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D54A43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r w:rsidR="00A56110">
        <w:rPr>
          <w:rFonts w:ascii="Times New Roman" w:hAnsi="Times New Roman" w:cs="Times New Roman"/>
          <w:sz w:val="24"/>
          <w:szCs w:val="24"/>
        </w:rPr>
        <w:t>Щекинский район от 26.05.2011 г. № 5-598 «Об организации отдыха, оздоровления, занятости детей в 2011 году»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26.05.2011 г. № 5-598 «Об организации отдыха, оздоровления, занятости детей в 2011 году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56110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26.05.2011 г. № 5-598 «Об организации отдыха, оздоровления, занятости детей в 2011 году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4A43">
        <w:rPr>
          <w:sz w:val="24"/>
          <w:szCs w:val="24"/>
        </w:rPr>
        <w:t>08.12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143BC6"/>
    <w:rsid w:val="001B5460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Светлана</cp:lastModifiedBy>
  <cp:revision>3</cp:revision>
  <cp:lastPrinted>2011-12-05T06:57:00Z</cp:lastPrinted>
  <dcterms:created xsi:type="dcterms:W3CDTF">2011-12-08T07:53:00Z</dcterms:created>
  <dcterms:modified xsi:type="dcterms:W3CDTF">2011-12-08T07:55:00Z</dcterms:modified>
</cp:coreProperties>
</file>