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E" w:rsidRDefault="00716A9D">
      <w:pPr>
        <w:pStyle w:val="Style1"/>
        <w:widowControl/>
        <w:spacing w:before="53"/>
        <w:ind w:left="1589" w:right="1603"/>
        <w:rPr>
          <w:rStyle w:val="FontStyle11"/>
        </w:rPr>
      </w:pPr>
      <w:r>
        <w:rPr>
          <w:rStyle w:val="FontStyle11"/>
        </w:rPr>
        <w:t xml:space="preserve">ЗАКЛЮЧЕНИЕ </w:t>
      </w:r>
    </w:p>
    <w:p w:rsidR="00000000" w:rsidRDefault="00716A9D">
      <w:pPr>
        <w:pStyle w:val="Style1"/>
        <w:widowControl/>
        <w:spacing w:before="53"/>
        <w:ind w:left="1589" w:right="1603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</w:t>
      </w:r>
    </w:p>
    <w:p w:rsidR="00000000" w:rsidRDefault="00716A9D">
      <w:pPr>
        <w:pStyle w:val="Style1"/>
        <w:widowControl/>
        <w:spacing w:before="240" w:line="274" w:lineRule="exact"/>
        <w:rPr>
          <w:rStyle w:val="FontStyle11"/>
        </w:rPr>
      </w:pPr>
      <w:r>
        <w:rPr>
          <w:rStyle w:val="FontStyle11"/>
        </w:rPr>
        <w:t>проекта нормативного правового акта «О внесении изменений в решение Собрания представителей Щекинского района от</w:t>
      </w:r>
      <w:r>
        <w:rPr>
          <w:rStyle w:val="FontStyle11"/>
        </w:rPr>
        <w:t xml:space="preserve"> 12.09.2014 № 71/665 «Об установлении значений корректирующего коэффициента базовой доходности К</w:t>
      </w:r>
      <w:proofErr w:type="gramStart"/>
      <w:r>
        <w:rPr>
          <w:rStyle w:val="FontStyle11"/>
        </w:rPr>
        <w:t>2</w:t>
      </w:r>
      <w:proofErr w:type="gramEnd"/>
      <w:r>
        <w:rPr>
          <w:rStyle w:val="FontStyle11"/>
        </w:rPr>
        <w:t xml:space="preserve"> при исчислении суммы единого налога на вмененный доход для отдельных видов деятельности на 2015-2017»</w:t>
      </w:r>
    </w:p>
    <w:p w:rsidR="00000000" w:rsidRDefault="00716A9D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716A9D">
      <w:pPr>
        <w:pStyle w:val="Style2"/>
        <w:widowControl/>
        <w:spacing w:before="29" w:line="274" w:lineRule="exact"/>
        <w:rPr>
          <w:rStyle w:val="FontStyle11"/>
        </w:rPr>
      </w:pPr>
      <w:proofErr w:type="gramStart"/>
      <w:r>
        <w:rPr>
          <w:rStyle w:val="FontStyle11"/>
        </w:rPr>
        <w:t>Комитетом по правовой работе администрации Щекинского р</w:t>
      </w:r>
      <w:r>
        <w:rPr>
          <w:rStyle w:val="FontStyle11"/>
        </w:rPr>
        <w:t>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</w:t>
      </w:r>
      <w:r>
        <w:rPr>
          <w:rStyle w:val="FontStyle11"/>
        </w:rPr>
        <w:t>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>
        <w:rPr>
          <w:rStyle w:val="FontStyle11"/>
        </w:rPr>
        <w:t xml:space="preserve"> представителей Щекинского района, проведена антикоррупционная экспертиза проекта нормативного пр</w:t>
      </w:r>
      <w:r>
        <w:rPr>
          <w:rStyle w:val="FontStyle11"/>
        </w:rPr>
        <w:t>авового акта: «О внесении изменений в решение Собрания представителей Щекинского района от 12.09.2014 № 71/665 «Об установлении значений корректирующего коэффициента базовой доходности К</w:t>
      </w:r>
      <w:proofErr w:type="gramStart"/>
      <w:r>
        <w:rPr>
          <w:rStyle w:val="FontStyle11"/>
        </w:rPr>
        <w:t>2</w:t>
      </w:r>
      <w:proofErr w:type="gramEnd"/>
      <w:r>
        <w:rPr>
          <w:rStyle w:val="FontStyle11"/>
        </w:rPr>
        <w:t xml:space="preserve"> при исчислении суммы единого налога на вмененный доход для отдельных</w:t>
      </w:r>
      <w:r>
        <w:rPr>
          <w:rStyle w:val="FontStyle11"/>
        </w:rPr>
        <w:t xml:space="preserve"> видов деятельности на 2015-2017», в целях выявления в нем коррупциогенных факторов и их последующего устранения.</w:t>
      </w:r>
    </w:p>
    <w:p w:rsidR="00000000" w:rsidRDefault="00716A9D">
      <w:pPr>
        <w:pStyle w:val="Style2"/>
        <w:widowControl/>
        <w:spacing w:before="5" w:line="274" w:lineRule="exact"/>
        <w:rPr>
          <w:rStyle w:val="FontStyle11"/>
        </w:rPr>
      </w:pPr>
      <w:r>
        <w:rPr>
          <w:rStyle w:val="FontStyle11"/>
        </w:rPr>
        <w:t xml:space="preserve">В представленном проекте нормативного правового акта: «О внесении изменений в решение Собрания представителей Щекинского района от 12.09.2014 </w:t>
      </w:r>
      <w:r>
        <w:rPr>
          <w:rStyle w:val="FontStyle11"/>
        </w:rPr>
        <w:t>№ 71/665 «Об установлении значений корректирующего коэффициента базовой доходности К</w:t>
      </w:r>
      <w:proofErr w:type="gramStart"/>
      <w:r>
        <w:rPr>
          <w:rStyle w:val="FontStyle11"/>
        </w:rPr>
        <w:t>2</w:t>
      </w:r>
      <w:proofErr w:type="gramEnd"/>
      <w:r>
        <w:rPr>
          <w:rStyle w:val="FontStyle11"/>
        </w:rPr>
        <w:t xml:space="preserve"> при исчислении суммы единого налога на вмененный доход для отдельных видов деятельности на 2015-2017»,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D86FCE" w:rsidRDefault="00D86FCE">
      <w:pPr>
        <w:pStyle w:val="Style1"/>
        <w:widowControl/>
        <w:tabs>
          <w:tab w:val="left" w:pos="4066"/>
          <w:tab w:val="left" w:leader="underscore" w:pos="5592"/>
          <w:tab w:val="left" w:pos="6965"/>
        </w:tabs>
        <w:spacing w:line="240" w:lineRule="auto"/>
        <w:rPr>
          <w:rStyle w:val="FontStyle11"/>
          <w:u w:val="single"/>
        </w:rPr>
      </w:pPr>
    </w:p>
    <w:p w:rsidR="00D86FCE" w:rsidRDefault="00D86FCE">
      <w:pPr>
        <w:pStyle w:val="Style1"/>
        <w:widowControl/>
        <w:tabs>
          <w:tab w:val="left" w:pos="4066"/>
          <w:tab w:val="left" w:leader="underscore" w:pos="5592"/>
          <w:tab w:val="left" w:pos="6965"/>
        </w:tabs>
        <w:spacing w:line="240" w:lineRule="auto"/>
        <w:rPr>
          <w:rStyle w:val="FontStyle11"/>
          <w:u w:val="single"/>
        </w:rPr>
      </w:pPr>
    </w:p>
    <w:p w:rsidR="00D86FCE" w:rsidRDefault="00D86FCE">
      <w:pPr>
        <w:pStyle w:val="Style1"/>
        <w:widowControl/>
        <w:tabs>
          <w:tab w:val="left" w:pos="4066"/>
          <w:tab w:val="left" w:leader="underscore" w:pos="5592"/>
          <w:tab w:val="left" w:pos="6965"/>
        </w:tabs>
        <w:spacing w:line="240" w:lineRule="auto"/>
        <w:rPr>
          <w:rStyle w:val="FontStyle11"/>
          <w:u w:val="single"/>
        </w:rPr>
      </w:pPr>
    </w:p>
    <w:p w:rsidR="00000000" w:rsidRDefault="00716A9D">
      <w:pPr>
        <w:pStyle w:val="Style1"/>
        <w:widowControl/>
        <w:tabs>
          <w:tab w:val="left" w:pos="4066"/>
          <w:tab w:val="left" w:leader="underscore" w:pos="5592"/>
          <w:tab w:val="left" w:pos="6965"/>
        </w:tabs>
        <w:spacing w:line="240" w:lineRule="auto"/>
        <w:rPr>
          <w:rStyle w:val="FontStyle11"/>
        </w:rPr>
      </w:pPr>
      <w:r>
        <w:rPr>
          <w:rStyle w:val="FontStyle11"/>
          <w:u w:val="single"/>
        </w:rPr>
        <w:t>Председатель комитета</w:t>
      </w:r>
      <w:r>
        <w:rPr>
          <w:rStyle w:val="FontStyle11"/>
          <w:sz w:val="20"/>
          <w:szCs w:val="20"/>
        </w:rPr>
        <w:tab/>
      </w:r>
      <w:r>
        <w:rPr>
          <w:rStyle w:val="FontStyle11"/>
          <w:u w:val="single"/>
        </w:rPr>
        <w:t>/'</w:t>
      </w:r>
      <w:r>
        <w:rPr>
          <w:rStyle w:val="FontStyle11"/>
        </w:rPr>
        <w:tab/>
      </w:r>
      <w:r>
        <w:rPr>
          <w:rStyle w:val="FontStyle11"/>
          <w:i/>
          <w:iCs/>
          <w:sz w:val="20"/>
          <w:szCs w:val="20"/>
        </w:rPr>
        <w:tab/>
      </w:r>
      <w:r>
        <w:rPr>
          <w:rStyle w:val="FontStyle11"/>
        </w:rPr>
        <w:t>А.</w:t>
      </w:r>
      <w:r>
        <w:rPr>
          <w:rStyle w:val="FontStyle11"/>
        </w:rPr>
        <w:t>О. Шахова</w:t>
      </w:r>
    </w:p>
    <w:p w:rsidR="00000000" w:rsidRPr="00D86FCE" w:rsidRDefault="00716A9D" w:rsidP="00D86FCE">
      <w:pPr>
        <w:pStyle w:val="Style5"/>
        <w:widowControl/>
        <w:tabs>
          <w:tab w:val="left" w:pos="4022"/>
          <w:tab w:val="left" w:pos="6802"/>
        </w:tabs>
        <w:spacing w:before="10"/>
        <w:ind w:left="567"/>
        <w:rPr>
          <w:rStyle w:val="FontStyle11"/>
          <w:sz w:val="20"/>
          <w:szCs w:val="20"/>
        </w:rPr>
      </w:pPr>
      <w:bookmarkStart w:id="0" w:name="_GoBack"/>
      <w:r w:rsidRPr="00D86FCE">
        <w:rPr>
          <w:rStyle w:val="FontStyle11"/>
          <w:sz w:val="20"/>
          <w:szCs w:val="20"/>
        </w:rPr>
        <w:t>(наименование должности)</w:t>
      </w:r>
      <w:r w:rsidRPr="00D86FCE">
        <w:rPr>
          <w:rStyle w:val="FontStyle11"/>
          <w:sz w:val="20"/>
          <w:szCs w:val="20"/>
        </w:rPr>
        <w:tab/>
      </w:r>
      <w:r w:rsidRPr="00D86FCE">
        <w:rPr>
          <w:rStyle w:val="FontStyle11"/>
          <w:sz w:val="20"/>
          <w:szCs w:val="20"/>
        </w:rPr>
        <w:t>(подпись)</w:t>
      </w:r>
      <w:r w:rsidRPr="00D86FCE">
        <w:rPr>
          <w:rStyle w:val="FontStyle11"/>
          <w:sz w:val="20"/>
          <w:szCs w:val="20"/>
        </w:rPr>
        <w:tab/>
      </w:r>
      <w:r w:rsidRPr="00D86FCE">
        <w:rPr>
          <w:rStyle w:val="FontStyle11"/>
          <w:sz w:val="20"/>
          <w:szCs w:val="20"/>
        </w:rPr>
        <w:t>(инициалы, фамилия)</w:t>
      </w:r>
    </w:p>
    <w:bookmarkEnd w:id="0"/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716A9D">
      <w:pPr>
        <w:pStyle w:val="Style4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D86FCE" w:rsidRDefault="00D86FCE">
      <w:pPr>
        <w:pStyle w:val="Style4"/>
        <w:widowControl/>
        <w:spacing w:before="192"/>
        <w:ind w:left="7920"/>
        <w:jc w:val="both"/>
        <w:rPr>
          <w:rStyle w:val="FontStyle11"/>
        </w:rPr>
      </w:pPr>
      <w:r>
        <w:rPr>
          <w:rStyle w:val="FontStyle13"/>
        </w:rPr>
        <w:t>23</w:t>
      </w:r>
      <w:r w:rsidR="00716A9D">
        <w:rPr>
          <w:rStyle w:val="FontStyle11"/>
        </w:rPr>
        <w:t>.</w:t>
      </w:r>
      <w:r>
        <w:rPr>
          <w:rStyle w:val="FontStyle11"/>
        </w:rPr>
        <w:t>11</w:t>
      </w:r>
      <w:r w:rsidR="00716A9D">
        <w:rPr>
          <w:rStyle w:val="FontStyle11"/>
        </w:rPr>
        <w:t>.2016</w:t>
      </w:r>
    </w:p>
    <w:sectPr w:rsidR="00D86FCE">
      <w:type w:val="continuous"/>
      <w:pgSz w:w="11905" w:h="16837"/>
      <w:pgMar w:top="807" w:right="944" w:bottom="1440" w:left="16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9D" w:rsidRDefault="00716A9D">
      <w:r>
        <w:separator/>
      </w:r>
    </w:p>
  </w:endnote>
  <w:endnote w:type="continuationSeparator" w:id="0">
    <w:p w:rsidR="00716A9D" w:rsidRDefault="007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9D" w:rsidRDefault="00716A9D">
      <w:r>
        <w:separator/>
      </w:r>
    </w:p>
  </w:footnote>
  <w:footnote w:type="continuationSeparator" w:id="0">
    <w:p w:rsidR="00716A9D" w:rsidRDefault="0071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CE"/>
    <w:rsid w:val="00716A9D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7" w:lineRule="exact"/>
      <w:jc w:val="center"/>
    </w:pPr>
  </w:style>
  <w:style w:type="paragraph" w:customStyle="1" w:styleId="Style2">
    <w:name w:val="Style2"/>
    <w:basedOn w:val="a"/>
    <w:uiPriority w:val="99"/>
    <w:pPr>
      <w:spacing w:line="275" w:lineRule="exact"/>
      <w:ind w:firstLine="701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w w:val="150"/>
      <w:sz w:val="58"/>
      <w:szCs w:val="58"/>
    </w:rPr>
  </w:style>
  <w:style w:type="character" w:customStyle="1" w:styleId="FontStyle13">
    <w:name w:val="Font Style13"/>
    <w:basedOn w:val="a0"/>
    <w:uiPriority w:val="99"/>
    <w:rPr>
      <w:rFonts w:ascii="Georgia" w:hAnsi="Georgia" w:cs="Georg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7" w:lineRule="exact"/>
      <w:jc w:val="center"/>
    </w:pPr>
  </w:style>
  <w:style w:type="paragraph" w:customStyle="1" w:styleId="Style2">
    <w:name w:val="Style2"/>
    <w:basedOn w:val="a"/>
    <w:uiPriority w:val="99"/>
    <w:pPr>
      <w:spacing w:line="275" w:lineRule="exact"/>
      <w:ind w:firstLine="701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w w:val="150"/>
      <w:sz w:val="58"/>
      <w:szCs w:val="58"/>
    </w:rPr>
  </w:style>
  <w:style w:type="character" w:customStyle="1" w:styleId="FontStyle13">
    <w:name w:val="Font Style13"/>
    <w:basedOn w:val="a0"/>
    <w:uiPriority w:val="99"/>
    <w:rPr>
      <w:rFonts w:ascii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2016-11-28T12:09:00Z</dcterms:created>
  <dcterms:modified xsi:type="dcterms:W3CDTF">2016-11-28T12:10:00Z</dcterms:modified>
</cp:coreProperties>
</file>