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5478A" w:rsidRDefault="00F96022" w:rsidP="005F6D36">
      <w:pPr>
        <w:jc w:val="center"/>
        <w:rPr>
          <w:rFonts w:ascii="PT Astra Serif" w:hAnsi="PT Astra Serif"/>
        </w:rPr>
      </w:pPr>
      <w:r w:rsidRPr="00D5478A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2D2490F" wp14:editId="3849AAE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5478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5478A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5478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5478A">
        <w:rPr>
          <w:rFonts w:ascii="PT Astra Serif" w:hAnsi="PT Astra Serif"/>
          <w:b/>
          <w:sz w:val="34"/>
        </w:rPr>
        <w:t>МУНИЦИПАЛЬНОГО</w:t>
      </w:r>
      <w:r w:rsidR="001D538E" w:rsidRPr="00D5478A">
        <w:rPr>
          <w:rFonts w:ascii="PT Astra Serif" w:hAnsi="PT Astra Serif"/>
          <w:b/>
          <w:sz w:val="34"/>
        </w:rPr>
        <w:t xml:space="preserve"> </w:t>
      </w:r>
      <w:r w:rsidRPr="00D5478A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5478A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D5478A">
        <w:rPr>
          <w:rFonts w:ascii="PT Astra Serif" w:hAnsi="PT Astra Serif"/>
          <w:b/>
          <w:sz w:val="34"/>
        </w:rPr>
        <w:t xml:space="preserve">ЩЁКИНСКИЙ </w:t>
      </w:r>
      <w:r w:rsidR="00E727C9" w:rsidRPr="00D5478A">
        <w:rPr>
          <w:rFonts w:ascii="PT Astra Serif" w:hAnsi="PT Astra Serif"/>
          <w:b/>
          <w:sz w:val="34"/>
        </w:rPr>
        <w:t>РАЙОН</w:t>
      </w:r>
    </w:p>
    <w:p w:rsidR="00E727C9" w:rsidRPr="00D5478A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5478A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5478A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5478A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5478A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5478A" w:rsidRDefault="005B2800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5B2800" w:rsidRPr="00D5478A" w:rsidRDefault="005B2800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5F6D36" w:rsidRPr="00D5478A" w:rsidRDefault="005F6D36">
      <w:pPr>
        <w:rPr>
          <w:rFonts w:ascii="PT Astra Serif" w:hAnsi="PT Astra Serif" w:cs="PT Astra Serif"/>
          <w:sz w:val="28"/>
          <w:szCs w:val="28"/>
        </w:rPr>
      </w:pPr>
    </w:p>
    <w:p w:rsidR="00A02B90" w:rsidRPr="00D5478A" w:rsidRDefault="006C6478" w:rsidP="00D5478A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О направлении проекта решения о бюджете муниципального </w:t>
      </w:r>
    </w:p>
    <w:p w:rsidR="00A02B90" w:rsidRPr="00D5478A" w:rsidRDefault="006C6478" w:rsidP="00D5478A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образования Щекинский район на 202</w:t>
      </w:r>
      <w:r w:rsidRPr="00D5478A">
        <w:rPr>
          <w:rFonts w:ascii="PT Astra Serif" w:hAnsi="PT Astra Serif"/>
          <w:b/>
          <w:bCs/>
          <w:sz w:val="28"/>
          <w:szCs w:val="28"/>
        </w:rPr>
        <w:t>3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 и на плановый период </w:t>
      </w:r>
    </w:p>
    <w:p w:rsidR="00D5478A" w:rsidRDefault="006C6478" w:rsidP="00D5478A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Pr="00D5478A">
        <w:rPr>
          <w:rFonts w:ascii="PT Astra Serif" w:hAnsi="PT Astra Serif"/>
          <w:b/>
          <w:bCs/>
          <w:sz w:val="28"/>
          <w:szCs w:val="28"/>
        </w:rPr>
        <w:t>4</w:t>
      </w:r>
      <w:r w:rsidR="00A02B90" w:rsidRPr="00D5478A">
        <w:rPr>
          <w:rFonts w:ascii="PT Astra Serif" w:hAnsi="PT Astra Serif"/>
          <w:b/>
          <w:bCs/>
          <w:sz w:val="28"/>
          <w:szCs w:val="28"/>
        </w:rPr>
        <w:t>-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Pr="00D5478A">
        <w:rPr>
          <w:rFonts w:ascii="PT Astra Serif" w:hAnsi="PT Astra Serif"/>
          <w:b/>
          <w:bCs/>
          <w:sz w:val="28"/>
          <w:szCs w:val="28"/>
        </w:rPr>
        <w:t>5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годов в Собрание представителей муниципального образования Щекинский район и об одобрении прогноза </w:t>
      </w:r>
    </w:p>
    <w:p w:rsidR="007C3E35" w:rsidRPr="00D5478A" w:rsidRDefault="006C6478" w:rsidP="00D5478A">
      <w:pPr>
        <w:pStyle w:val="ConsPlusNormal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социально-экономического развития муниципального образования Щекинский район на 202</w:t>
      </w:r>
      <w:r w:rsidRPr="00D5478A">
        <w:rPr>
          <w:rFonts w:ascii="PT Astra Serif" w:hAnsi="PT Astra Serif"/>
          <w:b/>
          <w:bCs/>
          <w:sz w:val="28"/>
          <w:szCs w:val="28"/>
        </w:rPr>
        <w:t>3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 и на плановый период 202</w:t>
      </w:r>
      <w:r w:rsidRPr="00D5478A">
        <w:rPr>
          <w:rFonts w:ascii="PT Astra Serif" w:hAnsi="PT Astra Serif"/>
          <w:b/>
          <w:bCs/>
          <w:sz w:val="28"/>
          <w:szCs w:val="28"/>
        </w:rPr>
        <w:t>4</w:t>
      </w:r>
      <w:r w:rsidR="00A02B90" w:rsidRPr="00D5478A">
        <w:rPr>
          <w:rFonts w:ascii="PT Astra Serif" w:hAnsi="PT Astra Serif"/>
          <w:b/>
          <w:bCs/>
          <w:sz w:val="28"/>
          <w:szCs w:val="28"/>
        </w:rPr>
        <w:t>-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Pr="00D5478A">
        <w:rPr>
          <w:rFonts w:ascii="PT Astra Serif" w:hAnsi="PT Astra Serif"/>
          <w:b/>
          <w:bCs/>
          <w:sz w:val="28"/>
          <w:szCs w:val="28"/>
        </w:rPr>
        <w:t>5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годов</w:t>
      </w:r>
    </w:p>
    <w:p w:rsidR="00F400F3" w:rsidRPr="00D5478A" w:rsidRDefault="00F400F3" w:rsidP="00D5478A">
      <w:pPr>
        <w:pStyle w:val="ConsPlusNormal"/>
        <w:ind w:firstLine="539"/>
        <w:jc w:val="center"/>
        <w:rPr>
          <w:rFonts w:ascii="PT Astra Serif" w:hAnsi="PT Astra Serif" w:cs="PT Astra Serif"/>
          <w:sz w:val="24"/>
          <w:szCs w:val="24"/>
        </w:rPr>
      </w:pPr>
    </w:p>
    <w:p w:rsidR="00D5478A" w:rsidRPr="00D5478A" w:rsidRDefault="00D5478A" w:rsidP="00D5478A">
      <w:pPr>
        <w:pStyle w:val="ConsPlusNormal"/>
        <w:ind w:firstLine="539"/>
        <w:jc w:val="center"/>
        <w:rPr>
          <w:rFonts w:ascii="PT Astra Serif" w:hAnsi="PT Astra Serif" w:cs="PT Astra Serif"/>
          <w:sz w:val="24"/>
          <w:szCs w:val="24"/>
        </w:rPr>
      </w:pPr>
    </w:p>
    <w:p w:rsidR="009C4236" w:rsidRPr="00D5478A" w:rsidRDefault="009C4236" w:rsidP="00D5478A">
      <w:pPr>
        <w:spacing w:line="360" w:lineRule="exact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В соответствии с Федеральным</w:t>
      </w:r>
      <w:r w:rsidR="001738D0" w:rsidRPr="00D5478A">
        <w:rPr>
          <w:rFonts w:ascii="PT Astra Serif" w:hAnsi="PT Astra Serif"/>
          <w:sz w:val="28"/>
          <w:szCs w:val="28"/>
        </w:rPr>
        <w:t>и</w:t>
      </w:r>
      <w:r w:rsidRPr="00D5478A">
        <w:rPr>
          <w:rFonts w:ascii="PT Astra Serif" w:hAnsi="PT Astra Serif"/>
          <w:sz w:val="28"/>
          <w:szCs w:val="28"/>
        </w:rPr>
        <w:t xml:space="preserve"> закон</w:t>
      </w:r>
      <w:r w:rsidR="001738D0" w:rsidRPr="00D5478A">
        <w:rPr>
          <w:rFonts w:ascii="PT Astra Serif" w:hAnsi="PT Astra Serif"/>
          <w:sz w:val="28"/>
          <w:szCs w:val="28"/>
        </w:rPr>
        <w:t>ами</w:t>
      </w:r>
      <w:r w:rsidR="001738D0" w:rsidRPr="00D5478A">
        <w:rPr>
          <w:rFonts w:ascii="PT Astra Serif" w:hAnsi="PT Astra Serif"/>
          <w:sz w:val="28"/>
        </w:rPr>
        <w:t xml:space="preserve"> от 06.10.2003 № 131-ФЗ </w:t>
      </w:r>
      <w:r w:rsidR="001738D0" w:rsidRPr="00D5478A">
        <w:rPr>
          <w:rFonts w:ascii="PT Astra Serif" w:hAnsi="PT Astra Serif"/>
          <w:sz w:val="28"/>
        </w:rPr>
        <w:br/>
        <w:t>«Об общих принципах организации местного самоуправления в Российской Федерации»,</w:t>
      </w:r>
      <w:r w:rsidRPr="00D5478A">
        <w:rPr>
          <w:rFonts w:ascii="PT Astra Serif" w:hAnsi="PT Astra Serif"/>
          <w:sz w:val="28"/>
          <w:szCs w:val="28"/>
        </w:rPr>
        <w:t xml:space="preserve"> от 28.06.2014 № 172-ФЗ «О стратегическом планировании в Российской Федерации», решением </w:t>
      </w:r>
      <w:r w:rsidRPr="00D5478A">
        <w:rPr>
          <w:rFonts w:ascii="PT Astra Serif" w:hAnsi="PT Astra Serif"/>
          <w:bCs/>
          <w:sz w:val="28"/>
          <w:szCs w:val="28"/>
        </w:rPr>
        <w:t xml:space="preserve">Собрания представителей муниципального образования Щекинский район от 09.09.2008 № 44/464 </w:t>
      </w:r>
      <w:r w:rsidRPr="00D5478A">
        <w:rPr>
          <w:rFonts w:ascii="PT Astra Serif" w:hAnsi="PT Astra Serif"/>
          <w:sz w:val="28"/>
          <w:szCs w:val="28"/>
        </w:rPr>
        <w:t xml:space="preserve">«Об утверждении Положения о бюджетном процессе в муниципальном образовании Щекинский район», постановлением администрации Щекинского района от 01.09.2016 № 9-966 «Об утверждении Порядка разработки и корректировки прогноза социально-экономического развития муниципального образования Щекинский район и муниципального образования город Щекино Щекинского района на среднесрочный </w:t>
      </w:r>
      <w:r w:rsidRPr="00D5478A">
        <w:rPr>
          <w:rFonts w:ascii="PT Astra Serif" w:hAnsi="PT Astra Serif"/>
          <w:spacing w:val="-4"/>
          <w:sz w:val="28"/>
          <w:szCs w:val="28"/>
        </w:rPr>
        <w:t>период», на основании Устава муниципального образования Щекинский район администрация Щекинского района ПОСТАНОВЛЯЕТ:</w:t>
      </w:r>
    </w:p>
    <w:p w:rsidR="009C4236" w:rsidRPr="00D5478A" w:rsidRDefault="00F400F3" w:rsidP="00D5478A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bCs/>
          <w:sz w:val="28"/>
          <w:szCs w:val="28"/>
        </w:rPr>
        <w:t>1. </w:t>
      </w:r>
      <w:r w:rsidR="009C4236" w:rsidRPr="00D5478A">
        <w:rPr>
          <w:rFonts w:ascii="PT Astra Serif" w:hAnsi="PT Astra Serif"/>
          <w:bCs/>
          <w:sz w:val="28"/>
          <w:szCs w:val="28"/>
        </w:rPr>
        <w:t>Направить проект решения о бюджете муниципального образования Щекинский район на 202</w:t>
      </w:r>
      <w:r w:rsidRPr="00D5478A">
        <w:rPr>
          <w:rFonts w:ascii="PT Astra Serif" w:hAnsi="PT Astra Serif"/>
          <w:bCs/>
          <w:sz w:val="28"/>
          <w:szCs w:val="28"/>
        </w:rPr>
        <w:t>3</w:t>
      </w:r>
      <w:r w:rsidR="009C4236" w:rsidRPr="00D5478A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Pr="00D5478A">
        <w:rPr>
          <w:rFonts w:ascii="PT Astra Serif" w:hAnsi="PT Astra Serif"/>
          <w:bCs/>
          <w:sz w:val="28"/>
          <w:szCs w:val="28"/>
        </w:rPr>
        <w:t>4</w:t>
      </w:r>
      <w:r w:rsidR="009C4236" w:rsidRPr="00D5478A">
        <w:rPr>
          <w:rFonts w:ascii="PT Astra Serif" w:hAnsi="PT Astra Serif"/>
          <w:bCs/>
          <w:sz w:val="28"/>
          <w:szCs w:val="28"/>
        </w:rPr>
        <w:t xml:space="preserve"> и 202</w:t>
      </w:r>
      <w:r w:rsidRPr="00D5478A">
        <w:rPr>
          <w:rFonts w:ascii="PT Astra Serif" w:hAnsi="PT Astra Serif"/>
          <w:bCs/>
          <w:sz w:val="28"/>
          <w:szCs w:val="28"/>
        </w:rPr>
        <w:t>5</w:t>
      </w:r>
      <w:r w:rsidR="009C4236" w:rsidRPr="00D5478A">
        <w:rPr>
          <w:rFonts w:ascii="PT Astra Serif" w:hAnsi="PT Astra Serif"/>
          <w:bCs/>
          <w:sz w:val="28"/>
          <w:szCs w:val="28"/>
        </w:rPr>
        <w:t xml:space="preserve"> годов в Собрание представителей муниципального образования Щекинский район.</w:t>
      </w:r>
    </w:p>
    <w:p w:rsidR="009C4236" w:rsidRPr="00D5478A" w:rsidRDefault="009C4236" w:rsidP="00D5478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2.</w:t>
      </w:r>
      <w:r w:rsidRPr="00D5478A">
        <w:rPr>
          <w:rFonts w:ascii="PT Astra Serif" w:hAnsi="PT Astra Serif"/>
          <w:sz w:val="28"/>
          <w:szCs w:val="28"/>
          <w:lang w:val="en-US"/>
        </w:rPr>
        <w:t> </w:t>
      </w:r>
      <w:r w:rsidRPr="00D5478A">
        <w:rPr>
          <w:rFonts w:ascii="PT Astra Serif" w:hAnsi="PT Astra Serif"/>
          <w:sz w:val="28"/>
          <w:szCs w:val="28"/>
        </w:rPr>
        <w:t>Одобрить прогноз социально-экономического развития муниципального образования Щекинский район на 202</w:t>
      </w:r>
      <w:r w:rsidR="00F400F3" w:rsidRPr="00D5478A">
        <w:rPr>
          <w:rFonts w:ascii="PT Astra Serif" w:hAnsi="PT Astra Serif"/>
          <w:sz w:val="28"/>
          <w:szCs w:val="28"/>
        </w:rPr>
        <w:t>3</w:t>
      </w:r>
      <w:r w:rsidRPr="00D5478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F400F3" w:rsidRPr="00D5478A">
        <w:rPr>
          <w:rFonts w:ascii="PT Astra Serif" w:hAnsi="PT Astra Serif"/>
          <w:sz w:val="28"/>
          <w:szCs w:val="28"/>
        </w:rPr>
        <w:t>4</w:t>
      </w:r>
      <w:r w:rsidRPr="00D5478A">
        <w:rPr>
          <w:rFonts w:ascii="PT Astra Serif" w:hAnsi="PT Astra Serif"/>
          <w:sz w:val="28"/>
          <w:szCs w:val="28"/>
        </w:rPr>
        <w:t xml:space="preserve"> и 202</w:t>
      </w:r>
      <w:r w:rsidR="00F400F3" w:rsidRPr="00D5478A">
        <w:rPr>
          <w:rFonts w:ascii="PT Astra Serif" w:hAnsi="PT Astra Serif"/>
          <w:sz w:val="28"/>
          <w:szCs w:val="28"/>
        </w:rPr>
        <w:t>5</w:t>
      </w:r>
      <w:r w:rsidRPr="00D5478A">
        <w:rPr>
          <w:rFonts w:ascii="PT Astra Serif" w:hAnsi="PT Astra Serif"/>
          <w:sz w:val="28"/>
          <w:szCs w:val="28"/>
        </w:rPr>
        <w:t xml:space="preserve"> годов (приложение).</w:t>
      </w:r>
    </w:p>
    <w:p w:rsidR="009C4236" w:rsidRPr="00D5478A" w:rsidRDefault="009C4236" w:rsidP="00D5478A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lastRenderedPageBreak/>
        <w:t>3. Постановление администрации Щекинского района от 1</w:t>
      </w:r>
      <w:r w:rsidR="00C17DE2" w:rsidRPr="00D5478A">
        <w:rPr>
          <w:rFonts w:ascii="PT Astra Serif" w:hAnsi="PT Astra Serif"/>
          <w:sz w:val="28"/>
          <w:szCs w:val="28"/>
        </w:rPr>
        <w:t>2</w:t>
      </w:r>
      <w:r w:rsidRPr="00D5478A">
        <w:rPr>
          <w:rFonts w:ascii="PT Astra Serif" w:hAnsi="PT Astra Serif"/>
          <w:sz w:val="28"/>
          <w:szCs w:val="28"/>
        </w:rPr>
        <w:t>.11.20</w:t>
      </w:r>
      <w:r w:rsidR="00C17DE2" w:rsidRPr="00D5478A">
        <w:rPr>
          <w:rFonts w:ascii="PT Astra Serif" w:hAnsi="PT Astra Serif"/>
          <w:sz w:val="28"/>
          <w:szCs w:val="28"/>
        </w:rPr>
        <w:t>21</w:t>
      </w:r>
      <w:r w:rsidRPr="00D5478A">
        <w:rPr>
          <w:rFonts w:ascii="PT Astra Serif" w:hAnsi="PT Astra Serif"/>
          <w:sz w:val="28"/>
          <w:szCs w:val="28"/>
        </w:rPr>
        <w:t xml:space="preserve"> №</w:t>
      </w:r>
      <w:r w:rsidR="00C3525C" w:rsidRPr="00D5478A">
        <w:rPr>
          <w:rFonts w:ascii="PT Astra Serif" w:hAnsi="PT Astra Serif"/>
          <w:sz w:val="28"/>
          <w:szCs w:val="28"/>
        </w:rPr>
        <w:t> </w:t>
      </w:r>
      <w:r w:rsidRPr="00D5478A">
        <w:rPr>
          <w:rFonts w:ascii="PT Astra Serif" w:hAnsi="PT Astra Serif"/>
          <w:sz w:val="28"/>
          <w:szCs w:val="28"/>
        </w:rPr>
        <w:t>11-1</w:t>
      </w:r>
      <w:r w:rsidR="00C17DE2" w:rsidRPr="00D5478A">
        <w:rPr>
          <w:rFonts w:ascii="PT Astra Serif" w:hAnsi="PT Astra Serif"/>
          <w:sz w:val="28"/>
          <w:szCs w:val="28"/>
        </w:rPr>
        <w:t>425</w:t>
      </w:r>
      <w:r w:rsidRPr="00D5478A">
        <w:rPr>
          <w:rFonts w:ascii="PT Astra Serif" w:hAnsi="PT Astra Serif"/>
          <w:sz w:val="28"/>
          <w:szCs w:val="28"/>
        </w:rPr>
        <w:t xml:space="preserve"> «</w:t>
      </w:r>
      <w:r w:rsidRPr="00D5478A">
        <w:rPr>
          <w:rFonts w:ascii="PT Astra Serif" w:hAnsi="PT Astra Serif"/>
          <w:bCs/>
          <w:sz w:val="28"/>
          <w:szCs w:val="28"/>
        </w:rPr>
        <w:t>О направлении проекта решения о бюджете муниципального образования Щекинский район на 202</w:t>
      </w:r>
      <w:r w:rsidR="00F400F3" w:rsidRPr="00D5478A">
        <w:rPr>
          <w:rFonts w:ascii="PT Astra Serif" w:hAnsi="PT Astra Serif"/>
          <w:bCs/>
          <w:sz w:val="28"/>
          <w:szCs w:val="28"/>
        </w:rPr>
        <w:t>2</w:t>
      </w:r>
      <w:r w:rsidRPr="00D5478A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F400F3" w:rsidRPr="00D5478A">
        <w:rPr>
          <w:rFonts w:ascii="PT Astra Serif" w:hAnsi="PT Astra Serif"/>
          <w:bCs/>
          <w:sz w:val="28"/>
          <w:szCs w:val="28"/>
        </w:rPr>
        <w:t>3</w:t>
      </w:r>
      <w:r w:rsidRPr="00D5478A">
        <w:rPr>
          <w:rFonts w:ascii="PT Astra Serif" w:hAnsi="PT Astra Serif"/>
          <w:bCs/>
          <w:sz w:val="28"/>
          <w:szCs w:val="28"/>
        </w:rPr>
        <w:t xml:space="preserve"> и 202</w:t>
      </w:r>
      <w:r w:rsidR="00F400F3" w:rsidRPr="00D5478A">
        <w:rPr>
          <w:rFonts w:ascii="PT Astra Serif" w:hAnsi="PT Astra Serif"/>
          <w:bCs/>
          <w:sz w:val="28"/>
          <w:szCs w:val="28"/>
        </w:rPr>
        <w:t>4</w:t>
      </w:r>
      <w:r w:rsidRPr="00D5478A">
        <w:rPr>
          <w:rFonts w:ascii="PT Astra Serif" w:hAnsi="PT Astra Serif"/>
          <w:bCs/>
          <w:sz w:val="28"/>
          <w:szCs w:val="28"/>
        </w:rPr>
        <w:t xml:space="preserve"> годов в Собрание представителей муниципального образования Щекинский район и об одобрении прогноза социально-экономического развития муниципального образования Щекинский район на 202</w:t>
      </w:r>
      <w:r w:rsidR="00F400F3" w:rsidRPr="00D5478A">
        <w:rPr>
          <w:rFonts w:ascii="PT Astra Serif" w:hAnsi="PT Astra Serif"/>
          <w:bCs/>
          <w:sz w:val="28"/>
          <w:szCs w:val="28"/>
        </w:rPr>
        <w:t>2</w:t>
      </w:r>
      <w:r w:rsidRPr="00D5478A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F400F3" w:rsidRPr="00D5478A">
        <w:rPr>
          <w:rFonts w:ascii="PT Astra Serif" w:hAnsi="PT Astra Serif"/>
          <w:bCs/>
          <w:sz w:val="28"/>
          <w:szCs w:val="28"/>
        </w:rPr>
        <w:t>3</w:t>
      </w:r>
      <w:r w:rsidRPr="00D5478A">
        <w:rPr>
          <w:rFonts w:ascii="PT Astra Serif" w:hAnsi="PT Astra Serif"/>
          <w:bCs/>
          <w:sz w:val="28"/>
          <w:szCs w:val="28"/>
        </w:rPr>
        <w:t xml:space="preserve"> и 202</w:t>
      </w:r>
      <w:r w:rsidR="00F400F3" w:rsidRPr="00D5478A">
        <w:rPr>
          <w:rFonts w:ascii="PT Astra Serif" w:hAnsi="PT Astra Serif"/>
          <w:bCs/>
          <w:sz w:val="28"/>
          <w:szCs w:val="28"/>
        </w:rPr>
        <w:t>4</w:t>
      </w:r>
      <w:r w:rsidRPr="00D5478A">
        <w:rPr>
          <w:rFonts w:ascii="PT Astra Serif" w:hAnsi="PT Astra Serif"/>
          <w:bCs/>
          <w:sz w:val="28"/>
          <w:szCs w:val="28"/>
        </w:rPr>
        <w:t xml:space="preserve"> годов</w:t>
      </w:r>
      <w:r w:rsidRPr="00D5478A">
        <w:rPr>
          <w:rFonts w:ascii="PT Astra Serif" w:hAnsi="PT Astra Serif"/>
          <w:sz w:val="28"/>
          <w:szCs w:val="28"/>
        </w:rPr>
        <w:t>» признать утратившим силу.</w:t>
      </w:r>
    </w:p>
    <w:p w:rsidR="009C4236" w:rsidRPr="00D5478A" w:rsidRDefault="009C4236" w:rsidP="00D5478A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4.</w:t>
      </w:r>
      <w:r w:rsidR="00F400F3" w:rsidRPr="00D5478A">
        <w:rPr>
          <w:rFonts w:ascii="PT Astra Serif" w:hAnsi="PT Astra Serif"/>
          <w:sz w:val="28"/>
          <w:szCs w:val="28"/>
        </w:rPr>
        <w:t> П</w:t>
      </w:r>
      <w:r w:rsidRPr="00D5478A">
        <w:rPr>
          <w:rFonts w:ascii="PT Astra Serif" w:hAnsi="PT Astra Serif"/>
          <w:sz w:val="28"/>
          <w:szCs w:val="28"/>
        </w:rPr>
        <w:t>остановление вс</w:t>
      </w:r>
      <w:r w:rsidR="006D0B88" w:rsidRPr="00D5478A">
        <w:rPr>
          <w:rFonts w:ascii="PT Astra Serif" w:hAnsi="PT Astra Serif"/>
          <w:sz w:val="28"/>
          <w:szCs w:val="28"/>
        </w:rPr>
        <w:t>т</w:t>
      </w:r>
      <w:r w:rsidR="00DB698C" w:rsidRPr="00D5478A">
        <w:rPr>
          <w:rFonts w:ascii="PT Astra Serif" w:hAnsi="PT Astra Serif"/>
          <w:sz w:val="28"/>
          <w:szCs w:val="28"/>
        </w:rPr>
        <w:t>упает в силу со дня подписания.</w:t>
      </w:r>
    </w:p>
    <w:p w:rsidR="00E56364" w:rsidRPr="00D5478A" w:rsidRDefault="00E56364" w:rsidP="00C90355">
      <w:pPr>
        <w:shd w:val="clear" w:color="auto" w:fill="FFFFFF"/>
        <w:spacing w:line="360" w:lineRule="exact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1C32A8" w:rsidRPr="00D5478A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D5478A" w:rsidTr="000D05A0">
        <w:trPr>
          <w:trHeight w:val="229"/>
        </w:trPr>
        <w:tc>
          <w:tcPr>
            <w:tcW w:w="2178" w:type="pct"/>
          </w:tcPr>
          <w:p w:rsidR="002A16C1" w:rsidRPr="00D5478A" w:rsidRDefault="000D05A0" w:rsidP="000F1693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D5478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EC7BCF" w:rsidRPr="00D5478A">
              <w:rPr>
                <w:rFonts w:ascii="PT Astra Serif" w:hAnsi="PT Astra Serif"/>
                <w:b/>
                <w:sz w:val="28"/>
                <w:szCs w:val="28"/>
              </w:rPr>
              <w:t>Ще</w:t>
            </w:r>
            <w:r w:rsidR="00F96022" w:rsidRPr="00D5478A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D5478A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F02AD4" w:rsidRPr="00D5478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5478A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D5478A" w:rsidRDefault="002A16C1" w:rsidP="000424C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D5478A" w:rsidRDefault="00F96022" w:rsidP="008A457D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D5478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  <w:p w:rsidR="00091F14" w:rsidRPr="00D5478A" w:rsidRDefault="00091F14" w:rsidP="008A457D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1C32A8" w:rsidRPr="00D5478A" w:rsidRDefault="001C32A8">
      <w:pPr>
        <w:rPr>
          <w:rFonts w:ascii="PT Astra Serif" w:hAnsi="PT Astra Serif" w:cs="PT Astra Serif"/>
          <w:sz w:val="28"/>
          <w:szCs w:val="28"/>
        </w:rPr>
      </w:pPr>
    </w:p>
    <w:p w:rsidR="000839CB" w:rsidRPr="00D5478A" w:rsidRDefault="000839CB">
      <w:pPr>
        <w:rPr>
          <w:rFonts w:ascii="PT Astra Serif" w:hAnsi="PT Astra Serif" w:cs="PT Astra Serif"/>
          <w:sz w:val="28"/>
          <w:szCs w:val="28"/>
        </w:rPr>
      </w:pPr>
    </w:p>
    <w:p w:rsidR="00C7096E" w:rsidRPr="00D5478A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Pr="00D5478A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Pr="00D5478A" w:rsidRDefault="00C7096E" w:rsidP="009805A5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402C18" w:rsidRPr="00D5478A" w:rsidRDefault="00402C18" w:rsidP="009805A5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402C18" w:rsidRPr="00D5478A" w:rsidRDefault="00402C18" w:rsidP="009805A5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402C18" w:rsidRPr="00D5478A" w:rsidRDefault="00402C18" w:rsidP="009805A5">
      <w:pPr>
        <w:suppressAutoHyphens w:val="0"/>
        <w:rPr>
          <w:rFonts w:ascii="PT Astra Serif" w:hAnsi="PT Astra Serif" w:cs="PT Astra Serif"/>
          <w:sz w:val="28"/>
          <w:szCs w:val="28"/>
        </w:rPr>
        <w:sectPr w:rsidR="00402C18" w:rsidRPr="00D5478A" w:rsidSect="008A6799">
          <w:headerReference w:type="default" r:id="rId10"/>
          <w:headerReference w:type="first" r:id="rId11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805A5" w:rsidRPr="00D5478A" w:rsidTr="009805A5">
        <w:tc>
          <w:tcPr>
            <w:tcW w:w="4672" w:type="dxa"/>
          </w:tcPr>
          <w:p w:rsidR="009805A5" w:rsidRPr="00D5478A" w:rsidRDefault="009805A5" w:rsidP="009805A5">
            <w:pPr>
              <w:suppressAutoHyphens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672" w:type="dxa"/>
          </w:tcPr>
          <w:p w:rsidR="009805A5" w:rsidRPr="00D5478A" w:rsidRDefault="009805A5" w:rsidP="009805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Приложение </w:t>
            </w:r>
          </w:p>
          <w:p w:rsidR="009805A5" w:rsidRPr="00D5478A" w:rsidRDefault="009805A5" w:rsidP="009805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 муниципального образования Щекинский район</w:t>
            </w:r>
          </w:p>
          <w:p w:rsidR="009805A5" w:rsidRPr="00D5478A" w:rsidRDefault="009805A5" w:rsidP="001170F5">
            <w:pPr>
              <w:suppressAutoHyphens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="001170F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            </w:t>
            </w:r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№  </w:t>
            </w:r>
            <w:bookmarkStart w:id="0" w:name="_GoBack"/>
            <w:bookmarkEnd w:id="0"/>
          </w:p>
        </w:tc>
      </w:tr>
    </w:tbl>
    <w:p w:rsidR="009805A5" w:rsidRPr="00D5478A" w:rsidRDefault="009805A5" w:rsidP="009805A5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C7096E" w:rsidRPr="00D5478A" w:rsidRDefault="00C7096E">
      <w:pPr>
        <w:rPr>
          <w:rFonts w:ascii="PT Astra Serif" w:hAnsi="PT Astra Serif" w:cs="PT Astra Serif"/>
          <w:sz w:val="28"/>
          <w:szCs w:val="28"/>
        </w:rPr>
      </w:pPr>
    </w:p>
    <w:p w:rsidR="00F400F3" w:rsidRPr="00D5478A" w:rsidRDefault="00D5478A" w:rsidP="00D5478A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ПРОГНОЗ</w:t>
      </w:r>
    </w:p>
    <w:p w:rsidR="006C6478" w:rsidRPr="00D5478A" w:rsidRDefault="006C6478" w:rsidP="00D5478A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социально-экономического развития</w:t>
      </w:r>
    </w:p>
    <w:p w:rsidR="006C6478" w:rsidRPr="00D5478A" w:rsidRDefault="006C6478" w:rsidP="00D5478A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</w:t>
      </w:r>
      <w:r w:rsidR="00A25D3F"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Щекинский район </w:t>
      </w:r>
    </w:p>
    <w:p w:rsidR="006C6478" w:rsidRPr="00D5478A" w:rsidRDefault="006C6478" w:rsidP="00D5478A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на 2023 год и на плановый период 2024 и 2025 годов</w:t>
      </w:r>
    </w:p>
    <w:p w:rsidR="006C6478" w:rsidRPr="00D5478A" w:rsidRDefault="006C6478" w:rsidP="00BA069B">
      <w:pPr>
        <w:pStyle w:val="ConsNonformat"/>
        <w:widowControl/>
        <w:spacing w:line="360" w:lineRule="exact"/>
        <w:ind w:right="0"/>
        <w:rPr>
          <w:rFonts w:ascii="PT Astra Serif" w:hAnsi="PT Astra Serif" w:cs="Times New Roman"/>
          <w:sz w:val="28"/>
          <w:szCs w:val="28"/>
        </w:rPr>
      </w:pPr>
    </w:p>
    <w:p w:rsidR="00A25D3F" w:rsidRPr="00D5478A" w:rsidRDefault="00A25D3F" w:rsidP="005F375B">
      <w:pPr>
        <w:pStyle w:val="aff0"/>
        <w:spacing w:after="240" w:line="360" w:lineRule="exact"/>
        <w:ind w:left="1069" w:firstLine="0"/>
        <w:jc w:val="center"/>
        <w:rPr>
          <w:rFonts w:ascii="PT Astra Serif" w:hAnsi="PT Astra Serif"/>
          <w:b/>
          <w:bCs/>
          <w:iCs/>
          <w:szCs w:val="28"/>
          <w:lang w:eastAsia="x-none"/>
        </w:rPr>
      </w:pPr>
      <w:r w:rsidRPr="00D5478A">
        <w:rPr>
          <w:rFonts w:ascii="PT Astra Serif" w:hAnsi="PT Astra Serif"/>
          <w:b/>
          <w:bCs/>
          <w:iCs/>
          <w:szCs w:val="28"/>
          <w:lang w:eastAsia="x-none"/>
        </w:rPr>
        <w:t>1. Общие положения</w:t>
      </w:r>
    </w:p>
    <w:p w:rsidR="006C6478" w:rsidRPr="00D5478A" w:rsidRDefault="006C6478" w:rsidP="00BA069B">
      <w:pPr>
        <w:pStyle w:val="aff0"/>
        <w:spacing w:line="360" w:lineRule="exact"/>
        <w:rPr>
          <w:rFonts w:ascii="PT Astra Serif" w:hAnsi="PT Astra Serif"/>
          <w:bCs/>
          <w:iCs/>
          <w:szCs w:val="28"/>
          <w:lang w:val="x-none" w:eastAsia="x-none"/>
        </w:rPr>
      </w:pP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Прогноз социально-экономического развития муниципального образования Щекинский район </w:t>
      </w:r>
      <w:r w:rsidR="00BA069B" w:rsidRPr="00D5478A">
        <w:rPr>
          <w:rFonts w:ascii="PT Astra Serif" w:hAnsi="PT Astra Serif"/>
          <w:szCs w:val="28"/>
        </w:rPr>
        <w:t xml:space="preserve">на 2023 год и на плановый период 2024- 2025 годов (далее – Прогноз) 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>разработан в соответствии со статьей 173 Бюджетного кодекса Российской Федерации, законом Российской Федерации от 28.06.2014 №</w:t>
      </w:r>
      <w:r w:rsidR="00BA069B" w:rsidRPr="00D5478A">
        <w:rPr>
          <w:rFonts w:ascii="PT Astra Serif" w:hAnsi="PT Astra Serif"/>
          <w:bCs/>
          <w:iCs/>
          <w:szCs w:val="28"/>
          <w:lang w:eastAsia="x-none"/>
        </w:rPr>
        <w:t> 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172-ФЗ «О стратегическом планировании в Российской Федерации», постановлением администрации Щекинского района от 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25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>.0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4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>.20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22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 №</w:t>
      </w:r>
      <w:r w:rsidR="00BA069B" w:rsidRPr="00D5478A">
        <w:rPr>
          <w:rFonts w:ascii="PT Astra Serif" w:hAnsi="PT Astra Serif"/>
          <w:bCs/>
          <w:iCs/>
          <w:szCs w:val="28"/>
          <w:lang w:eastAsia="x-none"/>
        </w:rPr>
        <w:t> 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4-480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 «Об утверждении плана-графика составления проекта бюджета муниципального образования Щекинский район на 20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23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 год и на плановый период 202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4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 и 202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5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 годов».</w:t>
      </w:r>
    </w:p>
    <w:p w:rsidR="006C6478" w:rsidRPr="00D5478A" w:rsidRDefault="006C6478" w:rsidP="00BA069B">
      <w:pPr>
        <w:pStyle w:val="aff0"/>
        <w:spacing w:line="360" w:lineRule="exact"/>
        <w:rPr>
          <w:rFonts w:ascii="PT Astra Serif" w:hAnsi="PT Astra Serif"/>
          <w:szCs w:val="28"/>
        </w:rPr>
      </w:pPr>
      <w:r w:rsidRPr="00D5478A">
        <w:rPr>
          <w:rFonts w:ascii="PT Astra Serif" w:hAnsi="PT Astra Serif"/>
          <w:szCs w:val="28"/>
        </w:rPr>
        <w:t>Прогноз разработан на основе анализа условий развития экономики, учитывая текущую ситуацию, вызванную санкционными ограничениями, а также действующие меры поддержки в разрезе отраслей экономики, в соответствии со сценарными условиями, основными параметрами прогноза социально-экономического развития Российской Федерации и Тульской области,  прогнозируемыми изменениями цен (тарифов) на товары, услуги хозяйствующих субъектов, осуществляющих регулируемые виды деятельности в инфраструктурном секторе, принятыми за основу для разработки прогноза социально-экономического развития Российской Федерации и Тульской области.</w:t>
      </w:r>
    </w:p>
    <w:p w:rsidR="006C6478" w:rsidRPr="00D5478A" w:rsidRDefault="006C6478" w:rsidP="00BA069B">
      <w:pPr>
        <w:pStyle w:val="aff0"/>
        <w:spacing w:line="360" w:lineRule="exact"/>
        <w:rPr>
          <w:rFonts w:ascii="PT Astra Serif" w:hAnsi="PT Astra Serif"/>
          <w:bCs/>
          <w:iCs/>
          <w:szCs w:val="28"/>
          <w:lang w:val="x-none" w:eastAsia="x-none"/>
        </w:rPr>
      </w:pPr>
      <w:r w:rsidRPr="00D5478A">
        <w:rPr>
          <w:rFonts w:ascii="PT Astra Serif" w:hAnsi="PT Astra Serif"/>
          <w:bCs/>
          <w:iCs/>
          <w:szCs w:val="28"/>
          <w:lang w:val="x-none" w:eastAsia="x-none"/>
        </w:rPr>
        <w:t>Источниками информации для анализа и прогноза показателей, характеризующих ситуацию в экономике района, явились данные статистической отчетности, данные предприятий и организаций Щекинского района, данные оперативных наблюдений розничных цен и изменений тарифов.</w:t>
      </w:r>
    </w:p>
    <w:p w:rsidR="006C6478" w:rsidRPr="00D5478A" w:rsidRDefault="006C6478" w:rsidP="00BA069B">
      <w:pPr>
        <w:pStyle w:val="aff0"/>
        <w:spacing w:line="360" w:lineRule="exact"/>
        <w:rPr>
          <w:rFonts w:ascii="PT Astra Serif" w:hAnsi="PT Astra Serif"/>
          <w:bCs/>
          <w:iCs/>
          <w:szCs w:val="28"/>
          <w:lang w:val="x-none" w:eastAsia="x-none"/>
        </w:rPr>
      </w:pP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Прогноз разработан на одновариантной основе (базовый вариант). </w:t>
      </w:r>
    </w:p>
    <w:p w:rsidR="006C6478" w:rsidRPr="00D5478A" w:rsidRDefault="006C6478" w:rsidP="00BA069B">
      <w:pPr>
        <w:pStyle w:val="aff0"/>
        <w:spacing w:line="360" w:lineRule="exact"/>
        <w:rPr>
          <w:rFonts w:ascii="PT Astra Serif" w:hAnsi="PT Astra Serif"/>
          <w:bCs/>
          <w:iCs/>
          <w:szCs w:val="28"/>
          <w:lang w:val="x-none" w:eastAsia="x-none"/>
        </w:rPr>
      </w:pPr>
      <w:r w:rsidRPr="00D5478A">
        <w:rPr>
          <w:rFonts w:ascii="PT Astra Serif" w:hAnsi="PT Astra Serif"/>
          <w:bCs/>
          <w:iCs/>
          <w:szCs w:val="28"/>
          <w:lang w:eastAsia="x-none"/>
        </w:rPr>
        <w:t>Б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>азовый</w:t>
      </w:r>
      <w:r w:rsidRPr="00D5478A">
        <w:rPr>
          <w:rFonts w:ascii="PT Astra Serif" w:hAnsi="PT Astra Serif"/>
          <w:bCs/>
          <w:iCs/>
          <w:szCs w:val="28"/>
          <w:lang w:eastAsia="x-none"/>
        </w:rPr>
        <w:t xml:space="preserve"> 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вариант предусматривает </w:t>
      </w:r>
      <w:r w:rsidRPr="00D5478A">
        <w:rPr>
          <w:rFonts w:ascii="PT Astra Serif" w:hAnsi="PT Astra Serif"/>
          <w:bCs/>
          <w:iCs/>
          <w:szCs w:val="28"/>
          <w:lang w:eastAsia="x-none"/>
        </w:rPr>
        <w:t xml:space="preserve">планомерное восстановление и стабилизацию отраслей экономики после </w:t>
      </w:r>
      <w:r w:rsidRPr="00D5478A">
        <w:rPr>
          <w:rFonts w:ascii="PT Astra Serif" w:hAnsi="PT Astra Serif"/>
          <w:szCs w:val="28"/>
        </w:rPr>
        <w:t>пандемии коронавируса, санкционных ограничений и перехода на импортозамещение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>.</w:t>
      </w:r>
    </w:p>
    <w:p w:rsidR="006C6478" w:rsidRPr="00D5478A" w:rsidRDefault="006C6478" w:rsidP="00BA069B">
      <w:pPr>
        <w:pStyle w:val="aff0"/>
        <w:spacing w:line="360" w:lineRule="exact"/>
        <w:rPr>
          <w:rFonts w:ascii="PT Astra Serif" w:hAnsi="PT Astra Serif"/>
          <w:bCs/>
          <w:iCs/>
          <w:szCs w:val="28"/>
          <w:lang w:val="x-none" w:eastAsia="x-none"/>
        </w:rPr>
      </w:pPr>
      <w:r w:rsidRPr="00D5478A">
        <w:rPr>
          <w:rFonts w:ascii="PT Astra Serif" w:hAnsi="PT Astra Serif"/>
          <w:bCs/>
          <w:iCs/>
          <w:szCs w:val="28"/>
          <w:lang w:eastAsia="x-none"/>
        </w:rPr>
        <w:lastRenderedPageBreak/>
        <w:t xml:space="preserve">Темп роста 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>промышленного производства ожидается в 20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23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 году –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103,7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>%, в 202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4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году – 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102,4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>%, в 202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5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 году – 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103,7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>%.</w:t>
      </w:r>
    </w:p>
    <w:p w:rsidR="006C6478" w:rsidRPr="00D5478A" w:rsidRDefault="006C6478" w:rsidP="00BA069B">
      <w:pPr>
        <w:pStyle w:val="aff0"/>
        <w:spacing w:line="360" w:lineRule="exact"/>
        <w:rPr>
          <w:rFonts w:ascii="PT Astra Serif" w:hAnsi="PT Astra Serif"/>
          <w:bCs/>
          <w:iCs/>
          <w:szCs w:val="28"/>
          <w:lang w:val="x-none" w:eastAsia="x-none"/>
        </w:rPr>
      </w:pP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Индекс </w:t>
      </w:r>
      <w:r w:rsidR="00BA069B" w:rsidRPr="00D5478A">
        <w:rPr>
          <w:rFonts w:ascii="PT Astra Serif" w:hAnsi="PT Astra Serif"/>
          <w:bCs/>
          <w:iCs/>
          <w:szCs w:val="28"/>
          <w:lang w:eastAsia="x-none"/>
        </w:rPr>
        <w:t xml:space="preserve">роста 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>потребительских цен ожидается в 20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23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 году – 1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06,1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>%, в 202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4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> году – 10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4,0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>%, в 202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5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 году – 10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4,0%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>.</w:t>
      </w:r>
    </w:p>
    <w:p w:rsidR="006C6478" w:rsidRPr="00D5478A" w:rsidRDefault="006C6478" w:rsidP="00BA069B">
      <w:pPr>
        <w:pStyle w:val="aff0"/>
        <w:spacing w:line="360" w:lineRule="exact"/>
        <w:rPr>
          <w:rFonts w:ascii="PT Astra Serif" w:hAnsi="PT Astra Serif"/>
          <w:bCs/>
          <w:iCs/>
          <w:szCs w:val="28"/>
          <w:lang w:val="x-none" w:eastAsia="x-none"/>
        </w:rPr>
      </w:pPr>
      <w:r w:rsidRPr="00D5478A">
        <w:rPr>
          <w:rFonts w:ascii="PT Astra Serif" w:hAnsi="PT Astra Serif"/>
          <w:bCs/>
          <w:iCs/>
          <w:szCs w:val="28"/>
          <w:lang w:val="x-none" w:eastAsia="x-none"/>
        </w:rPr>
        <w:t>По оценке среднемесячная заработная плата по полному кругу организаций Щекинского района за 20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23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 год составит 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54,08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 тыс. рублей и достигнет к 202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5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 году 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62,91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 тыс. рублей.</w:t>
      </w:r>
    </w:p>
    <w:p w:rsidR="006C6478" w:rsidRPr="00D5478A" w:rsidRDefault="006C6478" w:rsidP="00BA069B">
      <w:pPr>
        <w:pStyle w:val="aff0"/>
        <w:spacing w:line="360" w:lineRule="exact"/>
        <w:rPr>
          <w:rFonts w:ascii="PT Astra Serif" w:hAnsi="PT Astra Serif"/>
          <w:szCs w:val="28"/>
        </w:rPr>
      </w:pPr>
      <w:r w:rsidRPr="00D5478A">
        <w:rPr>
          <w:rFonts w:ascii="PT Astra Serif" w:hAnsi="PT Astra Serif"/>
          <w:bCs/>
          <w:iCs/>
          <w:szCs w:val="28"/>
          <w:lang w:val="x-none" w:eastAsia="x-none"/>
        </w:rPr>
        <w:t>Ожидается, что в перспективе будет продолжена положительная динамика инвестиций в основной капитал и рост доходов населения, что будет способствовать росту</w:t>
      </w:r>
      <w:r w:rsidRPr="00D5478A">
        <w:rPr>
          <w:rFonts w:ascii="PT Astra Serif" w:hAnsi="PT Astra Serif"/>
          <w:szCs w:val="28"/>
        </w:rPr>
        <w:t xml:space="preserve"> инвестиционного и потребительского спроса.</w:t>
      </w:r>
    </w:p>
    <w:p w:rsidR="006C6478" w:rsidRPr="00D5478A" w:rsidRDefault="006C6478" w:rsidP="00BA069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C6478" w:rsidRPr="00D5478A" w:rsidRDefault="006C6478" w:rsidP="00BA069B">
      <w:pPr>
        <w:pStyle w:val="aff0"/>
        <w:spacing w:line="360" w:lineRule="exact"/>
        <w:rPr>
          <w:rFonts w:ascii="PT Astra Serif" w:hAnsi="PT Astra Serif"/>
          <w:bCs/>
          <w:iCs/>
          <w:szCs w:val="28"/>
          <w:lang w:eastAsia="x-none"/>
        </w:rPr>
      </w:pPr>
      <w:r w:rsidRPr="00D5478A">
        <w:rPr>
          <w:rFonts w:ascii="PT Astra Serif" w:hAnsi="PT Astra Serif"/>
          <w:bCs/>
          <w:iCs/>
          <w:szCs w:val="28"/>
          <w:lang w:eastAsia="x-none"/>
        </w:rPr>
        <w:t>С учетом сложившейся тенденции в экономике Щекинского района в 1</w:t>
      </w:r>
      <w:r w:rsidR="00EC7BCF" w:rsidRPr="00D5478A">
        <w:rPr>
          <w:rFonts w:ascii="PT Astra Serif" w:hAnsi="PT Astra Serif"/>
          <w:bCs/>
          <w:iCs/>
          <w:szCs w:val="28"/>
          <w:lang w:eastAsia="x-none"/>
        </w:rPr>
        <w:t> </w:t>
      </w:r>
      <w:r w:rsidRPr="00D5478A">
        <w:rPr>
          <w:rFonts w:ascii="PT Astra Serif" w:hAnsi="PT Astra Serif"/>
          <w:bCs/>
          <w:iCs/>
          <w:szCs w:val="28"/>
          <w:lang w:eastAsia="x-none"/>
        </w:rPr>
        <w:t xml:space="preserve">квартале текущего года, по предварительным оценкам, предполагается, что в 2022 году по сравнению с 2021 годом </w:t>
      </w:r>
    </w:p>
    <w:p w:rsidR="006C6478" w:rsidRPr="00D5478A" w:rsidRDefault="006C6478" w:rsidP="00BA069B">
      <w:pPr>
        <w:pStyle w:val="ConsNormal"/>
        <w:widowControl/>
        <w:spacing w:line="360" w:lineRule="exact"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513"/>
        <w:gridCol w:w="1667"/>
      </w:tblGrid>
      <w:tr w:rsidR="006C6478" w:rsidRPr="00D5478A" w:rsidTr="000424CD">
        <w:tc>
          <w:tcPr>
            <w:tcW w:w="7513" w:type="dxa"/>
          </w:tcPr>
          <w:p w:rsidR="006C6478" w:rsidRPr="00D5478A" w:rsidRDefault="00BA069B" w:rsidP="00BA069B">
            <w:pPr>
              <w:pStyle w:val="ConsNonformat"/>
              <w:widowControl/>
              <w:spacing w:line="360" w:lineRule="exact"/>
              <w:ind w:left="34"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1)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28,3 %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BA069B" w:rsidP="00BA069B">
            <w:pPr>
              <w:pStyle w:val="ConsNormal"/>
              <w:widowControl/>
              <w:spacing w:line="360" w:lineRule="exact"/>
              <w:ind w:left="34"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2)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оборот розничной торговли увеличится  (в действующих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8,02 %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BA069B" w:rsidP="00BA069B">
            <w:pPr>
              <w:pStyle w:val="ConsNormal"/>
              <w:widowControl/>
              <w:spacing w:line="360" w:lineRule="exact"/>
              <w:ind w:left="34"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3)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объем платных услуг увеличится (в действующих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2,85 %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BA069B" w:rsidP="00BA069B">
            <w:pPr>
              <w:pStyle w:val="ConsNonformat"/>
              <w:widowControl/>
              <w:spacing w:line="360" w:lineRule="exact"/>
              <w:ind w:left="34"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4)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положительный сальдированный финансовый  результат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- на 1,12 %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BA069B" w:rsidP="00BA069B">
            <w:pPr>
              <w:pStyle w:val="ConsNonformat"/>
              <w:widowControl/>
              <w:spacing w:line="360" w:lineRule="exact"/>
              <w:ind w:left="34"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5)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прибыль прибыльных предприятий по всем отраслям экономики (по полному кругу предприятий и организаций)  увеличится (в фактических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1,0 %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BA069B" w:rsidP="00BA069B">
            <w:pPr>
              <w:pStyle w:val="ConsNonformat"/>
              <w:widowControl/>
              <w:spacing w:line="360" w:lineRule="exact"/>
              <w:ind w:left="34"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6)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фонд заработной платы 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-на 12,37 %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BA069B" w:rsidP="009A06AD">
            <w:pPr>
              <w:pStyle w:val="ConsNonformat"/>
              <w:widowControl/>
              <w:spacing w:after="240" w:line="360" w:lineRule="exact"/>
              <w:ind w:left="34"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7)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номинальная среднемесячная заработная плата увеличится к концу 2022 года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ab/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11,9 %</w:t>
            </w:r>
          </w:p>
        </w:tc>
      </w:tr>
    </w:tbl>
    <w:p w:rsidR="006C6478" w:rsidRPr="00D5478A" w:rsidRDefault="006C6478" w:rsidP="009A06AD">
      <w:pPr>
        <w:pStyle w:val="ConsNormal"/>
        <w:widowControl/>
        <w:spacing w:after="240" w:line="360" w:lineRule="exact"/>
        <w:ind w:right="0" w:firstLine="567"/>
        <w:jc w:val="both"/>
        <w:rPr>
          <w:rFonts w:ascii="PT Astra Serif" w:hAnsi="PT Astra Serif" w:cs="Times New Roman"/>
          <w:b/>
          <w:i/>
          <w:sz w:val="28"/>
          <w:szCs w:val="28"/>
        </w:rPr>
      </w:pPr>
      <w:r w:rsidRPr="00D5478A">
        <w:rPr>
          <w:rFonts w:ascii="PT Astra Serif" w:hAnsi="PT Astra Serif" w:cs="Times New Roman"/>
          <w:b/>
          <w:i/>
          <w:sz w:val="28"/>
          <w:szCs w:val="28"/>
        </w:rPr>
        <w:t>По прогнозу в 2023 году по сравнению с оценкой 2022 года: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513"/>
        <w:gridCol w:w="1667"/>
      </w:tblGrid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nformat"/>
              <w:widowControl/>
              <w:spacing w:line="360" w:lineRule="exact"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8)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4,1 %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9)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оборот розничной торговли увеличится (в действующих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13,4 %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10)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объем платных услуг возрастет (в действующих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 - на 4,65 %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EF7787">
            <w:pPr>
              <w:pStyle w:val="ConsNonformat"/>
              <w:widowControl/>
              <w:spacing w:line="360" w:lineRule="exact"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11)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положительный сальдированный финансовый результат (прибыль минус убыток) по всем отраслям экономики (по полному кругу предприятий и организаций) уменьшится (в фактических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0,1%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nformat"/>
              <w:widowControl/>
              <w:spacing w:line="360" w:lineRule="exact"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12)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прибыль прибыльных предприятий по всем отраслям экономики (по полному кругу предприятий и организаций) не изменится (в фактических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-           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nformat"/>
              <w:widowControl/>
              <w:spacing w:line="360" w:lineRule="exact"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13)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фонд заработной платы 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- на 11,4 %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nformat"/>
              <w:widowControl/>
              <w:spacing w:line="360" w:lineRule="exact"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14)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номинальная среднемесячная заработная плата увеличится к концу 2023 года (в фактических ценах)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ab/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10,5 %</w:t>
            </w:r>
          </w:p>
        </w:tc>
      </w:tr>
    </w:tbl>
    <w:p w:rsidR="006C6478" w:rsidRPr="00D5478A" w:rsidRDefault="006C6478" w:rsidP="00D5478A">
      <w:pPr>
        <w:ind w:firstLine="567"/>
        <w:jc w:val="center"/>
        <w:rPr>
          <w:rFonts w:ascii="PT Astra Serif" w:hAnsi="PT Astra Serif"/>
          <w:b/>
          <w:sz w:val="16"/>
          <w:szCs w:val="16"/>
        </w:rPr>
      </w:pPr>
    </w:p>
    <w:p w:rsidR="006C6478" w:rsidRPr="00D5478A" w:rsidRDefault="006C6478" w:rsidP="009A06AD">
      <w:pPr>
        <w:pStyle w:val="ConsNormal"/>
        <w:widowControl/>
        <w:spacing w:after="240" w:line="360" w:lineRule="exact"/>
        <w:ind w:right="0" w:firstLine="567"/>
        <w:jc w:val="both"/>
        <w:rPr>
          <w:rFonts w:ascii="PT Astra Serif" w:hAnsi="PT Astra Serif" w:cs="Times New Roman"/>
          <w:b/>
          <w:i/>
          <w:sz w:val="28"/>
          <w:szCs w:val="28"/>
        </w:rPr>
      </w:pPr>
      <w:r w:rsidRPr="00D5478A">
        <w:rPr>
          <w:rFonts w:ascii="PT Astra Serif" w:hAnsi="PT Astra Serif"/>
          <w:b/>
          <w:i/>
          <w:sz w:val="28"/>
          <w:szCs w:val="28"/>
        </w:rPr>
        <w:tab/>
      </w:r>
      <w:r w:rsidRPr="00D5478A">
        <w:rPr>
          <w:rFonts w:ascii="PT Astra Serif" w:hAnsi="PT Astra Serif" w:cs="Times New Roman"/>
          <w:b/>
          <w:i/>
          <w:sz w:val="28"/>
          <w:szCs w:val="28"/>
        </w:rPr>
        <w:t>По прогнозу в 2024 году по сравнению с 2023 годом: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513"/>
        <w:gridCol w:w="1667"/>
      </w:tblGrid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nformat"/>
              <w:widowControl/>
              <w:spacing w:line="360" w:lineRule="exact"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15)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 4 %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16)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оборот розничной торговли увеличится (в действующих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9,26%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17)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объем платных услуг возрастет (в действующих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6,24 %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EF7787">
            <w:pPr>
              <w:pStyle w:val="ConsNonformat"/>
              <w:widowControl/>
              <w:spacing w:line="360" w:lineRule="exact"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18)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положительный сальдированный финансовый результат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5,48%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nformat"/>
              <w:widowControl/>
              <w:spacing w:line="360" w:lineRule="exact"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19)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прибыль прибыльных предприятий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5,43%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nformat"/>
              <w:widowControl/>
              <w:spacing w:line="360" w:lineRule="exact"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20)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фонд заработной платы 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- на 9,6 %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nformat"/>
              <w:widowControl/>
              <w:spacing w:line="360" w:lineRule="exact"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21)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номинальная среднемесячная заработная плата увеличится к концу 2024 года (в фактических ценах)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ab/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8,55 %</w:t>
            </w:r>
          </w:p>
        </w:tc>
      </w:tr>
    </w:tbl>
    <w:p w:rsidR="00A25D3F" w:rsidRPr="00D5478A" w:rsidRDefault="00A25D3F" w:rsidP="00D5478A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b/>
          <w:i/>
          <w:sz w:val="16"/>
          <w:szCs w:val="16"/>
        </w:rPr>
      </w:pPr>
    </w:p>
    <w:p w:rsidR="006C6478" w:rsidRPr="00D5478A" w:rsidRDefault="006C6478" w:rsidP="009A06AD">
      <w:pPr>
        <w:pStyle w:val="ConsNormal"/>
        <w:widowControl/>
        <w:spacing w:after="240" w:line="360" w:lineRule="exact"/>
        <w:ind w:right="0" w:firstLine="567"/>
        <w:jc w:val="both"/>
        <w:rPr>
          <w:rFonts w:ascii="PT Astra Serif" w:hAnsi="PT Astra Serif" w:cs="Times New Roman"/>
          <w:b/>
          <w:i/>
          <w:sz w:val="28"/>
          <w:szCs w:val="28"/>
        </w:rPr>
      </w:pPr>
      <w:r w:rsidRPr="00D5478A">
        <w:rPr>
          <w:rFonts w:ascii="PT Astra Serif" w:hAnsi="PT Astra Serif" w:cs="Times New Roman"/>
          <w:b/>
          <w:i/>
          <w:sz w:val="28"/>
          <w:szCs w:val="28"/>
        </w:rPr>
        <w:t>По прогнозу в 2025 году по сравнению с 2024 годом: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513"/>
        <w:gridCol w:w="1667"/>
      </w:tblGrid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nformat"/>
              <w:widowControl/>
              <w:spacing w:line="360" w:lineRule="exact"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22)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3,8 %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23)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оборот розничной торговли увеличится (в действующих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8,36 %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24)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объем платных услуг возрастет (в действующих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 - на 11,2 %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nformat"/>
              <w:widowControl/>
              <w:spacing w:line="360" w:lineRule="exact"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25)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положительный сальдированный финансовый результат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19,25%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nformat"/>
              <w:widowControl/>
              <w:spacing w:line="360" w:lineRule="exact"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26)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прибыль прибыльных предприятий по всем отраслям экономики (по полному кругу предприятий и организаций) уменьшится (в фактических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- на 19,0 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nformat"/>
              <w:widowControl/>
              <w:spacing w:line="360" w:lineRule="exact"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27)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фонд заработной платы 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- на 7,8 %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nformat"/>
              <w:widowControl/>
              <w:spacing w:line="360" w:lineRule="exact"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28)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номинальная среднемесячная заработная плата увеличится к концу 2025 года (в фактических ценах)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ab/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- на 7,2 %</w:t>
            </w:r>
          </w:p>
        </w:tc>
      </w:tr>
    </w:tbl>
    <w:p w:rsidR="006C6478" w:rsidRPr="00D5478A" w:rsidRDefault="006C6478" w:rsidP="00BA069B">
      <w:pPr>
        <w:spacing w:line="360" w:lineRule="exact"/>
        <w:ind w:firstLine="567"/>
        <w:rPr>
          <w:rFonts w:ascii="PT Astra Serif" w:hAnsi="PT Astra Serif"/>
          <w:b/>
          <w:sz w:val="28"/>
          <w:szCs w:val="28"/>
        </w:rPr>
      </w:pPr>
    </w:p>
    <w:p w:rsidR="00A25D3F" w:rsidRPr="00D5478A" w:rsidRDefault="00A25D3F" w:rsidP="00A25D3F">
      <w:pPr>
        <w:pStyle w:val="ab"/>
        <w:suppressAutoHyphens w:val="0"/>
        <w:ind w:firstLine="709"/>
        <w:jc w:val="center"/>
        <w:rPr>
          <w:rFonts w:ascii="PT Astra Serif" w:hAnsi="PT Astra Serif"/>
          <w:color w:val="000000"/>
          <w:szCs w:val="28"/>
        </w:rPr>
      </w:pPr>
      <w:r w:rsidRPr="00D5478A">
        <w:rPr>
          <w:rFonts w:ascii="PT Astra Serif" w:hAnsi="PT Astra Serif"/>
          <w:b/>
          <w:szCs w:val="28"/>
        </w:rPr>
        <w:t xml:space="preserve">2. Направления социально-экономического развития муниципального образования Щекинский район и показатели прогноза социально-экономического развития муниципального образования Щекинский район на среднесрочный период, включая количественные показатели и качественные характеристики </w:t>
      </w:r>
      <w:r w:rsidRPr="00D5478A">
        <w:rPr>
          <w:rFonts w:ascii="PT Astra Serif" w:hAnsi="PT Astra Serif"/>
          <w:b/>
          <w:szCs w:val="28"/>
        </w:rPr>
        <w:br/>
        <w:t>социально-экономического развития</w:t>
      </w:r>
    </w:p>
    <w:p w:rsidR="00A25D3F" w:rsidRPr="00D5478A" w:rsidRDefault="00A25D3F" w:rsidP="00BA069B">
      <w:pPr>
        <w:spacing w:line="360" w:lineRule="exact"/>
        <w:ind w:firstLine="567"/>
        <w:rPr>
          <w:rFonts w:ascii="PT Astra Serif" w:hAnsi="PT Astra Serif"/>
          <w:b/>
          <w:sz w:val="28"/>
          <w:szCs w:val="28"/>
        </w:rPr>
      </w:pPr>
    </w:p>
    <w:p w:rsidR="006C6478" w:rsidRPr="00D5478A" w:rsidRDefault="00EF7787" w:rsidP="009A06AD">
      <w:pPr>
        <w:spacing w:after="240" w:line="360" w:lineRule="exact"/>
        <w:ind w:firstLine="567"/>
        <w:jc w:val="center"/>
        <w:rPr>
          <w:rFonts w:ascii="PT Astra Serif" w:hAnsi="PT Astra Serif"/>
          <w:b/>
          <w:sz w:val="28"/>
          <w:szCs w:val="28"/>
          <w:highlight w:val="red"/>
        </w:rPr>
      </w:pPr>
      <w:r w:rsidRPr="00D5478A">
        <w:rPr>
          <w:rFonts w:ascii="PT Astra Serif" w:hAnsi="PT Astra Serif"/>
          <w:b/>
          <w:sz w:val="28"/>
          <w:szCs w:val="28"/>
        </w:rPr>
        <w:t>2.1. </w:t>
      </w:r>
      <w:r w:rsidR="006C6478" w:rsidRPr="00D5478A">
        <w:rPr>
          <w:rFonts w:ascii="PT Astra Serif" w:hAnsi="PT Astra Serif"/>
          <w:b/>
          <w:sz w:val="28"/>
          <w:szCs w:val="28"/>
        </w:rPr>
        <w:t>Промышленность</w:t>
      </w:r>
    </w:p>
    <w:p w:rsidR="006C6478" w:rsidRPr="00D5478A" w:rsidRDefault="006C6478" w:rsidP="00BA069B">
      <w:pPr>
        <w:pStyle w:val="ConsNormal"/>
        <w:widowControl/>
        <w:spacing w:line="360" w:lineRule="exact"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5478A">
        <w:rPr>
          <w:rFonts w:ascii="PT Astra Serif" w:hAnsi="PT Astra Serif" w:cs="Times New Roman"/>
          <w:sz w:val="28"/>
          <w:szCs w:val="28"/>
        </w:rPr>
        <w:t>Крупными и средними промышленными предприятиями района за 5</w:t>
      </w:r>
      <w:r w:rsidR="00EC7BCF" w:rsidRPr="00D5478A">
        <w:rPr>
          <w:rFonts w:ascii="PT Astra Serif" w:hAnsi="PT Astra Serif" w:cs="Times New Roman"/>
          <w:sz w:val="28"/>
          <w:szCs w:val="28"/>
        </w:rPr>
        <w:t> </w:t>
      </w:r>
      <w:r w:rsidRPr="00D5478A">
        <w:rPr>
          <w:rFonts w:ascii="PT Astra Serif" w:hAnsi="PT Astra Serif" w:cs="Times New Roman"/>
          <w:sz w:val="28"/>
          <w:szCs w:val="28"/>
        </w:rPr>
        <w:t xml:space="preserve">месяцев 2022 года отгружено продукции на сумму 47566,25 млн. </w:t>
      </w:r>
      <w:r w:rsidR="00EC7BCF" w:rsidRPr="00D5478A">
        <w:rPr>
          <w:rFonts w:ascii="PT Astra Serif" w:hAnsi="PT Astra Serif" w:cs="Times New Roman"/>
          <w:sz w:val="28"/>
          <w:szCs w:val="28"/>
        </w:rPr>
        <w:t>рублей</w:t>
      </w:r>
      <w:r w:rsidRPr="00D5478A">
        <w:rPr>
          <w:rFonts w:ascii="PT Astra Serif" w:hAnsi="PT Astra Serif" w:cs="Times New Roman"/>
          <w:sz w:val="28"/>
          <w:szCs w:val="28"/>
        </w:rPr>
        <w:t>, что в действующих ценах каждого года на 45,85% больше соответствующего периода 2021 года (с учетом предприятий, осуществляющих производство, передачу и распределение электроэнергии, газа и горячей воды).</w:t>
      </w:r>
    </w:p>
    <w:p w:rsidR="006C6478" w:rsidRPr="00D5478A" w:rsidRDefault="006C6478" w:rsidP="00BA069B">
      <w:pPr>
        <w:pStyle w:val="ae"/>
        <w:tabs>
          <w:tab w:val="left" w:pos="963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Объем отгруженной продукции собственного производства по виду деятельности «Обрабатывающие производства» в действующих ценах составил 70370,32 млн. рублей, что б</w:t>
      </w:r>
      <w:r w:rsidR="00EF7787" w:rsidRPr="00D5478A">
        <w:rPr>
          <w:rFonts w:ascii="PT Astra Serif" w:hAnsi="PT Astra Serif"/>
          <w:sz w:val="28"/>
          <w:szCs w:val="28"/>
        </w:rPr>
        <w:t xml:space="preserve">ольше соответствующего периода </w:t>
      </w:r>
      <w:r w:rsidRPr="00D5478A">
        <w:rPr>
          <w:rFonts w:ascii="PT Astra Serif" w:hAnsi="PT Astra Serif"/>
          <w:sz w:val="28"/>
          <w:szCs w:val="28"/>
        </w:rPr>
        <w:t>2021</w:t>
      </w:r>
      <w:r w:rsidR="00EC7BCF" w:rsidRPr="00D5478A">
        <w:rPr>
          <w:rFonts w:ascii="PT Astra Serif" w:hAnsi="PT Astra Serif"/>
          <w:sz w:val="28"/>
          <w:szCs w:val="28"/>
        </w:rPr>
        <w:t> </w:t>
      </w:r>
      <w:r w:rsidRPr="00D5478A">
        <w:rPr>
          <w:rFonts w:ascii="PT Astra Serif" w:hAnsi="PT Astra Serif"/>
          <w:sz w:val="28"/>
          <w:szCs w:val="28"/>
        </w:rPr>
        <w:t xml:space="preserve">года на 48,9% (увеличение объема отгрузки связано с пуском новых производств на АО «Щекиноазот»). По виду деятельности «Обеспечение электрической энергией, газом и паром» - 1130,59 млн. рублей и увеличился на 24,87%. </w:t>
      </w:r>
    </w:p>
    <w:p w:rsidR="006C6478" w:rsidRPr="00D5478A" w:rsidRDefault="006C6478" w:rsidP="00BA069B">
      <w:pPr>
        <w:tabs>
          <w:tab w:val="left" w:pos="9639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Доля отгрузки по химической отрасли составляет 70,66 %, на производство бумаги и бумажных изделий приходится – 13,9%, на производство прочей неметаллической минеральной продукции – 2,05%, на производство готовых металлических изделий – 4,0%, на ремонт и монтаж машин и оборудования – 1,6%, на металлургическое производство – 3,97%.</w:t>
      </w:r>
    </w:p>
    <w:p w:rsidR="006C6478" w:rsidRPr="00D5478A" w:rsidRDefault="006C6478" w:rsidP="00BA069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lastRenderedPageBreak/>
        <w:t>Основную долю поступления налогов в бюджет Щекинского района по-прежнему обеспечивают промышленные предприятия. Наибольшая их часть приходится на химические предприятия, на предприятия по производству бумаги и предприятия по обеспечению электрической энергией, газом и паром.</w:t>
      </w:r>
    </w:p>
    <w:p w:rsidR="006C6478" w:rsidRPr="00D5478A" w:rsidRDefault="006C6478" w:rsidP="00BA069B">
      <w:pPr>
        <w:tabs>
          <w:tab w:val="left" w:pos="9498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Проанализировав ситуацию в промышленности за 5 месяцев текущего года, уже фактически сложившиеся в текущем году темпы роста (снижения) отгруженной продукции по кругу крупных и средних предприятий промышленности, можно констатировать, что  объем отгруженной продукции в 2022 году по сравне</w:t>
      </w:r>
      <w:r w:rsidR="00C17DE2" w:rsidRPr="00D5478A">
        <w:rPr>
          <w:rFonts w:ascii="PT Astra Serif" w:hAnsi="PT Astra Serif"/>
          <w:sz w:val="28"/>
          <w:szCs w:val="28"/>
        </w:rPr>
        <w:t xml:space="preserve">нию с 2021 годом увеличился на </w:t>
      </w:r>
      <w:r w:rsidRPr="00D5478A">
        <w:rPr>
          <w:rFonts w:ascii="PT Astra Serif" w:hAnsi="PT Astra Serif"/>
          <w:sz w:val="28"/>
          <w:szCs w:val="28"/>
        </w:rPr>
        <w:t xml:space="preserve">28,3% </w:t>
      </w:r>
      <w:r w:rsidR="00EC7BCF" w:rsidRPr="00D5478A">
        <w:rPr>
          <w:rFonts w:ascii="PT Astra Serif" w:hAnsi="PT Astra Serif"/>
          <w:sz w:val="28"/>
          <w:szCs w:val="28"/>
        </w:rPr>
        <w:t xml:space="preserve">       </w:t>
      </w:r>
      <w:r w:rsidRPr="00D5478A">
        <w:rPr>
          <w:rFonts w:ascii="PT Astra Serif" w:hAnsi="PT Astra Serif"/>
          <w:sz w:val="28"/>
          <w:szCs w:val="28"/>
        </w:rPr>
        <w:t>(в действующих ценах каждого года) и составит 99790,8 млн. руб</w:t>
      </w:r>
      <w:r w:rsidR="00EC7BCF" w:rsidRPr="00D5478A">
        <w:rPr>
          <w:rFonts w:ascii="PT Astra Serif" w:hAnsi="PT Astra Serif"/>
          <w:sz w:val="28"/>
          <w:szCs w:val="28"/>
        </w:rPr>
        <w:t>лей</w:t>
      </w:r>
      <w:r w:rsidRPr="00D5478A">
        <w:rPr>
          <w:rFonts w:ascii="PT Astra Serif" w:hAnsi="PT Astra Serif"/>
          <w:sz w:val="28"/>
          <w:szCs w:val="28"/>
        </w:rPr>
        <w:t xml:space="preserve"> (с учетом предприятий, осуществляющих производство, передачу и распределение электроэнергии, газа и  горячей воды).</w:t>
      </w:r>
    </w:p>
    <w:p w:rsidR="006C6478" w:rsidRPr="00D5478A" w:rsidRDefault="006C6478" w:rsidP="00BA069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Социально-экономическая ситуация в 2022 году в целом по Щекинскому району будет определяться состоянием финансово-хозяйственной деятельности промышленных предприятий.</w:t>
      </w:r>
    </w:p>
    <w:p w:rsidR="006C6478" w:rsidRPr="00D5478A" w:rsidRDefault="006C6478" w:rsidP="009A06AD">
      <w:pPr>
        <w:spacing w:after="24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Вследствие улучшения макроэкономической ситуации, предполагается увеличение объема отгруженных товаров собственного производства, выполненных работ и услуг собственными силами по полному кругу организаций промышленного производства в 2025</w:t>
      </w:r>
      <w:r w:rsidR="00C17DE2" w:rsidRPr="00D5478A">
        <w:rPr>
          <w:rFonts w:ascii="PT Astra Serif" w:hAnsi="PT Astra Serif"/>
          <w:sz w:val="28"/>
          <w:szCs w:val="28"/>
        </w:rPr>
        <w:t xml:space="preserve"> </w:t>
      </w:r>
      <w:r w:rsidRPr="00D5478A">
        <w:rPr>
          <w:rFonts w:ascii="PT Astra Serif" w:hAnsi="PT Astra Serif"/>
          <w:sz w:val="28"/>
          <w:szCs w:val="28"/>
        </w:rPr>
        <w:t>году в действующих ценах до 115381,7 млн. рублей. Рост производства в физическом исчислении относительно 2021 года составит 41,24%.</w:t>
      </w:r>
    </w:p>
    <w:p w:rsidR="00C17DE2" w:rsidRPr="00D5478A" w:rsidRDefault="00EF7787" w:rsidP="00C17DE2">
      <w:pPr>
        <w:pStyle w:val="32"/>
        <w:spacing w:line="360" w:lineRule="exact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D5478A">
        <w:rPr>
          <w:rFonts w:ascii="PT Astra Serif" w:hAnsi="PT Astra Serif"/>
          <w:b/>
          <w:sz w:val="28"/>
          <w:szCs w:val="28"/>
        </w:rPr>
        <w:t xml:space="preserve">2.2. Продукция сельского хозяйства </w:t>
      </w:r>
    </w:p>
    <w:p w:rsidR="00EF7787" w:rsidRPr="00D5478A" w:rsidRDefault="00EF7787" w:rsidP="00C17DE2">
      <w:pPr>
        <w:pStyle w:val="32"/>
        <w:spacing w:line="360" w:lineRule="exact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D5478A">
        <w:rPr>
          <w:rFonts w:ascii="PT Astra Serif" w:hAnsi="PT Astra Serif"/>
          <w:color w:val="000000"/>
          <w:sz w:val="28"/>
          <w:szCs w:val="28"/>
        </w:rPr>
        <w:t xml:space="preserve">По оценке в 2022 году по сравнению с 2021 годом ожидается увеличение объема валовой продукции сельского хозяйства в </w:t>
      </w:r>
      <w:r w:rsidRPr="00D5478A">
        <w:rPr>
          <w:rFonts w:ascii="PT Astra Serif" w:hAnsi="PT Astra Serif"/>
          <w:sz w:val="28"/>
          <w:szCs w:val="28"/>
        </w:rPr>
        <w:t>действующих</w:t>
      </w:r>
      <w:r w:rsidRPr="00D5478A">
        <w:rPr>
          <w:rFonts w:ascii="PT Astra Serif" w:hAnsi="PT Astra Serif"/>
          <w:color w:val="000000"/>
          <w:sz w:val="28"/>
          <w:szCs w:val="28"/>
        </w:rPr>
        <w:t xml:space="preserve"> ценах на 13,31%. </w:t>
      </w:r>
    </w:p>
    <w:p w:rsidR="00EF7787" w:rsidRPr="00D5478A" w:rsidRDefault="00EF7787" w:rsidP="00C17DE2">
      <w:pPr>
        <w:pStyle w:val="aa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5478A">
        <w:rPr>
          <w:rFonts w:ascii="PT Astra Serif" w:hAnsi="PT Astra Serif"/>
          <w:color w:val="000000"/>
          <w:sz w:val="28"/>
          <w:szCs w:val="28"/>
        </w:rPr>
        <w:t>По прогнозу в 2023 году объем сельскохозяйственного производства возрастет на 2,87% к предшествующему году.</w:t>
      </w:r>
    </w:p>
    <w:p w:rsidR="00EF7787" w:rsidRPr="00D5478A" w:rsidRDefault="00EF7787" w:rsidP="009A06AD">
      <w:pPr>
        <w:pStyle w:val="aa"/>
        <w:spacing w:after="24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color w:val="000000"/>
          <w:sz w:val="28"/>
          <w:szCs w:val="28"/>
        </w:rPr>
        <w:t xml:space="preserve">Предполагается, что в 2025 году прирост валовой продукции сельского </w:t>
      </w:r>
      <w:r w:rsidRPr="00D5478A">
        <w:rPr>
          <w:rFonts w:ascii="PT Astra Serif" w:hAnsi="PT Astra Serif"/>
          <w:sz w:val="28"/>
          <w:szCs w:val="28"/>
        </w:rPr>
        <w:t>хозяйства к уровню 2021 года составит 29,14%.</w:t>
      </w:r>
    </w:p>
    <w:p w:rsidR="00EF7787" w:rsidRPr="00D5478A" w:rsidRDefault="00EF7787" w:rsidP="009A06AD">
      <w:pPr>
        <w:pStyle w:val="ConsNonformat"/>
        <w:widowControl/>
        <w:spacing w:after="240" w:line="360" w:lineRule="exact"/>
        <w:ind w:right="0" w:firstLine="567"/>
        <w:jc w:val="center"/>
        <w:rPr>
          <w:rFonts w:ascii="PT Astra Serif" w:hAnsi="PT Astra Serif" w:cs="Times New Roman"/>
          <w:sz w:val="28"/>
          <w:szCs w:val="28"/>
        </w:rPr>
      </w:pPr>
      <w:r w:rsidRPr="00D5478A">
        <w:rPr>
          <w:rFonts w:ascii="PT Astra Serif" w:hAnsi="PT Astra Serif" w:cs="Times New Roman"/>
          <w:b/>
          <w:sz w:val="28"/>
          <w:szCs w:val="28"/>
        </w:rPr>
        <w:t>2.3.</w:t>
      </w:r>
      <w:r w:rsidRPr="00D5478A">
        <w:rPr>
          <w:rFonts w:ascii="PT Astra Serif" w:hAnsi="PT Astra Serif" w:cs="Times New Roman"/>
          <w:b/>
          <w:sz w:val="28"/>
          <w:szCs w:val="28"/>
          <w:lang w:val="en-US"/>
        </w:rPr>
        <w:t> </w:t>
      </w:r>
      <w:r w:rsidRPr="00D5478A">
        <w:rPr>
          <w:rFonts w:ascii="PT Astra Serif" w:hAnsi="PT Astra Serif" w:cs="Times New Roman"/>
          <w:b/>
          <w:sz w:val="28"/>
          <w:szCs w:val="28"/>
        </w:rPr>
        <w:t>Потребительский рынок</w:t>
      </w:r>
    </w:p>
    <w:p w:rsidR="00EF7787" w:rsidRPr="00D5478A" w:rsidRDefault="00EF7787" w:rsidP="00EF7787">
      <w:pPr>
        <w:pStyle w:val="23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Потребительский сектор рынка Щекинского района развивается стабильно и характеризуется высоким уровнем товарной насыщенности, увеличением темпов роста объема розничного товарооборота, улучшением макроструктуры оборота розничной торговли, укреплением позиций организованного рынка.</w:t>
      </w:r>
    </w:p>
    <w:p w:rsidR="00EF7787" w:rsidRPr="00D5478A" w:rsidRDefault="00EF7787" w:rsidP="009A06AD">
      <w:pPr>
        <w:pStyle w:val="23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lastRenderedPageBreak/>
        <w:t>Потребительский рынок развивается под влиянием темпов инфляции и денежных доходов населения.</w:t>
      </w:r>
    </w:p>
    <w:p w:rsidR="00EF7787" w:rsidRPr="00D5478A" w:rsidRDefault="00EF7787" w:rsidP="009A06AD">
      <w:pPr>
        <w:pStyle w:val="ConsNonformat"/>
        <w:widowControl/>
        <w:tabs>
          <w:tab w:val="left" w:pos="4275"/>
        </w:tabs>
        <w:spacing w:after="240" w:line="360" w:lineRule="exact"/>
        <w:ind w:right="0"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2.4. Оборот розничной торговли</w:t>
      </w:r>
    </w:p>
    <w:p w:rsidR="00EF7787" w:rsidRPr="00D5478A" w:rsidRDefault="00EF7787" w:rsidP="00EF7787">
      <w:pPr>
        <w:pStyle w:val="ConsNormal"/>
        <w:widowControl/>
        <w:spacing w:line="360" w:lineRule="exact"/>
        <w:ind w:right="0" w:firstLine="703"/>
        <w:jc w:val="both"/>
        <w:rPr>
          <w:rFonts w:ascii="PT Astra Serif" w:hAnsi="PT Astra Serif" w:cs="Times New Roman"/>
          <w:sz w:val="28"/>
          <w:szCs w:val="28"/>
        </w:rPr>
      </w:pPr>
      <w:r w:rsidRPr="00D5478A">
        <w:rPr>
          <w:rFonts w:ascii="PT Astra Serif" w:hAnsi="PT Astra Serif" w:cs="Times New Roman"/>
          <w:sz w:val="28"/>
          <w:szCs w:val="28"/>
        </w:rPr>
        <w:t>Развитие розничной торговли в современных условиях хозяйствования является одним из основных показателей состояния городской инфраструктуры, обеспечивающих наряду с жилищными и транспортными услугами комфортность проживания в районе.</w:t>
      </w:r>
    </w:p>
    <w:p w:rsidR="00EF7787" w:rsidRPr="00D5478A" w:rsidRDefault="00EF7787" w:rsidP="00EF7787">
      <w:pPr>
        <w:pStyle w:val="ConsNormal"/>
        <w:widowControl/>
        <w:spacing w:line="360" w:lineRule="exact"/>
        <w:ind w:right="0" w:firstLine="703"/>
        <w:jc w:val="both"/>
        <w:rPr>
          <w:rFonts w:ascii="PT Astra Serif" w:hAnsi="PT Astra Serif" w:cs="Times New Roman"/>
          <w:sz w:val="28"/>
          <w:szCs w:val="28"/>
        </w:rPr>
      </w:pPr>
      <w:r w:rsidRPr="00D5478A">
        <w:rPr>
          <w:rFonts w:ascii="PT Astra Serif" w:hAnsi="PT Astra Serif" w:cs="Times New Roman"/>
          <w:sz w:val="28"/>
          <w:szCs w:val="28"/>
        </w:rPr>
        <w:t>В Щекинском районе (по данным статистики за 2021 год) сконцентрировано 4,47 процентов оборота розничной торговли Тульской области.</w:t>
      </w:r>
    </w:p>
    <w:p w:rsidR="00EF7787" w:rsidRPr="00D5478A" w:rsidRDefault="00EF7787" w:rsidP="00EF7787">
      <w:pPr>
        <w:pStyle w:val="ConsNormal"/>
        <w:widowControl/>
        <w:spacing w:line="360" w:lineRule="exact"/>
        <w:ind w:right="0" w:firstLine="703"/>
        <w:jc w:val="both"/>
        <w:rPr>
          <w:rFonts w:ascii="PT Astra Serif" w:hAnsi="PT Astra Serif" w:cs="Times New Roman"/>
          <w:sz w:val="28"/>
          <w:szCs w:val="28"/>
        </w:rPr>
      </w:pPr>
      <w:r w:rsidRPr="00D5478A">
        <w:rPr>
          <w:rFonts w:ascii="PT Astra Serif" w:hAnsi="PT Astra Serif" w:cs="Times New Roman"/>
          <w:sz w:val="28"/>
          <w:szCs w:val="28"/>
        </w:rPr>
        <w:t>В последние годы в сфере городской торговли произошли значительные структурные изменения, создавшие базу для становления в ней рыночных отношений со всеми негативами и позитивами. Создана разветвленная сеть торгово-посреднических организаций и предприятий, активно участвующих в становлении и развитии товарных рынков, выполняющих оптово-посреднические, кредитно-финансовые, информационно-рекламные, торговые, транспортно-экспедиционные, внешнеэкономические, производственные и иные услуги производителям и потребителям товаров продовольственного и потребительского назначения.</w:t>
      </w:r>
    </w:p>
    <w:p w:rsidR="00EF7787" w:rsidRPr="00D5478A" w:rsidRDefault="00EF7787" w:rsidP="00EF7787">
      <w:pPr>
        <w:spacing w:line="360" w:lineRule="exact"/>
        <w:ind w:firstLine="703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 xml:space="preserve">Наиболее динамично развивается сеть магазинов непродовольственного профиля, в числе которых крупные торговые центры. </w:t>
      </w:r>
    </w:p>
    <w:p w:rsidR="00EF7787" w:rsidRPr="00D5478A" w:rsidRDefault="00EF7787" w:rsidP="00EF7787">
      <w:pPr>
        <w:pStyle w:val="ConsNormal"/>
        <w:widowControl/>
        <w:spacing w:line="360" w:lineRule="exact"/>
        <w:ind w:right="0" w:firstLine="703"/>
        <w:jc w:val="both"/>
        <w:rPr>
          <w:rFonts w:ascii="PT Astra Serif" w:hAnsi="PT Astra Serif" w:cs="Times New Roman"/>
          <w:sz w:val="28"/>
          <w:szCs w:val="28"/>
        </w:rPr>
      </w:pPr>
      <w:r w:rsidRPr="00D5478A">
        <w:rPr>
          <w:rFonts w:ascii="PT Astra Serif" w:hAnsi="PT Astra Serif" w:cs="Times New Roman"/>
          <w:sz w:val="28"/>
          <w:szCs w:val="28"/>
        </w:rPr>
        <w:t>Все большее развитие получают в районе прогрессивные методы торговли. Широко представлена сеть магазинов, работающих по методу самообслуживания и имеющих в своем ассортименте свыше 1000</w:t>
      </w:r>
      <w:r w:rsidR="00EC7BCF" w:rsidRPr="00D5478A">
        <w:rPr>
          <w:rFonts w:ascii="PT Astra Serif" w:hAnsi="PT Astra Serif" w:cs="Times New Roman"/>
          <w:sz w:val="28"/>
          <w:szCs w:val="28"/>
        </w:rPr>
        <w:t> </w:t>
      </w:r>
      <w:r w:rsidRPr="00D5478A">
        <w:rPr>
          <w:rFonts w:ascii="PT Astra Serif" w:hAnsi="PT Astra Serif" w:cs="Times New Roman"/>
          <w:sz w:val="28"/>
          <w:szCs w:val="28"/>
        </w:rPr>
        <w:t xml:space="preserve">наименований товаров (гипермаркет «Спар», магазины </w:t>
      </w:r>
      <w:r w:rsidR="00811732" w:rsidRPr="00D5478A">
        <w:rPr>
          <w:rFonts w:ascii="PT Astra Serif" w:hAnsi="PT Astra Serif" w:cs="Times New Roman"/>
          <w:sz w:val="28"/>
          <w:szCs w:val="28"/>
        </w:rPr>
        <w:t>«</w:t>
      </w:r>
      <w:r w:rsidRPr="00D5478A">
        <w:rPr>
          <w:rFonts w:ascii="PT Astra Serif" w:hAnsi="PT Astra Serif" w:cs="Times New Roman"/>
          <w:sz w:val="28"/>
          <w:szCs w:val="28"/>
        </w:rPr>
        <w:t>Магнит</w:t>
      </w:r>
      <w:r w:rsidR="00811732" w:rsidRPr="00D5478A">
        <w:rPr>
          <w:rFonts w:ascii="PT Astra Serif" w:hAnsi="PT Astra Serif" w:cs="Times New Roman"/>
          <w:sz w:val="28"/>
          <w:szCs w:val="28"/>
        </w:rPr>
        <w:t>»</w:t>
      </w:r>
      <w:r w:rsidRPr="00D5478A">
        <w:rPr>
          <w:rFonts w:ascii="PT Astra Serif" w:hAnsi="PT Astra Serif" w:cs="Times New Roman"/>
          <w:sz w:val="28"/>
          <w:szCs w:val="28"/>
        </w:rPr>
        <w:t>, «Пятерочка», «Верный», «Дикси»).</w:t>
      </w:r>
    </w:p>
    <w:p w:rsidR="00EF7787" w:rsidRPr="00D5478A" w:rsidRDefault="00EF7787" w:rsidP="009A06AD">
      <w:pPr>
        <w:pStyle w:val="ConsNormal"/>
        <w:widowControl/>
        <w:spacing w:after="240" w:line="360" w:lineRule="exact"/>
        <w:ind w:right="0" w:firstLine="703"/>
        <w:jc w:val="both"/>
        <w:rPr>
          <w:rFonts w:ascii="PT Astra Serif" w:hAnsi="PT Astra Serif" w:cs="Times New Roman"/>
          <w:sz w:val="28"/>
          <w:szCs w:val="28"/>
        </w:rPr>
      </w:pPr>
      <w:r w:rsidRPr="00D5478A">
        <w:rPr>
          <w:rFonts w:ascii="PT Astra Serif" w:hAnsi="PT Astra Serif" w:cs="Times New Roman"/>
          <w:sz w:val="28"/>
          <w:szCs w:val="28"/>
        </w:rPr>
        <w:t>Оборот розничной торговли по оценке в 2022 году составит 16878,92</w:t>
      </w:r>
      <w:r w:rsidR="00EC7BCF" w:rsidRPr="00D5478A">
        <w:rPr>
          <w:rFonts w:ascii="PT Astra Serif" w:hAnsi="PT Astra Serif" w:cs="Times New Roman"/>
          <w:sz w:val="28"/>
          <w:szCs w:val="28"/>
        </w:rPr>
        <w:t> </w:t>
      </w:r>
      <w:r w:rsidRPr="00D5478A">
        <w:rPr>
          <w:rFonts w:ascii="PT Astra Serif" w:hAnsi="PT Astra Serif" w:cs="Times New Roman"/>
          <w:sz w:val="28"/>
          <w:szCs w:val="28"/>
        </w:rPr>
        <w:t>млн. руб</w:t>
      </w:r>
      <w:r w:rsidR="00EC7BCF" w:rsidRPr="00D5478A">
        <w:rPr>
          <w:rFonts w:ascii="PT Astra Serif" w:hAnsi="PT Astra Serif" w:cs="Times New Roman"/>
          <w:sz w:val="28"/>
          <w:szCs w:val="28"/>
        </w:rPr>
        <w:t>лей</w:t>
      </w:r>
      <w:r w:rsidRPr="00D5478A">
        <w:rPr>
          <w:rFonts w:ascii="PT Astra Serif" w:hAnsi="PT Astra Serif" w:cs="Times New Roman"/>
          <w:sz w:val="28"/>
          <w:szCs w:val="28"/>
        </w:rPr>
        <w:t xml:space="preserve"> (108,02% в действующих ценах к предыдущему году), по прогнозу </w:t>
      </w:r>
      <w:r w:rsidR="00EC7BCF" w:rsidRPr="00D5478A">
        <w:rPr>
          <w:rFonts w:ascii="PT Astra Serif" w:hAnsi="PT Astra Serif" w:cs="Times New Roman"/>
          <w:sz w:val="28"/>
          <w:szCs w:val="28"/>
        </w:rPr>
        <w:t>на 2023 год – 19138,22 млн. рублей</w:t>
      </w:r>
      <w:r w:rsidRPr="00D5478A">
        <w:rPr>
          <w:rFonts w:ascii="PT Astra Serif" w:hAnsi="PT Astra Serif" w:cs="Times New Roman"/>
          <w:sz w:val="28"/>
          <w:szCs w:val="28"/>
        </w:rPr>
        <w:t xml:space="preserve"> (113,39% к 2022 году), 2024</w:t>
      </w:r>
      <w:r w:rsidR="00EC7BCF" w:rsidRPr="00D5478A">
        <w:rPr>
          <w:rFonts w:ascii="PT Astra Serif" w:hAnsi="PT Astra Serif" w:cs="Times New Roman"/>
          <w:sz w:val="28"/>
          <w:szCs w:val="28"/>
        </w:rPr>
        <w:t> год –  20909,86 млн. рублей</w:t>
      </w:r>
      <w:r w:rsidRPr="00D5478A">
        <w:rPr>
          <w:rFonts w:ascii="PT Astra Serif" w:hAnsi="PT Astra Serif" w:cs="Times New Roman"/>
          <w:sz w:val="28"/>
          <w:szCs w:val="28"/>
        </w:rPr>
        <w:t xml:space="preserve"> (109,26% к 2023 году), 2025 год – 22657,00</w:t>
      </w:r>
      <w:r w:rsidR="00EC7BCF" w:rsidRPr="00D5478A">
        <w:rPr>
          <w:rFonts w:ascii="PT Astra Serif" w:hAnsi="PT Astra Serif" w:cs="Times New Roman"/>
          <w:sz w:val="28"/>
          <w:szCs w:val="28"/>
        </w:rPr>
        <w:t> млн. рублей</w:t>
      </w:r>
      <w:r w:rsidRPr="00D5478A">
        <w:rPr>
          <w:rFonts w:ascii="PT Astra Serif" w:hAnsi="PT Astra Serif" w:cs="Times New Roman"/>
          <w:sz w:val="28"/>
          <w:szCs w:val="28"/>
        </w:rPr>
        <w:t xml:space="preserve"> (108,36% к 2024 году).</w:t>
      </w:r>
    </w:p>
    <w:p w:rsidR="006C6478" w:rsidRPr="00D5478A" w:rsidRDefault="00EF7787" w:rsidP="009A06AD">
      <w:pPr>
        <w:tabs>
          <w:tab w:val="left" w:pos="2970"/>
        </w:tabs>
        <w:spacing w:after="240" w:line="360" w:lineRule="exact"/>
        <w:ind w:firstLine="567"/>
        <w:jc w:val="center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b/>
          <w:bCs/>
          <w:sz w:val="28"/>
          <w:szCs w:val="28"/>
        </w:rPr>
        <w:t>2.5. </w:t>
      </w:r>
      <w:r w:rsidR="006C6478" w:rsidRPr="00D5478A">
        <w:rPr>
          <w:rFonts w:ascii="PT Astra Serif" w:hAnsi="PT Astra Serif"/>
          <w:b/>
          <w:bCs/>
          <w:sz w:val="28"/>
          <w:szCs w:val="28"/>
        </w:rPr>
        <w:t>Заработная плата</w:t>
      </w:r>
    </w:p>
    <w:p w:rsidR="006C6478" w:rsidRPr="00D5478A" w:rsidRDefault="006C6478" w:rsidP="00B120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За 3 месяца текущего года средняя номинальная заработная плата, начисленная по кругу крупных и средних предприятий составила 48557,10</w:t>
      </w:r>
      <w:r w:rsidR="00EC7BCF" w:rsidRPr="00D5478A">
        <w:rPr>
          <w:rFonts w:ascii="PT Astra Serif" w:hAnsi="PT Astra Serif"/>
          <w:sz w:val="28"/>
          <w:szCs w:val="28"/>
        </w:rPr>
        <w:t> </w:t>
      </w:r>
      <w:r w:rsidRPr="00D5478A">
        <w:rPr>
          <w:rFonts w:ascii="PT Astra Serif" w:hAnsi="PT Astra Serif"/>
          <w:sz w:val="28"/>
          <w:szCs w:val="28"/>
        </w:rPr>
        <w:t>рублей, превысив уровень прошлого года на 15,2% .</w:t>
      </w:r>
    </w:p>
    <w:p w:rsidR="006C6478" w:rsidRPr="00D5478A" w:rsidRDefault="006C6478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 xml:space="preserve">По видам экономической деятельности распределилась следующим образом: </w:t>
      </w:r>
    </w:p>
    <w:p w:rsidR="006C6478" w:rsidRPr="00D5478A" w:rsidRDefault="00EF7787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lastRenderedPageBreak/>
        <w:t>1) </w:t>
      </w:r>
      <w:r w:rsidR="006C6478" w:rsidRPr="00D5478A">
        <w:rPr>
          <w:rFonts w:ascii="PT Astra Serif" w:hAnsi="PT Astra Serif"/>
          <w:sz w:val="28"/>
          <w:szCs w:val="28"/>
        </w:rPr>
        <w:t>обрабатыва</w:t>
      </w:r>
      <w:r w:rsidR="00EC7BCF" w:rsidRPr="00D5478A">
        <w:rPr>
          <w:rFonts w:ascii="PT Astra Serif" w:hAnsi="PT Astra Serif"/>
          <w:sz w:val="28"/>
          <w:szCs w:val="28"/>
        </w:rPr>
        <w:t>ющие производства - 62806,3 рублей</w:t>
      </w:r>
      <w:r w:rsidR="006C6478" w:rsidRPr="00D5478A">
        <w:rPr>
          <w:rFonts w:ascii="PT Astra Serif" w:hAnsi="PT Astra Serif"/>
          <w:sz w:val="28"/>
          <w:szCs w:val="28"/>
        </w:rPr>
        <w:t xml:space="preserve"> (119,5% к уровню прошлого года);</w:t>
      </w:r>
    </w:p>
    <w:p w:rsidR="006C6478" w:rsidRPr="00D5478A" w:rsidRDefault="00EF7787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2) </w:t>
      </w:r>
      <w:r w:rsidR="006C6478" w:rsidRPr="00D5478A">
        <w:rPr>
          <w:rFonts w:ascii="PT Astra Serif" w:hAnsi="PT Astra Serif"/>
          <w:sz w:val="28"/>
          <w:szCs w:val="28"/>
        </w:rPr>
        <w:t>обеспечение электроэнерги</w:t>
      </w:r>
      <w:r w:rsidR="00EC7BCF" w:rsidRPr="00D5478A">
        <w:rPr>
          <w:rFonts w:ascii="PT Astra Serif" w:hAnsi="PT Astra Serif"/>
          <w:sz w:val="28"/>
          <w:szCs w:val="28"/>
        </w:rPr>
        <w:t>ей, газом и паром – 38881,9 рублей</w:t>
      </w:r>
      <w:r w:rsidR="006C6478" w:rsidRPr="00D5478A">
        <w:rPr>
          <w:rFonts w:ascii="PT Astra Serif" w:hAnsi="PT Astra Serif"/>
          <w:sz w:val="28"/>
          <w:szCs w:val="28"/>
        </w:rPr>
        <w:t xml:space="preserve"> (116,87% к уровню прошлого года);</w:t>
      </w:r>
    </w:p>
    <w:p w:rsidR="006C6478" w:rsidRPr="00D5478A" w:rsidRDefault="00EF7787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3) </w:t>
      </w:r>
      <w:r w:rsidR="006C6478" w:rsidRPr="00D5478A">
        <w:rPr>
          <w:rFonts w:ascii="PT Astra Serif" w:hAnsi="PT Astra Serif"/>
          <w:sz w:val="28"/>
          <w:szCs w:val="28"/>
        </w:rPr>
        <w:t>водоснабжение; водоотведение, организация сбора и утилизации отходов – 29828,1 руб</w:t>
      </w:r>
      <w:r w:rsidR="00EC7BCF" w:rsidRPr="00D5478A">
        <w:rPr>
          <w:rFonts w:ascii="PT Astra Serif" w:hAnsi="PT Astra Serif"/>
          <w:sz w:val="28"/>
          <w:szCs w:val="28"/>
        </w:rPr>
        <w:t>лей</w:t>
      </w:r>
      <w:r w:rsidR="006C6478" w:rsidRPr="00D5478A">
        <w:rPr>
          <w:rFonts w:ascii="PT Astra Serif" w:hAnsi="PT Astra Serif"/>
          <w:sz w:val="28"/>
          <w:szCs w:val="28"/>
        </w:rPr>
        <w:t xml:space="preserve"> (116,58% к уровню прошлого года);</w:t>
      </w:r>
    </w:p>
    <w:p w:rsidR="006C6478" w:rsidRPr="00D5478A" w:rsidRDefault="00EF7787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4) </w:t>
      </w:r>
      <w:r w:rsidR="006C6478" w:rsidRPr="00D5478A">
        <w:rPr>
          <w:rFonts w:ascii="PT Astra Serif" w:hAnsi="PT Astra Serif"/>
          <w:sz w:val="28"/>
          <w:szCs w:val="28"/>
        </w:rPr>
        <w:t>транспорт</w:t>
      </w:r>
      <w:r w:rsidR="00EC7BCF" w:rsidRPr="00D5478A">
        <w:rPr>
          <w:rFonts w:ascii="PT Astra Serif" w:hAnsi="PT Astra Serif"/>
          <w:sz w:val="28"/>
          <w:szCs w:val="28"/>
        </w:rPr>
        <w:t>ировка и хранение – 49970,6 рублей</w:t>
      </w:r>
      <w:r w:rsidR="006C6478" w:rsidRPr="00D5478A">
        <w:rPr>
          <w:rFonts w:ascii="PT Astra Serif" w:hAnsi="PT Astra Serif"/>
          <w:sz w:val="28"/>
          <w:szCs w:val="28"/>
        </w:rPr>
        <w:t xml:space="preserve"> (116,68% к уровню прошлого года);</w:t>
      </w:r>
    </w:p>
    <w:p w:rsidR="006C6478" w:rsidRPr="00D5478A" w:rsidRDefault="00EF7787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5) </w:t>
      </w:r>
      <w:r w:rsidR="00EC7BCF" w:rsidRPr="00D5478A">
        <w:rPr>
          <w:rFonts w:ascii="PT Astra Serif" w:hAnsi="PT Astra Serif"/>
          <w:sz w:val="28"/>
          <w:szCs w:val="28"/>
        </w:rPr>
        <w:t>строительство – 64350,60 рублей</w:t>
      </w:r>
      <w:r w:rsidR="006C6478" w:rsidRPr="00D5478A">
        <w:rPr>
          <w:rFonts w:ascii="PT Astra Serif" w:hAnsi="PT Astra Serif"/>
          <w:sz w:val="28"/>
          <w:szCs w:val="28"/>
        </w:rPr>
        <w:t xml:space="preserve"> (118,78% к уровню прошлого года);</w:t>
      </w:r>
    </w:p>
    <w:p w:rsidR="006C6478" w:rsidRPr="00D5478A" w:rsidRDefault="00EF7787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6) </w:t>
      </w:r>
      <w:r w:rsidR="006C6478" w:rsidRPr="00D5478A">
        <w:rPr>
          <w:rFonts w:ascii="PT Astra Serif" w:hAnsi="PT Astra Serif"/>
          <w:sz w:val="28"/>
          <w:szCs w:val="28"/>
        </w:rPr>
        <w:t>торговля оп</w:t>
      </w:r>
      <w:r w:rsidR="00EC7BCF" w:rsidRPr="00D5478A">
        <w:rPr>
          <w:rFonts w:ascii="PT Astra Serif" w:hAnsi="PT Astra Serif"/>
          <w:sz w:val="28"/>
          <w:szCs w:val="28"/>
        </w:rPr>
        <w:t>товая и розничная – 38505,5 рублей</w:t>
      </w:r>
      <w:r w:rsidR="006C6478" w:rsidRPr="00D5478A">
        <w:rPr>
          <w:rFonts w:ascii="PT Astra Serif" w:hAnsi="PT Astra Serif"/>
          <w:sz w:val="28"/>
          <w:szCs w:val="28"/>
        </w:rPr>
        <w:t xml:space="preserve"> (122,26% к уровню прошлого года);</w:t>
      </w:r>
    </w:p>
    <w:p w:rsidR="006C6478" w:rsidRPr="00D5478A" w:rsidRDefault="00EF7787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7) </w:t>
      </w:r>
      <w:r w:rsidR="006C6478" w:rsidRPr="00D5478A">
        <w:rPr>
          <w:rFonts w:ascii="PT Astra Serif" w:hAnsi="PT Astra Serif"/>
          <w:sz w:val="28"/>
          <w:szCs w:val="28"/>
        </w:rPr>
        <w:t>деятельность гостиниц и предприятий общественного питания – 34264,20 руб. (104,47% к уровню прошлого года);</w:t>
      </w:r>
    </w:p>
    <w:p w:rsidR="006C6478" w:rsidRPr="00D5478A" w:rsidRDefault="00EF7787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8) </w:t>
      </w:r>
      <w:r w:rsidR="006C6478" w:rsidRPr="00D5478A">
        <w:rPr>
          <w:rFonts w:ascii="PT Astra Serif" w:hAnsi="PT Astra Serif"/>
          <w:sz w:val="28"/>
          <w:szCs w:val="28"/>
        </w:rPr>
        <w:t>деятельность в области ин</w:t>
      </w:r>
      <w:r w:rsidR="00EC7BCF" w:rsidRPr="00D5478A">
        <w:rPr>
          <w:rFonts w:ascii="PT Astra Serif" w:hAnsi="PT Astra Serif"/>
          <w:sz w:val="28"/>
          <w:szCs w:val="28"/>
        </w:rPr>
        <w:t>формации и связи – 31824,10 рублей</w:t>
      </w:r>
      <w:r w:rsidR="006C6478" w:rsidRPr="00D5478A">
        <w:rPr>
          <w:rFonts w:ascii="PT Astra Serif" w:hAnsi="PT Astra Serif"/>
          <w:sz w:val="28"/>
          <w:szCs w:val="28"/>
        </w:rPr>
        <w:t xml:space="preserve"> (106,9% к уровню прошлого года);</w:t>
      </w:r>
    </w:p>
    <w:p w:rsidR="006C6478" w:rsidRPr="00D5478A" w:rsidRDefault="00EF7787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9) </w:t>
      </w:r>
      <w:r w:rsidR="006C6478" w:rsidRPr="00D5478A">
        <w:rPr>
          <w:rFonts w:ascii="PT Astra Serif" w:hAnsi="PT Astra Serif"/>
          <w:sz w:val="28"/>
          <w:szCs w:val="28"/>
        </w:rPr>
        <w:t>деятельность финансо</w:t>
      </w:r>
      <w:r w:rsidR="00EC7BCF" w:rsidRPr="00D5478A">
        <w:rPr>
          <w:rFonts w:ascii="PT Astra Serif" w:hAnsi="PT Astra Serif"/>
          <w:sz w:val="28"/>
          <w:szCs w:val="28"/>
        </w:rPr>
        <w:t>вая и страховая – 47082,10% рублей</w:t>
      </w:r>
      <w:r w:rsidR="006C6478" w:rsidRPr="00D5478A">
        <w:rPr>
          <w:rFonts w:ascii="PT Astra Serif" w:hAnsi="PT Astra Serif"/>
          <w:sz w:val="28"/>
          <w:szCs w:val="28"/>
        </w:rPr>
        <w:t xml:space="preserve"> (105,1% к уровню прошлого года);</w:t>
      </w:r>
    </w:p>
    <w:p w:rsidR="006C6478" w:rsidRPr="00D5478A" w:rsidRDefault="00EF7787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10) </w:t>
      </w:r>
      <w:r w:rsidR="006C6478" w:rsidRPr="00D5478A">
        <w:rPr>
          <w:rFonts w:ascii="PT Astra Serif" w:hAnsi="PT Astra Serif"/>
          <w:sz w:val="28"/>
          <w:szCs w:val="28"/>
        </w:rPr>
        <w:t>деятельность по операциям с недвижимым имуществом – 30622,60</w:t>
      </w:r>
      <w:r w:rsidR="00EC7BCF" w:rsidRPr="00D5478A">
        <w:rPr>
          <w:rFonts w:ascii="PT Astra Serif" w:hAnsi="PT Astra Serif"/>
          <w:sz w:val="28"/>
          <w:szCs w:val="28"/>
        </w:rPr>
        <w:t> рублей</w:t>
      </w:r>
      <w:r w:rsidR="006C6478" w:rsidRPr="00D5478A">
        <w:rPr>
          <w:rFonts w:ascii="PT Astra Serif" w:hAnsi="PT Astra Serif"/>
          <w:sz w:val="28"/>
          <w:szCs w:val="28"/>
        </w:rPr>
        <w:t xml:space="preserve"> (116,7% к уровню прошлого года);</w:t>
      </w:r>
    </w:p>
    <w:p w:rsidR="006C6478" w:rsidRPr="00D5478A" w:rsidRDefault="00B12070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11) </w:t>
      </w:r>
      <w:r w:rsidR="006C6478" w:rsidRPr="00D5478A">
        <w:rPr>
          <w:rFonts w:ascii="PT Astra Serif" w:hAnsi="PT Astra Serif"/>
          <w:sz w:val="28"/>
          <w:szCs w:val="28"/>
        </w:rPr>
        <w:t>деятельность профессиональная, научная и техническая – 98389,10</w:t>
      </w:r>
      <w:r w:rsidR="00EC7BCF" w:rsidRPr="00D5478A">
        <w:rPr>
          <w:rFonts w:ascii="PT Astra Serif" w:hAnsi="PT Astra Serif"/>
          <w:sz w:val="28"/>
          <w:szCs w:val="28"/>
        </w:rPr>
        <w:t> рублей</w:t>
      </w:r>
      <w:r w:rsidR="006C6478" w:rsidRPr="00D5478A">
        <w:rPr>
          <w:rFonts w:ascii="PT Astra Serif" w:hAnsi="PT Astra Serif"/>
          <w:sz w:val="28"/>
          <w:szCs w:val="28"/>
        </w:rPr>
        <w:t xml:space="preserve"> (137,8% к уровню прошлого года);</w:t>
      </w:r>
    </w:p>
    <w:p w:rsidR="006C6478" w:rsidRPr="00D5478A" w:rsidRDefault="00B12070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12) </w:t>
      </w:r>
      <w:r w:rsidR="006C6478" w:rsidRPr="00D5478A">
        <w:rPr>
          <w:rFonts w:ascii="PT Astra Serif" w:hAnsi="PT Astra Serif"/>
          <w:sz w:val="28"/>
          <w:szCs w:val="28"/>
        </w:rPr>
        <w:t>деятельность административная и сопутствующие допол</w:t>
      </w:r>
      <w:r w:rsidR="00EC7BCF" w:rsidRPr="00D5478A">
        <w:rPr>
          <w:rFonts w:ascii="PT Astra Serif" w:hAnsi="PT Astra Serif"/>
          <w:sz w:val="28"/>
          <w:szCs w:val="28"/>
        </w:rPr>
        <w:t>нительные услуги – 44246,80 рублей</w:t>
      </w:r>
      <w:r w:rsidR="006C6478" w:rsidRPr="00D5478A">
        <w:rPr>
          <w:rFonts w:ascii="PT Astra Serif" w:hAnsi="PT Astra Serif"/>
          <w:sz w:val="28"/>
          <w:szCs w:val="28"/>
        </w:rPr>
        <w:t xml:space="preserve"> (110,1% к уровню прошлого года);</w:t>
      </w:r>
    </w:p>
    <w:p w:rsidR="006C6478" w:rsidRPr="00D5478A" w:rsidRDefault="00B12070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13) </w:t>
      </w:r>
      <w:r w:rsidR="006C6478" w:rsidRPr="00D5478A">
        <w:rPr>
          <w:rFonts w:ascii="PT Astra Serif" w:hAnsi="PT Astra Serif"/>
          <w:sz w:val="28"/>
          <w:szCs w:val="28"/>
        </w:rPr>
        <w:t>государственное управление –</w:t>
      </w:r>
      <w:r w:rsidR="00EC7BCF" w:rsidRPr="00D5478A">
        <w:rPr>
          <w:rFonts w:ascii="PT Astra Serif" w:hAnsi="PT Astra Serif"/>
          <w:sz w:val="28"/>
          <w:szCs w:val="28"/>
        </w:rPr>
        <w:t xml:space="preserve"> 40862,9 рублей</w:t>
      </w:r>
      <w:r w:rsidR="006C6478" w:rsidRPr="00D5478A">
        <w:rPr>
          <w:rFonts w:ascii="PT Astra Serif" w:hAnsi="PT Astra Serif"/>
          <w:sz w:val="28"/>
          <w:szCs w:val="28"/>
        </w:rPr>
        <w:t xml:space="preserve"> (106,4% к уровню прошлого года);</w:t>
      </w:r>
    </w:p>
    <w:p w:rsidR="006C6478" w:rsidRPr="00D5478A" w:rsidRDefault="00B12070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14) </w:t>
      </w:r>
      <w:r w:rsidR="006C6478" w:rsidRPr="00D5478A">
        <w:rPr>
          <w:rFonts w:ascii="PT Astra Serif" w:hAnsi="PT Astra Serif"/>
          <w:sz w:val="28"/>
          <w:szCs w:val="28"/>
        </w:rPr>
        <w:t>здравоохранение и предоставление социальных услуг -  39376,00</w:t>
      </w:r>
      <w:r w:rsidR="00EC7BCF" w:rsidRPr="00D5478A">
        <w:rPr>
          <w:rFonts w:ascii="PT Astra Serif" w:hAnsi="PT Astra Serif"/>
          <w:sz w:val="28"/>
          <w:szCs w:val="28"/>
        </w:rPr>
        <w:t> рублей</w:t>
      </w:r>
      <w:r w:rsidR="006C6478" w:rsidRPr="00D5478A">
        <w:rPr>
          <w:rFonts w:ascii="PT Astra Serif" w:hAnsi="PT Astra Serif"/>
          <w:sz w:val="28"/>
          <w:szCs w:val="28"/>
        </w:rPr>
        <w:t xml:space="preserve"> (103,4% к уровню прошлого года);</w:t>
      </w:r>
    </w:p>
    <w:p w:rsidR="006C6478" w:rsidRPr="00D5478A" w:rsidRDefault="00B12070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15) </w:t>
      </w:r>
      <w:r w:rsidR="00EC7BCF" w:rsidRPr="00D5478A">
        <w:rPr>
          <w:rFonts w:ascii="PT Astra Serif" w:hAnsi="PT Astra Serif"/>
          <w:sz w:val="28"/>
          <w:szCs w:val="28"/>
        </w:rPr>
        <w:t>образование –32652,20 рублей</w:t>
      </w:r>
      <w:r w:rsidR="006C6478" w:rsidRPr="00D5478A">
        <w:rPr>
          <w:rFonts w:ascii="PT Astra Serif" w:hAnsi="PT Astra Serif"/>
          <w:sz w:val="28"/>
          <w:szCs w:val="28"/>
        </w:rPr>
        <w:t xml:space="preserve"> (109,7% к уровню прошлого года);</w:t>
      </w:r>
    </w:p>
    <w:p w:rsidR="006C6478" w:rsidRPr="00D5478A" w:rsidRDefault="00B12070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16) </w:t>
      </w:r>
      <w:r w:rsidR="006C6478" w:rsidRPr="00D5478A">
        <w:rPr>
          <w:rFonts w:ascii="PT Astra Serif" w:hAnsi="PT Astra Serif"/>
          <w:sz w:val="28"/>
          <w:szCs w:val="28"/>
        </w:rPr>
        <w:t>деятельность в области культуры и спорта – 38488,30 руб. (113,5% к уровню прошлого года);</w:t>
      </w:r>
    </w:p>
    <w:p w:rsidR="006C6478" w:rsidRPr="00D5478A" w:rsidRDefault="00B12070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17) </w:t>
      </w:r>
      <w:r w:rsidR="006C6478" w:rsidRPr="00D5478A">
        <w:rPr>
          <w:rFonts w:ascii="PT Astra Serif" w:hAnsi="PT Astra Serif"/>
          <w:sz w:val="28"/>
          <w:szCs w:val="28"/>
        </w:rPr>
        <w:t>предоставление прочих видов услуг – 42400,00 руб. (101,7% к уровню прошлого года).</w:t>
      </w:r>
    </w:p>
    <w:p w:rsidR="006C6478" w:rsidRPr="00D5478A" w:rsidRDefault="006C6478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 xml:space="preserve">Самая высокая заработная плата на предприятиях, относящихся к виду «деятельность профессиональная, научная и техническая». </w:t>
      </w:r>
    </w:p>
    <w:p w:rsidR="006C6478" w:rsidRPr="00D5478A" w:rsidRDefault="006C6478" w:rsidP="00B120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По оценке, фонд оплаты труда по полному кругу пр</w:t>
      </w:r>
      <w:r w:rsidR="00A25D3F" w:rsidRPr="00D5478A">
        <w:rPr>
          <w:rFonts w:ascii="PT Astra Serif" w:hAnsi="PT Astra Serif"/>
          <w:sz w:val="28"/>
          <w:szCs w:val="28"/>
        </w:rPr>
        <w:t>едприятий в 2022</w:t>
      </w:r>
      <w:r w:rsidR="00EC7BCF" w:rsidRPr="00D5478A">
        <w:rPr>
          <w:rFonts w:ascii="PT Astra Serif" w:hAnsi="PT Astra Serif"/>
          <w:sz w:val="28"/>
          <w:szCs w:val="28"/>
        </w:rPr>
        <w:t> </w:t>
      </w:r>
      <w:r w:rsidR="00A25D3F" w:rsidRPr="00D5478A">
        <w:rPr>
          <w:rFonts w:ascii="PT Astra Serif" w:hAnsi="PT Astra Serif"/>
          <w:sz w:val="28"/>
          <w:szCs w:val="28"/>
        </w:rPr>
        <w:t xml:space="preserve">году ожидается в сумме </w:t>
      </w:r>
      <w:r w:rsidRPr="00D5478A">
        <w:rPr>
          <w:rFonts w:ascii="PT Astra Serif" w:hAnsi="PT Astra Serif"/>
          <w:sz w:val="28"/>
          <w:szCs w:val="28"/>
        </w:rPr>
        <w:t>13526,78 млн. руб</w:t>
      </w:r>
      <w:r w:rsidR="00EC7BCF" w:rsidRPr="00D5478A">
        <w:rPr>
          <w:rFonts w:ascii="PT Astra Serif" w:hAnsi="PT Astra Serif"/>
          <w:sz w:val="28"/>
          <w:szCs w:val="28"/>
        </w:rPr>
        <w:t>лей</w:t>
      </w:r>
      <w:r w:rsidRPr="00D5478A">
        <w:rPr>
          <w:rFonts w:ascii="PT Astra Serif" w:hAnsi="PT Astra Serif"/>
          <w:sz w:val="28"/>
          <w:szCs w:val="28"/>
        </w:rPr>
        <w:t>, что больше пр</w:t>
      </w:r>
      <w:r w:rsidR="00EC7BCF" w:rsidRPr="00D5478A">
        <w:rPr>
          <w:rFonts w:ascii="PT Astra Serif" w:hAnsi="PT Astra Serif"/>
          <w:sz w:val="28"/>
          <w:szCs w:val="28"/>
        </w:rPr>
        <w:t>ошлого года на 1300,67 млн. рублей</w:t>
      </w:r>
      <w:r w:rsidRPr="00D5478A">
        <w:rPr>
          <w:rFonts w:ascii="PT Astra Serif" w:hAnsi="PT Astra Serif"/>
          <w:sz w:val="28"/>
          <w:szCs w:val="28"/>
        </w:rPr>
        <w:t xml:space="preserve"> (на 10,6%).</w:t>
      </w:r>
    </w:p>
    <w:p w:rsidR="006C6478" w:rsidRPr="00D5478A" w:rsidRDefault="00A25D3F" w:rsidP="00B120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Среднемесячная заработная плата</w:t>
      </w:r>
      <w:r w:rsidR="006C6478" w:rsidRPr="00D5478A">
        <w:rPr>
          <w:rFonts w:ascii="PT Astra Serif" w:hAnsi="PT Astra Serif"/>
          <w:sz w:val="28"/>
          <w:szCs w:val="28"/>
        </w:rPr>
        <w:t xml:space="preserve"> увеличится по сравнению с 2021</w:t>
      </w:r>
      <w:r w:rsidR="00EC7BCF" w:rsidRPr="00D5478A">
        <w:rPr>
          <w:rFonts w:ascii="PT Astra Serif" w:hAnsi="PT Astra Serif"/>
          <w:sz w:val="28"/>
          <w:szCs w:val="28"/>
        </w:rPr>
        <w:t> </w:t>
      </w:r>
      <w:r w:rsidR="006C6478" w:rsidRPr="00D5478A">
        <w:rPr>
          <w:rFonts w:ascii="PT Astra Serif" w:hAnsi="PT Astra Serif"/>
          <w:sz w:val="28"/>
          <w:szCs w:val="28"/>
        </w:rPr>
        <w:t>годом на 9,49% и составит 47995,89 руб</w:t>
      </w:r>
      <w:r w:rsidR="00EC7BCF" w:rsidRPr="00D5478A">
        <w:rPr>
          <w:rFonts w:ascii="PT Astra Serif" w:hAnsi="PT Astra Serif"/>
          <w:sz w:val="28"/>
          <w:szCs w:val="28"/>
        </w:rPr>
        <w:t>лей</w:t>
      </w:r>
      <w:r w:rsidR="006C6478" w:rsidRPr="00D5478A">
        <w:rPr>
          <w:rFonts w:ascii="PT Astra Serif" w:hAnsi="PT Astra Serif"/>
          <w:sz w:val="28"/>
          <w:szCs w:val="28"/>
        </w:rPr>
        <w:t>.</w:t>
      </w:r>
    </w:p>
    <w:p w:rsidR="006C6478" w:rsidRPr="00D5478A" w:rsidRDefault="006C6478" w:rsidP="00B120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lastRenderedPageBreak/>
        <w:t>По прогнозу в 2025 году фонд оплаты труда по полному кругу предприятий составит 17075,11 млн. руб</w:t>
      </w:r>
      <w:r w:rsidR="00EC7BCF" w:rsidRPr="00D5478A">
        <w:rPr>
          <w:rFonts w:ascii="PT Astra Serif" w:hAnsi="PT Astra Serif"/>
          <w:sz w:val="28"/>
          <w:szCs w:val="28"/>
        </w:rPr>
        <w:t>лей, это на 4849,01 млн. рублей</w:t>
      </w:r>
      <w:r w:rsidRPr="00D5478A">
        <w:rPr>
          <w:rFonts w:ascii="PT Astra Serif" w:hAnsi="PT Astra Serif"/>
          <w:sz w:val="28"/>
          <w:szCs w:val="28"/>
        </w:rPr>
        <w:t xml:space="preserve"> (на 39,7%) больше уровня 2021 года.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6478" w:rsidRPr="00D5478A" w:rsidRDefault="006C6478" w:rsidP="009A06AD">
      <w:pPr>
        <w:spacing w:after="24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Среднемесячная з</w:t>
      </w:r>
      <w:r w:rsidR="00A25D3F" w:rsidRPr="00D5478A">
        <w:rPr>
          <w:rFonts w:ascii="PT Astra Serif" w:hAnsi="PT Astra Serif"/>
          <w:sz w:val="28"/>
          <w:szCs w:val="28"/>
        </w:rPr>
        <w:t>аработная плата</w:t>
      </w:r>
      <w:r w:rsidRPr="00D5478A">
        <w:rPr>
          <w:rFonts w:ascii="PT Astra Serif" w:hAnsi="PT Astra Serif"/>
          <w:sz w:val="28"/>
          <w:szCs w:val="28"/>
        </w:rPr>
        <w:t xml:space="preserve"> увеличится по сравнению с 2021</w:t>
      </w:r>
      <w:r w:rsidR="00EC7BCF" w:rsidRPr="00D5478A">
        <w:rPr>
          <w:rFonts w:ascii="PT Astra Serif" w:hAnsi="PT Astra Serif"/>
          <w:sz w:val="28"/>
          <w:szCs w:val="28"/>
        </w:rPr>
        <w:t> </w:t>
      </w:r>
      <w:r w:rsidR="00B12070" w:rsidRPr="00D5478A">
        <w:rPr>
          <w:rFonts w:ascii="PT Astra Serif" w:hAnsi="PT Astra Serif"/>
          <w:sz w:val="28"/>
          <w:szCs w:val="28"/>
        </w:rPr>
        <w:t xml:space="preserve">годом на </w:t>
      </w:r>
      <w:r w:rsidRPr="00D5478A">
        <w:rPr>
          <w:rFonts w:ascii="PT Astra Serif" w:hAnsi="PT Astra Serif"/>
          <w:sz w:val="28"/>
          <w:szCs w:val="28"/>
        </w:rPr>
        <w:t>34,8% и составит 59106,34 руб</w:t>
      </w:r>
      <w:r w:rsidR="00EC7BCF" w:rsidRPr="00D5478A">
        <w:rPr>
          <w:rFonts w:ascii="PT Astra Serif" w:hAnsi="PT Astra Serif"/>
          <w:sz w:val="28"/>
          <w:szCs w:val="28"/>
        </w:rPr>
        <w:t>лей</w:t>
      </w:r>
      <w:r w:rsidRPr="00D5478A">
        <w:rPr>
          <w:rFonts w:ascii="PT Astra Serif" w:hAnsi="PT Astra Serif"/>
          <w:sz w:val="28"/>
          <w:szCs w:val="28"/>
        </w:rPr>
        <w:t>.</w:t>
      </w:r>
    </w:p>
    <w:p w:rsidR="006C6478" w:rsidRPr="00D5478A" w:rsidRDefault="00B12070" w:rsidP="009A06AD">
      <w:pPr>
        <w:pStyle w:val="ConsNormal"/>
        <w:widowControl/>
        <w:spacing w:after="240" w:line="360" w:lineRule="exact"/>
        <w:ind w:right="0"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2.6. </w:t>
      </w:r>
      <w:r w:rsidR="006C6478" w:rsidRPr="00D5478A">
        <w:rPr>
          <w:rFonts w:ascii="PT Astra Serif" w:hAnsi="PT Astra Serif" w:cs="Times New Roman"/>
          <w:b/>
          <w:bCs/>
          <w:sz w:val="28"/>
          <w:szCs w:val="28"/>
        </w:rPr>
        <w:t>Платные услуги населению</w:t>
      </w:r>
    </w:p>
    <w:p w:rsidR="006C6478" w:rsidRPr="00D5478A" w:rsidRDefault="006C6478" w:rsidP="00BA069B">
      <w:pPr>
        <w:pStyle w:val="ConsNormal"/>
        <w:widowControl/>
        <w:spacing w:line="360" w:lineRule="exact"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5478A">
        <w:rPr>
          <w:rFonts w:ascii="PT Astra Serif" w:hAnsi="PT Astra Serif" w:cs="Times New Roman"/>
          <w:sz w:val="28"/>
          <w:szCs w:val="28"/>
        </w:rPr>
        <w:t>Разработка показателей прогноза по платным услугам населению проводилась путем комплексного анализа состояния рынка услуг во взаимосвязи с общим социально-экономическим положением в районе, использовались показатели развития услуг в натуральном выражении, а также цены и тарифы на услуги, проведена увязка с показателями денежных доходов и расходов населения.</w:t>
      </w:r>
    </w:p>
    <w:p w:rsidR="006C6478" w:rsidRPr="00D5478A" w:rsidRDefault="006C6478" w:rsidP="00BA069B">
      <w:pPr>
        <w:pStyle w:val="ConsNormal"/>
        <w:widowControl/>
        <w:spacing w:line="360" w:lineRule="exact"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5478A">
        <w:rPr>
          <w:rFonts w:ascii="PT Astra Serif" w:hAnsi="PT Astra Serif" w:cs="Times New Roman"/>
          <w:sz w:val="28"/>
          <w:szCs w:val="28"/>
        </w:rPr>
        <w:t xml:space="preserve">По оценке 2022 года расчетный объем платных услуг населению составит 3351,99 млн. рублей, что на 2,85% выше уровня 2021 года в действующих ценах. </w:t>
      </w:r>
    </w:p>
    <w:p w:rsidR="006C6478" w:rsidRPr="00D5478A" w:rsidRDefault="006C6478" w:rsidP="00BA069B">
      <w:pPr>
        <w:pStyle w:val="ConsNormal"/>
        <w:widowControl/>
        <w:spacing w:line="360" w:lineRule="exact"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5478A">
        <w:rPr>
          <w:rFonts w:ascii="PT Astra Serif" w:hAnsi="PT Astra Serif" w:cs="Times New Roman"/>
          <w:sz w:val="28"/>
          <w:szCs w:val="28"/>
        </w:rPr>
        <w:t>По прогнозу в 2023 году объем реализации платных услуг увеличится на 4,65% и составит 3507,9 млн. рублей, а к 2025 году индекс физического объема к уровню 2021 года составит 127,21%.</w:t>
      </w:r>
    </w:p>
    <w:p w:rsidR="006C6478" w:rsidRPr="00D5478A" w:rsidRDefault="006C6478" w:rsidP="009A06AD">
      <w:pPr>
        <w:pStyle w:val="ConsNormal"/>
        <w:widowControl/>
        <w:spacing w:after="240" w:line="360" w:lineRule="exact"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5478A">
        <w:rPr>
          <w:rFonts w:ascii="PT Astra Serif" w:hAnsi="PT Astra Serif" w:cs="Times New Roman"/>
          <w:sz w:val="28"/>
          <w:szCs w:val="28"/>
        </w:rPr>
        <w:t>Сохраняется стабильный спрос населения на бытовые услуги. Особенно повышенным спросом пользуются услуги по техобслуживанию и ремонту ав</w:t>
      </w:r>
      <w:r w:rsidR="00A25D3F" w:rsidRPr="00D5478A">
        <w:rPr>
          <w:rFonts w:ascii="PT Astra Serif" w:hAnsi="PT Astra Serif" w:cs="Times New Roman"/>
          <w:sz w:val="28"/>
          <w:szCs w:val="28"/>
        </w:rPr>
        <w:t>тотранспортных средств, ремонту</w:t>
      </w:r>
      <w:r w:rsidRPr="00D5478A">
        <w:rPr>
          <w:rFonts w:ascii="PT Astra Serif" w:hAnsi="PT Astra Serif" w:cs="Times New Roman"/>
          <w:sz w:val="28"/>
          <w:szCs w:val="28"/>
        </w:rPr>
        <w:t xml:space="preserve"> сложной бытовой те</w:t>
      </w:r>
      <w:r w:rsidR="00B12070" w:rsidRPr="00D5478A">
        <w:rPr>
          <w:rFonts w:ascii="PT Astra Serif" w:hAnsi="PT Astra Serif" w:cs="Times New Roman"/>
          <w:sz w:val="28"/>
          <w:szCs w:val="28"/>
        </w:rPr>
        <w:t>хники, услуги парикмахерских.</w:t>
      </w:r>
    </w:p>
    <w:p w:rsidR="006C6478" w:rsidRPr="00D5478A" w:rsidRDefault="006C6478" w:rsidP="009A06AD">
      <w:pPr>
        <w:pStyle w:val="ConsNonformat"/>
        <w:widowControl/>
        <w:tabs>
          <w:tab w:val="left" w:pos="3510"/>
        </w:tabs>
        <w:spacing w:after="240" w:line="360" w:lineRule="exact"/>
        <w:ind w:right="0" w:firstLine="567"/>
        <w:rPr>
          <w:rFonts w:ascii="PT Astra Serif" w:hAnsi="PT Astra Serif" w:cs="Times New Roman"/>
          <w:b/>
          <w:sz w:val="28"/>
          <w:szCs w:val="28"/>
        </w:rPr>
      </w:pPr>
      <w:r w:rsidRPr="00D5478A">
        <w:rPr>
          <w:rFonts w:ascii="PT Astra Serif" w:hAnsi="PT Astra Serif" w:cs="Times New Roman"/>
          <w:sz w:val="28"/>
          <w:szCs w:val="28"/>
        </w:rPr>
        <w:tab/>
      </w:r>
      <w:r w:rsidR="00B12070" w:rsidRPr="00D5478A">
        <w:rPr>
          <w:rFonts w:ascii="PT Astra Serif" w:hAnsi="PT Astra Serif" w:cs="Times New Roman"/>
          <w:b/>
          <w:sz w:val="28"/>
          <w:szCs w:val="28"/>
        </w:rPr>
        <w:t>2.7</w:t>
      </w:r>
      <w:r w:rsidR="00B12070" w:rsidRPr="00D5478A">
        <w:rPr>
          <w:rFonts w:ascii="PT Astra Serif" w:hAnsi="PT Astra Serif" w:cs="Times New Roman"/>
          <w:sz w:val="28"/>
          <w:szCs w:val="28"/>
        </w:rPr>
        <w:t>. </w:t>
      </w:r>
      <w:r w:rsidRPr="00D5478A">
        <w:rPr>
          <w:rFonts w:ascii="PT Astra Serif" w:hAnsi="PT Astra Serif" w:cs="Times New Roman"/>
          <w:sz w:val="28"/>
          <w:szCs w:val="28"/>
        </w:rPr>
        <w:t xml:space="preserve"> </w:t>
      </w:r>
      <w:r w:rsidRPr="00D5478A">
        <w:rPr>
          <w:rFonts w:ascii="PT Astra Serif" w:hAnsi="PT Astra Serif" w:cs="Times New Roman"/>
          <w:b/>
          <w:sz w:val="28"/>
          <w:szCs w:val="28"/>
        </w:rPr>
        <w:t>Инвестиции</w:t>
      </w:r>
    </w:p>
    <w:p w:rsidR="006C6478" w:rsidRPr="00D5478A" w:rsidRDefault="006C6478" w:rsidP="00BA069B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478A">
        <w:rPr>
          <w:rFonts w:ascii="PT Astra Serif" w:hAnsi="PT Astra Serif" w:cs="Times New Roman"/>
          <w:sz w:val="28"/>
          <w:szCs w:val="28"/>
        </w:rPr>
        <w:t>В условиях рыночной экономики активная роль в стратегическом развитии принадлежит инвестиционной политике, которая включает в себя выбор источников и механизмов привлечения инвестиций, создание необходимой нормативной правовой базы функционирования рынка инвестиций, формирование благоприятного инвестиционного климата.</w:t>
      </w:r>
    </w:p>
    <w:p w:rsidR="006C6478" w:rsidRPr="00D5478A" w:rsidRDefault="006C6478" w:rsidP="00BA069B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478A">
        <w:rPr>
          <w:rFonts w:ascii="PT Astra Serif" w:hAnsi="PT Astra Serif" w:cs="Times New Roman"/>
          <w:sz w:val="28"/>
          <w:szCs w:val="28"/>
        </w:rPr>
        <w:t xml:space="preserve"> Последовательная реализация мер по улучшению инвестиционного климата и повышению инвестиционной привлекательности района позволяет добиваться ежегодно высоких объемов инвестиций в основной капитал. Освоение инвестиционных ресурсов способствует росту объемов производства предприятий района, укреплению их экономического потенциала и, как следствие, созданию дополнительных рабочих мест, повышению благосостояния населения, увеличению поступлений налогов в бюджеты всех уровней.</w:t>
      </w:r>
    </w:p>
    <w:p w:rsidR="006C6478" w:rsidRPr="00D5478A" w:rsidRDefault="006C6478" w:rsidP="00BA069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lastRenderedPageBreak/>
        <w:t xml:space="preserve"> По оценке в 2022 году объем инвестиций в основной капитал за счет всех источников финансирования по крупным и средним предприятиям в сопоставимых ценах составит 21,8 млрд. рублей, в номинальном </w:t>
      </w:r>
      <w:r w:rsidR="00D5478A">
        <w:rPr>
          <w:rFonts w:ascii="PT Astra Serif" w:hAnsi="PT Astra Serif"/>
          <w:sz w:val="28"/>
          <w:szCs w:val="28"/>
        </w:rPr>
        <w:t xml:space="preserve">      </w:t>
      </w:r>
      <w:r w:rsidRPr="00D5478A">
        <w:rPr>
          <w:rFonts w:ascii="PT Astra Serif" w:hAnsi="PT Astra Serif"/>
          <w:sz w:val="28"/>
          <w:szCs w:val="28"/>
        </w:rPr>
        <w:t>выражении – 86,10% к уровню 2021 года.</w:t>
      </w:r>
    </w:p>
    <w:p w:rsidR="006C6478" w:rsidRPr="00D5478A" w:rsidRDefault="006C6478" w:rsidP="00BA069B">
      <w:pPr>
        <w:tabs>
          <w:tab w:val="left" w:pos="963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Основным инвестором в настоящий момент является АО «Щекиноазот».</w:t>
      </w:r>
    </w:p>
    <w:p w:rsidR="006C6478" w:rsidRPr="00D5478A" w:rsidRDefault="006C6478" w:rsidP="00BA069B">
      <w:pPr>
        <w:tabs>
          <w:tab w:val="left" w:pos="963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 xml:space="preserve">Реализуются крупные проекты ОАО «Щекиноазот» с объемом инвестиций 75280 млн. рублей: </w:t>
      </w:r>
    </w:p>
    <w:p w:rsidR="006C6478" w:rsidRPr="00D5478A" w:rsidRDefault="006C6478" w:rsidP="00BA069B">
      <w:pPr>
        <w:tabs>
          <w:tab w:val="left" w:pos="963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«Строительство комплекса производств аммиака мощностью 225</w:t>
      </w:r>
      <w:r w:rsidR="00EC7BCF" w:rsidRPr="00D5478A">
        <w:rPr>
          <w:rFonts w:ascii="PT Astra Serif" w:hAnsi="PT Astra Serif"/>
          <w:sz w:val="28"/>
          <w:szCs w:val="28"/>
        </w:rPr>
        <w:t> </w:t>
      </w:r>
      <w:r w:rsidRPr="00D5478A">
        <w:rPr>
          <w:rFonts w:ascii="PT Astra Serif" w:hAnsi="PT Astra Serif"/>
          <w:sz w:val="28"/>
          <w:szCs w:val="28"/>
        </w:rPr>
        <w:t>тыс.</w:t>
      </w:r>
      <w:r w:rsidR="00EC7BCF" w:rsidRPr="00D5478A">
        <w:rPr>
          <w:rFonts w:ascii="PT Astra Serif" w:hAnsi="PT Astra Serif"/>
          <w:sz w:val="28"/>
          <w:szCs w:val="28"/>
        </w:rPr>
        <w:t> </w:t>
      </w:r>
      <w:r w:rsidRPr="00D5478A">
        <w:rPr>
          <w:rFonts w:ascii="PT Astra Serif" w:hAnsi="PT Astra Serif"/>
          <w:sz w:val="28"/>
          <w:szCs w:val="28"/>
        </w:rPr>
        <w:t>т/год и карб</w:t>
      </w:r>
      <w:r w:rsidR="00C17DE2" w:rsidRPr="00D5478A">
        <w:rPr>
          <w:rFonts w:ascii="PT Astra Serif" w:hAnsi="PT Astra Serif"/>
          <w:sz w:val="28"/>
          <w:szCs w:val="28"/>
        </w:rPr>
        <w:t>а</w:t>
      </w:r>
      <w:r w:rsidRPr="00D5478A">
        <w:rPr>
          <w:rFonts w:ascii="PT Astra Serif" w:hAnsi="PT Astra Serif"/>
          <w:sz w:val="28"/>
          <w:szCs w:val="28"/>
        </w:rPr>
        <w:t>мида 700 тыс. т/год»;</w:t>
      </w:r>
    </w:p>
    <w:p w:rsidR="006C6478" w:rsidRPr="00D5478A" w:rsidRDefault="006C6478" w:rsidP="00BA069B">
      <w:pPr>
        <w:tabs>
          <w:tab w:val="left" w:pos="9639"/>
        </w:tabs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 xml:space="preserve">«Строительство </w:t>
      </w:r>
      <w:r w:rsidRPr="00D5478A">
        <w:rPr>
          <w:rFonts w:ascii="PT Astra Serif" w:hAnsi="PT Astra Serif"/>
          <w:bCs/>
          <w:sz w:val="28"/>
          <w:szCs w:val="28"/>
        </w:rPr>
        <w:t>установки по производству метанола мощностью 500</w:t>
      </w:r>
      <w:r w:rsidR="00EC7BCF" w:rsidRPr="00D5478A">
        <w:rPr>
          <w:rFonts w:ascii="PT Astra Serif" w:hAnsi="PT Astra Serif"/>
          <w:bCs/>
          <w:sz w:val="28"/>
          <w:szCs w:val="28"/>
        </w:rPr>
        <w:t> </w:t>
      </w:r>
      <w:r w:rsidRPr="00D5478A">
        <w:rPr>
          <w:rFonts w:ascii="PT Astra Serif" w:hAnsi="PT Astra Serif"/>
          <w:bCs/>
          <w:sz w:val="28"/>
          <w:szCs w:val="28"/>
        </w:rPr>
        <w:t>тыс. т/год;</w:t>
      </w:r>
    </w:p>
    <w:p w:rsidR="006C6478" w:rsidRPr="00D5478A" w:rsidRDefault="006C6478" w:rsidP="00BA069B">
      <w:pPr>
        <w:tabs>
          <w:tab w:val="left" w:pos="9639"/>
        </w:tabs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5478A">
        <w:rPr>
          <w:rFonts w:ascii="PT Astra Serif" w:hAnsi="PT Astra Serif"/>
          <w:bCs/>
          <w:sz w:val="28"/>
          <w:szCs w:val="28"/>
        </w:rPr>
        <w:t xml:space="preserve">«Строительство комплекса производств азотной кислоты мощностью 270 </w:t>
      </w:r>
      <w:r w:rsidR="00B12070" w:rsidRPr="00D5478A">
        <w:rPr>
          <w:rFonts w:ascii="PT Astra Serif" w:hAnsi="PT Astra Serif"/>
          <w:bCs/>
          <w:sz w:val="28"/>
          <w:szCs w:val="28"/>
        </w:rPr>
        <w:t>тыс. т</w:t>
      </w:r>
      <w:r w:rsidRPr="00D5478A">
        <w:rPr>
          <w:rFonts w:ascii="PT Astra Serif" w:hAnsi="PT Astra Serif"/>
          <w:bCs/>
          <w:sz w:val="28"/>
          <w:szCs w:val="28"/>
        </w:rPr>
        <w:t>/год и ам</w:t>
      </w:r>
      <w:r w:rsidR="00C17DE2" w:rsidRPr="00D5478A">
        <w:rPr>
          <w:rFonts w:ascii="PT Astra Serif" w:hAnsi="PT Astra Serif"/>
          <w:bCs/>
          <w:sz w:val="28"/>
          <w:szCs w:val="28"/>
        </w:rPr>
        <w:t>м</w:t>
      </w:r>
      <w:r w:rsidRPr="00D5478A">
        <w:rPr>
          <w:rFonts w:ascii="PT Astra Serif" w:hAnsi="PT Astra Serif"/>
          <w:bCs/>
          <w:sz w:val="28"/>
          <w:szCs w:val="28"/>
        </w:rPr>
        <w:t>иачной селитры мощностью 340 тыс. т/год».</w:t>
      </w:r>
    </w:p>
    <w:p w:rsidR="006C6478" w:rsidRPr="00D5478A" w:rsidRDefault="006C6478" w:rsidP="00BA069B">
      <w:pPr>
        <w:tabs>
          <w:tab w:val="left" w:pos="9639"/>
        </w:tabs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5478A">
        <w:rPr>
          <w:rFonts w:ascii="PT Astra Serif" w:hAnsi="PT Astra Serif"/>
          <w:bCs/>
          <w:sz w:val="28"/>
          <w:szCs w:val="28"/>
        </w:rPr>
        <w:t>Срок реализации проектов 2018-2024 годы.</w:t>
      </w:r>
    </w:p>
    <w:p w:rsidR="006C6478" w:rsidRPr="00D5478A" w:rsidRDefault="006C6478" w:rsidP="00BA069B">
      <w:pPr>
        <w:tabs>
          <w:tab w:val="left" w:pos="963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В различных стадиях реализации находятся следующие инвестиционные проекты:</w:t>
      </w:r>
    </w:p>
    <w:p w:rsidR="006C6478" w:rsidRPr="00D5478A" w:rsidRDefault="00B12070" w:rsidP="00BA069B">
      <w:pPr>
        <w:tabs>
          <w:tab w:val="left" w:pos="963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1)</w:t>
      </w:r>
      <w:r w:rsidRPr="00D5478A">
        <w:rPr>
          <w:rFonts w:ascii="PT Astra Serif" w:hAnsi="PT Astra Serif"/>
          <w:lang w:val="en-US"/>
        </w:rPr>
        <w:t> </w:t>
      </w:r>
      <w:r w:rsidR="006C6478" w:rsidRPr="00D5478A">
        <w:rPr>
          <w:rFonts w:ascii="PT Astra Serif" w:hAnsi="PT Astra Serif"/>
          <w:sz w:val="28"/>
          <w:szCs w:val="28"/>
        </w:rPr>
        <w:t>Строительство второй очереди тепличного комплекса «Тульский» площадью 26,67 га Агропромышленн</w:t>
      </w:r>
      <w:r w:rsidRPr="00D5478A">
        <w:rPr>
          <w:rFonts w:ascii="PT Astra Serif" w:hAnsi="PT Astra Serif"/>
          <w:sz w:val="28"/>
          <w:szCs w:val="28"/>
        </w:rPr>
        <w:t>ого</w:t>
      </w:r>
      <w:r w:rsidR="006C6478" w:rsidRPr="00D5478A">
        <w:rPr>
          <w:rFonts w:ascii="PT Astra Serif" w:hAnsi="PT Astra Serif"/>
          <w:sz w:val="28"/>
          <w:szCs w:val="28"/>
        </w:rPr>
        <w:t xml:space="preserve"> холдинг</w:t>
      </w:r>
      <w:r w:rsidRPr="00D5478A">
        <w:rPr>
          <w:rFonts w:ascii="PT Astra Serif" w:hAnsi="PT Astra Serif"/>
          <w:sz w:val="28"/>
          <w:szCs w:val="28"/>
        </w:rPr>
        <w:t>а</w:t>
      </w:r>
      <w:r w:rsidR="006C6478" w:rsidRPr="00D5478A">
        <w:rPr>
          <w:rFonts w:ascii="PT Astra Serif" w:hAnsi="PT Astra Serif"/>
          <w:sz w:val="28"/>
          <w:szCs w:val="28"/>
        </w:rPr>
        <w:t xml:space="preserve"> «Экокультура», объем инвестиций 8,89</w:t>
      </w:r>
      <w:r w:rsidRPr="00D5478A">
        <w:rPr>
          <w:rFonts w:ascii="PT Astra Serif" w:hAnsi="PT Astra Serif"/>
          <w:sz w:val="28"/>
          <w:szCs w:val="28"/>
        </w:rPr>
        <w:t xml:space="preserve"> </w:t>
      </w:r>
      <w:r w:rsidR="006C6478" w:rsidRPr="00D5478A">
        <w:rPr>
          <w:rFonts w:ascii="PT Astra Serif" w:hAnsi="PT Astra Serif"/>
          <w:sz w:val="28"/>
          <w:szCs w:val="28"/>
        </w:rPr>
        <w:t>млрд. рублей, сроки реализации: 2016-2022 гг.;</w:t>
      </w:r>
    </w:p>
    <w:p w:rsidR="006C6478" w:rsidRPr="00D5478A" w:rsidRDefault="00B12070" w:rsidP="00BA069B">
      <w:pPr>
        <w:tabs>
          <w:tab w:val="left" w:pos="963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2)</w:t>
      </w:r>
      <w:r w:rsidRPr="00D5478A">
        <w:rPr>
          <w:rFonts w:ascii="PT Astra Serif" w:hAnsi="PT Astra Serif"/>
          <w:sz w:val="28"/>
          <w:szCs w:val="28"/>
          <w:lang w:val="en-US"/>
        </w:rPr>
        <w:t> </w:t>
      </w:r>
      <w:r w:rsidR="006C6478" w:rsidRPr="00D5478A">
        <w:rPr>
          <w:rFonts w:ascii="PT Astra Serif" w:hAnsi="PT Astra Serif"/>
          <w:sz w:val="28"/>
          <w:szCs w:val="28"/>
        </w:rPr>
        <w:t>Модернизация производства, включая строительство сортировально-сушильного комплекса и обновление парка техники, объем инвестиций 1000,0 млн. рублей, сроки реализации 2020-2023 гг.</w:t>
      </w:r>
    </w:p>
    <w:p w:rsidR="006C6478" w:rsidRPr="00D5478A" w:rsidRDefault="006C6478" w:rsidP="009A06AD">
      <w:pPr>
        <w:spacing w:after="24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Благодаря деятельности крупных инвесторов в прогнозном периоде сохранится положительная динамика притока инвестиций в основной капитал. При условии своевременной реализации инвестиционных проектов согласно заключенным, а также планируемым к заключению инвестиционным соглашениям, рост объемов инвестиций до 28,7</w:t>
      </w:r>
      <w:r w:rsidR="00EC7BCF" w:rsidRPr="00D5478A">
        <w:rPr>
          <w:rFonts w:ascii="PT Astra Serif" w:hAnsi="PT Astra Serif"/>
          <w:sz w:val="28"/>
          <w:szCs w:val="28"/>
        </w:rPr>
        <w:t> </w:t>
      </w:r>
      <w:r w:rsidRPr="00D5478A">
        <w:rPr>
          <w:rFonts w:ascii="PT Astra Serif" w:hAnsi="PT Astra Serif"/>
          <w:sz w:val="28"/>
          <w:szCs w:val="28"/>
        </w:rPr>
        <w:t>млрд.</w:t>
      </w:r>
      <w:r w:rsidR="00EC7BCF" w:rsidRPr="00D5478A">
        <w:rPr>
          <w:rFonts w:ascii="PT Astra Serif" w:hAnsi="PT Astra Serif"/>
          <w:sz w:val="28"/>
          <w:szCs w:val="28"/>
        </w:rPr>
        <w:t> </w:t>
      </w:r>
      <w:r w:rsidRPr="00D5478A">
        <w:rPr>
          <w:rFonts w:ascii="PT Astra Serif" w:hAnsi="PT Astra Serif"/>
          <w:sz w:val="28"/>
          <w:szCs w:val="28"/>
        </w:rPr>
        <w:t>рублей в 2025 году позволит сохранять положительную динамику инвестиций на протяжении всего прогнозного периода.</w:t>
      </w:r>
    </w:p>
    <w:p w:rsidR="00EF7787" w:rsidRPr="00D5478A" w:rsidRDefault="00B12070" w:rsidP="005F375B">
      <w:pPr>
        <w:pStyle w:val="32"/>
        <w:spacing w:line="360" w:lineRule="exact"/>
        <w:ind w:firstLine="567"/>
        <w:jc w:val="center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b/>
          <w:sz w:val="28"/>
          <w:szCs w:val="28"/>
        </w:rPr>
        <w:t>2.8</w:t>
      </w:r>
      <w:r w:rsidR="00EF7787" w:rsidRPr="00D5478A">
        <w:rPr>
          <w:rFonts w:ascii="PT Astra Serif" w:hAnsi="PT Astra Serif"/>
          <w:b/>
          <w:sz w:val="28"/>
          <w:szCs w:val="28"/>
        </w:rPr>
        <w:t>. Финансовый результат по всем видам деятельности</w:t>
      </w:r>
    </w:p>
    <w:p w:rsidR="00EF7787" w:rsidRPr="00D5478A" w:rsidRDefault="00EF7787" w:rsidP="00B12070">
      <w:pPr>
        <w:pStyle w:val="32"/>
        <w:spacing w:line="360" w:lineRule="exact"/>
        <w:ind w:left="0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(промышленность, сельское хозяйство, строительство, транспорт, розничная торговля и др.) в 2022 году (по оценке) составит 23131,98 млн. руб</w:t>
      </w:r>
      <w:r w:rsidR="00EC7BCF" w:rsidRPr="00D5478A">
        <w:rPr>
          <w:rFonts w:ascii="PT Astra Serif" w:hAnsi="PT Astra Serif"/>
          <w:sz w:val="28"/>
          <w:szCs w:val="28"/>
        </w:rPr>
        <w:t>лей</w:t>
      </w:r>
      <w:r w:rsidRPr="00D5478A">
        <w:rPr>
          <w:rFonts w:ascii="PT Astra Serif" w:hAnsi="PT Astra Serif"/>
          <w:sz w:val="28"/>
          <w:szCs w:val="28"/>
        </w:rPr>
        <w:t xml:space="preserve"> прибыли, что больше прошлого года в 1,01 раз. Прибыль прибыльных предпр</w:t>
      </w:r>
      <w:r w:rsidR="00EC7BCF" w:rsidRPr="00D5478A">
        <w:rPr>
          <w:rFonts w:ascii="PT Astra Serif" w:hAnsi="PT Astra Serif"/>
          <w:sz w:val="28"/>
          <w:szCs w:val="28"/>
        </w:rPr>
        <w:t>иятий составит 23454,5 млн. рублей</w:t>
      </w:r>
      <w:r w:rsidRPr="00D5478A">
        <w:rPr>
          <w:rFonts w:ascii="PT Astra Serif" w:hAnsi="PT Astra Serif"/>
          <w:sz w:val="28"/>
          <w:szCs w:val="28"/>
        </w:rPr>
        <w:t xml:space="preserve">, что также больше прошлого года. </w:t>
      </w:r>
    </w:p>
    <w:p w:rsidR="00EF7787" w:rsidRPr="00D5478A" w:rsidRDefault="00EF7787" w:rsidP="00B12070">
      <w:pPr>
        <w:pStyle w:val="32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 xml:space="preserve">В 2023 году прогнозируется, что финансовый результат по всем видам деятельности относительно оценки 2022 года немного уменьшится, </w:t>
      </w:r>
      <w:r w:rsidR="00EC7BCF" w:rsidRPr="00D5478A">
        <w:rPr>
          <w:rFonts w:ascii="PT Astra Serif" w:hAnsi="PT Astra Serif"/>
          <w:sz w:val="28"/>
          <w:szCs w:val="28"/>
        </w:rPr>
        <w:t>и составит 23110,0 млн. рублей</w:t>
      </w:r>
      <w:r w:rsidRPr="00D5478A">
        <w:rPr>
          <w:rFonts w:ascii="PT Astra Serif" w:hAnsi="PT Astra Serif"/>
          <w:sz w:val="28"/>
          <w:szCs w:val="28"/>
        </w:rPr>
        <w:t xml:space="preserve"> прибыли.</w:t>
      </w:r>
    </w:p>
    <w:p w:rsidR="00EF7787" w:rsidRDefault="00EF7787" w:rsidP="005F375B">
      <w:pPr>
        <w:pStyle w:val="32"/>
        <w:spacing w:before="240"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lastRenderedPageBreak/>
        <w:t>Прибыль прибыльных предпр</w:t>
      </w:r>
      <w:r w:rsidR="00EC7BCF" w:rsidRPr="00D5478A">
        <w:rPr>
          <w:rFonts w:ascii="PT Astra Serif" w:hAnsi="PT Astra Serif"/>
          <w:sz w:val="28"/>
          <w:szCs w:val="28"/>
        </w:rPr>
        <w:t>иятий составит 23454,5 млн. рублей</w:t>
      </w:r>
      <w:r w:rsidRPr="00D5478A">
        <w:rPr>
          <w:rFonts w:ascii="PT Astra Serif" w:hAnsi="PT Astra Serif"/>
          <w:sz w:val="28"/>
          <w:szCs w:val="28"/>
        </w:rPr>
        <w:t>, что остается на уровне 2022 года.</w:t>
      </w:r>
    </w:p>
    <w:p w:rsidR="00D5478A" w:rsidRPr="00D5478A" w:rsidRDefault="00D5478A" w:rsidP="005F375B">
      <w:pPr>
        <w:pStyle w:val="32"/>
        <w:spacing w:before="240"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D5478A" w:rsidRDefault="000424CD" w:rsidP="00D5478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5478A">
        <w:rPr>
          <w:rFonts w:ascii="PT Astra Serif" w:hAnsi="PT Astra Serif"/>
          <w:b/>
          <w:sz w:val="28"/>
          <w:szCs w:val="28"/>
        </w:rPr>
        <w:t xml:space="preserve">3. Основные макроэкономические показатели прогноза </w:t>
      </w:r>
    </w:p>
    <w:p w:rsidR="00D5478A" w:rsidRDefault="000424CD" w:rsidP="00D5478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5478A">
        <w:rPr>
          <w:rFonts w:ascii="PT Astra Serif" w:hAnsi="PT Astra Serif"/>
          <w:b/>
          <w:sz w:val="28"/>
          <w:szCs w:val="28"/>
        </w:rPr>
        <w:t>социально-экономического развития</w:t>
      </w:r>
      <w:r w:rsidRPr="00D5478A">
        <w:rPr>
          <w:rFonts w:ascii="PT Astra Serif" w:hAnsi="PT Astra Serif"/>
          <w:sz w:val="28"/>
          <w:szCs w:val="28"/>
        </w:rPr>
        <w:t xml:space="preserve"> </w:t>
      </w:r>
      <w:r w:rsidRPr="00D5478A">
        <w:rPr>
          <w:rFonts w:ascii="PT Astra Serif" w:hAnsi="PT Astra Serif"/>
          <w:b/>
          <w:bCs/>
          <w:sz w:val="28"/>
          <w:szCs w:val="28"/>
        </w:rPr>
        <w:t xml:space="preserve">Щекинского района </w:t>
      </w:r>
    </w:p>
    <w:p w:rsidR="000424CD" w:rsidRPr="00D5478A" w:rsidRDefault="000424CD" w:rsidP="00D5478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5478A">
        <w:rPr>
          <w:rFonts w:ascii="PT Astra Serif" w:hAnsi="PT Astra Serif"/>
          <w:b/>
          <w:bCs/>
          <w:sz w:val="28"/>
          <w:szCs w:val="28"/>
        </w:rPr>
        <w:t>на 202</w:t>
      </w:r>
      <w:r w:rsidR="00B764B1" w:rsidRPr="00D5478A">
        <w:rPr>
          <w:rFonts w:ascii="PT Astra Serif" w:hAnsi="PT Astra Serif"/>
          <w:b/>
          <w:bCs/>
          <w:sz w:val="28"/>
          <w:szCs w:val="28"/>
        </w:rPr>
        <w:t>3</w:t>
      </w:r>
      <w:r w:rsidRPr="00D5478A">
        <w:rPr>
          <w:rFonts w:ascii="PT Astra Serif" w:hAnsi="PT Astra Serif"/>
          <w:b/>
          <w:bCs/>
          <w:sz w:val="28"/>
          <w:szCs w:val="28"/>
        </w:rPr>
        <w:t xml:space="preserve"> год и на плановый период 202</w:t>
      </w:r>
      <w:r w:rsidR="00B764B1" w:rsidRPr="00D5478A">
        <w:rPr>
          <w:rFonts w:ascii="PT Astra Serif" w:hAnsi="PT Astra Serif"/>
          <w:b/>
          <w:bCs/>
          <w:sz w:val="28"/>
          <w:szCs w:val="28"/>
        </w:rPr>
        <w:t>4</w:t>
      </w:r>
      <w:r w:rsidRPr="00D5478A">
        <w:rPr>
          <w:rFonts w:ascii="PT Astra Serif" w:hAnsi="PT Astra Serif"/>
          <w:b/>
          <w:bCs/>
          <w:sz w:val="28"/>
          <w:szCs w:val="28"/>
        </w:rPr>
        <w:t xml:space="preserve"> и 202</w:t>
      </w:r>
      <w:r w:rsidR="00B764B1" w:rsidRPr="00D5478A">
        <w:rPr>
          <w:rFonts w:ascii="PT Astra Serif" w:hAnsi="PT Astra Serif"/>
          <w:b/>
          <w:bCs/>
          <w:sz w:val="28"/>
          <w:szCs w:val="28"/>
        </w:rPr>
        <w:t>5</w:t>
      </w:r>
      <w:r w:rsidRPr="00D5478A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B764B1" w:rsidRPr="00D5478A" w:rsidRDefault="00B764B1" w:rsidP="000424CD">
      <w:pPr>
        <w:widowControl w:val="0"/>
        <w:suppressAutoHyphens w:val="0"/>
        <w:autoSpaceDE w:val="0"/>
        <w:autoSpaceDN w:val="0"/>
        <w:adjustRightInd w:val="0"/>
        <w:ind w:left="1418"/>
        <w:jc w:val="center"/>
        <w:rPr>
          <w:rFonts w:ascii="PT Astra Serif" w:hAnsi="PT Astra Serif"/>
          <w:sz w:val="28"/>
          <w:szCs w:val="28"/>
        </w:rPr>
      </w:pPr>
    </w:p>
    <w:tbl>
      <w:tblPr>
        <w:tblW w:w="9781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993"/>
        <w:gridCol w:w="992"/>
        <w:gridCol w:w="992"/>
        <w:gridCol w:w="992"/>
        <w:gridCol w:w="993"/>
        <w:gridCol w:w="1275"/>
        <w:gridCol w:w="1134"/>
      </w:tblGrid>
      <w:tr w:rsidR="0069054C" w:rsidRPr="00D5478A" w:rsidTr="00B764B1">
        <w:trPr>
          <w:trHeight w:val="311"/>
          <w:tblHeader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Единица</w:t>
            </w: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Отчет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Оценка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Прогноз</w:t>
            </w:r>
          </w:p>
        </w:tc>
      </w:tr>
      <w:tr w:rsidR="0069054C" w:rsidRPr="00D5478A" w:rsidTr="00B764B1">
        <w:trPr>
          <w:trHeight w:val="241"/>
          <w:tblHeader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2025</w:t>
            </w:r>
          </w:p>
        </w:tc>
      </w:tr>
      <w:tr w:rsidR="00EE3A75" w:rsidRPr="00D5478A" w:rsidTr="00B764B1">
        <w:trPr>
          <w:trHeight w:val="277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Объем отгруженной продукции (по полному кругу предприятий) промышленного производства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 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47260,44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42150,72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81693,20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104780,30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108657,20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111264,90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31B13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115381,70</w:t>
            </w:r>
          </w:p>
        </w:tc>
      </w:tr>
      <w:tr w:rsidR="00EE3A75" w:rsidRPr="00D5478A" w:rsidTr="00B764B1">
        <w:trPr>
          <w:trHeight w:val="844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пред.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89,19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193,81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128,26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103,70</w:t>
            </w:r>
          </w:p>
        </w:tc>
      </w:tr>
      <w:tr w:rsidR="00EE3A75" w:rsidRPr="00D5478A" w:rsidTr="00B764B1">
        <w:trPr>
          <w:trHeight w:val="27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9054C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</w:tr>
      <w:tr w:rsidR="00EE3A75" w:rsidRPr="00D5478A" w:rsidTr="00B764B1">
        <w:trPr>
          <w:trHeight w:val="28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Объем отгруженной продукции (по кругу крупных и средних предприятий) промышленного производства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 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45709,35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39764,83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77803,10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99790,80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103882,20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108037,50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112142,90</w:t>
            </w:r>
          </w:p>
        </w:tc>
      </w:tr>
      <w:tr w:rsidR="00EE3A75" w:rsidRPr="00D5478A" w:rsidTr="00B764B1">
        <w:trPr>
          <w:trHeight w:val="82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пред.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86,99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195,66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128,26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103,80</w:t>
            </w:r>
          </w:p>
        </w:tc>
      </w:tr>
      <w:tr w:rsidR="00EE3A75" w:rsidRPr="00D5478A" w:rsidTr="00B764B1">
        <w:trPr>
          <w:trHeight w:val="267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Продукция сельского хозяйства в хозяйствах всех категорий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 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5100,50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5377,76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5699,57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6717,68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E31B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6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937,35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7431,65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7 770,28</w:t>
            </w:r>
          </w:p>
        </w:tc>
      </w:tr>
      <w:tr w:rsidR="00EE3A75" w:rsidRPr="00D5478A" w:rsidTr="00B764B1">
        <w:trPr>
          <w:trHeight w:val="82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пред.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117,86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104,56</w:t>
            </w:r>
          </w:p>
        </w:tc>
      </w:tr>
      <w:tr w:rsidR="00EE3A75" w:rsidRPr="00D5478A" w:rsidTr="00B764B1">
        <w:trPr>
          <w:trHeight w:val="27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ind w:firstLineChars="400" w:firstLine="56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</w:tr>
      <w:tr w:rsidR="00EE3A75" w:rsidRPr="00D5478A" w:rsidTr="00B764B1">
        <w:trPr>
          <w:trHeight w:val="331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 xml:space="preserve">Продукция сельского хозяйства в хозяйствах всех категорий (по кругу крупных и средних предприятий)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 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4072,03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4410,42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4439,43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4956,08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5253,84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5568,92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5901,58</w:t>
            </w:r>
          </w:p>
        </w:tc>
      </w:tr>
      <w:tr w:rsidR="00EE3A75" w:rsidRPr="00D5478A" w:rsidTr="00B764B1">
        <w:trPr>
          <w:trHeight w:val="84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пред.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111,64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106,01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105,97</w:t>
            </w:r>
          </w:p>
        </w:tc>
      </w:tr>
      <w:tr w:rsidR="00EE3A75" w:rsidRPr="00D5478A" w:rsidTr="00B764B1">
        <w:trPr>
          <w:trHeight w:val="27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Оборот розничной торговли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 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13943,02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E31B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13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446,83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15894,61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16873,90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18996,70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20900,80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22600,50</w:t>
            </w:r>
          </w:p>
        </w:tc>
      </w:tr>
      <w:tr w:rsidR="00EE3A75" w:rsidRPr="00D5478A" w:rsidTr="00B764B1">
        <w:trPr>
          <w:trHeight w:val="75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пред.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96,44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106,16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108,13</w:t>
            </w:r>
          </w:p>
        </w:tc>
      </w:tr>
      <w:tr w:rsidR="00EE3A75" w:rsidRPr="00D5478A" w:rsidTr="00B764B1">
        <w:trPr>
          <w:trHeight w:val="263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Объем платных услуг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 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3034,21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9054C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804,94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3259,08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3351,99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3407,90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3869,10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4146,01</w:t>
            </w:r>
          </w:p>
        </w:tc>
      </w:tr>
      <w:tr w:rsidR="00EE3A75" w:rsidRPr="00D5478A" w:rsidTr="00B764B1">
        <w:trPr>
          <w:trHeight w:val="92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пред.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92,44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102,85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107,16</w:t>
            </w:r>
          </w:p>
        </w:tc>
      </w:tr>
      <w:tr w:rsidR="00EE3A75" w:rsidRPr="00D5478A" w:rsidTr="00B764B1">
        <w:trPr>
          <w:trHeight w:val="27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ind w:firstLineChars="400" w:firstLine="56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</w:tr>
      <w:tr w:rsidR="00EE3A75" w:rsidRPr="00D5478A" w:rsidTr="00B764B1">
        <w:trPr>
          <w:trHeight w:val="276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Объем платных услуг населению (по кругу крупных и средних организаций)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 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2240,79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E31B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094,63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E31B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265,81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E31B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304,14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E31B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412,59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E31B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549,28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2688,19</w:t>
            </w:r>
          </w:p>
        </w:tc>
      </w:tr>
      <w:tr w:rsidR="00EE3A75" w:rsidRPr="00D5478A" w:rsidTr="00B764B1">
        <w:trPr>
          <w:trHeight w:val="836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пред.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108,91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93,48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108,17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101,69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104,71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105,67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105,45</w:t>
            </w:r>
          </w:p>
        </w:tc>
      </w:tr>
      <w:tr w:rsidR="00EE3A75" w:rsidRPr="00D5478A" w:rsidTr="00B764B1">
        <w:trPr>
          <w:trHeight w:val="248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 xml:space="preserve">Объем инвестиций в основной капитал за счет всех источников финансирования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 руб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E31B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358,30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E31B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22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844,10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E31B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25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932,16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E31B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20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285,60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E31B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20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549,30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E31B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21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617,90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22871,70</w:t>
            </w:r>
          </w:p>
        </w:tc>
      </w:tr>
      <w:tr w:rsidR="00EE3A75" w:rsidRPr="00D5478A" w:rsidTr="00B764B1">
        <w:trPr>
          <w:trHeight w:val="9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пред.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84,86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220,54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78,23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105,80</w:t>
            </w:r>
          </w:p>
        </w:tc>
      </w:tr>
      <w:tr w:rsidR="00EE3A75" w:rsidRPr="00D5478A" w:rsidTr="00B764B1">
        <w:trPr>
          <w:trHeight w:val="95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 xml:space="preserve">Объем инвестиций в основной капитал за счет всех источников финансирования </w:t>
            </w: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lastRenderedPageBreak/>
              <w:t>(без субъектов малого предпринимательства и параметров неформальной деятельности)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lastRenderedPageBreak/>
              <w:t>млн 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31B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7432,30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31B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19502,00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31B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25299,80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31B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21783,10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31B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23388,30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31B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25915,40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28663,30</w:t>
            </w:r>
          </w:p>
        </w:tc>
      </w:tr>
      <w:tr w:rsidR="00EE3A75" w:rsidRPr="00D5478A" w:rsidTr="00B764B1">
        <w:trPr>
          <w:trHeight w:val="97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пред.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64,43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262,40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129,73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86,10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107,37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110,80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110,60</w:t>
            </w:r>
          </w:p>
        </w:tc>
      </w:tr>
      <w:tr w:rsidR="00EE3A75" w:rsidRPr="00D5478A" w:rsidTr="00B764B1">
        <w:trPr>
          <w:trHeight w:val="14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9054C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lastRenderedPageBreak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</w:tr>
      <w:tr w:rsidR="0069054C" w:rsidRPr="00D5478A" w:rsidTr="00B764B1">
        <w:trPr>
          <w:trHeight w:val="26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9054C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бюджетные средства: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 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227,10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476,20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458,90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350,20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350,40</w:t>
            </w:r>
          </w:p>
        </w:tc>
      </w:tr>
      <w:tr w:rsidR="00EE3A75" w:rsidRPr="00D5478A" w:rsidTr="00B764B1">
        <w:trPr>
          <w:trHeight w:val="4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9054C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 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185,50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70,10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164,20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165,20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166,00</w:t>
            </w:r>
          </w:p>
        </w:tc>
      </w:tr>
      <w:tr w:rsidR="00EE3A75" w:rsidRPr="00D5478A" w:rsidTr="00B764B1">
        <w:trPr>
          <w:trHeight w:val="27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9054C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из бюджета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 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94,40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195,20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352,60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138,90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148,50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148,70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148,90</w:t>
            </w:r>
          </w:p>
        </w:tc>
      </w:tr>
      <w:tr w:rsidR="00EE3A75" w:rsidRPr="00D5478A" w:rsidTr="00B764B1">
        <w:trPr>
          <w:trHeight w:val="54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9054C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из бюджета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 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95,50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36,30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35,50</w:t>
            </w:r>
          </w:p>
        </w:tc>
      </w:tr>
      <w:tr w:rsidR="0069054C" w:rsidRPr="00D5478A" w:rsidTr="00B764B1">
        <w:trPr>
          <w:trHeight w:val="55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Финансовый результат по всем видам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 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E31B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4077620,00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E31B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3473887,0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E31B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22875209,0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E31B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22473787,0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E31B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21</w:t>
            </w:r>
            <w:r w:rsidR="00E31B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468</w:t>
            </w: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E31B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22647</w:t>
            </w:r>
            <w:r w:rsidR="00E31B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186,0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9054C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29070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859,00</w:t>
            </w:r>
          </w:p>
        </w:tc>
      </w:tr>
      <w:tr w:rsidR="00EE3A75" w:rsidRPr="00D5478A" w:rsidTr="00B764B1">
        <w:trPr>
          <w:trHeight w:val="22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9054C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</w:tr>
      <w:tr w:rsidR="0069054C" w:rsidRPr="00D5478A" w:rsidTr="00B764B1">
        <w:trPr>
          <w:trHeight w:val="45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9054C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финансовый результат по сельскому хозяйству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тыс руб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513046,00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982772,00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1089433,00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1059483,00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1101858,00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1134902,00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1180294,00</w:t>
            </w:r>
          </w:p>
        </w:tc>
      </w:tr>
      <w:tr w:rsidR="00EE3A75" w:rsidRPr="00D5478A" w:rsidTr="00B764B1">
        <w:trPr>
          <w:trHeight w:val="52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Прибыль прибыльных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тыс руб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5142059,00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5130443,00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23222303,00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22796331,00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21813020,00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22998387,00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29429266,00</w:t>
            </w:r>
          </w:p>
        </w:tc>
      </w:tr>
      <w:tr w:rsidR="00EE3A75" w:rsidRPr="00D5478A" w:rsidTr="00B764B1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EE3A75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</w:tr>
      <w:tr w:rsidR="00EE3A75" w:rsidRPr="00D5478A" w:rsidTr="00B764B1">
        <w:trPr>
          <w:trHeight w:val="58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EE3A75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прибыль прибыльных организаций сельского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тыс руб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523939,00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982986,00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1089756,00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1059703,00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1102091,00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1135154,00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1180560,00</w:t>
            </w:r>
          </w:p>
        </w:tc>
      </w:tr>
      <w:tr w:rsidR="00EE3A75" w:rsidRPr="00D5478A" w:rsidTr="00B764B1">
        <w:trPr>
          <w:trHeight w:val="38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Убыток убыточных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тыс руб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1064439,00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1656556,00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347094,00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322544,00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344521,00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351201,00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358407,00</w:t>
            </w:r>
          </w:p>
        </w:tc>
      </w:tr>
      <w:tr w:rsidR="00EE3A75" w:rsidRPr="00D5478A" w:rsidTr="00B764B1">
        <w:trPr>
          <w:trHeight w:val="1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EE3A75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</w:tr>
      <w:tr w:rsidR="00EE3A75" w:rsidRPr="00D5478A" w:rsidTr="00B764B1">
        <w:trPr>
          <w:trHeight w:val="59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EE3A75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убыток убыточных организаций сельского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тыс руб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B764B1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893,00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252,00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266,00</w:t>
            </w:r>
          </w:p>
        </w:tc>
      </w:tr>
      <w:tr w:rsidR="00EE3A75" w:rsidRPr="00D5478A" w:rsidTr="00B764B1">
        <w:trPr>
          <w:trHeight w:val="74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Среднесписочная численность работников организаций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чел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22650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B764B1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23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057,00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23243,00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23486,00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23699,00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23875,00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24074,00</w:t>
            </w:r>
          </w:p>
        </w:tc>
      </w:tr>
      <w:tr w:rsidR="0069054C" w:rsidRPr="00D5478A" w:rsidTr="00B764B1">
        <w:trPr>
          <w:trHeight w:val="83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Среднемесячная номинальная начисленная заработная плата на одного работника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36517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39523,9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43834,35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47995,89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52124,4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55666,01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59106,34</w:t>
            </w:r>
          </w:p>
        </w:tc>
      </w:tr>
      <w:tr w:rsidR="00EE3A75" w:rsidRPr="00D5478A" w:rsidTr="00B764B1">
        <w:trPr>
          <w:trHeight w:val="82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Реальная 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пред.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102,10</w:t>
            </w:r>
          </w:p>
        </w:tc>
      </w:tr>
      <w:tr w:rsidR="00EE3A75" w:rsidRPr="00D5478A" w:rsidTr="00B764B1">
        <w:trPr>
          <w:trHeight w:val="2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Фонд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тыс руб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EE3A75" w:rsidP="00EE3A7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9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925317,40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E3A7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10935637,50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E3A7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12226102,82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EE3A75" w:rsidP="00EE3A7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13526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778,80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E3A7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14823555,12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E3A7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15948312,18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E3A7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17075113,12</w:t>
            </w:r>
          </w:p>
        </w:tc>
      </w:tr>
      <w:tr w:rsidR="00EE3A75" w:rsidRPr="00D5478A" w:rsidTr="00B764B1">
        <w:trPr>
          <w:trHeight w:val="52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Выплаты 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тыс руб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E3A7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119891,30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E3A7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120424,10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E3A7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155137,05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E3A7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152470,84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E3A7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160195,00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E3A7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174518,83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E3A7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189995,42</w:t>
            </w:r>
          </w:p>
        </w:tc>
      </w:tr>
    </w:tbl>
    <w:p w:rsidR="00D5478A" w:rsidRDefault="00D5478A" w:rsidP="00B764B1">
      <w:pPr>
        <w:pStyle w:val="32"/>
        <w:spacing w:line="360" w:lineRule="exact"/>
        <w:ind w:left="0"/>
        <w:jc w:val="both"/>
        <w:rPr>
          <w:rFonts w:ascii="PT Astra Serif" w:hAnsi="PT Astra Serif"/>
          <w:sz w:val="28"/>
          <w:szCs w:val="28"/>
        </w:rPr>
      </w:pPr>
    </w:p>
    <w:p w:rsidR="00D5478A" w:rsidRDefault="00D5478A" w:rsidP="00D5478A">
      <w:pPr>
        <w:pStyle w:val="32"/>
        <w:spacing w:line="360" w:lineRule="exact"/>
        <w:ind w:left="0"/>
        <w:jc w:val="center"/>
        <w:rPr>
          <w:rFonts w:ascii="PT Astra Serif" w:hAnsi="PT Astra Serif"/>
          <w:sz w:val="28"/>
          <w:szCs w:val="28"/>
        </w:rPr>
      </w:pPr>
    </w:p>
    <w:p w:rsidR="00A25D3F" w:rsidRPr="00D5478A" w:rsidRDefault="00B764B1" w:rsidP="00D5478A">
      <w:pPr>
        <w:pStyle w:val="32"/>
        <w:spacing w:line="360" w:lineRule="exact"/>
        <w:ind w:left="0"/>
        <w:jc w:val="center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_______________________________________________</w:t>
      </w:r>
    </w:p>
    <w:sectPr w:rsidR="00A25D3F" w:rsidRPr="00D5478A" w:rsidSect="00393392">
      <w:headerReference w:type="default" r:id="rId12"/>
      <w:headerReference w:type="first" r:id="rId13"/>
      <w:pgSz w:w="11906" w:h="16838"/>
      <w:pgMar w:top="567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451" w:rsidRDefault="009F5451">
      <w:r>
        <w:separator/>
      </w:r>
    </w:p>
  </w:endnote>
  <w:endnote w:type="continuationSeparator" w:id="0">
    <w:p w:rsidR="009F5451" w:rsidRDefault="009F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451" w:rsidRDefault="009F5451">
      <w:r>
        <w:separator/>
      </w:r>
    </w:p>
  </w:footnote>
  <w:footnote w:type="continuationSeparator" w:id="0">
    <w:p w:rsidR="009F5451" w:rsidRDefault="009F5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237500"/>
      <w:docPartObj>
        <w:docPartGallery w:val="Page Numbers (Top of Page)"/>
        <w:docPartUnique/>
      </w:docPartObj>
    </w:sdtPr>
    <w:sdtEndPr/>
    <w:sdtContent>
      <w:p w:rsidR="006D0B88" w:rsidRDefault="006D0B88">
        <w:pPr>
          <w:pStyle w:val="af0"/>
          <w:jc w:val="center"/>
        </w:pPr>
        <w:r w:rsidRPr="00F400F3">
          <w:rPr>
            <w:rFonts w:ascii="PT Astra Serif" w:hAnsi="PT Astra Serif"/>
            <w:sz w:val="28"/>
            <w:szCs w:val="28"/>
          </w:rPr>
          <w:fldChar w:fldCharType="begin"/>
        </w:r>
        <w:r w:rsidRPr="00F400F3">
          <w:rPr>
            <w:rFonts w:ascii="PT Astra Serif" w:hAnsi="PT Astra Serif"/>
            <w:sz w:val="28"/>
            <w:szCs w:val="28"/>
          </w:rPr>
          <w:instrText>PAGE   \* MERGEFORMAT</w:instrText>
        </w:r>
        <w:r w:rsidRPr="00F400F3">
          <w:rPr>
            <w:rFonts w:ascii="PT Astra Serif" w:hAnsi="PT Astra Serif"/>
            <w:sz w:val="28"/>
            <w:szCs w:val="28"/>
          </w:rPr>
          <w:fldChar w:fldCharType="separate"/>
        </w:r>
        <w:r w:rsidR="001170F5">
          <w:rPr>
            <w:rFonts w:ascii="PT Astra Serif" w:hAnsi="PT Astra Serif"/>
            <w:noProof/>
            <w:sz w:val="28"/>
            <w:szCs w:val="28"/>
          </w:rPr>
          <w:t>2</w:t>
        </w:r>
        <w:r w:rsidRPr="00F400F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D0B88" w:rsidRDefault="006D0B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B88" w:rsidRDefault="006D0B88">
    <w:pPr>
      <w:pStyle w:val="af0"/>
      <w:jc w:val="center"/>
    </w:pPr>
  </w:p>
  <w:p w:rsidR="006D0B88" w:rsidRDefault="006D0B88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52480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D0B88" w:rsidRPr="00E06E7E" w:rsidRDefault="006D0B8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06E7E">
          <w:rPr>
            <w:rFonts w:ascii="PT Astra Serif" w:hAnsi="PT Astra Serif"/>
            <w:sz w:val="28"/>
            <w:szCs w:val="28"/>
          </w:rPr>
          <w:fldChar w:fldCharType="begin"/>
        </w:r>
        <w:r w:rsidRPr="00E06E7E">
          <w:rPr>
            <w:rFonts w:ascii="PT Astra Serif" w:hAnsi="PT Astra Serif"/>
            <w:sz w:val="28"/>
            <w:szCs w:val="28"/>
          </w:rPr>
          <w:instrText>PAGE   \* MERGEFORMAT</w:instrText>
        </w:r>
        <w:r w:rsidRPr="00E06E7E">
          <w:rPr>
            <w:rFonts w:ascii="PT Astra Serif" w:hAnsi="PT Astra Serif"/>
            <w:sz w:val="28"/>
            <w:szCs w:val="28"/>
          </w:rPr>
          <w:fldChar w:fldCharType="separate"/>
        </w:r>
        <w:r w:rsidR="001170F5">
          <w:rPr>
            <w:rFonts w:ascii="PT Astra Serif" w:hAnsi="PT Astra Serif"/>
            <w:noProof/>
            <w:sz w:val="28"/>
            <w:szCs w:val="28"/>
          </w:rPr>
          <w:t>3</w:t>
        </w:r>
        <w:r w:rsidRPr="00E06E7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D0B88" w:rsidRDefault="006D0B88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B88" w:rsidRDefault="006D0B88">
    <w:pPr>
      <w:pStyle w:val="af0"/>
      <w:jc w:val="center"/>
    </w:pPr>
  </w:p>
  <w:p w:rsidR="006D0B88" w:rsidRDefault="006D0B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9A20C2"/>
    <w:multiLevelType w:val="multilevel"/>
    <w:tmpl w:val="F39670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9EC61D5"/>
    <w:multiLevelType w:val="hybridMultilevel"/>
    <w:tmpl w:val="B92C5692"/>
    <w:lvl w:ilvl="0" w:tplc="FD5E870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4F12E2"/>
    <w:multiLevelType w:val="hybridMultilevel"/>
    <w:tmpl w:val="19A0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B72A8"/>
    <w:multiLevelType w:val="hybridMultilevel"/>
    <w:tmpl w:val="003C610A"/>
    <w:lvl w:ilvl="0" w:tplc="EEC45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E65D04"/>
    <w:multiLevelType w:val="multilevel"/>
    <w:tmpl w:val="5428E37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177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F1B"/>
    <w:rsid w:val="000424CD"/>
    <w:rsid w:val="0004561B"/>
    <w:rsid w:val="0005414C"/>
    <w:rsid w:val="000566CD"/>
    <w:rsid w:val="000659EE"/>
    <w:rsid w:val="000839CB"/>
    <w:rsid w:val="00091F14"/>
    <w:rsid w:val="00097D31"/>
    <w:rsid w:val="000D05A0"/>
    <w:rsid w:val="000E6231"/>
    <w:rsid w:val="000F03B2"/>
    <w:rsid w:val="000F1693"/>
    <w:rsid w:val="00115CE3"/>
    <w:rsid w:val="0011670F"/>
    <w:rsid w:val="001170F5"/>
    <w:rsid w:val="00140632"/>
    <w:rsid w:val="0016136D"/>
    <w:rsid w:val="001704F0"/>
    <w:rsid w:val="001738D0"/>
    <w:rsid w:val="00174B1C"/>
    <w:rsid w:val="00174BF8"/>
    <w:rsid w:val="001A5FBD"/>
    <w:rsid w:val="001C32A8"/>
    <w:rsid w:val="001C7CE2"/>
    <w:rsid w:val="001D0A49"/>
    <w:rsid w:val="001D538E"/>
    <w:rsid w:val="001E53E5"/>
    <w:rsid w:val="002013D6"/>
    <w:rsid w:val="002069F7"/>
    <w:rsid w:val="0021412F"/>
    <w:rsid w:val="002147F8"/>
    <w:rsid w:val="00236560"/>
    <w:rsid w:val="00260B37"/>
    <w:rsid w:val="00270C3B"/>
    <w:rsid w:val="002869DA"/>
    <w:rsid w:val="0029794D"/>
    <w:rsid w:val="002A16C1"/>
    <w:rsid w:val="002A2DB1"/>
    <w:rsid w:val="002B4FD2"/>
    <w:rsid w:val="002E54BE"/>
    <w:rsid w:val="002E6C51"/>
    <w:rsid w:val="00315041"/>
    <w:rsid w:val="00322635"/>
    <w:rsid w:val="0033002D"/>
    <w:rsid w:val="003550E8"/>
    <w:rsid w:val="00393392"/>
    <w:rsid w:val="003A2384"/>
    <w:rsid w:val="003C3A0B"/>
    <w:rsid w:val="003D216B"/>
    <w:rsid w:val="003F0771"/>
    <w:rsid w:val="003F3F1F"/>
    <w:rsid w:val="00402C18"/>
    <w:rsid w:val="0048387B"/>
    <w:rsid w:val="004964FF"/>
    <w:rsid w:val="004A26D4"/>
    <w:rsid w:val="004A3127"/>
    <w:rsid w:val="004A3E4D"/>
    <w:rsid w:val="004C74A2"/>
    <w:rsid w:val="004C782B"/>
    <w:rsid w:val="00517FB6"/>
    <w:rsid w:val="00527B97"/>
    <w:rsid w:val="00566462"/>
    <w:rsid w:val="00592BE6"/>
    <w:rsid w:val="005A56FB"/>
    <w:rsid w:val="005B2800"/>
    <w:rsid w:val="005B3753"/>
    <w:rsid w:val="005C6B9A"/>
    <w:rsid w:val="005F375B"/>
    <w:rsid w:val="005F6D36"/>
    <w:rsid w:val="005F7562"/>
    <w:rsid w:val="005F7DEF"/>
    <w:rsid w:val="00602113"/>
    <w:rsid w:val="00631C5C"/>
    <w:rsid w:val="0069054C"/>
    <w:rsid w:val="006A1D39"/>
    <w:rsid w:val="006C6478"/>
    <w:rsid w:val="006D0B88"/>
    <w:rsid w:val="006D7746"/>
    <w:rsid w:val="006E5691"/>
    <w:rsid w:val="006F2075"/>
    <w:rsid w:val="007112E3"/>
    <w:rsid w:val="007143EE"/>
    <w:rsid w:val="00724E8F"/>
    <w:rsid w:val="00735804"/>
    <w:rsid w:val="00750ABC"/>
    <w:rsid w:val="00751008"/>
    <w:rsid w:val="00760B38"/>
    <w:rsid w:val="00771CFB"/>
    <w:rsid w:val="00796661"/>
    <w:rsid w:val="007B2BA0"/>
    <w:rsid w:val="007C3E35"/>
    <w:rsid w:val="007E5701"/>
    <w:rsid w:val="007F12CE"/>
    <w:rsid w:val="007F4F01"/>
    <w:rsid w:val="00811732"/>
    <w:rsid w:val="00826211"/>
    <w:rsid w:val="0083223B"/>
    <w:rsid w:val="00840752"/>
    <w:rsid w:val="0084600B"/>
    <w:rsid w:val="00886A38"/>
    <w:rsid w:val="008974ED"/>
    <w:rsid w:val="008A457D"/>
    <w:rsid w:val="008A6799"/>
    <w:rsid w:val="008F2E0C"/>
    <w:rsid w:val="009020DF"/>
    <w:rsid w:val="009110D2"/>
    <w:rsid w:val="009805A5"/>
    <w:rsid w:val="009819FB"/>
    <w:rsid w:val="009A06AD"/>
    <w:rsid w:val="009A7968"/>
    <w:rsid w:val="009C4236"/>
    <w:rsid w:val="009F5451"/>
    <w:rsid w:val="00A02B90"/>
    <w:rsid w:val="00A04970"/>
    <w:rsid w:val="00A14C0D"/>
    <w:rsid w:val="00A24EB9"/>
    <w:rsid w:val="00A25D3F"/>
    <w:rsid w:val="00A333F8"/>
    <w:rsid w:val="00B05396"/>
    <w:rsid w:val="00B0593F"/>
    <w:rsid w:val="00B12070"/>
    <w:rsid w:val="00B562C1"/>
    <w:rsid w:val="00B63641"/>
    <w:rsid w:val="00B764B1"/>
    <w:rsid w:val="00BA069B"/>
    <w:rsid w:val="00BA4658"/>
    <w:rsid w:val="00BD2261"/>
    <w:rsid w:val="00C17DE2"/>
    <w:rsid w:val="00C3525C"/>
    <w:rsid w:val="00C7096E"/>
    <w:rsid w:val="00C72F80"/>
    <w:rsid w:val="00C85369"/>
    <w:rsid w:val="00C90355"/>
    <w:rsid w:val="00CC4111"/>
    <w:rsid w:val="00CF25B5"/>
    <w:rsid w:val="00CF3559"/>
    <w:rsid w:val="00D5478A"/>
    <w:rsid w:val="00D5559D"/>
    <w:rsid w:val="00DA2E5C"/>
    <w:rsid w:val="00DB698C"/>
    <w:rsid w:val="00DF215D"/>
    <w:rsid w:val="00E03E77"/>
    <w:rsid w:val="00E054A7"/>
    <w:rsid w:val="00E06E7E"/>
    <w:rsid w:val="00E06FAE"/>
    <w:rsid w:val="00E0783E"/>
    <w:rsid w:val="00E11B07"/>
    <w:rsid w:val="00E31B13"/>
    <w:rsid w:val="00E31F59"/>
    <w:rsid w:val="00E41E47"/>
    <w:rsid w:val="00E56364"/>
    <w:rsid w:val="00E727C9"/>
    <w:rsid w:val="00EB0AD5"/>
    <w:rsid w:val="00EC406C"/>
    <w:rsid w:val="00EC7BCF"/>
    <w:rsid w:val="00ED40C5"/>
    <w:rsid w:val="00EE3A75"/>
    <w:rsid w:val="00EE51EE"/>
    <w:rsid w:val="00EF7787"/>
    <w:rsid w:val="00F02AD4"/>
    <w:rsid w:val="00F400F3"/>
    <w:rsid w:val="00F63BDF"/>
    <w:rsid w:val="00F706DD"/>
    <w:rsid w:val="00F737E5"/>
    <w:rsid w:val="00F805BB"/>
    <w:rsid w:val="00F825D0"/>
    <w:rsid w:val="00F96022"/>
    <w:rsid w:val="00FA6E33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3">
    <w:name w:val="Нижний колонтитул Знак"/>
    <w:link w:val="af2"/>
    <w:rsid w:val="00760B38"/>
    <w:rPr>
      <w:sz w:val="24"/>
      <w:szCs w:val="24"/>
      <w:lang w:eastAsia="zh-CN"/>
    </w:rPr>
  </w:style>
  <w:style w:type="paragraph" w:customStyle="1" w:styleId="afe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7096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8">
    <w:name w:val="Абзац списка1"/>
    <w:basedOn w:val="a"/>
    <w:uiPriority w:val="99"/>
    <w:rsid w:val="00C7096E"/>
    <w:pPr>
      <w:suppressAutoHyphens w:val="0"/>
      <w:ind w:left="708"/>
    </w:pPr>
    <w:rPr>
      <w:rFonts w:eastAsia="PMingLiU"/>
      <w:lang w:eastAsia="ru-RU"/>
    </w:rPr>
  </w:style>
  <w:style w:type="paragraph" w:customStyle="1" w:styleId="Default">
    <w:name w:val="Default"/>
    <w:rsid w:val="009805A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unhideWhenUsed/>
    <w:rsid w:val="006C647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C6478"/>
    <w:rPr>
      <w:sz w:val="16"/>
      <w:szCs w:val="16"/>
      <w:lang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6C64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C6478"/>
    <w:rPr>
      <w:sz w:val="24"/>
      <w:szCs w:val="24"/>
      <w:lang w:eastAsia="zh-CN"/>
    </w:rPr>
  </w:style>
  <w:style w:type="paragraph" w:customStyle="1" w:styleId="ConsNormal">
    <w:name w:val="ConsNormal"/>
    <w:rsid w:val="006C647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C647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Таблицы (моноширинный)"/>
    <w:basedOn w:val="a"/>
    <w:next w:val="a"/>
    <w:rsid w:val="006C647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6C6478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6C6478"/>
    <w:rPr>
      <w:rFonts w:ascii="Consolas" w:hAnsi="Consolas" w:cs="Consolas"/>
      <w:sz w:val="21"/>
      <w:szCs w:val="21"/>
      <w:lang w:eastAsia="zh-CN"/>
    </w:rPr>
  </w:style>
  <w:style w:type="paragraph" w:styleId="aff0">
    <w:name w:val="Normal Indent"/>
    <w:basedOn w:val="a"/>
    <w:link w:val="aff1"/>
    <w:rsid w:val="006C6478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f1">
    <w:name w:val="Обычный отступ Знак"/>
    <w:link w:val="aff0"/>
    <w:rsid w:val="006C647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3">
    <w:name w:val="Нижний колонтитул Знак"/>
    <w:link w:val="af2"/>
    <w:rsid w:val="00760B38"/>
    <w:rPr>
      <w:sz w:val="24"/>
      <w:szCs w:val="24"/>
      <w:lang w:eastAsia="zh-CN"/>
    </w:rPr>
  </w:style>
  <w:style w:type="paragraph" w:customStyle="1" w:styleId="afe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7096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8">
    <w:name w:val="Абзац списка1"/>
    <w:basedOn w:val="a"/>
    <w:uiPriority w:val="99"/>
    <w:rsid w:val="00C7096E"/>
    <w:pPr>
      <w:suppressAutoHyphens w:val="0"/>
      <w:ind w:left="708"/>
    </w:pPr>
    <w:rPr>
      <w:rFonts w:eastAsia="PMingLiU"/>
      <w:lang w:eastAsia="ru-RU"/>
    </w:rPr>
  </w:style>
  <w:style w:type="paragraph" w:customStyle="1" w:styleId="Default">
    <w:name w:val="Default"/>
    <w:rsid w:val="009805A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unhideWhenUsed/>
    <w:rsid w:val="006C647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C6478"/>
    <w:rPr>
      <w:sz w:val="16"/>
      <w:szCs w:val="16"/>
      <w:lang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6C64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C6478"/>
    <w:rPr>
      <w:sz w:val="24"/>
      <w:szCs w:val="24"/>
      <w:lang w:eastAsia="zh-CN"/>
    </w:rPr>
  </w:style>
  <w:style w:type="paragraph" w:customStyle="1" w:styleId="ConsNormal">
    <w:name w:val="ConsNormal"/>
    <w:rsid w:val="006C647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C647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Таблицы (моноширинный)"/>
    <w:basedOn w:val="a"/>
    <w:next w:val="a"/>
    <w:rsid w:val="006C647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6C6478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6C6478"/>
    <w:rPr>
      <w:rFonts w:ascii="Consolas" w:hAnsi="Consolas" w:cs="Consolas"/>
      <w:sz w:val="21"/>
      <w:szCs w:val="21"/>
      <w:lang w:eastAsia="zh-CN"/>
    </w:rPr>
  </w:style>
  <w:style w:type="paragraph" w:styleId="aff0">
    <w:name w:val="Normal Indent"/>
    <w:basedOn w:val="a"/>
    <w:link w:val="aff1"/>
    <w:rsid w:val="006C6478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f1">
    <w:name w:val="Обычный отступ Знак"/>
    <w:link w:val="aff0"/>
    <w:rsid w:val="006C64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D96F-3FD6-416D-9DA0-D70908A5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3751</Words>
  <Characters>21383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2022-11-11T07:55:00Z</cp:lastPrinted>
  <dcterms:created xsi:type="dcterms:W3CDTF">2022-11-22T10:59:00Z</dcterms:created>
  <dcterms:modified xsi:type="dcterms:W3CDTF">2022-11-22T10:59:00Z</dcterms:modified>
</cp:coreProperties>
</file>