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A2377F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</w:t>
      </w:r>
      <w:r w:rsidR="00323AD0">
        <w:rPr>
          <w:rFonts w:ascii="PT Astra Serif" w:hAnsi="PT Astra Serif"/>
          <w:sz w:val="24"/>
          <w:szCs w:val="24"/>
        </w:rPr>
        <w:t>я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A2377F">
        <w:rPr>
          <w:rFonts w:ascii="PT Astra Serif" w:hAnsi="PT Astra Serif"/>
          <w:sz w:val="24"/>
          <w:szCs w:val="24"/>
        </w:rPr>
        <w:t>3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323AD0">
        <w:rPr>
          <w:rFonts w:ascii="PT Astra Serif" w:hAnsi="PT Astra Serif"/>
          <w:sz w:val="24"/>
          <w:szCs w:val="24"/>
        </w:rPr>
        <w:t xml:space="preserve"> город Щекино Щекинского района «</w:t>
      </w:r>
      <w:r w:rsidR="00A2377F">
        <w:rPr>
          <w:rFonts w:ascii="PT Astra Serif" w:hAnsi="PT Astra Serif"/>
          <w:sz w:val="24"/>
          <w:szCs w:val="24"/>
        </w:rPr>
        <w:t>Улучшение жилищных условий граждан в муниципальном образовании город Щекино Щекинского района»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A2377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1A0724">
        <w:rPr>
          <w:rFonts w:ascii="PT Astra Serif" w:hAnsi="PT Astra Serif"/>
          <w:sz w:val="24"/>
          <w:szCs w:val="24"/>
        </w:rPr>
        <w:t xml:space="preserve"> </w:t>
      </w:r>
      <w:r w:rsidR="00A2377F" w:rsidRPr="00A2377F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A2377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A2377F" w:rsidRPr="00A2377F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="00A2377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352438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22</w:t>
      </w:r>
      <w:bookmarkStart w:id="0" w:name="_GoBack"/>
      <w:bookmarkEnd w:id="0"/>
      <w:r w:rsidR="001A0724">
        <w:rPr>
          <w:rFonts w:ascii="PT Astra Serif" w:hAnsi="PT Astra Serif"/>
          <w:sz w:val="24"/>
          <w:szCs w:val="24"/>
        </w:rPr>
        <w:t>.02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52438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9D527F"/>
    <w:rsid w:val="00A2377F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715BCAB-2752-4831-80C7-5130C74C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2022-02-04T08:37:00Z</cp:lastPrinted>
  <dcterms:created xsi:type="dcterms:W3CDTF">2022-02-22T11:53:00Z</dcterms:created>
  <dcterms:modified xsi:type="dcterms:W3CDTF">2022-02-22T11:53:00Z</dcterms:modified>
</cp:coreProperties>
</file>