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E125F" w:rsidRPr="0083223B" w:rsidRDefault="009A0662" w:rsidP="005F6D36">
      <w:pPr>
        <w:jc w:val="center"/>
      </w:pPr>
      <w:bookmarkStart w:id="0" w:name="_GoBack"/>
      <w:bookmarkEnd w:id="0"/>
      <w:r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Ново</w:t>
      </w:r>
      <w:r w:rsidR="00E727C9"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EB0149" w:rsidRDefault="00EB0149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noProof/>
          <w:sz w:val="34"/>
          <w:lang w:eastAsia="ru-RU"/>
        </w:rPr>
        <w:drawing>
          <wp:inline distT="0" distB="0" distL="0" distR="0" wp14:anchorId="3390AD8F">
            <wp:extent cx="615950" cy="774065"/>
            <wp:effectExtent l="0" t="0" r="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E727C9">
        <w:rPr>
          <w:rFonts w:ascii="PT Astra Serif" w:hAnsi="PT Astra Serif"/>
          <w:b/>
          <w:sz w:val="34"/>
        </w:rPr>
        <w:t>МУНИЦИПАЛЬНОГО</w:t>
      </w:r>
      <w:r w:rsidR="00E06FAE">
        <w:rPr>
          <w:rFonts w:ascii="PT Astra Serif" w:hAnsi="PT Astra Serif"/>
          <w:b/>
          <w:sz w:val="34"/>
        </w:rPr>
        <w:t xml:space="preserve"> </w:t>
      </w:r>
      <w:r w:rsidRPr="00E727C9">
        <w:rPr>
          <w:rFonts w:ascii="PT Astra Serif" w:hAnsi="PT Astra Serif"/>
          <w:b/>
          <w:sz w:val="34"/>
        </w:rPr>
        <w:t xml:space="preserve">ОБРАЗОВАНИЯ </w:t>
      </w:r>
    </w:p>
    <w:p w:rsidR="00E727C9" w:rsidRDefault="00F96022" w:rsidP="00E06FAE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</w:t>
      </w:r>
      <w:r w:rsidR="00E727C9" w:rsidRPr="00E727C9">
        <w:rPr>
          <w:rFonts w:ascii="PT Astra Serif" w:hAnsi="PT Astra Serif"/>
          <w:b/>
          <w:sz w:val="34"/>
        </w:rPr>
        <w:t>РАЙОН</w:t>
      </w:r>
      <w:r w:rsidR="00E727C9">
        <w:rPr>
          <w:rFonts w:ascii="PT Astra Serif" w:hAnsi="PT Astra Serif"/>
          <w:b/>
          <w:sz w:val="34"/>
        </w:rPr>
        <w:t xml:space="preserve"> </w:t>
      </w:r>
    </w:p>
    <w:p w:rsidR="00E727C9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4964F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4964F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7648B2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6F2075" w:rsidRDefault="008E140C" w:rsidP="00BE21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C35577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E0162" w:rsidRPr="000E01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22.05.2024</w:t>
            </w:r>
          </w:p>
        </w:tc>
        <w:tc>
          <w:tcPr>
            <w:tcW w:w="2409" w:type="dxa"/>
            <w:shd w:val="clear" w:color="auto" w:fill="auto"/>
          </w:tcPr>
          <w:p w:rsidR="005B2800" w:rsidRPr="006F2075" w:rsidRDefault="002A16C1" w:rsidP="00BE2147">
            <w:pPr>
              <w:pStyle w:val="afd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B13B93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0E01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5 – 570</w:t>
            </w:r>
          </w:p>
        </w:tc>
      </w:tr>
    </w:tbl>
    <w:p w:rsidR="005F6D36" w:rsidRPr="009A13FC" w:rsidRDefault="005F6D36">
      <w:pPr>
        <w:rPr>
          <w:rFonts w:ascii="PT Astra Serif" w:hAnsi="PT Astra Serif" w:cs="PT Astra Serif"/>
          <w:sz w:val="20"/>
          <w:szCs w:val="20"/>
        </w:rPr>
      </w:pPr>
    </w:p>
    <w:p w:rsidR="005B2800" w:rsidRPr="009A13FC" w:rsidRDefault="005B2800">
      <w:pPr>
        <w:rPr>
          <w:rFonts w:ascii="PT Astra Serif" w:hAnsi="PT Astra Serif" w:cs="PT Astra Serif"/>
          <w:sz w:val="20"/>
          <w:szCs w:val="20"/>
        </w:rPr>
      </w:pPr>
    </w:p>
    <w:p w:rsidR="00D33655" w:rsidRDefault="00603D76" w:rsidP="00207E4E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Об утверждении </w:t>
      </w:r>
      <w:r w:rsidR="003B26EE" w:rsidRPr="00AC7B3A">
        <w:rPr>
          <w:rFonts w:ascii="PT Astra Serif" w:hAnsi="PT Astra Serif"/>
          <w:b/>
          <w:snapToGrid w:val="0"/>
          <w:color w:val="000000" w:themeColor="text1"/>
          <w:sz w:val="28"/>
          <w:szCs w:val="20"/>
          <w:lang w:eastAsia="x-none"/>
        </w:rPr>
        <w:t>Положения о порядке</w:t>
      </w:r>
      <w:r w:rsidRPr="00AC7B3A">
        <w:rPr>
          <w:rFonts w:ascii="PT Astra Serif" w:hAnsi="PT Astra Serif"/>
          <w:b/>
          <w:snapToGrid w:val="0"/>
          <w:color w:val="000000" w:themeColor="text1"/>
          <w:sz w:val="28"/>
          <w:szCs w:val="20"/>
          <w:lang w:eastAsia="x-none"/>
        </w:rPr>
        <w:t xml:space="preserve"> </w:t>
      </w:r>
      <w:r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заключения администрацией </w:t>
      </w:r>
    </w:p>
    <w:p w:rsidR="006E6588" w:rsidRPr="00207E4E" w:rsidRDefault="00603D76" w:rsidP="00207E4E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>
        <w:rPr>
          <w:rFonts w:ascii="PT Astra Serif" w:hAnsi="PT Astra Serif"/>
          <w:b/>
          <w:snapToGrid w:val="0"/>
          <w:sz w:val="28"/>
          <w:szCs w:val="20"/>
          <w:lang w:eastAsia="x-none"/>
        </w:rPr>
        <w:t xml:space="preserve">муниципального образования </w:t>
      </w:r>
      <w:r w:rsidR="004E2EAC">
        <w:rPr>
          <w:rFonts w:ascii="PT Astra Serif" w:hAnsi="PT Astra Serif"/>
          <w:b/>
          <w:snapToGrid w:val="0"/>
          <w:sz w:val="28"/>
          <w:szCs w:val="20"/>
          <w:lang w:eastAsia="x-none"/>
        </w:rPr>
        <w:t>Щекинский район договоров (соглашений) с казачьими обществами</w:t>
      </w:r>
    </w:p>
    <w:p w:rsidR="005B2800" w:rsidRPr="009A13FC" w:rsidRDefault="005B2800" w:rsidP="0097155E">
      <w:pPr>
        <w:jc w:val="center"/>
        <w:rPr>
          <w:rFonts w:ascii="PT Astra Serif" w:hAnsi="PT Astra Serif" w:cs="PT Astra Serif"/>
          <w:sz w:val="20"/>
          <w:szCs w:val="20"/>
        </w:rPr>
      </w:pPr>
    </w:p>
    <w:p w:rsidR="00E727C9" w:rsidRPr="009A13FC" w:rsidRDefault="00E727C9">
      <w:pPr>
        <w:rPr>
          <w:rFonts w:ascii="PT Astra Serif" w:hAnsi="PT Astra Serif" w:cs="PT Astra Serif"/>
          <w:sz w:val="20"/>
          <w:szCs w:val="20"/>
        </w:rPr>
      </w:pPr>
    </w:p>
    <w:p w:rsidR="002951B7" w:rsidRPr="009A13FC" w:rsidRDefault="00603D76" w:rsidP="00D33655">
      <w:pPr>
        <w:widowControl w:val="0"/>
        <w:autoSpaceDE w:val="0"/>
        <w:spacing w:line="380" w:lineRule="exact"/>
        <w:ind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В соответствии с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частью 5 статьи 7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Федерального закона от 05.12.2005 №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154-ФЗ «О государственной службе российского казачества»,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постановлени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ем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Правительства Российской Федерации от 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0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8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.10.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2009 №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806 «О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договоров (соглашений) с казачьими обществами», постановлением Правительства Российской Федерации от 26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.02.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2010 № 93 «О видах государственной и иной службы, к которой привлекаются члены хуторских, станичных, городских, районных (юртовых), окружных (отдельских) и войсковых казачьих обществ», приказом Федерального агентства по делам национальностей России от 23.11.2015 № 86 «Об утверждении формы </w:t>
      </w:r>
      <w:r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lastRenderedPageBreak/>
        <w:t>договора (соглашения), заключаемого федеральным органом исполнительной власти или его территориальным органом с казачьими обществами»,</w:t>
      </w:r>
      <w:r w:rsidR="004E2EAC" w:rsidRPr="00603D76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</w:t>
      </w:r>
      <w:r w:rsidR="002951B7" w:rsidRPr="00603D76">
        <w:rPr>
          <w:rFonts w:ascii="PT Astra Serif" w:eastAsia="Arial" w:hAnsi="PT Astra Serif"/>
          <w:color w:val="000000"/>
          <w:sz w:val="28"/>
          <w:szCs w:val="28"/>
          <w:lang w:eastAsia="ar-SA"/>
        </w:rPr>
        <w:t>на</w:t>
      </w:r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основании Устава муниципального образования Щекинский район администрация </w:t>
      </w:r>
      <w:r w:rsidR="00D33655" w:rsidRPr="00B176D9">
        <w:rPr>
          <w:rFonts w:ascii="PT Astra Serif" w:hAnsi="PT Astra Serif"/>
          <w:sz w:val="28"/>
          <w:szCs w:val="28"/>
          <w:lang w:eastAsia="ru-RU"/>
        </w:rPr>
        <w:t>муниципального образования Щекинский район</w:t>
      </w:r>
      <w:r w:rsidR="002951B7" w:rsidRPr="009A13FC">
        <w:rPr>
          <w:rFonts w:ascii="PT Astra Serif" w:eastAsia="Arial" w:hAnsi="PT Astra Serif"/>
          <w:color w:val="000000"/>
          <w:sz w:val="28"/>
          <w:szCs w:val="28"/>
          <w:lang w:eastAsia="ar-SA"/>
        </w:rPr>
        <w:t xml:space="preserve"> ПОСТАНОВЛЯЕТ:</w:t>
      </w:r>
    </w:p>
    <w:p w:rsidR="00603D76" w:rsidRPr="00603D76" w:rsidRDefault="00D33655" w:rsidP="00D33655">
      <w:pPr>
        <w:pStyle w:val="af8"/>
        <w:suppressAutoHyphens w:val="0"/>
        <w:spacing w:line="380" w:lineRule="exact"/>
        <w:ind w:left="0" w:firstLine="709"/>
        <w:jc w:val="both"/>
        <w:rPr>
          <w:rFonts w:ascii="PT Astra Serif" w:eastAsia="Arial" w:hAnsi="PT Astra Serif"/>
          <w:color w:val="000000"/>
          <w:sz w:val="28"/>
          <w:szCs w:val="28"/>
          <w:lang w:eastAsia="ar-SA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1. </w:t>
      </w:r>
      <w:r w:rsidR="00603D76"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Утвердить Положение о порядке заключения администрацией муниципального образования </w:t>
      </w:r>
      <w:r w:rsid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603D76"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договоров (соглашений) с казачьими обществами </w:t>
      </w:r>
      <w:r w:rsid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(приложение)</w:t>
      </w:r>
      <w:r w:rsidR="00603D76" w:rsidRPr="00603D76">
        <w:rPr>
          <w:rFonts w:ascii="PT Astra Serif" w:hAnsi="PT Astra Serif" w:cs="Arial"/>
          <w:color w:val="010101"/>
          <w:sz w:val="28"/>
          <w:szCs w:val="28"/>
          <w:lang w:eastAsia="ru-RU"/>
        </w:rPr>
        <w:t>.</w:t>
      </w:r>
    </w:p>
    <w:p w:rsidR="00A63C41" w:rsidRPr="00B176D9" w:rsidRDefault="00D33655" w:rsidP="00D33655">
      <w:pPr>
        <w:pStyle w:val="af8"/>
        <w:suppressAutoHyphens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2. </w:t>
      </w:r>
      <w:r w:rsidR="00B176D9" w:rsidRPr="00B176D9">
        <w:rPr>
          <w:rFonts w:ascii="PT Astra Serif" w:hAnsi="PT Astra Serif"/>
          <w:sz w:val="28"/>
          <w:szCs w:val="28"/>
          <w:lang w:eastAsia="ru-RU"/>
        </w:rPr>
        <w:t>Постановление обнародовать путем размещения на официальном Портале муниципального образования Щекинский район и на</w:t>
      </w:r>
      <w:r>
        <w:rPr>
          <w:rFonts w:ascii="PT Astra Serif" w:hAnsi="PT Astra Serif"/>
          <w:sz w:val="28"/>
          <w:szCs w:val="28"/>
          <w:lang w:eastAsia="ru-RU"/>
        </w:rPr>
        <w:t> </w:t>
      </w:r>
      <w:r w:rsidR="00B176D9" w:rsidRPr="00B176D9">
        <w:rPr>
          <w:rFonts w:ascii="PT Astra Serif" w:hAnsi="PT Astra Serif"/>
          <w:sz w:val="28"/>
          <w:szCs w:val="28"/>
          <w:lang w:eastAsia="ru-RU"/>
        </w:rPr>
        <w:t>информационном стенде администрации муниципального образования Щекинский район по адресу: Ленина пл., д. 1, г. Щекино, Тульская область.</w:t>
      </w:r>
    </w:p>
    <w:p w:rsidR="00B176D9" w:rsidRPr="00B176D9" w:rsidRDefault="00D33655" w:rsidP="00D33655">
      <w:pPr>
        <w:pStyle w:val="af8"/>
        <w:suppressAutoHyphens w:val="0"/>
        <w:spacing w:line="38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3. </w:t>
      </w:r>
      <w:r w:rsidR="00B176D9">
        <w:rPr>
          <w:rFonts w:ascii="PT Astra Serif" w:hAnsi="PT Astra Serif"/>
          <w:sz w:val="28"/>
          <w:szCs w:val="28"/>
          <w:lang w:eastAsia="ru-RU"/>
        </w:rPr>
        <w:t>Постановление вступает в силу со дня официального обнародования.</w:t>
      </w:r>
    </w:p>
    <w:p w:rsidR="00275037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5037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75037" w:rsidRPr="005438AD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e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6"/>
        <w:gridCol w:w="2205"/>
        <w:gridCol w:w="2888"/>
      </w:tblGrid>
      <w:tr w:rsidR="00275037" w:rsidRPr="00276E92" w:rsidTr="003E6DDD">
        <w:trPr>
          <w:trHeight w:val="229"/>
        </w:trPr>
        <w:tc>
          <w:tcPr>
            <w:tcW w:w="2288" w:type="pct"/>
          </w:tcPr>
          <w:p w:rsidR="00275037" w:rsidRPr="008C3903" w:rsidRDefault="00EB0149" w:rsidP="00EB0149">
            <w:pPr>
              <w:pStyle w:val="afd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 xml:space="preserve">Первый заместитель главы </w:t>
            </w:r>
            <w:r w:rsidR="00275037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75037" w:rsidRPr="008C3903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образования Щёкинск</w:t>
            </w:r>
            <w:r w:rsidR="00275037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ий</w:t>
            </w:r>
            <w:r w:rsidR="00275037" w:rsidRPr="005438AD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75037" w:rsidRPr="008C3903" w:rsidRDefault="00275037" w:rsidP="003E6D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75037" w:rsidRPr="008C3903" w:rsidRDefault="00EB0149" w:rsidP="003E6DD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Е.Е. Абрамина</w:t>
            </w:r>
          </w:p>
        </w:tc>
      </w:tr>
    </w:tbl>
    <w:p w:rsidR="00275037" w:rsidRPr="00585D3A" w:rsidRDefault="00275037" w:rsidP="00275037">
      <w:pPr>
        <w:rPr>
          <w:rFonts w:ascii="PT Astra Serif" w:hAnsi="PT Astra Serif" w:cs="PT Astra Serif"/>
          <w:sz w:val="4"/>
          <w:szCs w:val="4"/>
        </w:rPr>
      </w:pPr>
    </w:p>
    <w:p w:rsidR="00603D76" w:rsidRDefault="00603D76" w:rsidP="00275037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603D76" w:rsidRPr="00603D76" w:rsidRDefault="00603D76" w:rsidP="00603D76">
      <w:pPr>
        <w:rPr>
          <w:rFonts w:ascii="PT Astra Serif" w:hAnsi="PT Astra Serif" w:cs="PT Astra Serif"/>
          <w:sz w:val="28"/>
          <w:szCs w:val="28"/>
        </w:rPr>
      </w:pPr>
    </w:p>
    <w:p w:rsidR="00275037" w:rsidRPr="00603D76" w:rsidRDefault="00275037" w:rsidP="00603D76">
      <w:pPr>
        <w:rPr>
          <w:rFonts w:ascii="PT Astra Serif" w:hAnsi="PT Astra Serif" w:cs="PT Astra Serif"/>
          <w:sz w:val="28"/>
          <w:szCs w:val="28"/>
        </w:rPr>
        <w:sectPr w:rsidR="00275037" w:rsidRPr="00603D76" w:rsidSect="000B291F">
          <w:headerReference w:type="default" r:id="rId9"/>
          <w:headerReference w:type="firs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4482" w:type="dxa"/>
        <w:tblInd w:w="4931" w:type="dxa"/>
        <w:tblLook w:val="0000" w:firstRow="0" w:lastRow="0" w:firstColumn="0" w:lastColumn="0" w:noHBand="0" w:noVBand="0"/>
      </w:tblPr>
      <w:tblGrid>
        <w:gridCol w:w="4482"/>
      </w:tblGrid>
      <w:tr w:rsidR="006E4F0D" w:rsidRPr="0028088E" w:rsidTr="005B5EDB">
        <w:trPr>
          <w:trHeight w:val="1846"/>
        </w:trPr>
        <w:tc>
          <w:tcPr>
            <w:tcW w:w="4482" w:type="dxa"/>
          </w:tcPr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28088E" w:rsidRDefault="006E4F0D" w:rsidP="000E0162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0E0162" w:rsidRPr="000E0162">
              <w:rPr>
                <w:rFonts w:ascii="PT Astra Serif" w:hAnsi="PT Astra Serif"/>
                <w:sz w:val="28"/>
                <w:szCs w:val="28"/>
              </w:rPr>
              <w:t>22.05.2024</w:t>
            </w:r>
            <w:r w:rsidRPr="0028088E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 w:rsidR="000E0162">
              <w:rPr>
                <w:rFonts w:ascii="PT Astra Serif" w:hAnsi="PT Astra Serif"/>
                <w:sz w:val="28"/>
                <w:szCs w:val="28"/>
              </w:rPr>
              <w:t>5 – 570</w:t>
            </w:r>
          </w:p>
        </w:tc>
      </w:tr>
      <w:tr w:rsidR="006E4F0D" w:rsidRPr="0028088E" w:rsidTr="005B5EDB">
        <w:trPr>
          <w:trHeight w:val="303"/>
        </w:trPr>
        <w:tc>
          <w:tcPr>
            <w:tcW w:w="4482" w:type="dxa"/>
          </w:tcPr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E4F0D" w:rsidRPr="0028088E" w:rsidTr="005B5EDB">
        <w:trPr>
          <w:trHeight w:val="2174"/>
        </w:trPr>
        <w:tc>
          <w:tcPr>
            <w:tcW w:w="4482" w:type="dxa"/>
          </w:tcPr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:rsidR="006E4F0D" w:rsidRPr="0028088E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28088E" w:rsidRDefault="000E0162" w:rsidP="00D33655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8088E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0E0162">
              <w:rPr>
                <w:rFonts w:ascii="PT Astra Serif" w:hAnsi="PT Astra Serif"/>
                <w:sz w:val="28"/>
                <w:szCs w:val="28"/>
              </w:rPr>
              <w:t>22.05.2024</w:t>
            </w:r>
            <w:r w:rsidRPr="0028088E">
              <w:rPr>
                <w:rFonts w:ascii="PT Astra Serif" w:hAnsi="PT Astra Serif"/>
                <w:sz w:val="28"/>
                <w:szCs w:val="28"/>
              </w:rPr>
              <w:t xml:space="preserve">  № </w:t>
            </w:r>
            <w:r>
              <w:rPr>
                <w:rFonts w:ascii="PT Astra Serif" w:hAnsi="PT Astra Serif"/>
                <w:sz w:val="28"/>
                <w:szCs w:val="28"/>
              </w:rPr>
              <w:t>5 – 570</w:t>
            </w:r>
          </w:p>
        </w:tc>
      </w:tr>
    </w:tbl>
    <w:p w:rsidR="006E4F0D" w:rsidRDefault="006E4F0D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</w:p>
    <w:p w:rsidR="00D33655" w:rsidRDefault="00D33655" w:rsidP="00D33655">
      <w:pPr>
        <w:jc w:val="center"/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</w:pPr>
      <w:r w:rsidRPr="00D33655"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  <w:t xml:space="preserve">ПОЛОЖЕНИЕ </w:t>
      </w:r>
    </w:p>
    <w:p w:rsidR="00D33655" w:rsidRDefault="00D33655" w:rsidP="00D33655">
      <w:pPr>
        <w:jc w:val="center"/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</w:pPr>
      <w:r w:rsidRPr="00D33655"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  <w:t xml:space="preserve">О ПОРЯДКЕ ЗАКЛЮЧЕНИЯ ДОГОВОРОВ (СОГЛАШЕНИЙ) </w:t>
      </w:r>
    </w:p>
    <w:p w:rsidR="00D33655" w:rsidRDefault="00D33655" w:rsidP="00D33655">
      <w:pPr>
        <w:jc w:val="center"/>
        <w:rPr>
          <w:rFonts w:ascii="PT Astra Serif" w:hAnsi="PT Astra Serif"/>
          <w:b/>
          <w:snapToGrid w:val="0"/>
          <w:sz w:val="28"/>
          <w:szCs w:val="20"/>
          <w:lang w:eastAsia="x-none"/>
        </w:rPr>
      </w:pPr>
      <w:r w:rsidRPr="00D33655">
        <w:rPr>
          <w:rFonts w:ascii="PT Astra Serif" w:eastAsia="Arial" w:hAnsi="PT Astra Serif"/>
          <w:b/>
          <w:color w:val="000000"/>
          <w:sz w:val="28"/>
          <w:szCs w:val="28"/>
          <w:lang w:eastAsia="ar-SA"/>
        </w:rPr>
        <w:t>С КАЗАЧЬИМИ ОБЩЕСТВАМИ АДМИНИСТРАЦИЕЙ МУНИЦИПАЛЬНОГО ОБРАЗОВАНИЯ ЩЕКИНСКИЙ РАЙОН</w:t>
      </w: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3C3C3C"/>
          <w:sz w:val="28"/>
          <w:szCs w:val="28"/>
        </w:rPr>
      </w:pPr>
    </w:p>
    <w:p w:rsidR="00316172" w:rsidRPr="00316172" w:rsidRDefault="00B13B4C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3C3C3C"/>
          <w:sz w:val="28"/>
          <w:szCs w:val="28"/>
        </w:rPr>
        <w:t xml:space="preserve">1.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Настоящее положение о порядке заключения администрацией муниципального образования </w:t>
      </w:r>
      <w:r w:rsid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договоров (соглашений) с казачьими обществами (далее – Положение) определяет порядок заключения администрацией муниципального образования </w:t>
      </w:r>
      <w:r w:rsidR="009E12F8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договоров (соглашений) с осуществляющими свою деятельность на территории муниципального образования </w:t>
      </w:r>
      <w:r w:rsid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казачьими обществами, внесенными в государственный реестр казачьих обществ в Российской Федерации, члены которых в установленном порядке приняли обязательства по несению муниципальной службы (далее - служба).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2.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Члены казачьих обществ привлекаются администрацией муниципального образования 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 несению службы в следующих формах:</w:t>
      </w:r>
    </w:p>
    <w:p w:rsidR="00316172" w:rsidRPr="00316172" w:rsidRDefault="005B5EDB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а)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прохождение муниципальной службы;</w:t>
      </w:r>
    </w:p>
    <w:p w:rsidR="00316172" w:rsidRPr="00316172" w:rsidRDefault="005B5EDB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б)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оказание содействия органам местного самоуправления в осуществлении установленных задач и функций.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3. Прохождение членами казачьего общества муниципальной службы осуществляется на основании трудовых договоров, служебных контрактов (контрактов), заключаемых в установленном законодательством Российской Федерации порядке.</w:t>
      </w:r>
    </w:p>
    <w:p w:rsidR="003B26EE" w:rsidRPr="00AC7B3A" w:rsidRDefault="00316172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4. Оказание членами казачьего общества содействия органам местного самоуправления в осуществлении установленных задач и функций </w:t>
      </w: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lastRenderedPageBreak/>
        <w:t>осуществляется на основании договоров (соглашений), заключенных</w:t>
      </w:r>
      <w:r w:rsidR="003B26EE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B26EE"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по форме, согласно приложению, к настоящему Постановлению.</w:t>
      </w:r>
    </w:p>
    <w:p w:rsidR="00316172" w:rsidRPr="00AC7B3A" w:rsidRDefault="004F33CF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5.</w:t>
      </w:r>
      <w:r w:rsidR="003B26EE"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 В целях заключения договора (соглашения) атаман казачьего общества представляет следующие документы, заверенные</w:t>
      </w:r>
      <w:r w:rsidR="00316172"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 в установленном порядке: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а) копии установочных документов хуторского, станичного или городского казачьего общества. (Устав казачьего общества, свидетельство Минюста РФ о внесении казачьего общества в государственный реестр казачьих обществ в Российской Федерации);</w:t>
      </w:r>
    </w:p>
    <w:p w:rsidR="00316172" w:rsidRPr="00AC7B3A" w:rsidRDefault="00316172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б) решения высшего представительного органа (общего собрания, круга, сбора, схода) казачьего общества (далее - общее собрание казачьего общества) </w:t>
      </w:r>
      <w:r w:rsidR="004F33CF" w:rsidRPr="00AC7B3A">
        <w:rPr>
          <w:rFonts w:ascii="PT Astra Serif" w:hAnsi="PT Astra Serif"/>
          <w:color w:val="000000" w:themeColor="text1"/>
          <w:sz w:val="28"/>
          <w:szCs w:val="28"/>
        </w:rPr>
        <w:t>о принятии членами казачьего общества обязательств по несению службы, подписанное атаманом казачьего общества, с указанием численности членов казачьего общества, представивших письменные заявления о готовности нести службу, по каждому виду службы отдельно</w:t>
      </w: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>;</w:t>
      </w:r>
    </w:p>
    <w:p w:rsidR="004F33CF" w:rsidRPr="00AC7B3A" w:rsidRDefault="00316172" w:rsidP="004F33C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в) </w:t>
      </w:r>
      <w:r w:rsidR="004F33CF" w:rsidRPr="00AC7B3A">
        <w:rPr>
          <w:rFonts w:ascii="PT Astra Serif" w:hAnsi="PT Astra Serif"/>
          <w:color w:val="000000" w:themeColor="text1"/>
          <w:sz w:val="28"/>
          <w:szCs w:val="28"/>
        </w:rPr>
        <w:t xml:space="preserve">согласование решения общего собрания: </w:t>
      </w:r>
    </w:p>
    <w:p w:rsidR="004F33CF" w:rsidRPr="00AC7B3A" w:rsidRDefault="004F33CF" w:rsidP="004F33CF">
      <w:pPr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 w:rsidRPr="00AC7B3A">
        <w:rPr>
          <w:rFonts w:ascii="PT Astra Serif" w:hAnsi="PT Astra Serif"/>
          <w:color w:val="000000" w:themeColor="text1"/>
          <w:sz w:val="28"/>
          <w:szCs w:val="28"/>
        </w:rPr>
        <w:t>хуторского, станичного или городского казачьего общества, входящего в состав районного (юртового) казачьего общества, - с атаманом районного (юртового) казачьего общества;</w:t>
      </w:r>
    </w:p>
    <w:p w:rsidR="004F33CF" w:rsidRPr="00AC7B3A" w:rsidRDefault="004F33CF" w:rsidP="004F33CF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/>
          <w:color w:val="000000" w:themeColor="text1"/>
          <w:sz w:val="28"/>
          <w:szCs w:val="28"/>
        </w:rPr>
        <w:t>районного (юртового) казачьего общества, входящего в состав окружного (отдельского) казачьего общества, а также общего собрания хуторского, станичного или городского казачьего общества, входящего непосредственно в состав окружного (отдельского) казачьего общества, - с атаманом окружного (отдельского) казачьего общества;</w:t>
      </w:r>
    </w:p>
    <w:p w:rsidR="00316172" w:rsidRPr="00AC7B3A" w:rsidRDefault="005B5EDB" w:rsidP="00316172">
      <w:pPr>
        <w:ind w:firstLine="709"/>
        <w:jc w:val="both"/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</w:pPr>
      <w:r w:rsidRPr="00AC7B3A">
        <w:rPr>
          <w:rFonts w:ascii="PT Astra Serif" w:hAnsi="PT Astra Serif" w:cs="Arial"/>
          <w:color w:val="000000" w:themeColor="text1"/>
          <w:sz w:val="28"/>
          <w:szCs w:val="28"/>
          <w:lang w:eastAsia="ru-RU"/>
        </w:rPr>
        <w:t xml:space="preserve">г) </w:t>
      </w:r>
      <w:r w:rsidR="004F33CF" w:rsidRPr="00AC7B3A">
        <w:rPr>
          <w:rFonts w:ascii="PT Astra Serif" w:hAnsi="PT Astra Serif"/>
          <w:color w:val="000000" w:themeColor="text1"/>
          <w:sz w:val="28"/>
          <w:szCs w:val="28"/>
        </w:rPr>
        <w:t>сведения о количестве членов казачьего общества, заключивших в установленном порядке индивидуальные трудовые договоры, прилагаемые к указанному решению общего собрания казачьего общества</w:t>
      </w:r>
      <w:r w:rsidR="007E57A9" w:rsidRPr="00AC7B3A">
        <w:rPr>
          <w:rFonts w:ascii="PT Astra Serif" w:hAnsi="PT Astra Serif"/>
          <w:color w:val="000000" w:themeColor="text1"/>
          <w:sz w:val="28"/>
          <w:szCs w:val="28"/>
        </w:rPr>
        <w:t>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6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. Договор подписывается не позднее тридцати дней со дня поступления в администрацию муниципального образования 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D8292F">
        <w:rPr>
          <w:rFonts w:ascii="PT Astra Serif" w:hAnsi="PT Astra Serif" w:cs="Arial"/>
          <w:color w:val="010101"/>
          <w:sz w:val="28"/>
          <w:szCs w:val="28"/>
          <w:lang w:eastAsia="ru-RU"/>
        </w:rPr>
        <w:t>документов, указанных в пункте 5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настоящего Положения от имени администрации муниципального образования 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главой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lastRenderedPageBreak/>
        <w:t xml:space="preserve">администрации муниципального образования 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либо уполномоченным им лицом.</w:t>
      </w:r>
    </w:p>
    <w:p w:rsidR="00316172" w:rsidRPr="00316172" w:rsidRDefault="00316172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Договор от имени казачьего общества подписывается атаманом казачьего общества.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7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Члены казачьих обществ привлекаются администрацией муниципального образования 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 выполнению задач, установленных п.4, ст.5 Федерального закона от 05.12.2005 № 154-ФЗ «О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> 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государственной службе российского казачества».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8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. Договор заключается между администрацией муниципального образования 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и казачьим обществом по форме</w:t>
      </w:r>
      <w:r w:rsidR="005B5EDB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согласно приложению,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к настоящему Положению.</w:t>
      </w:r>
    </w:p>
    <w:p w:rsidR="00316172" w:rsidRP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9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 В договоре должны быть определены предмет договора, условия и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порядок привлечения членов казачьих обществ к содействию администрации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муниципального образования 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Щекинский район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в осуществлении установленных задач и функций, права и обязанности сторон, сроки действия договора, основания и порядок изменения и досрочного расторжения договора, а также иные условия, связанные с исполнением положений договора.</w:t>
      </w:r>
    </w:p>
    <w:p w:rsidR="00316172" w:rsidRDefault="004F33CF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10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 Финансовое обеспечение расходов администрации муниципального</w:t>
      </w:r>
      <w:r w:rsidR="00D3365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образования</w:t>
      </w:r>
      <w:r w:rsidR="00C75935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Щекинский район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, предусмотренных договором (соглашением), осуществляется в установленном законодательством порядке и в пределах бюджетных ассигнований, утвержденных решением о бюджете муниципального образования</w:t>
      </w:r>
      <w:r w:rsidR="009E12F8">
        <w:rPr>
          <w:rFonts w:ascii="PT Astra Serif" w:hAnsi="PT Astra Serif" w:cs="Arial"/>
          <w:color w:val="010101"/>
          <w:sz w:val="28"/>
          <w:szCs w:val="28"/>
          <w:lang w:eastAsia="ru-RU"/>
        </w:rPr>
        <w:t xml:space="preserve"> Щекинский район</w:t>
      </w:r>
      <w:r w:rsidR="00316172" w:rsidRPr="00316172">
        <w:rPr>
          <w:rFonts w:ascii="PT Astra Serif" w:hAnsi="PT Astra Serif" w:cs="Arial"/>
          <w:color w:val="010101"/>
          <w:sz w:val="28"/>
          <w:szCs w:val="28"/>
          <w:lang w:eastAsia="ru-RU"/>
        </w:rPr>
        <w:t>.</w:t>
      </w: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</w:pPr>
    </w:p>
    <w:p w:rsidR="00D33655" w:rsidRDefault="00D33655" w:rsidP="00D33655">
      <w:pPr>
        <w:jc w:val="center"/>
        <w:rPr>
          <w:rFonts w:ascii="PT Astra Serif" w:hAnsi="PT Astra Serif" w:cs="Arial"/>
          <w:color w:val="010101"/>
          <w:sz w:val="28"/>
          <w:szCs w:val="28"/>
          <w:lang w:eastAsia="ru-RU"/>
        </w:rPr>
      </w:pPr>
      <w:r>
        <w:rPr>
          <w:rFonts w:ascii="PT Astra Serif" w:hAnsi="PT Astra Serif" w:cs="Arial"/>
          <w:color w:val="010101"/>
          <w:sz w:val="28"/>
          <w:szCs w:val="28"/>
          <w:lang w:eastAsia="ru-RU"/>
        </w:rPr>
        <w:t>____________________________________________</w:t>
      </w:r>
    </w:p>
    <w:p w:rsidR="00D33655" w:rsidRDefault="00D33655" w:rsidP="00316172">
      <w:pPr>
        <w:ind w:firstLine="709"/>
        <w:jc w:val="both"/>
        <w:rPr>
          <w:rFonts w:ascii="PT Astra Serif" w:hAnsi="PT Astra Serif" w:cs="Arial"/>
          <w:color w:val="010101"/>
          <w:sz w:val="28"/>
          <w:szCs w:val="28"/>
          <w:lang w:eastAsia="ru-RU"/>
        </w:rPr>
        <w:sectPr w:rsidR="00D33655" w:rsidSect="00D33655">
          <w:headerReference w:type="default" r:id="rId11"/>
          <w:headerReference w:type="first" r:id="rId12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5352"/>
      </w:tblGrid>
      <w:tr w:rsidR="008C0F33" w:rsidRPr="001D5903" w:rsidTr="008C0F33">
        <w:tc>
          <w:tcPr>
            <w:tcW w:w="4219" w:type="dxa"/>
            <w:shd w:val="clear" w:color="auto" w:fill="auto"/>
          </w:tcPr>
          <w:p w:rsidR="008C0F33" w:rsidRPr="001D5903" w:rsidRDefault="008C0F33" w:rsidP="003F405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  <w:tc>
          <w:tcPr>
            <w:tcW w:w="5352" w:type="dxa"/>
            <w:shd w:val="clear" w:color="auto" w:fill="auto"/>
          </w:tcPr>
          <w:p w:rsidR="008C0F33" w:rsidRPr="001D5903" w:rsidRDefault="008C0F33" w:rsidP="003F405F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>Приложение</w:t>
            </w:r>
          </w:p>
          <w:p w:rsidR="008C0F33" w:rsidRDefault="008C0F33" w:rsidP="008C0F3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 w:cs="Arial"/>
                <w:color w:val="010101"/>
                <w:lang w:eastAsia="ru-RU"/>
              </w:rPr>
            </w:pPr>
            <w:r>
              <w:rPr>
                <w:rFonts w:ascii="PT Astra Serif" w:hAnsi="PT Astra Serif"/>
                <w:lang w:eastAsia="ru-RU"/>
              </w:rPr>
              <w:t xml:space="preserve">к положению </w:t>
            </w:r>
            <w:r w:rsidRPr="008C0F33">
              <w:rPr>
                <w:rFonts w:ascii="PT Astra Serif" w:hAnsi="PT Astra Serif" w:cs="Arial"/>
                <w:color w:val="010101"/>
                <w:lang w:eastAsia="ru-RU"/>
              </w:rPr>
              <w:t xml:space="preserve">о порядке заключения администрацией муниципального образования Щекинский район договоров (соглашений) </w:t>
            </w:r>
          </w:p>
          <w:p w:rsidR="008C0F33" w:rsidRPr="001D5903" w:rsidRDefault="008C0F33" w:rsidP="008C0F33">
            <w:pPr>
              <w:widowControl w:val="0"/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8C0F33">
              <w:rPr>
                <w:rFonts w:ascii="PT Astra Serif" w:hAnsi="PT Astra Serif" w:cs="Arial"/>
                <w:color w:val="010101"/>
                <w:lang w:eastAsia="ru-RU"/>
              </w:rPr>
              <w:t>с казачьими обществами</w:t>
            </w:r>
          </w:p>
        </w:tc>
      </w:tr>
    </w:tbl>
    <w:p w:rsidR="00971EBA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8C0F33" w:rsidRDefault="008C0F33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195567" w:rsidRDefault="00195567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55E56" w:rsidRPr="00055E56" w:rsidTr="00D91FAF">
        <w:tc>
          <w:tcPr>
            <w:tcW w:w="0" w:type="auto"/>
            <w:shd w:val="clear" w:color="auto" w:fill="FFFFFF"/>
            <w:hideMark/>
          </w:tcPr>
          <w:p w:rsidR="00055E56" w:rsidRPr="00055E56" w:rsidRDefault="00055E56" w:rsidP="00055E56">
            <w:pPr>
              <w:ind w:firstLine="709"/>
              <w:jc w:val="both"/>
              <w:outlineLvl w:val="0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p w:rsidR="00D33655" w:rsidRDefault="00055E56" w:rsidP="00FD1C47">
            <w:pPr>
              <w:ind w:firstLine="709"/>
              <w:jc w:val="center"/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>Договор (соглашение),</w:t>
            </w:r>
            <w:r w:rsidR="00D33655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 xml:space="preserve">заключаемый администрацией 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>муниципального образования</w:t>
            </w:r>
            <w:r w:rsidR="00D33655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b/>
                <w:bCs/>
                <w:color w:val="010101"/>
                <w:szCs w:val="28"/>
                <w:lang w:eastAsia="ru-RU"/>
              </w:rPr>
              <w:t>Щекинский район с казачьим обществом</w:t>
            </w:r>
          </w:p>
          <w:p w:rsidR="00055E56" w:rsidRPr="00055E56" w:rsidRDefault="00055E56" w:rsidP="00B13751">
            <w:pPr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(наименование казачьего общества)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  </w:t>
            </w:r>
          </w:p>
          <w:p w:rsidR="00055E56" w:rsidRPr="00055E56" w:rsidRDefault="00055E56" w:rsidP="00055E56">
            <w:pPr>
              <w:ind w:firstLine="709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                                            </w:t>
            </w:r>
          </w:p>
          <w:p w:rsidR="00055E56" w:rsidRPr="00055E56" w:rsidRDefault="008C0F33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        </w:t>
            </w:r>
            <w:r w:rsid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                       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                                                                                                               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          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Администрация муниципального образования </w:t>
            </w:r>
            <w:r w:rsid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Щекинский район 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лице</w:t>
            </w:r>
          </w:p>
          <w:p w:rsidR="00055E56" w:rsidRPr="00055E56" w:rsidRDefault="00055E56" w:rsidP="00090302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</w:t>
            </w:r>
            <w:r w:rsidR="00090302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</w:t>
            </w:r>
          </w:p>
          <w:p w:rsidR="00055E56" w:rsidRPr="00055E56" w:rsidRDefault="00055E56" w:rsidP="008C0F33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(фамилия, имя, отчество главы администрации либо должность, фамилия, имя, отчество уполномоченного им лица)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действующего на основании Устава муниципального образования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Щекинский район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 с одной стороны, и казачье общество __________________________________________________________________</w:t>
            </w:r>
            <w:r w:rsidR="00090302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  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(наименование казачьего общества)</w:t>
            </w:r>
          </w:p>
          <w:p w:rsidR="00055E56" w:rsidRPr="00055E56" w:rsidRDefault="00055E56" w:rsidP="00090302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зарегистрированное _______________________________________________</w:t>
            </w:r>
            <w:r w:rsidR="00090302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</w:t>
            </w:r>
          </w:p>
          <w:p w:rsidR="00055E56" w:rsidRPr="00055E56" w:rsidRDefault="00090302" w:rsidP="00090302">
            <w:pPr>
              <w:tabs>
                <w:tab w:val="left" w:pos="915"/>
                <w:tab w:val="center" w:pos="5032"/>
              </w:tabs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ab/>
            </w: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ab/>
            </w:r>
            <w:r w:rsidR="009E12F8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 xml:space="preserve">                        </w:t>
            </w:r>
            <w:r w:rsidR="00055E56"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(орган регистрации, регистрационный номер, дата)</w:t>
            </w:r>
          </w:p>
          <w:p w:rsidR="00055E56" w:rsidRPr="00055E56" w:rsidRDefault="00055E56" w:rsidP="00090302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лице атамана ________________________</w:t>
            </w:r>
            <w:r w:rsidR="00090302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</w:t>
            </w:r>
          </w:p>
          <w:p w:rsidR="00055E56" w:rsidRPr="00055E56" w:rsidRDefault="00055E56" w:rsidP="00090302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                              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  (фамилия, имя, отчество)</w:t>
            </w:r>
          </w:p>
          <w:p w:rsidR="00055E56" w:rsidRPr="00055E56" w:rsidRDefault="00055E56" w:rsidP="00090302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действующего на основании Устава, утвержденного _______________________________________________________________</w:t>
            </w:r>
            <w:r w:rsidR="00597CD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</w:t>
            </w:r>
            <w:r w:rsidR="00090302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   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 (дата принятия, номер, наименование акта)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с другой стороны, именуемые в дальнейшем администрация, казачье общество и стороны, действуя в соответствии со статьей 7 Федерального закона от 5 декабря 2005 г. № 154-ФЗ «О государственной службе российского казачества», Положением о порядке привлечения членов казачьих обществ к несению государственной или иной службы и порядке заключения федеральными органами исполнительной власти и (или) их территориальными органами с казачьими обществами, утвержденным Постановлением Правительства Российской Федерации от 8 октября 2009 г. № 806 и Положением о порядке заключения администрацией муниципального образования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Щекинский район </w:t>
            </w:r>
            <w:r w:rsidRPr="00195567">
              <w:rPr>
                <w:rFonts w:ascii="PT Astra Serif" w:hAnsi="PT Astra Serif" w:cs="Arial"/>
                <w:color w:val="010101"/>
                <w:spacing w:val="-10"/>
                <w:szCs w:val="28"/>
                <w:lang w:eastAsia="ru-RU"/>
              </w:rPr>
              <w:t>договоров (соглашений) с казачьими обществами, утвержденного постановлением администрации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муниципального образования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Щекинский район 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от 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№ 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__________, заключили настоящий Договор (Соглашение) о нижеследующем.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1. Члены казачьего общества в количестве 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человек</w:t>
            </w:r>
          </w:p>
          <w:p w:rsidR="00055E56" w:rsidRPr="00055E56" w:rsidRDefault="009E12F8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 xml:space="preserve">                                      </w:t>
            </w:r>
            <w:r w:rsidR="00055E56"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(число прописью)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берут на себя обязательство по оказанию содействия администрации в осуществлении _____________________________________________________</w:t>
            </w:r>
            <w:r w:rsidR="00597CD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                                      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   (установленные задачи и функции)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 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 неопределенный срок, на определенный срок, на время выполнения работы)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порядке, установленном уставом казачьего общества и настоящим Договором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(Соглашением).</w:t>
            </w:r>
          </w:p>
          <w:p w:rsidR="00195567" w:rsidRDefault="00195567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lastRenderedPageBreak/>
              <w:t>2. В целях осуществления задач и функций, предусмотренных пунктом 1 настоящего Договора (Соглашения), члены казачьего общества обязуются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осуществить и принять участие в реализации следующих мероприятий: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055E56" w:rsidRPr="00055E56" w:rsidRDefault="00055E56" w:rsidP="00055E56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конкретные мероприятия, в реализации которых обязуются принять участие члены</w:t>
            </w:r>
            <w:r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 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казачьего общества)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3. Казачье общество обязуется, что его члены, взявшие на себя обязательства по содействию администрации в осуществлении задач и функций, указанных в пункте 1 настоящего Договора (Соглашения), будут выполнять обязанности честно и добросовестно, соблюдать дисциплину, требования по охране труда, технике безопасности, проявлять организованность, творческую инициативу,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055E56" w:rsidRPr="00055E56" w:rsidRDefault="00055E56" w:rsidP="00055E56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установленные по соглашению сторон обязанности членов казачьего общества)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4. Администрация обязуется: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обеспечить членам казачьего общества необходимые условия для выполнения обязательств, предусмотренных настоящим Договором (Соглашением);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своевременно осуществлять финансирование выполненных работ в порядке,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установленном законодательством </w:t>
            </w:r>
            <w:r w:rsidR="00EB0149">
              <w:rPr>
                <w:rStyle w:val="affd"/>
                <w:rFonts w:ascii="PT Astra Serif" w:hAnsi="PT Astra Serif" w:cs="Arial"/>
                <w:color w:val="010101"/>
                <w:szCs w:val="28"/>
                <w:lang w:eastAsia="ru-RU"/>
              </w:rPr>
              <w:footnoteReference w:id="1"/>
            </w:r>
            <w:r w:rsidR="00EB0149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;</w:t>
            </w:r>
          </w:p>
          <w:p w:rsidR="00055E56" w:rsidRPr="005B5EDB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00000" w:themeColor="text1"/>
                <w:szCs w:val="28"/>
                <w:lang w:eastAsia="ru-RU"/>
              </w:rPr>
            </w:pPr>
            <w:r w:rsidRPr="005B5EDB">
              <w:rPr>
                <w:rFonts w:ascii="PT Astra Serif" w:hAnsi="PT Astra Serif" w:cs="Arial"/>
                <w:color w:val="000000" w:themeColor="text1"/>
                <w:szCs w:val="28"/>
                <w:lang w:eastAsia="ru-RU"/>
              </w:rPr>
              <w:t>предупреждать казачье общество об обстоятельствах и ситуациях, препятствующих надлежащему выполнению членами казачьего общества предусмотренных настоящим Договором (Соглашением) обязательств: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установленные по соглашению сторон обязанности администрации</w:t>
            </w:r>
            <w:r w:rsidR="009E12F8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муниципального образования, в том числе порядок финансового обеспечения договора)</w:t>
            </w:r>
          </w:p>
          <w:p w:rsidR="00247186" w:rsidRDefault="00055E56" w:rsidP="00247186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5. Казачье общество вправе ставить вопрос о досрочном расторжении настоящего Договора (Соглашения), не менее чем за месяц, уведомив об этом</w:t>
            </w:r>
            <w:r w:rsidR="00597CD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администрацию, в случае неисполнения или ненадлежащего исполнения условий настоящего Договора (Соглашения) администрацией, а также в случае </w:t>
            </w:r>
            <w:r w:rsidR="0024718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  </w:t>
            </w:r>
          </w:p>
          <w:p w:rsidR="00055E56" w:rsidRPr="00055E56" w:rsidRDefault="0024718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условия досрочного расторжения)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6. Администрация вправе досрочно расторгнуть настоящий Договор (Соглашение) в случаях: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исключения в установленном порядке казачьего общества из государственного реестра казачьих обществ в Российской Федерации;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нарушения казачьим обществом и (или) его членами Конституции Российской Федерации, федеральных законов и иных нормативных правовых актов Российской Федерации, законов Тульской области и иных нормативных правовых актов Тульской области, муниципальных нормативных правовых актов, систематического неисполнения или ненадлежащего исполнения членами казачьего общества принятых на себя обязательств, а также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иные условия досрочного расторжения)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не менее чем за месяц, уведомив об этом казачье общество.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7. Стороны обязуются решать возникающие в связи с выполнением настоящего Договора (Соглашения) споры в соответствии с законодательством Российской Федерации.</w:t>
            </w:r>
          </w:p>
          <w:p w:rsidR="00195567" w:rsidRDefault="00195567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Стороны вправе ставить вопрос об изменении настоящего Договора (Соглашения) по соглашению сторон, если иное не предусмотрено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Изменения настоящего Договора (Соглашения) действительны при условии составления их в письменной форме и подписании сторонами.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9. Стороны вправе ставить вопрос о досрочном прекращении действия настоящего Договора (Соглашения) по соглашению сторон, если иное не предусмотрено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lastRenderedPageBreak/>
              <w:t>10. В случае ликвидации казачьего общества или администрации в порядке и на условиях, установленных законодательством Российской Федерации, настоящий Договор (Соглашение) действует в течение:</w:t>
            </w:r>
          </w:p>
          <w:p w:rsidR="00247186" w:rsidRDefault="00195567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</w:t>
            </w:r>
            <w:r w:rsidR="00055E56"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</w:t>
            </w:r>
            <w:r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                                             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055E56" w:rsidRPr="00055E56" w:rsidRDefault="00055E56" w:rsidP="009E12F8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(всего срока проведения ликвидации или устанавливается другой срок)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Претензии сторон удовлетворяются в соответствии с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11. Не позднее, чем за 2 месяца до окончания срока действия настоящего Договора (Соглашения) любая из сторон вправе направить другой стороне письменное предложение о продлении договора (соглашения) на тот же срок.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Если в течение 30 дней с момента получения указанного предложения другая сторона не отказалась от продления настоящего Договора (Соглашения), настоящий Договор (Соглашение) считается продленным на тех же условиях на тот же срок.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12. Контроль за исполнением сторонами условий настоящего Договора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(Соглашения) предусматривается и осуществляется 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(перечисляются конкретные условия осуществления контроля сторонами)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 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 случае неисполнения или ненадлежащего исполнения условий настоящего Договора (Соглашения) стороны несут ответственность в соответствии с законодательством Российской Федерации.</w:t>
            </w:r>
          </w:p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13. Настоящий Договор (Соглашение) составлен в двух экземплярах, один из которых хранится в __________________________________________</w:t>
            </w:r>
            <w:r w:rsidR="00195567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</w:t>
            </w:r>
          </w:p>
          <w:p w:rsidR="00055E56" w:rsidRPr="00055E56" w:rsidRDefault="00055E56" w:rsidP="00B13751">
            <w:pPr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__________________________________________________________________</w:t>
            </w:r>
            <w:r w:rsidR="00B13751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___________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,</w:t>
            </w:r>
          </w:p>
          <w:p w:rsidR="00055E56" w:rsidRPr="00055E56" w:rsidRDefault="00055E56" w:rsidP="00FD1C47">
            <w:pPr>
              <w:ind w:firstLine="709"/>
              <w:jc w:val="center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i/>
                <w:iCs/>
                <w:color w:val="010101"/>
                <w:szCs w:val="28"/>
                <w:lang w:eastAsia="ru-RU"/>
              </w:rPr>
              <w:t>(наименование казачьего общества)</w:t>
            </w:r>
          </w:p>
          <w:p w:rsid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второй – в администрации муниципального образования</w:t>
            </w:r>
            <w:r w:rsidR="009E12F8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 xml:space="preserve"> Щекинский район</w:t>
            </w:r>
            <w:r w:rsidRPr="00055E56">
              <w:rPr>
                <w:rFonts w:ascii="PT Astra Serif" w:hAnsi="PT Astra Serif" w:cs="Arial"/>
                <w:color w:val="010101"/>
                <w:szCs w:val="28"/>
                <w:lang w:eastAsia="ru-RU"/>
              </w:rPr>
              <w:t>.</w:t>
            </w:r>
          </w:p>
          <w:p w:rsidR="005B5EDB" w:rsidRPr="00055E56" w:rsidRDefault="005B5EDB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  <w:tbl>
            <w:tblPr>
              <w:tblW w:w="0" w:type="auto"/>
              <w:tblBorders>
                <w:top w:val="single" w:sz="6" w:space="0" w:color="BBBBBB"/>
                <w:left w:val="single" w:sz="6" w:space="0" w:color="BBBBBB"/>
                <w:bottom w:val="single" w:sz="6" w:space="0" w:color="BBBBBB"/>
                <w:right w:val="single" w:sz="6" w:space="0" w:color="BBBBBB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87"/>
              <w:gridCol w:w="4952"/>
            </w:tblGrid>
            <w:tr w:rsidR="00055E56" w:rsidRPr="00055E56" w:rsidTr="00FD1C47">
              <w:tc>
                <w:tcPr>
                  <w:tcW w:w="0" w:type="auto"/>
                  <w:gridSpan w:val="2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055E56" w:rsidRPr="00055E56" w:rsidRDefault="00195567" w:rsidP="00FD1C47">
                  <w:pPr>
                    <w:ind w:firstLine="709"/>
                    <w:jc w:val="center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                                          </w:t>
                  </w:r>
                  <w:r w:rsidR="00055E56"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ПОДПИСИ СТОРОН:                                                    </w:t>
                  </w:r>
                </w:p>
              </w:tc>
            </w:tr>
            <w:tr w:rsidR="00055E56" w:rsidRPr="00055E56" w:rsidTr="00195567">
              <w:tc>
                <w:tcPr>
                  <w:tcW w:w="4387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055E56" w:rsidRPr="00055E56" w:rsidRDefault="00055E56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Атаман казачьего общества</w:t>
                  </w:r>
                </w:p>
                <w:p w:rsidR="00195567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Pr="00055E56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_________________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_/</w:t>
                  </w:r>
                  <w:r w:rsidRPr="00195567">
                    <w:rPr>
                      <w:rFonts w:ascii="PT Astra Serif" w:hAnsi="PT Astra Serif" w:cs="Arial"/>
                      <w:color w:val="010101"/>
                      <w:szCs w:val="28"/>
                      <w:u w:val="single"/>
                      <w:lang w:eastAsia="ru-RU"/>
                    </w:rPr>
                    <w:t xml:space="preserve">                      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/</w:t>
                  </w:r>
                </w:p>
                <w:p w:rsidR="00055E56" w:rsidRPr="00055E56" w:rsidRDefault="00195567" w:rsidP="0019556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М.П.</w:t>
                  </w:r>
                </w:p>
              </w:tc>
              <w:tc>
                <w:tcPr>
                  <w:tcW w:w="4952" w:type="dxa"/>
                  <w:tcBorders>
                    <w:top w:val="single" w:sz="6" w:space="0" w:color="BBBBBB"/>
                    <w:left w:val="single" w:sz="6" w:space="0" w:color="BBBBBB"/>
                    <w:bottom w:val="single" w:sz="6" w:space="0" w:color="BBBBBB"/>
                    <w:right w:val="single" w:sz="6" w:space="0" w:color="BBBBBB"/>
                  </w:tcBorders>
                  <w:hideMark/>
                </w:tcPr>
                <w:p w:rsidR="00055E56" w:rsidRPr="00055E56" w:rsidRDefault="00055E56" w:rsidP="00195567">
                  <w:pPr>
                    <w:ind w:left="659" w:firstLine="50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Глава администрации муниципального</w:t>
                  </w:r>
                  <w:r w:rsidR="00195567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 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 xml:space="preserve">образования </w:t>
                  </w:r>
                  <w:r w:rsidR="009E12F8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Щекинский район</w:t>
                  </w:r>
                </w:p>
                <w:p w:rsidR="00195567" w:rsidRDefault="00195567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195567" w:rsidRDefault="00195567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</w:p>
                <w:p w:rsidR="00055E56" w:rsidRPr="00055E56" w:rsidRDefault="00055E56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____________________/</w:t>
                  </w:r>
                  <w:r w:rsidRPr="00195567">
                    <w:rPr>
                      <w:rFonts w:ascii="PT Astra Serif" w:hAnsi="PT Astra Serif" w:cs="Arial"/>
                      <w:color w:val="010101"/>
                      <w:szCs w:val="28"/>
                      <w:u w:val="single"/>
                      <w:lang w:eastAsia="ru-RU"/>
                    </w:rPr>
                    <w:t xml:space="preserve">                      </w:t>
                  </w: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/</w:t>
                  </w:r>
                </w:p>
                <w:p w:rsidR="00055E56" w:rsidRPr="00055E56" w:rsidRDefault="00055E56" w:rsidP="00FD1C47">
                  <w:pPr>
                    <w:ind w:firstLine="709"/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</w:pPr>
                  <w:r w:rsidRPr="00055E56">
                    <w:rPr>
                      <w:rFonts w:ascii="PT Astra Serif" w:hAnsi="PT Astra Serif" w:cs="Arial"/>
                      <w:color w:val="010101"/>
                      <w:szCs w:val="28"/>
                      <w:lang w:eastAsia="ru-RU"/>
                    </w:rPr>
                    <w:t>М.П.</w:t>
                  </w:r>
                </w:p>
              </w:tc>
            </w:tr>
          </w:tbl>
          <w:p w:rsidR="00055E56" w:rsidRPr="00055E56" w:rsidRDefault="00055E56" w:rsidP="00FD1C47">
            <w:pPr>
              <w:ind w:firstLine="709"/>
              <w:jc w:val="both"/>
              <w:rPr>
                <w:rFonts w:ascii="PT Astra Serif" w:hAnsi="PT Astra Serif" w:cs="Arial"/>
                <w:color w:val="010101"/>
                <w:szCs w:val="28"/>
                <w:lang w:eastAsia="ru-RU"/>
              </w:rPr>
            </w:pPr>
          </w:p>
        </w:tc>
      </w:tr>
    </w:tbl>
    <w:p w:rsidR="00971EBA" w:rsidRPr="006E6588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275037" w:rsidRPr="006E6588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A63C41" w:rsidRPr="006E6588" w:rsidRDefault="00275037" w:rsidP="00275037">
      <w:pPr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________________________________________________</w:t>
      </w:r>
    </w:p>
    <w:sectPr w:rsidR="00A63C41" w:rsidRPr="006E6588" w:rsidSect="000B291F"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34E" w:rsidRDefault="00D5334E">
      <w:r>
        <w:separator/>
      </w:r>
    </w:p>
  </w:endnote>
  <w:endnote w:type="continuationSeparator" w:id="0">
    <w:p w:rsidR="00D5334E" w:rsidRDefault="00D53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34E" w:rsidRDefault="00D5334E">
      <w:r>
        <w:separator/>
      </w:r>
    </w:p>
  </w:footnote>
  <w:footnote w:type="continuationSeparator" w:id="0">
    <w:p w:rsidR="00D5334E" w:rsidRDefault="00D5334E">
      <w:r>
        <w:continuationSeparator/>
      </w:r>
    </w:p>
  </w:footnote>
  <w:footnote w:id="1">
    <w:p w:rsidR="00EB0149" w:rsidRDefault="00EB0149">
      <w:pPr>
        <w:pStyle w:val="affb"/>
      </w:pPr>
      <w:r>
        <w:rPr>
          <w:rStyle w:val="affd"/>
        </w:rPr>
        <w:footnoteRef/>
      </w:r>
      <w:r>
        <w:t xml:space="preserve"> П</w:t>
      </w:r>
      <w:r w:rsidRPr="00EB0149">
        <w:t>одлежит включению в случае заключения договора (соглашения) на возмездной основе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981030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3B93" w:rsidRPr="000B291F" w:rsidRDefault="00B13B93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C77CD9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3B93" w:rsidRDefault="00B13B93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93" w:rsidRDefault="00B13B93">
    <w:pPr>
      <w:pStyle w:val="af1"/>
      <w:jc w:val="center"/>
    </w:pPr>
  </w:p>
  <w:p w:rsidR="00B13B93" w:rsidRDefault="00B13B93">
    <w:pPr>
      <w:pStyle w:val="af1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3B93" w:rsidRPr="000B291F" w:rsidRDefault="00B13B93">
        <w:pPr>
          <w:pStyle w:val="af1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0E0162">
          <w:rPr>
            <w:rFonts w:ascii="PT Astra Serif" w:hAnsi="PT Astra Serif"/>
            <w:noProof/>
            <w:sz w:val="28"/>
            <w:szCs w:val="28"/>
          </w:rPr>
          <w:t>6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3B93" w:rsidRDefault="00B13B93">
    <w:pPr>
      <w:pStyle w:val="af1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3B93" w:rsidRDefault="00B13B93">
    <w:pPr>
      <w:pStyle w:val="af1"/>
      <w:jc w:val="center"/>
    </w:pPr>
  </w:p>
  <w:p w:rsidR="00B13B93" w:rsidRDefault="00B13B9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2" w15:restartNumberingAfterBreak="0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98E42D0"/>
    <w:multiLevelType w:val="hybridMultilevel"/>
    <w:tmpl w:val="8012CB74"/>
    <w:lvl w:ilvl="0" w:tplc="6ED2FE9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A2E439B"/>
    <w:multiLevelType w:val="multilevel"/>
    <w:tmpl w:val="99D871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8" w15:restartNumberingAfterBreak="0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9" w15:restartNumberingAfterBreak="0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4" w15:restartNumberingAfterBreak="0">
    <w:nsid w:val="51BD7F77"/>
    <w:multiLevelType w:val="hybridMultilevel"/>
    <w:tmpl w:val="E8A8128C"/>
    <w:lvl w:ilvl="0" w:tplc="31DE711E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28" w15:restartNumberingAfterBreak="0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29" w15:restartNumberingAfterBreak="0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31" w15:restartNumberingAfterBreak="0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2" w15:restartNumberingAfterBreak="0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B41FE6"/>
    <w:multiLevelType w:val="multilevel"/>
    <w:tmpl w:val="14CA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3" w15:restartNumberingAfterBreak="0">
    <w:nsid w:val="76E213CF"/>
    <w:multiLevelType w:val="hybridMultilevel"/>
    <w:tmpl w:val="287EAFEC"/>
    <w:lvl w:ilvl="0" w:tplc="87565F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45"/>
  </w:num>
  <w:num w:numId="4">
    <w:abstractNumId w:val="7"/>
  </w:num>
  <w:num w:numId="5">
    <w:abstractNumId w:val="41"/>
  </w:num>
  <w:num w:numId="6">
    <w:abstractNumId w:val="6"/>
  </w:num>
  <w:num w:numId="7">
    <w:abstractNumId w:val="5"/>
  </w:num>
  <w:num w:numId="8">
    <w:abstractNumId w:val="26"/>
  </w:num>
  <w:num w:numId="9">
    <w:abstractNumId w:val="42"/>
  </w:num>
  <w:num w:numId="10">
    <w:abstractNumId w:val="37"/>
  </w:num>
  <w:num w:numId="11">
    <w:abstractNumId w:val="40"/>
  </w:num>
  <w:num w:numId="12">
    <w:abstractNumId w:val="10"/>
  </w:num>
  <w:num w:numId="13">
    <w:abstractNumId w:val="0"/>
  </w:num>
  <w:num w:numId="14">
    <w:abstractNumId w:val="23"/>
  </w:num>
  <w:num w:numId="15">
    <w:abstractNumId w:val="33"/>
  </w:num>
  <w:num w:numId="16">
    <w:abstractNumId w:val="31"/>
  </w:num>
  <w:num w:numId="17">
    <w:abstractNumId w:val="27"/>
  </w:num>
  <w:num w:numId="18">
    <w:abstractNumId w:val="21"/>
  </w:num>
  <w:num w:numId="19">
    <w:abstractNumId w:val="29"/>
  </w:num>
  <w:num w:numId="20">
    <w:abstractNumId w:val="13"/>
  </w:num>
  <w:num w:numId="2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20"/>
  </w:num>
  <w:num w:numId="24">
    <w:abstractNumId w:val="22"/>
  </w:num>
  <w:num w:numId="25">
    <w:abstractNumId w:val="44"/>
  </w:num>
  <w:num w:numId="26">
    <w:abstractNumId w:val="34"/>
  </w:num>
  <w:num w:numId="27">
    <w:abstractNumId w:val="18"/>
  </w:num>
  <w:num w:numId="28">
    <w:abstractNumId w:val="2"/>
  </w:num>
  <w:num w:numId="29">
    <w:abstractNumId w:val="14"/>
  </w:num>
  <w:num w:numId="30">
    <w:abstractNumId w:val="32"/>
  </w:num>
  <w:num w:numId="31">
    <w:abstractNumId w:val="9"/>
  </w:num>
  <w:num w:numId="32">
    <w:abstractNumId w:val="12"/>
  </w:num>
  <w:num w:numId="33">
    <w:abstractNumId w:val="25"/>
  </w:num>
  <w:num w:numId="34">
    <w:abstractNumId w:val="28"/>
  </w:num>
  <w:num w:numId="35">
    <w:abstractNumId w:val="30"/>
  </w:num>
  <w:num w:numId="36">
    <w:abstractNumId w:val="11"/>
  </w:num>
  <w:num w:numId="37">
    <w:abstractNumId w:val="36"/>
  </w:num>
  <w:num w:numId="38">
    <w:abstractNumId w:val="38"/>
  </w:num>
  <w:num w:numId="39">
    <w:abstractNumId w:val="39"/>
  </w:num>
  <w:num w:numId="40">
    <w:abstractNumId w:val="3"/>
  </w:num>
  <w:num w:numId="41">
    <w:abstractNumId w:val="4"/>
  </w:num>
  <w:num w:numId="42">
    <w:abstractNumId w:val="19"/>
  </w:num>
  <w:num w:numId="43">
    <w:abstractNumId w:val="43"/>
  </w:num>
  <w:num w:numId="44">
    <w:abstractNumId w:val="17"/>
  </w:num>
  <w:num w:numId="45">
    <w:abstractNumId w:val="24"/>
  </w:num>
  <w:num w:numId="46">
    <w:abstractNumId w:val="35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41"/>
    <w:rsid w:val="00010179"/>
    <w:rsid w:val="00016560"/>
    <w:rsid w:val="00026426"/>
    <w:rsid w:val="00030542"/>
    <w:rsid w:val="00031858"/>
    <w:rsid w:val="000408E7"/>
    <w:rsid w:val="0004561B"/>
    <w:rsid w:val="00055E56"/>
    <w:rsid w:val="00090302"/>
    <w:rsid w:val="000938A2"/>
    <w:rsid w:val="00097D31"/>
    <w:rsid w:val="000A32A2"/>
    <w:rsid w:val="000B291F"/>
    <w:rsid w:val="000C4EF8"/>
    <w:rsid w:val="000D05A0"/>
    <w:rsid w:val="000E0162"/>
    <w:rsid w:val="000E2E3E"/>
    <w:rsid w:val="000E6231"/>
    <w:rsid w:val="000F03B2"/>
    <w:rsid w:val="000F1693"/>
    <w:rsid w:val="00101F0B"/>
    <w:rsid w:val="00115CE3"/>
    <w:rsid w:val="0011670F"/>
    <w:rsid w:val="00132DF2"/>
    <w:rsid w:val="00140632"/>
    <w:rsid w:val="0014083F"/>
    <w:rsid w:val="0016136D"/>
    <w:rsid w:val="00174B1C"/>
    <w:rsid w:val="00174BF8"/>
    <w:rsid w:val="00195567"/>
    <w:rsid w:val="001A5FBD"/>
    <w:rsid w:val="001B77A2"/>
    <w:rsid w:val="001C32A8"/>
    <w:rsid w:val="001C7CE2"/>
    <w:rsid w:val="001D3039"/>
    <w:rsid w:val="001E0CF7"/>
    <w:rsid w:val="001E16D1"/>
    <w:rsid w:val="001E53E5"/>
    <w:rsid w:val="002013D6"/>
    <w:rsid w:val="00205B07"/>
    <w:rsid w:val="00207E4E"/>
    <w:rsid w:val="0021412F"/>
    <w:rsid w:val="002147F8"/>
    <w:rsid w:val="00214840"/>
    <w:rsid w:val="00236560"/>
    <w:rsid w:val="00247186"/>
    <w:rsid w:val="00254DE5"/>
    <w:rsid w:val="00260B37"/>
    <w:rsid w:val="00270C3B"/>
    <w:rsid w:val="0027173E"/>
    <w:rsid w:val="002720F1"/>
    <w:rsid w:val="00275037"/>
    <w:rsid w:val="002767EE"/>
    <w:rsid w:val="002822E8"/>
    <w:rsid w:val="002951B7"/>
    <w:rsid w:val="0029794D"/>
    <w:rsid w:val="002A16C1"/>
    <w:rsid w:val="002A313B"/>
    <w:rsid w:val="002A4467"/>
    <w:rsid w:val="002B4FD2"/>
    <w:rsid w:val="002D3EA8"/>
    <w:rsid w:val="002D47CF"/>
    <w:rsid w:val="002E54BE"/>
    <w:rsid w:val="002E6EDD"/>
    <w:rsid w:val="00303D2D"/>
    <w:rsid w:val="00316172"/>
    <w:rsid w:val="00322635"/>
    <w:rsid w:val="00325BA0"/>
    <w:rsid w:val="0037241A"/>
    <w:rsid w:val="003A2384"/>
    <w:rsid w:val="003B26EE"/>
    <w:rsid w:val="003C3A0B"/>
    <w:rsid w:val="003D216B"/>
    <w:rsid w:val="003E2A48"/>
    <w:rsid w:val="003E6DDD"/>
    <w:rsid w:val="0041662F"/>
    <w:rsid w:val="00480192"/>
    <w:rsid w:val="0048387B"/>
    <w:rsid w:val="00486955"/>
    <w:rsid w:val="00487B73"/>
    <w:rsid w:val="004964FF"/>
    <w:rsid w:val="00496B1C"/>
    <w:rsid w:val="004A3E4D"/>
    <w:rsid w:val="004C74A2"/>
    <w:rsid w:val="004E2EAC"/>
    <w:rsid w:val="004E3A48"/>
    <w:rsid w:val="004F33CF"/>
    <w:rsid w:val="00506372"/>
    <w:rsid w:val="0051499F"/>
    <w:rsid w:val="00527B97"/>
    <w:rsid w:val="005357B1"/>
    <w:rsid w:val="005804EB"/>
    <w:rsid w:val="00597CD6"/>
    <w:rsid w:val="005A6512"/>
    <w:rsid w:val="005B2800"/>
    <w:rsid w:val="005B3753"/>
    <w:rsid w:val="005B5EDB"/>
    <w:rsid w:val="005C6B9A"/>
    <w:rsid w:val="005C718C"/>
    <w:rsid w:val="005F04A5"/>
    <w:rsid w:val="005F4A4F"/>
    <w:rsid w:val="005F6D36"/>
    <w:rsid w:val="005F7562"/>
    <w:rsid w:val="005F7DEF"/>
    <w:rsid w:val="00602D1F"/>
    <w:rsid w:val="00603D76"/>
    <w:rsid w:val="0062157D"/>
    <w:rsid w:val="00630D9B"/>
    <w:rsid w:val="00631C5C"/>
    <w:rsid w:val="00635600"/>
    <w:rsid w:val="00646BAA"/>
    <w:rsid w:val="006502C0"/>
    <w:rsid w:val="006567B1"/>
    <w:rsid w:val="006B00A2"/>
    <w:rsid w:val="006E4F0D"/>
    <w:rsid w:val="006E6588"/>
    <w:rsid w:val="006F2075"/>
    <w:rsid w:val="006F63CE"/>
    <w:rsid w:val="00705181"/>
    <w:rsid w:val="007112E3"/>
    <w:rsid w:val="007143EE"/>
    <w:rsid w:val="00714DDE"/>
    <w:rsid w:val="007158B1"/>
    <w:rsid w:val="00724E8F"/>
    <w:rsid w:val="007339A9"/>
    <w:rsid w:val="00735804"/>
    <w:rsid w:val="00750ABC"/>
    <w:rsid w:val="00751008"/>
    <w:rsid w:val="0076741B"/>
    <w:rsid w:val="00782742"/>
    <w:rsid w:val="00784E67"/>
    <w:rsid w:val="00786926"/>
    <w:rsid w:val="00790B49"/>
    <w:rsid w:val="00793F70"/>
    <w:rsid w:val="0079642E"/>
    <w:rsid w:val="00796661"/>
    <w:rsid w:val="007B5902"/>
    <w:rsid w:val="007C26E6"/>
    <w:rsid w:val="007C7761"/>
    <w:rsid w:val="007E57A9"/>
    <w:rsid w:val="007F048F"/>
    <w:rsid w:val="007F12CE"/>
    <w:rsid w:val="007F3161"/>
    <w:rsid w:val="007F4F01"/>
    <w:rsid w:val="0081471A"/>
    <w:rsid w:val="00826211"/>
    <w:rsid w:val="0083223B"/>
    <w:rsid w:val="00846BEF"/>
    <w:rsid w:val="00855078"/>
    <w:rsid w:val="00881E30"/>
    <w:rsid w:val="008828BA"/>
    <w:rsid w:val="00882CEF"/>
    <w:rsid w:val="00886A38"/>
    <w:rsid w:val="00896847"/>
    <w:rsid w:val="008A457D"/>
    <w:rsid w:val="008A6757"/>
    <w:rsid w:val="008B12F7"/>
    <w:rsid w:val="008B1E1F"/>
    <w:rsid w:val="008B2F6A"/>
    <w:rsid w:val="008C0F33"/>
    <w:rsid w:val="008D402E"/>
    <w:rsid w:val="008E140C"/>
    <w:rsid w:val="008F2E0C"/>
    <w:rsid w:val="009110D2"/>
    <w:rsid w:val="00926BB4"/>
    <w:rsid w:val="009462B9"/>
    <w:rsid w:val="00956594"/>
    <w:rsid w:val="0097155E"/>
    <w:rsid w:val="00971EBA"/>
    <w:rsid w:val="00973887"/>
    <w:rsid w:val="0097471E"/>
    <w:rsid w:val="009A0662"/>
    <w:rsid w:val="009A13FC"/>
    <w:rsid w:val="009A48E2"/>
    <w:rsid w:val="009A7968"/>
    <w:rsid w:val="009B5076"/>
    <w:rsid w:val="009E1193"/>
    <w:rsid w:val="009E12F8"/>
    <w:rsid w:val="009E18AB"/>
    <w:rsid w:val="009E1CA4"/>
    <w:rsid w:val="00A0414D"/>
    <w:rsid w:val="00A24EB9"/>
    <w:rsid w:val="00A32B18"/>
    <w:rsid w:val="00A333F8"/>
    <w:rsid w:val="00A51F9D"/>
    <w:rsid w:val="00A63C41"/>
    <w:rsid w:val="00A6750A"/>
    <w:rsid w:val="00A83BDA"/>
    <w:rsid w:val="00A86B6A"/>
    <w:rsid w:val="00A877D4"/>
    <w:rsid w:val="00AC7B3A"/>
    <w:rsid w:val="00AD3ED1"/>
    <w:rsid w:val="00AE24E5"/>
    <w:rsid w:val="00AE6DD8"/>
    <w:rsid w:val="00B00492"/>
    <w:rsid w:val="00B0593F"/>
    <w:rsid w:val="00B13751"/>
    <w:rsid w:val="00B13B4C"/>
    <w:rsid w:val="00B13B93"/>
    <w:rsid w:val="00B13C65"/>
    <w:rsid w:val="00B176D9"/>
    <w:rsid w:val="00B562C1"/>
    <w:rsid w:val="00B63641"/>
    <w:rsid w:val="00B768C3"/>
    <w:rsid w:val="00B858C6"/>
    <w:rsid w:val="00BA45C3"/>
    <w:rsid w:val="00BA4658"/>
    <w:rsid w:val="00BC359E"/>
    <w:rsid w:val="00BD2261"/>
    <w:rsid w:val="00BE2147"/>
    <w:rsid w:val="00C168B6"/>
    <w:rsid w:val="00C21B95"/>
    <w:rsid w:val="00C2370A"/>
    <w:rsid w:val="00C24302"/>
    <w:rsid w:val="00C32DB0"/>
    <w:rsid w:val="00C35577"/>
    <w:rsid w:val="00C46C10"/>
    <w:rsid w:val="00C720EA"/>
    <w:rsid w:val="00C75935"/>
    <w:rsid w:val="00C77CD9"/>
    <w:rsid w:val="00C846C2"/>
    <w:rsid w:val="00CA0C66"/>
    <w:rsid w:val="00CC4111"/>
    <w:rsid w:val="00CC466A"/>
    <w:rsid w:val="00CD06AC"/>
    <w:rsid w:val="00CF25B5"/>
    <w:rsid w:val="00CF3559"/>
    <w:rsid w:val="00CF5CCD"/>
    <w:rsid w:val="00D05884"/>
    <w:rsid w:val="00D33655"/>
    <w:rsid w:val="00D45A5B"/>
    <w:rsid w:val="00D50B84"/>
    <w:rsid w:val="00D5334E"/>
    <w:rsid w:val="00D56129"/>
    <w:rsid w:val="00D7056A"/>
    <w:rsid w:val="00D8292F"/>
    <w:rsid w:val="00D91FAF"/>
    <w:rsid w:val="00DC27CB"/>
    <w:rsid w:val="00DD5CD1"/>
    <w:rsid w:val="00DE0CF1"/>
    <w:rsid w:val="00DE3655"/>
    <w:rsid w:val="00E03E77"/>
    <w:rsid w:val="00E06FAE"/>
    <w:rsid w:val="00E11B07"/>
    <w:rsid w:val="00E20674"/>
    <w:rsid w:val="00E23E99"/>
    <w:rsid w:val="00E2461B"/>
    <w:rsid w:val="00E40223"/>
    <w:rsid w:val="00E41E47"/>
    <w:rsid w:val="00E50DA3"/>
    <w:rsid w:val="00E55CA2"/>
    <w:rsid w:val="00E61861"/>
    <w:rsid w:val="00E727C9"/>
    <w:rsid w:val="00E80DA5"/>
    <w:rsid w:val="00E861AD"/>
    <w:rsid w:val="00E87A73"/>
    <w:rsid w:val="00EB0149"/>
    <w:rsid w:val="00EB041E"/>
    <w:rsid w:val="00EB7A7B"/>
    <w:rsid w:val="00EC05DD"/>
    <w:rsid w:val="00F122D1"/>
    <w:rsid w:val="00F15710"/>
    <w:rsid w:val="00F63BDF"/>
    <w:rsid w:val="00F64B03"/>
    <w:rsid w:val="00F737E5"/>
    <w:rsid w:val="00F805BB"/>
    <w:rsid w:val="00F825D0"/>
    <w:rsid w:val="00F85F8E"/>
    <w:rsid w:val="00F96022"/>
    <w:rsid w:val="00FA72D1"/>
    <w:rsid w:val="00FD0DB5"/>
    <w:rsid w:val="00FD4EFB"/>
    <w:rsid w:val="00FD642B"/>
    <w:rsid w:val="00FE04D2"/>
    <w:rsid w:val="00FE125F"/>
    <w:rsid w:val="00FE45DF"/>
    <w:rsid w:val="00FE79E6"/>
    <w:rsid w:val="00FF4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B2E7AEAE-FD83-416A-A166-2B037077D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link w:val="ab"/>
    <w:pPr>
      <w:jc w:val="both"/>
    </w:pPr>
    <w:rPr>
      <w:sz w:val="28"/>
    </w:rPr>
  </w:style>
  <w:style w:type="paragraph" w:styleId="ac">
    <w:name w:val="List"/>
    <w:basedOn w:val="aa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link w:val="af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0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link w:val="af2"/>
    <w:uiPriority w:val="99"/>
  </w:style>
  <w:style w:type="paragraph" w:styleId="af3">
    <w:name w:val="footer"/>
    <w:basedOn w:val="a"/>
    <w:link w:val="af4"/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6">
    <w:name w:val="annotation subject"/>
    <w:basedOn w:val="15"/>
    <w:next w:val="15"/>
    <w:rPr>
      <w:b/>
      <w:bCs/>
    </w:rPr>
  </w:style>
  <w:style w:type="paragraph" w:styleId="af7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paragraph" w:customStyle="1" w:styleId="af9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a">
    <w:name w:val="Содержимое таблицы"/>
    <w:basedOn w:val="a"/>
    <w:pPr>
      <w:suppressLineNumbers/>
    </w:pPr>
  </w:style>
  <w:style w:type="paragraph" w:customStyle="1" w:styleId="afb">
    <w:name w:val="Заголовок таблицы"/>
    <w:basedOn w:val="afa"/>
    <w:pPr>
      <w:jc w:val="center"/>
    </w:pPr>
    <w:rPr>
      <w:b/>
      <w:bCs/>
    </w:rPr>
  </w:style>
  <w:style w:type="paragraph" w:customStyle="1" w:styleId="afc">
    <w:name w:val="Содержимое врезки"/>
    <w:basedOn w:val="a"/>
  </w:style>
  <w:style w:type="paragraph" w:styleId="afd">
    <w:name w:val="No Spacing"/>
    <w:uiPriority w:val="1"/>
    <w:qFormat/>
    <w:rsid w:val="005B2800"/>
    <w:rPr>
      <w:sz w:val="24"/>
      <w:szCs w:val="24"/>
    </w:rPr>
  </w:style>
  <w:style w:type="table" w:styleId="afe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2">
    <w:name w:val="Верхний колонтитул Знак"/>
    <w:link w:val="af1"/>
    <w:uiPriority w:val="99"/>
    <w:rsid w:val="00010179"/>
    <w:rPr>
      <w:sz w:val="24"/>
      <w:szCs w:val="24"/>
      <w:lang w:eastAsia="zh-CN"/>
    </w:rPr>
  </w:style>
  <w:style w:type="numbering" w:customStyle="1" w:styleId="18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9">
    <w:name w:val="Сетка таблицы1"/>
    <w:basedOn w:val="a1"/>
    <w:next w:val="afe"/>
    <w:rsid w:val="0029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Title"/>
    <w:basedOn w:val="a"/>
    <w:link w:val="aff0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0">
    <w:name w:val="Заголовок Знак"/>
    <w:basedOn w:val="a0"/>
    <w:link w:val="aff"/>
    <w:rsid w:val="002951B7"/>
    <w:rPr>
      <w:b/>
      <w:sz w:val="28"/>
    </w:rPr>
  </w:style>
  <w:style w:type="character" w:customStyle="1" w:styleId="ab">
    <w:name w:val="Основной текст Знак"/>
    <w:link w:val="aa"/>
    <w:rsid w:val="002951B7"/>
    <w:rPr>
      <w:sz w:val="28"/>
      <w:szCs w:val="24"/>
      <w:lang w:eastAsia="zh-CN"/>
    </w:rPr>
  </w:style>
  <w:style w:type="character" w:customStyle="1" w:styleId="af">
    <w:name w:val="Основной текст с отступом Знак"/>
    <w:link w:val="ae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1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4">
    <w:name w:val="Нижний колонтитул Знак"/>
    <w:link w:val="af3"/>
    <w:rsid w:val="002951B7"/>
    <w:rPr>
      <w:sz w:val="24"/>
      <w:szCs w:val="24"/>
      <w:lang w:eastAsia="zh-CN"/>
    </w:rPr>
  </w:style>
  <w:style w:type="character" w:styleId="aff2">
    <w:name w:val="Strong"/>
    <w:qFormat/>
    <w:rsid w:val="002951B7"/>
    <w:rPr>
      <w:b/>
      <w:bCs/>
    </w:rPr>
  </w:style>
  <w:style w:type="paragraph" w:customStyle="1" w:styleId="aff3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4">
    <w:name w:val="Document Map"/>
    <w:basedOn w:val="a"/>
    <w:link w:val="aff5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5">
    <w:name w:val="Схема документа Знак"/>
    <w:basedOn w:val="a0"/>
    <w:link w:val="aff4"/>
    <w:semiHidden/>
    <w:rsid w:val="002951B7"/>
    <w:rPr>
      <w:rFonts w:ascii="Tahoma" w:hAnsi="Tahoma" w:cs="Tahoma"/>
      <w:shd w:val="clear" w:color="auto" w:fill="000080"/>
    </w:rPr>
  </w:style>
  <w:style w:type="paragraph" w:customStyle="1" w:styleId="1a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6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7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8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9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  <w:style w:type="paragraph" w:styleId="affa">
    <w:name w:val="Normal (Web)"/>
    <w:basedOn w:val="a"/>
    <w:uiPriority w:val="99"/>
    <w:unhideWhenUsed/>
    <w:rsid w:val="006E4F0D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b">
    <w:name w:val="footnote text"/>
    <w:basedOn w:val="a"/>
    <w:link w:val="affc"/>
    <w:uiPriority w:val="99"/>
    <w:semiHidden/>
    <w:unhideWhenUsed/>
    <w:rsid w:val="00EB0149"/>
    <w:rPr>
      <w:sz w:val="20"/>
      <w:szCs w:val="20"/>
    </w:rPr>
  </w:style>
  <w:style w:type="character" w:customStyle="1" w:styleId="affc">
    <w:name w:val="Текст сноски Знак"/>
    <w:basedOn w:val="a0"/>
    <w:link w:val="affb"/>
    <w:uiPriority w:val="99"/>
    <w:semiHidden/>
    <w:rsid w:val="00EB0149"/>
    <w:rPr>
      <w:lang w:eastAsia="zh-CN"/>
    </w:rPr>
  </w:style>
  <w:style w:type="character" w:styleId="affd">
    <w:name w:val="footnote reference"/>
    <w:basedOn w:val="a0"/>
    <w:uiPriority w:val="99"/>
    <w:semiHidden/>
    <w:unhideWhenUsed/>
    <w:rsid w:val="00EB01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456D0-5B70-4113-B49A-A353E6743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10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Ольга Вилинская</cp:lastModifiedBy>
  <cp:revision>2</cp:revision>
  <cp:lastPrinted>2024-03-27T14:03:00Z</cp:lastPrinted>
  <dcterms:created xsi:type="dcterms:W3CDTF">2024-05-23T08:58:00Z</dcterms:created>
  <dcterms:modified xsi:type="dcterms:W3CDTF">2024-05-23T08:58:00Z</dcterms:modified>
</cp:coreProperties>
</file>