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550CDA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6D5A08" w:rsidRPr="006D5A08">
        <w:rPr>
          <w:rFonts w:ascii="PT Astra Serif" w:hAnsi="PT Astra Serif"/>
          <w:b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Щёкинский район на 2023 год»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6D5A08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</w:t>
      </w:r>
      <w:proofErr w:type="gramStart"/>
      <w:r w:rsidRPr="003229C8">
        <w:rPr>
          <w:rFonts w:ascii="PT Astra Serif" w:hAnsi="PT Astra Serif"/>
          <w:sz w:val="26"/>
          <w:szCs w:val="26"/>
        </w:rPr>
        <w:t>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3229C8">
        <w:rPr>
          <w:rFonts w:ascii="PT Astra Serif" w:hAnsi="PT Astra Serif"/>
          <w:sz w:val="26"/>
          <w:szCs w:val="26"/>
        </w:rPr>
        <w:t>соответствии с частями 1 и 4 статьи 3 Федерального закона от 17 июля 2009</w:t>
      </w:r>
      <w:r w:rsidR="00462F92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462F92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6D5A08" w:rsidRPr="006D5A08">
        <w:rPr>
          <w:rFonts w:ascii="PT Astra Serif" w:hAnsi="PT Astra Serif"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Щёкинский район на 2023 год»</w:t>
      </w:r>
      <w:r w:rsidR="006D5A08">
        <w:rPr>
          <w:rFonts w:ascii="PT Astra Serif" w:hAnsi="PT Astra Serif"/>
          <w:sz w:val="26"/>
          <w:szCs w:val="26"/>
        </w:rPr>
        <w:t xml:space="preserve">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6D5A08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6D5A08" w:rsidRPr="006D5A08">
        <w:rPr>
          <w:rFonts w:ascii="PT Astra Serif" w:hAnsi="PT Astra Serif"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Щёкинский район на 2023 год»</w:t>
      </w:r>
      <w:r w:rsidR="006D5A08"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462F92" w:rsidRDefault="00462F92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462F92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462F92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462F92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10195" w:type="dxa"/>
            <w:gridSpan w:val="4"/>
            <w:shd w:val="clear" w:color="auto" w:fill="auto"/>
          </w:tcPr>
          <w:p w:rsidR="00462F92" w:rsidRDefault="00462F92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462F92" w:rsidRDefault="00462F92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6D5A08">
              <w:rPr>
                <w:rFonts w:ascii="PT Astra Serif" w:hAnsi="PT Astra Serif" w:cs="PT Astra Serif"/>
              </w:rPr>
              <w:t>Тычкина Анастасия Олеговна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62F92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  <w:bookmarkStart w:id="3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</w:tc>
      </w:tr>
    </w:tbl>
    <w:p w:rsidR="002C151D" w:rsidRDefault="002C151D" w:rsidP="00462F92"/>
    <w:sectPr w:rsidR="002C151D" w:rsidSect="00462F92">
      <w:headerReference w:type="default" r:id="rId8"/>
      <w:headerReference w:type="first" r:id="rId9"/>
      <w:pgSz w:w="11906" w:h="16838"/>
      <w:pgMar w:top="1134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F7" w:rsidRDefault="00970EF7">
      <w:r>
        <w:separator/>
      </w:r>
    </w:p>
  </w:endnote>
  <w:endnote w:type="continuationSeparator" w:id="0">
    <w:p w:rsidR="00970EF7" w:rsidRDefault="0097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F7" w:rsidRDefault="00970EF7">
      <w:r>
        <w:separator/>
      </w:r>
    </w:p>
  </w:footnote>
  <w:footnote w:type="continuationSeparator" w:id="0">
    <w:p w:rsidR="00970EF7" w:rsidRDefault="00970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80090"/>
    <w:rsid w:val="00193863"/>
    <w:rsid w:val="00195E67"/>
    <w:rsid w:val="00197FAA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62F92"/>
    <w:rsid w:val="0048387B"/>
    <w:rsid w:val="0049486A"/>
    <w:rsid w:val="004A440C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7A80"/>
    <w:rsid w:val="006906B9"/>
    <w:rsid w:val="00691741"/>
    <w:rsid w:val="006B7F6F"/>
    <w:rsid w:val="006C1321"/>
    <w:rsid w:val="006C6B5A"/>
    <w:rsid w:val="006D5A08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5B9E"/>
    <w:rsid w:val="007B1053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0EF7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3200E"/>
    <w:rsid w:val="00C8639F"/>
    <w:rsid w:val="00C91E80"/>
    <w:rsid w:val="00CA14C9"/>
    <w:rsid w:val="00CA5ED6"/>
    <w:rsid w:val="00CB16EC"/>
    <w:rsid w:val="00CD24AC"/>
    <w:rsid w:val="00CE42F3"/>
    <w:rsid w:val="00D03B3F"/>
    <w:rsid w:val="00D169F7"/>
    <w:rsid w:val="00D34DF5"/>
    <w:rsid w:val="00D36001"/>
    <w:rsid w:val="00D83D5B"/>
    <w:rsid w:val="00D8437A"/>
    <w:rsid w:val="00D935F9"/>
    <w:rsid w:val="00D96D91"/>
    <w:rsid w:val="00D97FE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71089"/>
    <w:rsid w:val="00E73BB8"/>
    <w:rsid w:val="00E97384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2022-12-19T14:32:00Z</dcterms:created>
  <dcterms:modified xsi:type="dcterms:W3CDTF">2022-12-19T14:32:00Z</dcterms:modified>
</cp:coreProperties>
</file>