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CB171" w14:textId="77777777" w:rsidR="00C05EB5" w:rsidRPr="00220DAE" w:rsidRDefault="00C05EB5" w:rsidP="00C05EB5">
      <w:pPr>
        <w:jc w:val="center"/>
        <w:rPr>
          <w:rFonts w:ascii="PT Astra Serif" w:hAnsi="PT Astra Serif"/>
        </w:rPr>
      </w:pPr>
      <w:r w:rsidRPr="00220DAE">
        <w:rPr>
          <w:rFonts w:ascii="PT Astra Serif" w:eastAsia="Lucida Sans Unicode" w:hAnsi="PT Astra Serif"/>
          <w:b/>
          <w:noProof/>
          <w:kern w:val="1"/>
        </w:rPr>
        <w:drawing>
          <wp:inline distT="0" distB="0" distL="0" distR="0" wp14:anchorId="2EF4407F" wp14:editId="6B5B044D">
            <wp:extent cx="614529" cy="771525"/>
            <wp:effectExtent l="0" t="0" r="0" b="0"/>
            <wp:docPr id="3" name="Рисунок 3" descr="D:\МОИ\ШАБЛОНЫ БЛАНКОВ\МО_Бланки\Герб\Щекинский р-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ШАБЛОНЫ БЛАНКОВ\МО_Бланки\Герб\Щекинский р-н.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60" cy="791651"/>
                    </a:xfrm>
                    <a:prstGeom prst="rect">
                      <a:avLst/>
                    </a:prstGeom>
                    <a:noFill/>
                    <a:ln>
                      <a:noFill/>
                    </a:ln>
                  </pic:spPr>
                </pic:pic>
              </a:graphicData>
            </a:graphic>
          </wp:inline>
        </w:drawing>
      </w:r>
    </w:p>
    <w:p w14:paraId="51B011C5" w14:textId="77777777" w:rsidR="00C05EB5" w:rsidRPr="00220DAE" w:rsidRDefault="00C05EB5" w:rsidP="00C05EB5">
      <w:pPr>
        <w:jc w:val="center"/>
        <w:rPr>
          <w:rFonts w:ascii="PT Astra Serif" w:hAnsi="PT Astra Serif"/>
          <w:b/>
          <w:sz w:val="34"/>
        </w:rPr>
      </w:pPr>
      <w:r w:rsidRPr="00220DAE">
        <w:rPr>
          <w:rFonts w:ascii="PT Astra Serif" w:hAnsi="PT Astra Serif"/>
          <w:b/>
          <w:sz w:val="34"/>
        </w:rPr>
        <w:t xml:space="preserve">АДМИНИСТРАЦИЯ </w:t>
      </w:r>
    </w:p>
    <w:p w14:paraId="6AA6849C" w14:textId="77777777" w:rsidR="00C05EB5" w:rsidRPr="00220DAE" w:rsidRDefault="00C05EB5" w:rsidP="00C05EB5">
      <w:pPr>
        <w:jc w:val="center"/>
        <w:rPr>
          <w:rFonts w:ascii="PT Astra Serif" w:hAnsi="PT Astra Serif"/>
          <w:b/>
          <w:sz w:val="34"/>
        </w:rPr>
      </w:pPr>
      <w:r w:rsidRPr="00220DAE">
        <w:rPr>
          <w:rFonts w:ascii="PT Astra Serif" w:hAnsi="PT Astra Serif"/>
          <w:b/>
          <w:sz w:val="34"/>
        </w:rPr>
        <w:t xml:space="preserve">МУНИЦИПАЛЬНОГО ОБРАЗОВАНИЯ </w:t>
      </w:r>
    </w:p>
    <w:p w14:paraId="113A50E8" w14:textId="77777777" w:rsidR="00C05EB5" w:rsidRPr="00220DAE" w:rsidRDefault="00C05EB5" w:rsidP="00C05EB5">
      <w:pPr>
        <w:jc w:val="center"/>
        <w:rPr>
          <w:rFonts w:ascii="PT Astra Serif" w:hAnsi="PT Astra Serif"/>
          <w:b/>
          <w:sz w:val="34"/>
        </w:rPr>
      </w:pPr>
      <w:r w:rsidRPr="00220DAE">
        <w:rPr>
          <w:rFonts w:ascii="PT Astra Serif" w:hAnsi="PT Astra Serif"/>
          <w:b/>
          <w:sz w:val="34"/>
        </w:rPr>
        <w:t xml:space="preserve">ЩЁКИНСКИЙ РАЙОН </w:t>
      </w:r>
    </w:p>
    <w:p w14:paraId="053E8DE8" w14:textId="77777777" w:rsidR="00C05EB5" w:rsidRPr="00220DAE" w:rsidRDefault="00C05EB5" w:rsidP="00C05EB5">
      <w:pPr>
        <w:spacing w:before="200" w:line="200" w:lineRule="exact"/>
        <w:jc w:val="center"/>
        <w:rPr>
          <w:rFonts w:ascii="PT Astra Serif" w:hAnsi="PT Astra Serif"/>
          <w:b/>
          <w:sz w:val="33"/>
          <w:szCs w:val="33"/>
        </w:rPr>
      </w:pPr>
    </w:p>
    <w:p w14:paraId="4BD6A48B" w14:textId="77777777" w:rsidR="00C05EB5" w:rsidRPr="00220DAE" w:rsidRDefault="00C05EB5" w:rsidP="00C05EB5">
      <w:pPr>
        <w:spacing w:before="200" w:line="200" w:lineRule="exact"/>
        <w:jc w:val="center"/>
        <w:rPr>
          <w:rFonts w:ascii="PT Astra Serif" w:hAnsi="PT Astra Serif"/>
          <w:b/>
          <w:sz w:val="33"/>
          <w:szCs w:val="33"/>
        </w:rPr>
      </w:pPr>
      <w:r w:rsidRPr="00220DAE">
        <w:rPr>
          <w:rFonts w:ascii="PT Astra Serif" w:hAnsi="PT Astra Serif"/>
          <w:b/>
          <w:sz w:val="33"/>
          <w:szCs w:val="33"/>
        </w:rPr>
        <w:t>ПОСТАНОВЛЕНИЕ</w:t>
      </w:r>
    </w:p>
    <w:p w14:paraId="0473493C" w14:textId="77777777" w:rsidR="00C05EB5" w:rsidRPr="00220DAE" w:rsidRDefault="00C05EB5" w:rsidP="00C05EB5">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C05EB5" w:rsidRPr="00220DAE" w14:paraId="5C8F89EF" w14:textId="77777777" w:rsidTr="009E69CC">
        <w:trPr>
          <w:trHeight w:val="146"/>
        </w:trPr>
        <w:tc>
          <w:tcPr>
            <w:tcW w:w="5846" w:type="dxa"/>
            <w:shd w:val="clear" w:color="auto" w:fill="auto"/>
          </w:tcPr>
          <w:p w14:paraId="55CD2304" w14:textId="464B6309" w:rsidR="00C05EB5" w:rsidRPr="00220DAE" w:rsidRDefault="00C05EB5" w:rsidP="009E69CC">
            <w:pPr>
              <w:pStyle w:val="af4"/>
              <w:rPr>
                <w:rFonts w:ascii="PT Astra Serif" w:eastAsia="Calibri" w:hAnsi="PT Astra Serif"/>
                <w:sz w:val="28"/>
                <w:szCs w:val="28"/>
                <w:lang w:eastAsia="en-US"/>
              </w:rPr>
            </w:pPr>
            <w:r w:rsidRPr="00220DAE">
              <w:rPr>
                <w:rFonts w:ascii="PT Astra Serif" w:eastAsia="Calibri" w:hAnsi="PT Astra Serif"/>
                <w:sz w:val="28"/>
                <w:szCs w:val="28"/>
                <w:lang w:eastAsia="en-US"/>
              </w:rPr>
              <w:t xml:space="preserve">от </w:t>
            </w:r>
            <w:r w:rsidR="00D44EB9" w:rsidRPr="00D44EB9">
              <w:rPr>
                <w:rFonts w:ascii="PT Astra Serif" w:eastAsia="Calibri" w:hAnsi="PT Astra Serif"/>
                <w:sz w:val="28"/>
                <w:szCs w:val="28"/>
                <w:lang w:eastAsia="en-US"/>
              </w:rPr>
              <w:t>26.10.2026</w:t>
            </w:r>
          </w:p>
        </w:tc>
        <w:tc>
          <w:tcPr>
            <w:tcW w:w="2409" w:type="dxa"/>
            <w:shd w:val="clear" w:color="auto" w:fill="auto"/>
          </w:tcPr>
          <w:p w14:paraId="39C52E57" w14:textId="0AC83999" w:rsidR="00C05EB5" w:rsidRPr="00220DAE" w:rsidRDefault="00C05EB5" w:rsidP="009E69CC">
            <w:pPr>
              <w:pStyle w:val="af4"/>
              <w:rPr>
                <w:rFonts w:ascii="PT Astra Serif" w:eastAsia="Calibri" w:hAnsi="PT Astra Serif"/>
                <w:sz w:val="28"/>
                <w:szCs w:val="28"/>
                <w:lang w:eastAsia="en-US"/>
              </w:rPr>
            </w:pPr>
            <w:r w:rsidRPr="00220DAE">
              <w:rPr>
                <w:rFonts w:ascii="PT Astra Serif" w:eastAsia="Calibri" w:hAnsi="PT Astra Serif"/>
                <w:sz w:val="28"/>
                <w:szCs w:val="28"/>
                <w:lang w:eastAsia="en-US"/>
              </w:rPr>
              <w:t xml:space="preserve">№ </w:t>
            </w:r>
            <w:r w:rsidR="00D44EB9">
              <w:rPr>
                <w:rFonts w:ascii="PT Astra Serif" w:eastAsia="Calibri" w:hAnsi="PT Astra Serif"/>
                <w:sz w:val="28"/>
                <w:szCs w:val="28"/>
                <w:lang w:eastAsia="en-US"/>
              </w:rPr>
              <w:t>10 – 1770</w:t>
            </w:r>
          </w:p>
        </w:tc>
      </w:tr>
    </w:tbl>
    <w:p w14:paraId="09AB76DC" w14:textId="77777777" w:rsidR="00C05EB5" w:rsidRPr="009A7076" w:rsidRDefault="00C05EB5" w:rsidP="00C05EB5">
      <w:pPr>
        <w:rPr>
          <w:rFonts w:ascii="PT Astra Serif" w:hAnsi="PT Astra Serif" w:cs="PT Astra Serif"/>
          <w:szCs w:val="20"/>
        </w:rPr>
      </w:pPr>
    </w:p>
    <w:p w14:paraId="11FB9204" w14:textId="77777777" w:rsidR="00C05EB5" w:rsidRPr="009A7076" w:rsidRDefault="00C05EB5" w:rsidP="00C05EB5">
      <w:pPr>
        <w:tabs>
          <w:tab w:val="left" w:pos="708"/>
        </w:tabs>
        <w:jc w:val="center"/>
        <w:rPr>
          <w:rFonts w:ascii="PT Astra Serif" w:hAnsi="PT Astra Serif"/>
          <w:b/>
          <w:szCs w:val="20"/>
        </w:rPr>
      </w:pPr>
    </w:p>
    <w:p w14:paraId="7B1D70DA" w14:textId="0F11FF9D" w:rsidR="00C05EB5" w:rsidRPr="00BC6570" w:rsidRDefault="00C05EB5" w:rsidP="00C05EB5">
      <w:pPr>
        <w:tabs>
          <w:tab w:val="left" w:pos="708"/>
        </w:tabs>
        <w:jc w:val="center"/>
        <w:rPr>
          <w:rFonts w:ascii="PT Astra Serif" w:hAnsi="PT Astra Serif"/>
          <w:b/>
          <w:sz w:val="28"/>
          <w:szCs w:val="28"/>
        </w:rPr>
      </w:pPr>
      <w:r w:rsidRPr="00BC6570">
        <w:rPr>
          <w:rFonts w:ascii="PT Astra Serif" w:hAnsi="PT Astra Serif"/>
          <w:b/>
          <w:sz w:val="28"/>
          <w:szCs w:val="28"/>
        </w:rPr>
        <w:t xml:space="preserve">Об актуализации схем водоснабжения </w:t>
      </w:r>
      <w:r>
        <w:rPr>
          <w:rFonts w:ascii="PT Astra Serif" w:hAnsi="PT Astra Serif"/>
          <w:b/>
          <w:sz w:val="28"/>
          <w:szCs w:val="28"/>
        </w:rPr>
        <w:t xml:space="preserve">и водоотведения </w:t>
      </w:r>
    </w:p>
    <w:p w14:paraId="337F4D63" w14:textId="55107B21" w:rsidR="00C05EB5" w:rsidRPr="00BC6570" w:rsidRDefault="00C05EB5" w:rsidP="00C05EB5">
      <w:pPr>
        <w:tabs>
          <w:tab w:val="left" w:pos="708"/>
        </w:tabs>
        <w:jc w:val="center"/>
        <w:rPr>
          <w:rFonts w:ascii="PT Astra Serif" w:hAnsi="PT Astra Serif"/>
          <w:b/>
          <w:sz w:val="28"/>
          <w:szCs w:val="28"/>
        </w:rPr>
      </w:pPr>
      <w:r w:rsidRPr="00BC6570">
        <w:rPr>
          <w:rFonts w:ascii="PT Astra Serif" w:hAnsi="PT Astra Serif"/>
          <w:b/>
          <w:sz w:val="28"/>
          <w:szCs w:val="28"/>
        </w:rPr>
        <w:t>муниципально</w:t>
      </w:r>
      <w:r>
        <w:rPr>
          <w:rFonts w:ascii="PT Astra Serif" w:hAnsi="PT Astra Serif"/>
          <w:b/>
          <w:sz w:val="28"/>
          <w:szCs w:val="28"/>
        </w:rPr>
        <w:t>го</w:t>
      </w:r>
      <w:r w:rsidRPr="00BC6570">
        <w:rPr>
          <w:rFonts w:ascii="PT Astra Serif" w:hAnsi="PT Astra Serif"/>
          <w:b/>
          <w:sz w:val="28"/>
          <w:szCs w:val="28"/>
        </w:rPr>
        <w:t xml:space="preserve"> образовани</w:t>
      </w:r>
      <w:r>
        <w:rPr>
          <w:rFonts w:ascii="PT Astra Serif" w:hAnsi="PT Astra Serif"/>
          <w:b/>
          <w:sz w:val="28"/>
          <w:szCs w:val="28"/>
        </w:rPr>
        <w:t>я город Щекино</w:t>
      </w:r>
      <w:r w:rsidRPr="00BC6570">
        <w:rPr>
          <w:rFonts w:ascii="PT Astra Serif" w:hAnsi="PT Astra Serif"/>
          <w:b/>
          <w:sz w:val="28"/>
          <w:szCs w:val="28"/>
        </w:rPr>
        <w:t xml:space="preserve"> Щекинск</w:t>
      </w:r>
      <w:r w:rsidR="00485168">
        <w:rPr>
          <w:rFonts w:ascii="PT Astra Serif" w:hAnsi="PT Astra Serif"/>
          <w:b/>
          <w:sz w:val="28"/>
          <w:szCs w:val="28"/>
        </w:rPr>
        <w:t>ого</w:t>
      </w:r>
      <w:r w:rsidRPr="00BC6570">
        <w:rPr>
          <w:rFonts w:ascii="PT Astra Serif" w:hAnsi="PT Astra Serif"/>
          <w:b/>
          <w:sz w:val="28"/>
          <w:szCs w:val="28"/>
        </w:rPr>
        <w:t xml:space="preserve"> райо</w:t>
      </w:r>
      <w:r>
        <w:rPr>
          <w:rFonts w:ascii="PT Astra Serif" w:hAnsi="PT Astra Serif"/>
          <w:b/>
          <w:sz w:val="28"/>
          <w:szCs w:val="28"/>
        </w:rPr>
        <w:t>н</w:t>
      </w:r>
      <w:r w:rsidR="00485168">
        <w:rPr>
          <w:rFonts w:ascii="PT Astra Serif" w:hAnsi="PT Astra Serif"/>
          <w:b/>
          <w:sz w:val="28"/>
          <w:szCs w:val="28"/>
        </w:rPr>
        <w:t>а</w:t>
      </w:r>
      <w:bookmarkStart w:id="0" w:name="_GoBack"/>
      <w:bookmarkEnd w:id="0"/>
    </w:p>
    <w:p w14:paraId="35C8A1E9" w14:textId="77777777" w:rsidR="00C05EB5" w:rsidRPr="009A7076" w:rsidRDefault="00C05EB5" w:rsidP="00C05EB5">
      <w:pPr>
        <w:tabs>
          <w:tab w:val="left" w:pos="708"/>
        </w:tabs>
        <w:jc w:val="center"/>
        <w:rPr>
          <w:rFonts w:ascii="PT Astra Serif" w:hAnsi="PT Astra Serif"/>
          <w:b/>
          <w:bCs/>
          <w:szCs w:val="20"/>
        </w:rPr>
      </w:pPr>
    </w:p>
    <w:p w14:paraId="6CF84467" w14:textId="77777777" w:rsidR="00C05EB5" w:rsidRPr="009A7076" w:rsidRDefault="00C05EB5" w:rsidP="00C05EB5">
      <w:pPr>
        <w:tabs>
          <w:tab w:val="left" w:pos="708"/>
        </w:tabs>
        <w:jc w:val="center"/>
        <w:rPr>
          <w:rFonts w:ascii="PT Astra Serif" w:hAnsi="PT Astra Serif"/>
          <w:b/>
          <w:bCs/>
          <w:szCs w:val="20"/>
        </w:rPr>
      </w:pPr>
    </w:p>
    <w:p w14:paraId="0B651EAE" w14:textId="0359AE1F" w:rsidR="00C05EB5" w:rsidRPr="00D12E35" w:rsidRDefault="00C05EB5" w:rsidP="005759A3">
      <w:pPr>
        <w:tabs>
          <w:tab w:val="left" w:pos="708"/>
        </w:tabs>
        <w:spacing w:line="276" w:lineRule="auto"/>
        <w:ind w:firstLine="709"/>
        <w:rPr>
          <w:rFonts w:ascii="PT Astra Serif" w:hAnsi="PT Astra Serif"/>
          <w:sz w:val="28"/>
          <w:szCs w:val="28"/>
          <w:lang w:eastAsia="en-US"/>
        </w:rPr>
      </w:pPr>
      <w:r w:rsidRPr="00BC6570">
        <w:rPr>
          <w:rFonts w:ascii="PT Astra Serif" w:hAnsi="PT Astra Serif"/>
          <w:sz w:val="28"/>
          <w:szCs w:val="28"/>
          <w:lang w:eastAsia="en-US"/>
        </w:rPr>
        <w:t>В соответствии с Федеральным законом от 07.12.2011 № 416-ФЗ «О водоснабжении и водоотведении», Федеральным законом от 06.10.2003 № 131-ФЗ «Об общих принципах организации местного самоуправления в Российской Федерации»,</w:t>
      </w:r>
      <w:r w:rsidRPr="00C05EB5">
        <w:rPr>
          <w:rFonts w:ascii="PT Astra Serif" w:hAnsi="PT Astra Serif"/>
          <w:sz w:val="28"/>
          <w:szCs w:val="28"/>
        </w:rPr>
        <w:t xml:space="preserve"> </w:t>
      </w:r>
      <w:r w:rsidRPr="007D004C">
        <w:rPr>
          <w:rFonts w:ascii="PT Astra Serif" w:hAnsi="PT Astra Serif"/>
          <w:sz w:val="28"/>
          <w:szCs w:val="28"/>
        </w:rPr>
        <w:t>Федеральным законом от 20.03.2025 № 33-ФЗ «Об общих принципах организации местного самоуправления в единой публичной власти»</w:t>
      </w:r>
      <w:r w:rsidRPr="00BC6570">
        <w:rPr>
          <w:rFonts w:ascii="PT Astra Serif" w:hAnsi="PT Astra Serif"/>
          <w:sz w:val="28"/>
          <w:szCs w:val="28"/>
          <w:lang w:eastAsia="en-US"/>
        </w:rPr>
        <w:t xml:space="preserve"> на основании постановления Правительства Российской Федерации от 05.09.2013 №</w:t>
      </w:r>
      <w:r>
        <w:rPr>
          <w:rFonts w:ascii="PT Astra Serif" w:hAnsi="PT Astra Serif"/>
          <w:sz w:val="28"/>
          <w:szCs w:val="28"/>
          <w:lang w:eastAsia="en-US"/>
        </w:rPr>
        <w:t> </w:t>
      </w:r>
      <w:r w:rsidRPr="00BC6570">
        <w:rPr>
          <w:rFonts w:ascii="PT Astra Serif" w:hAnsi="PT Astra Serif"/>
          <w:sz w:val="28"/>
          <w:szCs w:val="28"/>
          <w:lang w:eastAsia="en-US"/>
        </w:rPr>
        <w:t>782 «О схемах водоснабжения и водоотведения»</w:t>
      </w:r>
      <w:r>
        <w:rPr>
          <w:rFonts w:ascii="PT Astra Serif" w:hAnsi="PT Astra Serif"/>
          <w:sz w:val="28"/>
          <w:szCs w:val="28"/>
          <w:lang w:eastAsia="en-US"/>
        </w:rPr>
        <w:t xml:space="preserve">, </w:t>
      </w:r>
      <w:r w:rsidR="00E85DCE" w:rsidRPr="007D004C">
        <w:rPr>
          <w:rFonts w:ascii="PT Astra Serif" w:hAnsi="PT Astra Serif"/>
          <w:sz w:val="28"/>
          <w:szCs w:val="28"/>
        </w:rPr>
        <w:t>Решения Собрания депутатов муниципального образования город Щекино Щекинского района от 18.06.2021 № 48-195 «Об утверждении Генерального плана муниципального образования г. Щекино Щекинского района», Устава Щекинского муниципального района Тульской области,</w:t>
      </w:r>
      <w:r w:rsidR="00E85DCE">
        <w:rPr>
          <w:rFonts w:ascii="PT Astra Serif" w:hAnsi="PT Astra Serif"/>
          <w:sz w:val="28"/>
          <w:szCs w:val="28"/>
        </w:rPr>
        <w:t xml:space="preserve"> </w:t>
      </w:r>
      <w:r w:rsidR="00E85DCE">
        <w:rPr>
          <w:rFonts w:ascii="PT Astra Serif" w:hAnsi="PT Astra Serif"/>
          <w:sz w:val="28"/>
          <w:szCs w:val="28"/>
          <w:lang w:eastAsia="en-US"/>
        </w:rPr>
        <w:t>У</w:t>
      </w:r>
      <w:r w:rsidRPr="00C05EB5">
        <w:rPr>
          <w:rFonts w:ascii="PT Astra Serif" w:hAnsi="PT Astra Serif"/>
          <w:sz w:val="28"/>
          <w:szCs w:val="28"/>
          <w:lang w:eastAsia="en-US"/>
        </w:rPr>
        <w:t>став</w:t>
      </w:r>
      <w:r>
        <w:rPr>
          <w:rFonts w:ascii="PT Astra Serif" w:hAnsi="PT Astra Serif"/>
          <w:sz w:val="28"/>
          <w:szCs w:val="28"/>
          <w:lang w:eastAsia="en-US"/>
        </w:rPr>
        <w:t xml:space="preserve">а </w:t>
      </w:r>
      <w:r w:rsidRPr="00C05EB5">
        <w:rPr>
          <w:rFonts w:ascii="PT Astra Serif" w:hAnsi="PT Astra Serif"/>
          <w:sz w:val="28"/>
          <w:szCs w:val="28"/>
          <w:lang w:eastAsia="en-US"/>
        </w:rPr>
        <w:t>городского поселения город Щекино Щекинского муниципального</w:t>
      </w:r>
      <w:r>
        <w:rPr>
          <w:rFonts w:ascii="PT Astra Serif" w:hAnsi="PT Astra Serif"/>
          <w:sz w:val="28"/>
          <w:szCs w:val="28"/>
          <w:lang w:eastAsia="en-US"/>
        </w:rPr>
        <w:t xml:space="preserve"> </w:t>
      </w:r>
      <w:r w:rsidRPr="00C05EB5">
        <w:rPr>
          <w:rFonts w:ascii="PT Astra Serif" w:hAnsi="PT Astra Serif"/>
          <w:sz w:val="28"/>
          <w:szCs w:val="28"/>
          <w:lang w:eastAsia="en-US"/>
        </w:rPr>
        <w:t>района Тульской области»</w:t>
      </w:r>
      <w:r w:rsidRPr="00BC6570">
        <w:rPr>
          <w:rFonts w:ascii="PT Astra Serif" w:hAnsi="PT Astra Serif"/>
          <w:sz w:val="28"/>
          <w:szCs w:val="28"/>
          <w:lang w:eastAsia="en-US"/>
        </w:rPr>
        <w:t xml:space="preserve"> администрация муниципального образования Щекинский район ПОСТАНОВЛЯЕТ:</w:t>
      </w:r>
    </w:p>
    <w:p w14:paraId="7BF8F4DB" w14:textId="3EF8979E" w:rsidR="00C05EB5" w:rsidRPr="006F2101" w:rsidRDefault="00C05EB5" w:rsidP="005759A3">
      <w:pPr>
        <w:tabs>
          <w:tab w:val="left" w:pos="708"/>
        </w:tabs>
        <w:spacing w:line="276" w:lineRule="auto"/>
        <w:ind w:firstLine="709"/>
        <w:rPr>
          <w:rFonts w:ascii="PT Astra Serif" w:hAnsi="PT Astra Serif"/>
          <w:bCs/>
          <w:sz w:val="28"/>
          <w:szCs w:val="28"/>
          <w:lang w:eastAsia="en-US"/>
        </w:rPr>
      </w:pPr>
      <w:r w:rsidRPr="00BC6570">
        <w:rPr>
          <w:rFonts w:ascii="PT Astra Serif" w:hAnsi="PT Astra Serif"/>
          <w:sz w:val="28"/>
          <w:szCs w:val="28"/>
          <w:lang w:eastAsia="en-US"/>
        </w:rPr>
        <w:t>1. </w:t>
      </w:r>
      <w:r w:rsidRPr="0089362A">
        <w:rPr>
          <w:rFonts w:ascii="PT Astra Serif" w:hAnsi="PT Astra Serif"/>
          <w:sz w:val="28"/>
          <w:szCs w:val="28"/>
          <w:lang w:eastAsia="en-US"/>
        </w:rPr>
        <w:t>Актуализировать схем</w:t>
      </w:r>
      <w:r w:rsidR="00E85DCE">
        <w:rPr>
          <w:rFonts w:ascii="PT Astra Serif" w:hAnsi="PT Astra Serif"/>
          <w:sz w:val="28"/>
          <w:szCs w:val="28"/>
          <w:lang w:eastAsia="en-US"/>
        </w:rPr>
        <w:t>ы</w:t>
      </w:r>
      <w:r w:rsidRPr="0089362A">
        <w:rPr>
          <w:rFonts w:ascii="PT Astra Serif" w:hAnsi="PT Astra Serif"/>
          <w:sz w:val="28"/>
          <w:szCs w:val="28"/>
          <w:lang w:eastAsia="en-US"/>
        </w:rPr>
        <w:t xml:space="preserve"> </w:t>
      </w:r>
      <w:r w:rsidR="00E85DCE">
        <w:rPr>
          <w:rFonts w:ascii="PT Astra Serif" w:hAnsi="PT Astra Serif"/>
          <w:sz w:val="28"/>
          <w:szCs w:val="28"/>
          <w:lang w:eastAsia="en-US"/>
        </w:rPr>
        <w:t xml:space="preserve">водоснабжения и </w:t>
      </w:r>
      <w:r w:rsidRPr="0089362A">
        <w:rPr>
          <w:rFonts w:ascii="PT Astra Serif" w:hAnsi="PT Astra Serif"/>
          <w:sz w:val="28"/>
          <w:szCs w:val="28"/>
          <w:lang w:eastAsia="en-US"/>
        </w:rPr>
        <w:t>водоотведения</w:t>
      </w:r>
      <w:r>
        <w:rPr>
          <w:rFonts w:ascii="PT Astra Serif" w:hAnsi="PT Astra Serif"/>
          <w:sz w:val="28"/>
          <w:szCs w:val="28"/>
          <w:lang w:eastAsia="en-US"/>
        </w:rPr>
        <w:t xml:space="preserve"> в муниципальном образовании</w:t>
      </w:r>
      <w:r w:rsidRPr="0089362A">
        <w:rPr>
          <w:rFonts w:ascii="PT Astra Serif" w:hAnsi="PT Astra Serif"/>
          <w:sz w:val="28"/>
          <w:szCs w:val="28"/>
          <w:lang w:eastAsia="en-US"/>
        </w:rPr>
        <w:t xml:space="preserve"> </w:t>
      </w:r>
      <w:r>
        <w:rPr>
          <w:rFonts w:ascii="PT Astra Serif" w:hAnsi="PT Astra Serif"/>
          <w:sz w:val="28"/>
          <w:szCs w:val="28"/>
          <w:lang w:eastAsia="en-US"/>
        </w:rPr>
        <w:t xml:space="preserve">город Щекино Щекинского района </w:t>
      </w:r>
      <w:r w:rsidRPr="0089362A">
        <w:rPr>
          <w:rFonts w:ascii="PT Astra Serif" w:hAnsi="PT Astra Serif"/>
          <w:sz w:val="28"/>
          <w:szCs w:val="28"/>
        </w:rPr>
        <w:t>на период с 20</w:t>
      </w:r>
      <w:r>
        <w:rPr>
          <w:rFonts w:ascii="PT Astra Serif" w:hAnsi="PT Astra Serif"/>
          <w:sz w:val="28"/>
          <w:szCs w:val="28"/>
        </w:rPr>
        <w:t>2</w:t>
      </w:r>
      <w:r w:rsidR="00E85DCE">
        <w:rPr>
          <w:rFonts w:ascii="PT Astra Serif" w:hAnsi="PT Astra Serif"/>
          <w:sz w:val="28"/>
          <w:szCs w:val="28"/>
        </w:rPr>
        <w:t xml:space="preserve">6 </w:t>
      </w:r>
      <w:r w:rsidRPr="0089362A">
        <w:rPr>
          <w:rFonts w:ascii="PT Astra Serif" w:hAnsi="PT Astra Serif"/>
          <w:sz w:val="28"/>
          <w:szCs w:val="28"/>
        </w:rPr>
        <w:t>по 20</w:t>
      </w:r>
      <w:r>
        <w:rPr>
          <w:rFonts w:ascii="PT Astra Serif" w:hAnsi="PT Astra Serif"/>
          <w:sz w:val="28"/>
          <w:szCs w:val="28"/>
        </w:rPr>
        <w:t>3</w:t>
      </w:r>
      <w:r w:rsidR="00E85DCE">
        <w:rPr>
          <w:rFonts w:ascii="PT Astra Serif" w:hAnsi="PT Astra Serif"/>
          <w:sz w:val="28"/>
          <w:szCs w:val="28"/>
        </w:rPr>
        <w:t xml:space="preserve">2 </w:t>
      </w:r>
      <w:r>
        <w:rPr>
          <w:rFonts w:ascii="PT Astra Serif" w:hAnsi="PT Astra Serif"/>
          <w:sz w:val="28"/>
          <w:szCs w:val="28"/>
        </w:rPr>
        <w:t>годы (приложение).</w:t>
      </w:r>
    </w:p>
    <w:p w14:paraId="18D68114" w14:textId="61DD68C1" w:rsidR="00C05EB5" w:rsidRPr="0089362A" w:rsidRDefault="00C05EB5" w:rsidP="005759A3">
      <w:pPr>
        <w:tabs>
          <w:tab w:val="left" w:pos="708"/>
        </w:tabs>
        <w:spacing w:line="276" w:lineRule="auto"/>
        <w:ind w:firstLine="709"/>
        <w:rPr>
          <w:rFonts w:ascii="PT Astra Serif" w:hAnsi="PT Astra Serif"/>
          <w:bCs/>
          <w:sz w:val="28"/>
          <w:szCs w:val="28"/>
        </w:rPr>
      </w:pPr>
      <w:r>
        <w:rPr>
          <w:rFonts w:ascii="PT Astra Serif" w:hAnsi="PT Astra Serif"/>
          <w:sz w:val="28"/>
          <w:szCs w:val="28"/>
        </w:rPr>
        <w:t>2. </w:t>
      </w:r>
      <w:r w:rsidRPr="0089362A">
        <w:rPr>
          <w:rFonts w:ascii="PT Astra Serif" w:hAnsi="PT Astra Serif"/>
          <w:sz w:val="28"/>
          <w:szCs w:val="28"/>
        </w:rPr>
        <w:t>Определить гарантирующей орг</w:t>
      </w:r>
      <w:r>
        <w:rPr>
          <w:rFonts w:ascii="PT Astra Serif" w:hAnsi="PT Astra Serif"/>
          <w:sz w:val="28"/>
          <w:szCs w:val="28"/>
        </w:rPr>
        <w:t xml:space="preserve">анизацией в сфере </w:t>
      </w:r>
      <w:r w:rsidR="00E85DCE">
        <w:rPr>
          <w:rFonts w:ascii="PT Astra Serif" w:hAnsi="PT Astra Serif"/>
          <w:sz w:val="28"/>
          <w:szCs w:val="28"/>
        </w:rPr>
        <w:t xml:space="preserve">водоснабжения и </w:t>
      </w:r>
      <w:r>
        <w:rPr>
          <w:rFonts w:ascii="PT Astra Serif" w:hAnsi="PT Astra Serif"/>
          <w:sz w:val="28"/>
          <w:szCs w:val="28"/>
        </w:rPr>
        <w:t xml:space="preserve">водоотведения </w:t>
      </w:r>
      <w:r w:rsidRPr="0089362A">
        <w:rPr>
          <w:rFonts w:ascii="PT Astra Serif" w:hAnsi="PT Astra Serif"/>
          <w:sz w:val="28"/>
          <w:szCs w:val="28"/>
        </w:rPr>
        <w:t>в муниципальном образовании город Щекино Щекинского района</w:t>
      </w:r>
      <w:r w:rsidRPr="0089362A">
        <w:rPr>
          <w:rFonts w:ascii="PT Astra Serif" w:hAnsi="PT Astra Serif"/>
          <w:sz w:val="28"/>
          <w:szCs w:val="28"/>
          <w:lang w:eastAsia="en-US"/>
        </w:rPr>
        <w:t xml:space="preserve"> </w:t>
      </w:r>
      <w:r>
        <w:rPr>
          <w:rFonts w:ascii="PT Astra Serif" w:hAnsi="PT Astra Serif"/>
          <w:sz w:val="28"/>
          <w:szCs w:val="28"/>
          <w:lang w:eastAsia="en-US"/>
        </w:rPr>
        <w:t xml:space="preserve">– </w:t>
      </w:r>
      <w:r w:rsidRPr="0089362A">
        <w:rPr>
          <w:rFonts w:ascii="PT Astra Serif" w:hAnsi="PT Astra Serif"/>
          <w:sz w:val="28"/>
          <w:szCs w:val="28"/>
        </w:rPr>
        <w:t>акционерное общество «Щекинское жилищно-коммунальное хозяйство (далее – АО «ЩЖКХ»);</w:t>
      </w:r>
    </w:p>
    <w:p w14:paraId="4060CEF2" w14:textId="5D2964B7" w:rsidR="00C05EB5" w:rsidRPr="00775C36" w:rsidRDefault="00C05EB5" w:rsidP="005759A3">
      <w:pPr>
        <w:spacing w:line="276" w:lineRule="auto"/>
        <w:ind w:firstLine="709"/>
        <w:rPr>
          <w:rFonts w:ascii="PT Astra Serif" w:hAnsi="PT Astra Serif"/>
          <w:sz w:val="28"/>
          <w:szCs w:val="28"/>
        </w:rPr>
      </w:pPr>
      <w:r w:rsidRPr="00BC6570">
        <w:rPr>
          <w:rFonts w:ascii="PT Astra Serif" w:hAnsi="PT Astra Serif"/>
          <w:sz w:val="28"/>
          <w:szCs w:val="28"/>
        </w:rPr>
        <w:lastRenderedPageBreak/>
        <w:t>3. </w:t>
      </w:r>
      <w:r w:rsidR="00775C36">
        <w:rPr>
          <w:rFonts w:ascii="PT Astra Serif" w:hAnsi="PT Astra Serif"/>
          <w:sz w:val="28"/>
          <w:szCs w:val="28"/>
        </w:rPr>
        <w:t>П</w:t>
      </w:r>
      <w:r w:rsidRPr="008F0A0B">
        <w:rPr>
          <w:rFonts w:ascii="PT Astra Serif" w:hAnsi="PT Astra Serif"/>
          <w:sz w:val="28"/>
          <w:szCs w:val="28"/>
        </w:rPr>
        <w:t xml:space="preserve">остановление обнародовать путем опубликования, разместив </w:t>
      </w:r>
      <w:r w:rsidR="00775C36">
        <w:rPr>
          <w:rFonts w:ascii="PT Astra Serif" w:hAnsi="PT Astra Serif"/>
          <w:sz w:val="28"/>
          <w:szCs w:val="28"/>
        </w:rPr>
        <w:t xml:space="preserve">                                       </w:t>
      </w:r>
      <w:r w:rsidRPr="008F0A0B">
        <w:rPr>
          <w:rFonts w:ascii="PT Astra Serif" w:hAnsi="PT Astra Serif"/>
          <w:sz w:val="28"/>
          <w:szCs w:val="28"/>
        </w:rPr>
        <w:t>его полный текст в сетевом издании «Щекинский муниципальный</w:t>
      </w:r>
      <w:r w:rsidR="00775C36">
        <w:rPr>
          <w:rFonts w:ascii="PT Astra Serif" w:hAnsi="PT Astra Serif"/>
          <w:sz w:val="28"/>
          <w:szCs w:val="28"/>
        </w:rPr>
        <w:t xml:space="preserve">                                                         </w:t>
      </w:r>
      <w:r w:rsidRPr="008F0A0B">
        <w:rPr>
          <w:rFonts w:ascii="PT Astra Serif" w:hAnsi="PT Astra Serif"/>
          <w:sz w:val="28"/>
          <w:szCs w:val="28"/>
        </w:rPr>
        <w:t xml:space="preserve"> вестник» (http://npa-schekino.ru, регистрация в качестве сетевого издания:     </w:t>
      </w:r>
      <w:r>
        <w:rPr>
          <w:rFonts w:ascii="PT Astra Serif" w:hAnsi="PT Astra Serif"/>
          <w:sz w:val="28"/>
          <w:szCs w:val="28"/>
        </w:rPr>
        <w:t xml:space="preserve">    </w:t>
      </w:r>
      <w:r w:rsidRPr="008F0A0B">
        <w:rPr>
          <w:rFonts w:ascii="PT Astra Serif" w:hAnsi="PT Astra Serif"/>
          <w:sz w:val="28"/>
          <w:szCs w:val="28"/>
        </w:rPr>
        <w:t xml:space="preserve">Эл № ФС 77-74320 от 19.11.2018), разместить на официальном сайте муниципального образования Щекинский </w:t>
      </w:r>
      <w:r w:rsidRPr="00775C36">
        <w:rPr>
          <w:rFonts w:ascii="PT Astra Serif" w:hAnsi="PT Astra Serif"/>
          <w:sz w:val="28"/>
          <w:szCs w:val="28"/>
        </w:rPr>
        <w:t xml:space="preserve">район </w:t>
      </w:r>
      <w:hyperlink r:id="rId10" w:history="1">
        <w:r w:rsidRPr="00775C36">
          <w:rPr>
            <w:rFonts w:ascii="PT Astra Serif" w:hAnsi="PT Astra Serif"/>
            <w:sz w:val="28"/>
            <w:szCs w:val="28"/>
          </w:rPr>
          <w:t>https://schekino.gosuslugi.ru</w:t>
        </w:r>
      </w:hyperlink>
      <w:r w:rsidRPr="00775C36">
        <w:rPr>
          <w:rFonts w:ascii="PT Astra Serif" w:hAnsi="PT Astra Serif"/>
          <w:sz w:val="28"/>
          <w:szCs w:val="28"/>
        </w:rPr>
        <w:t>.</w:t>
      </w:r>
    </w:p>
    <w:p w14:paraId="5CEFE0DF" w14:textId="77777777" w:rsidR="00C05EB5" w:rsidRPr="00BC6570" w:rsidRDefault="00C05EB5" w:rsidP="005759A3">
      <w:pPr>
        <w:tabs>
          <w:tab w:val="left" w:pos="708"/>
        </w:tabs>
        <w:spacing w:line="276" w:lineRule="auto"/>
        <w:ind w:firstLine="709"/>
        <w:rPr>
          <w:rFonts w:ascii="PT Astra Serif" w:hAnsi="PT Astra Serif"/>
          <w:bCs/>
          <w:sz w:val="28"/>
          <w:szCs w:val="28"/>
        </w:rPr>
      </w:pPr>
      <w:r w:rsidRPr="00BC6570">
        <w:rPr>
          <w:rFonts w:ascii="PT Astra Serif" w:hAnsi="PT Astra Serif"/>
          <w:sz w:val="28"/>
          <w:szCs w:val="28"/>
        </w:rPr>
        <w:t>4. Постановление вступает в силу со дня официального обнародования.</w:t>
      </w:r>
    </w:p>
    <w:p w14:paraId="7992A55F" w14:textId="77777777" w:rsidR="00C05EB5" w:rsidRPr="00BC6570" w:rsidRDefault="00C05EB5" w:rsidP="00775C36">
      <w:pPr>
        <w:rPr>
          <w:rFonts w:ascii="PT Astra Serif" w:hAnsi="PT Astra Serif" w:cs="PT Astra Serif"/>
          <w:sz w:val="28"/>
          <w:szCs w:val="28"/>
        </w:rPr>
      </w:pPr>
    </w:p>
    <w:p w14:paraId="09DF2FF7" w14:textId="77777777" w:rsidR="00C05EB5" w:rsidRDefault="00C05EB5" w:rsidP="00775C36">
      <w:pPr>
        <w:rPr>
          <w:rFonts w:ascii="PT Astra Serif" w:hAnsi="PT Astra Serif" w:cs="PT Astra Serif"/>
          <w:sz w:val="28"/>
          <w:szCs w:val="28"/>
        </w:rPr>
      </w:pPr>
    </w:p>
    <w:p w14:paraId="523FD359" w14:textId="77777777" w:rsidR="00C05EB5" w:rsidRPr="00BC6570" w:rsidRDefault="00C05EB5" w:rsidP="00775C36">
      <w:pPr>
        <w:rPr>
          <w:rFonts w:ascii="PT Astra Serif" w:hAnsi="PT Astra Serif" w:cs="PT Astra Serif"/>
          <w:sz w:val="28"/>
          <w:szCs w:val="28"/>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9"/>
        <w:gridCol w:w="2446"/>
        <w:gridCol w:w="2955"/>
      </w:tblGrid>
      <w:tr w:rsidR="00C05EB5" w:rsidRPr="00BC6570" w14:paraId="728D39ED" w14:textId="77777777" w:rsidTr="009E69CC">
        <w:trPr>
          <w:trHeight w:val="229"/>
        </w:trPr>
        <w:tc>
          <w:tcPr>
            <w:tcW w:w="2178" w:type="pct"/>
          </w:tcPr>
          <w:p w14:paraId="759BD525" w14:textId="77777777" w:rsidR="00C05EB5" w:rsidRPr="000F3B07" w:rsidRDefault="00C05EB5" w:rsidP="009E69CC">
            <w:pPr>
              <w:pStyle w:val="af4"/>
              <w:ind w:right="-119"/>
              <w:jc w:val="center"/>
              <w:rPr>
                <w:rFonts w:ascii="PT Astra Serif" w:hAnsi="PT Astra Serif"/>
                <w:b/>
                <w:sz w:val="28"/>
                <w:szCs w:val="28"/>
              </w:rPr>
            </w:pPr>
            <w:r>
              <w:rPr>
                <w:rFonts w:ascii="PT Astra Serif" w:hAnsi="PT Astra Serif"/>
                <w:b/>
                <w:sz w:val="28"/>
                <w:szCs w:val="28"/>
              </w:rPr>
              <w:t xml:space="preserve">Глава </w:t>
            </w:r>
            <w:r w:rsidRPr="008F0A0B">
              <w:rPr>
                <w:rFonts w:ascii="PT Astra Serif" w:hAnsi="PT Astra Serif"/>
                <w:b/>
                <w:sz w:val="28"/>
                <w:szCs w:val="28"/>
              </w:rPr>
              <w:t>администрации муниципального образования Щекинский район</w:t>
            </w:r>
          </w:p>
        </w:tc>
        <w:tc>
          <w:tcPr>
            <w:tcW w:w="1278" w:type="pct"/>
            <w:vAlign w:val="center"/>
          </w:tcPr>
          <w:p w14:paraId="764CE825" w14:textId="77777777" w:rsidR="00C05EB5" w:rsidRPr="00BC6570" w:rsidRDefault="00C05EB5" w:rsidP="009E69CC">
            <w:pPr>
              <w:jc w:val="center"/>
              <w:rPr>
                <w:rFonts w:ascii="PT Astra Serif" w:hAnsi="PT Astra Serif"/>
              </w:rPr>
            </w:pPr>
          </w:p>
        </w:tc>
        <w:tc>
          <w:tcPr>
            <w:tcW w:w="1544" w:type="pct"/>
            <w:vAlign w:val="bottom"/>
          </w:tcPr>
          <w:p w14:paraId="7F72CF72" w14:textId="77777777" w:rsidR="00C05EB5" w:rsidRPr="00BC6570" w:rsidRDefault="00C05EB5" w:rsidP="009E69CC">
            <w:pPr>
              <w:jc w:val="right"/>
              <w:rPr>
                <w:rFonts w:ascii="PT Astra Serif" w:hAnsi="PT Astra Serif"/>
              </w:rPr>
            </w:pPr>
            <w:r w:rsidRPr="00BC6570">
              <w:rPr>
                <w:rFonts w:ascii="PT Astra Serif" w:hAnsi="PT Astra Serif"/>
                <w:b/>
                <w:sz w:val="28"/>
                <w:szCs w:val="28"/>
                <w:lang w:eastAsia="en-US"/>
              </w:rPr>
              <w:t>А.</w:t>
            </w:r>
            <w:r>
              <w:rPr>
                <w:rFonts w:ascii="PT Astra Serif" w:hAnsi="PT Astra Serif"/>
                <w:b/>
                <w:sz w:val="28"/>
                <w:szCs w:val="28"/>
                <w:lang w:eastAsia="en-US"/>
              </w:rPr>
              <w:t>С.Гамбург</w:t>
            </w:r>
          </w:p>
        </w:tc>
      </w:tr>
    </w:tbl>
    <w:p w14:paraId="4C028043" w14:textId="77777777" w:rsidR="00C05EB5" w:rsidRDefault="00C05EB5"/>
    <w:p w14:paraId="144D2D8D" w14:textId="77777777" w:rsidR="00775C36" w:rsidRDefault="00775C36">
      <w:pPr>
        <w:sectPr w:rsidR="00775C36" w:rsidSect="005962CD">
          <w:headerReference w:type="default" r:id="rId11"/>
          <w:footerReference w:type="default" r:id="rId12"/>
          <w:pgSz w:w="11906" w:h="16838"/>
          <w:pgMar w:top="1134" w:right="851" w:bottom="1134" w:left="1701" w:header="709" w:footer="709" w:gutter="0"/>
          <w:cols w:space="708"/>
          <w:titlePg/>
          <w:docGrid w:linePitch="360"/>
        </w:sectPr>
      </w:pPr>
    </w:p>
    <w:tbl>
      <w:tblPr>
        <w:tblW w:w="0" w:type="auto"/>
        <w:tblInd w:w="5070" w:type="dxa"/>
        <w:tblLook w:val="0000" w:firstRow="0" w:lastRow="0" w:firstColumn="0" w:lastColumn="0" w:noHBand="0" w:noVBand="0"/>
      </w:tblPr>
      <w:tblGrid>
        <w:gridCol w:w="4284"/>
      </w:tblGrid>
      <w:tr w:rsidR="00DD5E9C" w:rsidRPr="00220DAE" w14:paraId="75A10C0E" w14:textId="77777777" w:rsidTr="00C05EB5">
        <w:trPr>
          <w:trHeight w:val="1846"/>
        </w:trPr>
        <w:tc>
          <w:tcPr>
            <w:tcW w:w="4284" w:type="dxa"/>
          </w:tcPr>
          <w:p w14:paraId="24FC8E2F" w14:textId="63789F8A" w:rsidR="00DD5E9C" w:rsidRPr="00D03DCF" w:rsidRDefault="00DD5E9C" w:rsidP="00DD5E9C">
            <w:pPr>
              <w:pStyle w:val="2ffc"/>
              <w:jc w:val="center"/>
              <w:rPr>
                <w:rFonts w:ascii="PT Astra Serif" w:hAnsi="PT Astra Serif"/>
                <w:sz w:val="28"/>
                <w:szCs w:val="28"/>
              </w:rPr>
            </w:pPr>
            <w:r w:rsidRPr="00220DAE">
              <w:rPr>
                <w:rFonts w:ascii="PT Astra Serif" w:hAnsi="PT Astra Serif"/>
                <w:sz w:val="28"/>
                <w:szCs w:val="28"/>
              </w:rPr>
              <w:lastRenderedPageBreak/>
              <w:t>Приложение</w:t>
            </w:r>
            <w:r w:rsidRPr="00D03DCF">
              <w:rPr>
                <w:rFonts w:ascii="PT Astra Serif" w:hAnsi="PT Astra Serif"/>
                <w:sz w:val="28"/>
                <w:szCs w:val="28"/>
              </w:rPr>
              <w:t xml:space="preserve"> </w:t>
            </w:r>
          </w:p>
          <w:p w14:paraId="07E76CD5" w14:textId="77777777" w:rsidR="00DD5E9C" w:rsidRPr="00220DAE" w:rsidRDefault="00DD5E9C" w:rsidP="00DD5E9C">
            <w:pPr>
              <w:pStyle w:val="2ffc"/>
              <w:jc w:val="center"/>
              <w:rPr>
                <w:rFonts w:ascii="PT Astra Serif" w:hAnsi="PT Astra Serif"/>
                <w:sz w:val="28"/>
                <w:szCs w:val="28"/>
              </w:rPr>
            </w:pPr>
            <w:r w:rsidRPr="00220DAE">
              <w:rPr>
                <w:rFonts w:ascii="PT Astra Serif" w:hAnsi="PT Astra Serif"/>
                <w:sz w:val="28"/>
                <w:szCs w:val="28"/>
              </w:rPr>
              <w:t>к постановлению администрации</w:t>
            </w:r>
          </w:p>
          <w:p w14:paraId="5446CCFE" w14:textId="77777777" w:rsidR="00DD5E9C" w:rsidRPr="00220DAE" w:rsidRDefault="00DD5E9C" w:rsidP="00DD5E9C">
            <w:pPr>
              <w:pStyle w:val="2ffc"/>
              <w:jc w:val="center"/>
              <w:rPr>
                <w:rFonts w:ascii="PT Astra Serif" w:hAnsi="PT Astra Serif"/>
                <w:sz w:val="28"/>
                <w:szCs w:val="28"/>
              </w:rPr>
            </w:pPr>
            <w:r w:rsidRPr="00220DAE">
              <w:rPr>
                <w:rFonts w:ascii="PT Astra Serif" w:hAnsi="PT Astra Serif"/>
                <w:sz w:val="28"/>
                <w:szCs w:val="28"/>
              </w:rPr>
              <w:t>муниципального образования</w:t>
            </w:r>
          </w:p>
          <w:p w14:paraId="3B330D28" w14:textId="77777777" w:rsidR="00DD5E9C" w:rsidRPr="00220DAE" w:rsidRDefault="00DD5E9C" w:rsidP="00DD5E9C">
            <w:pPr>
              <w:pStyle w:val="2ffc"/>
              <w:jc w:val="center"/>
              <w:rPr>
                <w:rFonts w:ascii="PT Astra Serif" w:hAnsi="PT Astra Serif"/>
                <w:sz w:val="28"/>
                <w:szCs w:val="28"/>
              </w:rPr>
            </w:pPr>
            <w:r w:rsidRPr="00220DAE">
              <w:rPr>
                <w:rFonts w:ascii="PT Astra Serif" w:hAnsi="PT Astra Serif"/>
                <w:sz w:val="28"/>
                <w:szCs w:val="28"/>
              </w:rPr>
              <w:t>Щекинский район</w:t>
            </w:r>
          </w:p>
          <w:p w14:paraId="308C8C0D" w14:textId="77777777" w:rsidR="00DD5E9C" w:rsidRPr="00220DAE" w:rsidRDefault="00DD5E9C" w:rsidP="00DD5E9C">
            <w:pPr>
              <w:pStyle w:val="2ffc"/>
              <w:jc w:val="center"/>
              <w:rPr>
                <w:rFonts w:ascii="PT Astra Serif" w:hAnsi="PT Astra Serif"/>
                <w:sz w:val="12"/>
                <w:szCs w:val="12"/>
              </w:rPr>
            </w:pPr>
          </w:p>
          <w:p w14:paraId="76DF7539" w14:textId="39584B7F" w:rsidR="00DD5E9C" w:rsidRPr="00220DAE" w:rsidRDefault="00DD5E9C" w:rsidP="00D44EB9">
            <w:pPr>
              <w:pStyle w:val="2ffc"/>
              <w:jc w:val="center"/>
              <w:rPr>
                <w:rFonts w:ascii="PT Astra Serif" w:hAnsi="PT Astra Serif"/>
                <w:sz w:val="28"/>
                <w:szCs w:val="28"/>
              </w:rPr>
            </w:pPr>
            <w:r w:rsidRPr="00220DAE">
              <w:rPr>
                <w:rFonts w:ascii="PT Astra Serif" w:hAnsi="PT Astra Serif"/>
                <w:sz w:val="28"/>
                <w:szCs w:val="28"/>
              </w:rPr>
              <w:t xml:space="preserve">от </w:t>
            </w:r>
            <w:r w:rsidR="00D44EB9" w:rsidRPr="00D44EB9">
              <w:rPr>
                <w:rFonts w:ascii="PT Astra Serif" w:hAnsi="PT Astra Serif"/>
                <w:sz w:val="28"/>
                <w:szCs w:val="28"/>
              </w:rPr>
              <w:t>26.10.2026</w:t>
            </w:r>
            <w:r w:rsidRPr="00220DAE">
              <w:rPr>
                <w:rFonts w:ascii="PT Astra Serif" w:hAnsi="PT Astra Serif"/>
                <w:sz w:val="28"/>
                <w:szCs w:val="28"/>
              </w:rPr>
              <w:t xml:space="preserve"> </w:t>
            </w:r>
            <w:r w:rsidR="00775C36">
              <w:rPr>
                <w:rFonts w:ascii="PT Astra Serif" w:hAnsi="PT Astra Serif"/>
                <w:sz w:val="28"/>
                <w:szCs w:val="28"/>
              </w:rPr>
              <w:t xml:space="preserve"> </w:t>
            </w:r>
            <w:r w:rsidRPr="00220DAE">
              <w:rPr>
                <w:rFonts w:ascii="PT Astra Serif" w:hAnsi="PT Astra Serif"/>
                <w:sz w:val="28"/>
                <w:szCs w:val="28"/>
              </w:rPr>
              <w:t xml:space="preserve"> № </w:t>
            </w:r>
            <w:r w:rsidR="00D44EB9">
              <w:rPr>
                <w:rFonts w:ascii="PT Astra Serif" w:hAnsi="PT Astra Serif"/>
                <w:sz w:val="28"/>
                <w:szCs w:val="28"/>
              </w:rPr>
              <w:t>10 – 1770</w:t>
            </w:r>
          </w:p>
        </w:tc>
      </w:tr>
    </w:tbl>
    <w:p w14:paraId="34B483D3" w14:textId="7D544589" w:rsidR="00BC65F8" w:rsidRDefault="00BC65F8" w:rsidP="00BC65F8">
      <w:pPr>
        <w:pStyle w:val="15"/>
        <w:spacing w:line="276" w:lineRule="auto"/>
        <w:jc w:val="right"/>
        <w:rPr>
          <w:szCs w:val="24"/>
        </w:rPr>
      </w:pPr>
    </w:p>
    <w:p w14:paraId="72D9DCA8" w14:textId="2AF30860" w:rsidR="00BC65F8" w:rsidRDefault="00BC65F8" w:rsidP="00BC65F8">
      <w:pPr>
        <w:pStyle w:val="15"/>
        <w:spacing w:line="276" w:lineRule="auto"/>
        <w:jc w:val="right"/>
        <w:rPr>
          <w:szCs w:val="24"/>
        </w:rPr>
      </w:pPr>
    </w:p>
    <w:p w14:paraId="489521B7" w14:textId="77777777" w:rsidR="00BC65F8" w:rsidRDefault="00BC65F8" w:rsidP="00DC6C5A">
      <w:pPr>
        <w:pStyle w:val="15"/>
        <w:spacing w:line="276" w:lineRule="auto"/>
        <w:jc w:val="center"/>
        <w:rPr>
          <w:szCs w:val="24"/>
        </w:rPr>
      </w:pPr>
    </w:p>
    <w:p w14:paraId="73F086AC" w14:textId="762D676E" w:rsidR="002403BB" w:rsidRDefault="002403BB" w:rsidP="00DC6C5A">
      <w:pPr>
        <w:pStyle w:val="15"/>
        <w:spacing w:line="276" w:lineRule="auto"/>
        <w:jc w:val="center"/>
        <w:rPr>
          <w:b/>
          <w:noProof/>
          <w:sz w:val="28"/>
          <w:szCs w:val="28"/>
          <w:lang w:eastAsia="ru-RU"/>
        </w:rPr>
      </w:pPr>
    </w:p>
    <w:p w14:paraId="46E5D9AD" w14:textId="77777777" w:rsidR="005962CD" w:rsidRPr="00FA70FF" w:rsidRDefault="005962CD" w:rsidP="00DC6C5A">
      <w:pPr>
        <w:pStyle w:val="15"/>
        <w:spacing w:line="276" w:lineRule="auto"/>
        <w:jc w:val="center"/>
        <w:rPr>
          <w:szCs w:val="24"/>
        </w:rPr>
      </w:pPr>
    </w:p>
    <w:p w14:paraId="6D6B7848" w14:textId="77777777" w:rsidR="002403BB" w:rsidRPr="00FA70FF" w:rsidRDefault="002403BB" w:rsidP="00DC6C5A">
      <w:pPr>
        <w:pStyle w:val="15"/>
        <w:spacing w:line="276" w:lineRule="auto"/>
        <w:jc w:val="center"/>
        <w:rPr>
          <w:szCs w:val="24"/>
        </w:rPr>
      </w:pPr>
    </w:p>
    <w:p w14:paraId="4EF24F7A" w14:textId="57C09B70" w:rsidR="00C819E7" w:rsidRDefault="00C819E7" w:rsidP="00DC6C5A">
      <w:pPr>
        <w:spacing w:line="276" w:lineRule="auto"/>
        <w:jc w:val="center"/>
        <w:rPr>
          <w:rFonts w:ascii="Times New Roman" w:hAnsi="Times New Roman"/>
          <w:noProof/>
          <w:szCs w:val="20"/>
        </w:rPr>
      </w:pPr>
    </w:p>
    <w:p w14:paraId="0FF3C5E8" w14:textId="77777777" w:rsidR="008B5848" w:rsidRPr="005962CD" w:rsidRDefault="008B5848" w:rsidP="008B5848">
      <w:pPr>
        <w:spacing w:line="276" w:lineRule="auto"/>
        <w:jc w:val="center"/>
        <w:rPr>
          <w:rFonts w:ascii="PT Astra Serif" w:hAnsi="PT Astra Serif"/>
          <w:b/>
          <w:sz w:val="28"/>
          <w:szCs w:val="28"/>
        </w:rPr>
      </w:pPr>
      <w:r w:rsidRPr="005962CD">
        <w:rPr>
          <w:rFonts w:ascii="PT Astra Serif" w:hAnsi="PT Astra Serif"/>
          <w:b/>
          <w:sz w:val="28"/>
          <w:szCs w:val="28"/>
        </w:rPr>
        <w:t xml:space="preserve">СХЕМА </w:t>
      </w:r>
    </w:p>
    <w:p w14:paraId="15FC1A71" w14:textId="7A4F701C" w:rsidR="008B5848" w:rsidRPr="005962CD" w:rsidRDefault="008B5848" w:rsidP="008B5848">
      <w:pPr>
        <w:spacing w:line="276" w:lineRule="auto"/>
        <w:jc w:val="center"/>
        <w:rPr>
          <w:rFonts w:ascii="PT Astra Serif" w:hAnsi="PT Astra Serif"/>
          <w:b/>
          <w:sz w:val="28"/>
          <w:szCs w:val="28"/>
        </w:rPr>
      </w:pPr>
      <w:r w:rsidRPr="005962CD">
        <w:rPr>
          <w:rFonts w:ascii="PT Astra Serif" w:hAnsi="PT Astra Serif"/>
          <w:b/>
          <w:sz w:val="28"/>
          <w:szCs w:val="28"/>
        </w:rPr>
        <w:t xml:space="preserve">ВОДОСНАБЖЕНИЯ И ВОДООТВЕДЕНИЯ </w:t>
      </w:r>
    </w:p>
    <w:p w14:paraId="72688FBE" w14:textId="77777777" w:rsidR="00715752" w:rsidRPr="005962CD" w:rsidRDefault="009156F5" w:rsidP="00715752">
      <w:pPr>
        <w:spacing w:line="276" w:lineRule="auto"/>
        <w:jc w:val="center"/>
        <w:rPr>
          <w:rFonts w:ascii="PT Astra Serif" w:hAnsi="PT Astra Serif"/>
          <w:b/>
          <w:sz w:val="28"/>
          <w:szCs w:val="28"/>
        </w:rPr>
      </w:pPr>
      <w:r w:rsidRPr="005962CD">
        <w:rPr>
          <w:rFonts w:ascii="PT Astra Serif" w:hAnsi="PT Astra Serif"/>
          <w:b/>
          <w:sz w:val="28"/>
          <w:szCs w:val="28"/>
        </w:rPr>
        <w:t> </w:t>
      </w:r>
      <w:r w:rsidR="00715752" w:rsidRPr="005962CD">
        <w:rPr>
          <w:rFonts w:ascii="PT Astra Serif" w:hAnsi="PT Astra Serif"/>
          <w:b/>
          <w:sz w:val="28"/>
          <w:szCs w:val="28"/>
        </w:rPr>
        <w:t xml:space="preserve">МУНИЦИПАЛЬНОГО ОБРАЗОВАНИЯ </w:t>
      </w:r>
    </w:p>
    <w:p w14:paraId="6E698E47" w14:textId="77777777" w:rsidR="00715752" w:rsidRPr="005962CD" w:rsidRDefault="00715752" w:rsidP="00715752">
      <w:pPr>
        <w:spacing w:line="276" w:lineRule="auto"/>
        <w:jc w:val="center"/>
        <w:rPr>
          <w:rFonts w:ascii="PT Astra Serif" w:hAnsi="PT Astra Serif"/>
          <w:b/>
          <w:sz w:val="28"/>
          <w:szCs w:val="28"/>
        </w:rPr>
      </w:pPr>
      <w:r w:rsidRPr="005962CD">
        <w:rPr>
          <w:rFonts w:ascii="PT Astra Serif" w:hAnsi="PT Astra Serif"/>
          <w:b/>
          <w:sz w:val="28"/>
          <w:szCs w:val="28"/>
        </w:rPr>
        <w:t>ГОРОД ЩЕКИНО ЩЕКИНСКОГО РАЙОНА</w:t>
      </w:r>
    </w:p>
    <w:p w14:paraId="176C65E3" w14:textId="77777777" w:rsidR="00715752" w:rsidRPr="005962CD" w:rsidRDefault="00715752" w:rsidP="009156F5">
      <w:pPr>
        <w:spacing w:line="276" w:lineRule="auto"/>
        <w:jc w:val="center"/>
        <w:rPr>
          <w:rFonts w:ascii="PT Astra Serif" w:hAnsi="PT Astra Serif"/>
          <w:b/>
          <w:sz w:val="28"/>
          <w:szCs w:val="28"/>
        </w:rPr>
      </w:pPr>
      <w:r w:rsidRPr="005962CD">
        <w:rPr>
          <w:rFonts w:ascii="PT Astra Serif" w:hAnsi="PT Astra Serif"/>
          <w:b/>
          <w:sz w:val="28"/>
          <w:szCs w:val="28"/>
        </w:rPr>
        <w:t xml:space="preserve">НА ПЕРИОД С 2025 ПО 2032 ГОД </w:t>
      </w:r>
    </w:p>
    <w:p w14:paraId="548CDEB4" w14:textId="68D390F1" w:rsidR="009156F5" w:rsidRPr="005962CD" w:rsidRDefault="009156F5" w:rsidP="009156F5">
      <w:pPr>
        <w:spacing w:line="276" w:lineRule="auto"/>
        <w:jc w:val="center"/>
        <w:rPr>
          <w:rFonts w:ascii="PT Astra Serif" w:hAnsi="PT Astra Serif"/>
          <w:b/>
          <w:sz w:val="28"/>
          <w:szCs w:val="28"/>
        </w:rPr>
      </w:pPr>
      <w:r w:rsidRPr="005962CD">
        <w:rPr>
          <w:rFonts w:ascii="PT Astra Serif" w:hAnsi="PT Astra Serif"/>
          <w:b/>
          <w:sz w:val="28"/>
          <w:szCs w:val="28"/>
        </w:rPr>
        <w:t>(АКТУАЛИЗАЦИЯ НА 2026 ГОД)</w:t>
      </w:r>
    </w:p>
    <w:p w14:paraId="42403687" w14:textId="0214B060" w:rsidR="008D400F" w:rsidRPr="00FA70FF" w:rsidRDefault="008D400F" w:rsidP="008D400F">
      <w:pPr>
        <w:autoSpaceDE w:val="0"/>
        <w:autoSpaceDN w:val="0"/>
        <w:adjustRightInd w:val="0"/>
        <w:spacing w:line="276" w:lineRule="auto"/>
        <w:jc w:val="center"/>
        <w:rPr>
          <w:rFonts w:ascii="Times New Roman" w:hAnsi="Times New Roman"/>
          <w:b/>
          <w:sz w:val="24"/>
        </w:rPr>
      </w:pPr>
    </w:p>
    <w:p w14:paraId="6EBF0B4B" w14:textId="77777777" w:rsidR="009156F5" w:rsidRPr="00FA70FF" w:rsidRDefault="009156F5" w:rsidP="008D400F">
      <w:pPr>
        <w:autoSpaceDE w:val="0"/>
        <w:autoSpaceDN w:val="0"/>
        <w:adjustRightInd w:val="0"/>
        <w:spacing w:line="276" w:lineRule="auto"/>
        <w:jc w:val="center"/>
        <w:rPr>
          <w:rFonts w:ascii="Times New Roman" w:hAnsi="Times New Roman"/>
          <w:b/>
          <w:sz w:val="24"/>
        </w:rPr>
      </w:pPr>
    </w:p>
    <w:p w14:paraId="02A65199" w14:textId="68D6DEDB" w:rsidR="009156F5" w:rsidRDefault="009156F5" w:rsidP="008D400F">
      <w:pPr>
        <w:autoSpaceDE w:val="0"/>
        <w:autoSpaceDN w:val="0"/>
        <w:adjustRightInd w:val="0"/>
        <w:spacing w:line="276" w:lineRule="auto"/>
        <w:jc w:val="center"/>
        <w:rPr>
          <w:rFonts w:ascii="Times New Roman" w:hAnsi="Times New Roman"/>
          <w:b/>
          <w:sz w:val="24"/>
        </w:rPr>
      </w:pPr>
    </w:p>
    <w:p w14:paraId="16305885" w14:textId="77777777" w:rsidR="00497303" w:rsidRPr="00FA70FF" w:rsidRDefault="00497303" w:rsidP="008D400F">
      <w:pPr>
        <w:autoSpaceDE w:val="0"/>
        <w:autoSpaceDN w:val="0"/>
        <w:adjustRightInd w:val="0"/>
        <w:spacing w:line="276" w:lineRule="auto"/>
        <w:jc w:val="center"/>
        <w:rPr>
          <w:rFonts w:ascii="Times New Roman" w:hAnsi="Times New Roman"/>
          <w:b/>
          <w:sz w:val="24"/>
        </w:rPr>
      </w:pPr>
    </w:p>
    <w:p w14:paraId="3478A7A5" w14:textId="77777777" w:rsidR="00C819E7" w:rsidRDefault="00C819E7" w:rsidP="00DC6C5A">
      <w:pPr>
        <w:spacing w:line="276" w:lineRule="auto"/>
        <w:jc w:val="center"/>
        <w:rPr>
          <w:rFonts w:ascii="Times New Roman" w:eastAsiaTheme="minorHAnsi" w:hAnsi="Times New Roman"/>
          <w:sz w:val="22"/>
          <w:szCs w:val="22"/>
          <w:lang w:eastAsia="en-US"/>
        </w:rPr>
      </w:pPr>
    </w:p>
    <w:p w14:paraId="63E4B9DD" w14:textId="77777777" w:rsidR="005962CD" w:rsidRDefault="005962CD" w:rsidP="00DC6C5A">
      <w:pPr>
        <w:spacing w:line="276" w:lineRule="auto"/>
        <w:jc w:val="center"/>
        <w:rPr>
          <w:rFonts w:ascii="Times New Roman" w:eastAsiaTheme="minorHAnsi" w:hAnsi="Times New Roman"/>
          <w:sz w:val="22"/>
          <w:szCs w:val="22"/>
          <w:lang w:eastAsia="en-US"/>
        </w:rPr>
      </w:pPr>
    </w:p>
    <w:p w14:paraId="618E6EAC" w14:textId="77777777" w:rsidR="005962CD" w:rsidRPr="00FA70FF" w:rsidRDefault="005962CD" w:rsidP="00DC6C5A">
      <w:pPr>
        <w:spacing w:line="276" w:lineRule="auto"/>
        <w:jc w:val="center"/>
        <w:rPr>
          <w:rFonts w:ascii="Times New Roman" w:hAnsi="Times New Roman"/>
          <w:sz w:val="40"/>
          <w:szCs w:val="40"/>
        </w:rPr>
      </w:pPr>
    </w:p>
    <w:p w14:paraId="02562E6E" w14:textId="7E63CEDA" w:rsidR="003D0AA4" w:rsidRPr="00FA70FF" w:rsidRDefault="003D0AA4" w:rsidP="000A1084">
      <w:pPr>
        <w:widowControl w:val="0"/>
        <w:rPr>
          <w:rFonts w:ascii="Times New Roman" w:hAnsi="Times New Roman"/>
          <w:sz w:val="28"/>
          <w:szCs w:val="28"/>
        </w:rPr>
      </w:pPr>
    </w:p>
    <w:p w14:paraId="3EC93446" w14:textId="77777777" w:rsidR="003A1477" w:rsidRPr="00FA70FF" w:rsidRDefault="003A1477" w:rsidP="000A1084">
      <w:pPr>
        <w:rPr>
          <w:rFonts w:ascii="Times New Roman" w:hAnsi="Times New Roman"/>
        </w:rPr>
      </w:pPr>
    </w:p>
    <w:p w14:paraId="0E12E9A5" w14:textId="77777777" w:rsidR="003A1477" w:rsidRPr="00FA70FF" w:rsidRDefault="003A1477" w:rsidP="000A1084">
      <w:pPr>
        <w:rPr>
          <w:rFonts w:ascii="Times New Roman" w:hAnsi="Times New Roman"/>
        </w:rPr>
      </w:pPr>
    </w:p>
    <w:p w14:paraId="615C720C" w14:textId="60A9C3A9" w:rsidR="003A1477" w:rsidRPr="00FA70FF" w:rsidRDefault="003A1477" w:rsidP="000A1084">
      <w:pPr>
        <w:rPr>
          <w:rFonts w:ascii="Times New Roman" w:hAnsi="Times New Roman"/>
        </w:rPr>
      </w:pPr>
    </w:p>
    <w:p w14:paraId="6BC408A7" w14:textId="5A8CDBD6" w:rsidR="00634097" w:rsidRPr="00FA70FF" w:rsidRDefault="00634097" w:rsidP="000A1084">
      <w:pPr>
        <w:rPr>
          <w:rFonts w:ascii="Times New Roman" w:hAnsi="Times New Roman"/>
        </w:rPr>
      </w:pPr>
    </w:p>
    <w:p w14:paraId="68DA939B" w14:textId="245D8C9C" w:rsidR="00634097" w:rsidRPr="00FA70FF" w:rsidRDefault="00634097" w:rsidP="000A1084">
      <w:pPr>
        <w:rPr>
          <w:rFonts w:ascii="Times New Roman" w:hAnsi="Times New Roman"/>
        </w:rPr>
      </w:pPr>
    </w:p>
    <w:p w14:paraId="33E7F458" w14:textId="77777777" w:rsidR="00634097" w:rsidRPr="00FA70FF" w:rsidRDefault="00634097" w:rsidP="000A1084">
      <w:pPr>
        <w:rPr>
          <w:rFonts w:ascii="Times New Roman" w:hAnsi="Times New Roman"/>
        </w:rPr>
      </w:pPr>
    </w:p>
    <w:p w14:paraId="1179B51D" w14:textId="0E2EB0E9" w:rsidR="007F2342" w:rsidRDefault="007F2342" w:rsidP="000A1084">
      <w:pPr>
        <w:rPr>
          <w:rFonts w:ascii="Times New Roman" w:hAnsi="Times New Roman"/>
        </w:rPr>
      </w:pPr>
    </w:p>
    <w:p w14:paraId="717F94F6" w14:textId="77777777" w:rsidR="005962CD" w:rsidRDefault="005962CD" w:rsidP="000A1084">
      <w:pPr>
        <w:rPr>
          <w:rFonts w:ascii="Times New Roman" w:hAnsi="Times New Roman"/>
        </w:rPr>
      </w:pPr>
    </w:p>
    <w:p w14:paraId="46828F96" w14:textId="77777777" w:rsidR="005962CD" w:rsidRDefault="005962CD" w:rsidP="000A1084">
      <w:pPr>
        <w:rPr>
          <w:rFonts w:ascii="Times New Roman" w:hAnsi="Times New Roman"/>
        </w:rPr>
      </w:pPr>
    </w:p>
    <w:p w14:paraId="19CB4ED4" w14:textId="77777777" w:rsidR="005962CD" w:rsidRDefault="005962CD" w:rsidP="000A1084">
      <w:pPr>
        <w:rPr>
          <w:rFonts w:ascii="Times New Roman" w:hAnsi="Times New Roman"/>
        </w:rPr>
      </w:pPr>
    </w:p>
    <w:p w14:paraId="279BCC9F" w14:textId="77777777" w:rsidR="005962CD" w:rsidRDefault="005962CD" w:rsidP="000A1084">
      <w:pPr>
        <w:rPr>
          <w:rFonts w:ascii="Times New Roman" w:hAnsi="Times New Roman"/>
        </w:rPr>
      </w:pPr>
    </w:p>
    <w:p w14:paraId="1F05ACAE" w14:textId="77777777" w:rsidR="005962CD" w:rsidRDefault="005962CD" w:rsidP="000A1084">
      <w:pPr>
        <w:rPr>
          <w:rFonts w:ascii="Times New Roman" w:hAnsi="Times New Roman"/>
        </w:rPr>
      </w:pPr>
    </w:p>
    <w:p w14:paraId="37BE5C8A" w14:textId="77777777" w:rsidR="005962CD" w:rsidRDefault="005962CD" w:rsidP="000A1084">
      <w:pPr>
        <w:rPr>
          <w:rFonts w:ascii="Times New Roman" w:hAnsi="Times New Roman"/>
        </w:rPr>
      </w:pPr>
    </w:p>
    <w:p w14:paraId="1CF0DEFF" w14:textId="77777777" w:rsidR="005962CD" w:rsidRDefault="005962CD" w:rsidP="000A1084">
      <w:pPr>
        <w:rPr>
          <w:rFonts w:ascii="Times New Roman" w:hAnsi="Times New Roman"/>
        </w:rPr>
      </w:pPr>
    </w:p>
    <w:p w14:paraId="5FA78D57" w14:textId="77777777" w:rsidR="005962CD" w:rsidRDefault="005962CD" w:rsidP="000A1084">
      <w:pPr>
        <w:rPr>
          <w:rFonts w:ascii="Times New Roman" w:hAnsi="Times New Roman"/>
        </w:rPr>
      </w:pPr>
    </w:p>
    <w:p w14:paraId="39E61EFE" w14:textId="77777777" w:rsidR="005962CD" w:rsidRDefault="005962CD" w:rsidP="000A1084">
      <w:pPr>
        <w:rPr>
          <w:rFonts w:ascii="Times New Roman" w:hAnsi="Times New Roman"/>
        </w:rPr>
      </w:pPr>
    </w:p>
    <w:p w14:paraId="4C3FCEB0" w14:textId="77777777" w:rsidR="005962CD" w:rsidRDefault="005962CD" w:rsidP="000A1084">
      <w:pPr>
        <w:rPr>
          <w:rFonts w:ascii="Times New Roman" w:hAnsi="Times New Roman"/>
        </w:rPr>
      </w:pPr>
    </w:p>
    <w:p w14:paraId="46E91CAA" w14:textId="77777777" w:rsidR="005962CD" w:rsidRDefault="005962CD" w:rsidP="000A1084">
      <w:pPr>
        <w:rPr>
          <w:rFonts w:ascii="Times New Roman" w:hAnsi="Times New Roman"/>
        </w:rPr>
      </w:pPr>
    </w:p>
    <w:p w14:paraId="77FD80B8" w14:textId="77777777" w:rsidR="005962CD" w:rsidRPr="00FA70FF" w:rsidRDefault="005962CD" w:rsidP="000A1084">
      <w:pPr>
        <w:rPr>
          <w:rFonts w:ascii="Times New Roman" w:hAnsi="Times New Roman"/>
        </w:rPr>
      </w:pPr>
    </w:p>
    <w:p w14:paraId="3045A0DB" w14:textId="77777777" w:rsidR="009156F5" w:rsidRPr="00FA70FF" w:rsidRDefault="009156F5" w:rsidP="000A1084">
      <w:pPr>
        <w:rPr>
          <w:rFonts w:ascii="Times New Roman" w:hAnsi="Times New Roman"/>
        </w:rPr>
      </w:pPr>
    </w:p>
    <w:p w14:paraId="0DE76B86" w14:textId="77777777" w:rsidR="009156F5" w:rsidRPr="00FA70FF" w:rsidRDefault="009156F5" w:rsidP="000A1084">
      <w:pPr>
        <w:rPr>
          <w:rFonts w:ascii="Times New Roman" w:hAnsi="Times New Roman"/>
        </w:rPr>
      </w:pPr>
    </w:p>
    <w:p w14:paraId="198312B5" w14:textId="77777777" w:rsidR="00DD5E9C" w:rsidRDefault="00DD5E9C" w:rsidP="00DD5E9C">
      <w:pPr>
        <w:pStyle w:val="af8"/>
        <w:spacing w:line="276" w:lineRule="auto"/>
        <w:rPr>
          <w:rFonts w:ascii="Times New Roman" w:hAnsi="Times New Roman"/>
        </w:rPr>
      </w:pPr>
    </w:p>
    <w:p w14:paraId="09B096BC" w14:textId="77777777" w:rsidR="00DD5E9C" w:rsidRDefault="00DD5E9C" w:rsidP="00634097">
      <w:pPr>
        <w:jc w:val="center"/>
        <w:rPr>
          <w:rFonts w:ascii="Times New Roman" w:eastAsiaTheme="minorEastAsia" w:hAnsi="Times New Roman"/>
          <w:b/>
          <w:bCs/>
          <w:sz w:val="24"/>
          <w:szCs w:val="32"/>
        </w:rPr>
      </w:pPr>
    </w:p>
    <w:sdt>
      <w:sdtPr>
        <w:rPr>
          <w:rFonts w:ascii="PT Astra Serif" w:eastAsiaTheme="minorEastAsia" w:hAnsi="PT Astra Serif"/>
          <w:b/>
          <w:bCs/>
          <w:sz w:val="28"/>
          <w:szCs w:val="28"/>
        </w:rPr>
        <w:id w:val="2135278802"/>
        <w:docPartObj>
          <w:docPartGallery w:val="Table of Contents"/>
          <w:docPartUnique/>
        </w:docPartObj>
      </w:sdtPr>
      <w:sdtEndPr>
        <w:rPr>
          <w:b w:val="0"/>
          <w:bCs w:val="0"/>
        </w:rPr>
      </w:sdtEndPr>
      <w:sdtContent>
        <w:p w14:paraId="1ABD5DD9" w14:textId="00FA9E9F" w:rsidR="00E11138" w:rsidRPr="00DD5E9C" w:rsidRDefault="00634097" w:rsidP="00634097">
          <w:pPr>
            <w:jc w:val="center"/>
            <w:rPr>
              <w:rFonts w:ascii="PT Astra Serif" w:hAnsi="PT Astra Serif"/>
              <w:b/>
              <w:bCs/>
              <w:sz w:val="28"/>
              <w:szCs w:val="28"/>
            </w:rPr>
          </w:pPr>
          <w:r w:rsidRPr="00DD5E9C">
            <w:rPr>
              <w:rFonts w:ascii="PT Astra Serif" w:hAnsi="PT Astra Serif"/>
              <w:b/>
              <w:bCs/>
              <w:sz w:val="28"/>
              <w:szCs w:val="28"/>
            </w:rPr>
            <w:t>ОГЛАВЛЕНИЕ</w:t>
          </w:r>
        </w:p>
        <w:p w14:paraId="50F1C2AD" w14:textId="4C7B00AF" w:rsidR="00797C7A" w:rsidRPr="00DD5E9C" w:rsidRDefault="00E11138" w:rsidP="000B74B1">
          <w:pPr>
            <w:pStyle w:val="afffffffff9"/>
            <w:tabs>
              <w:tab w:val="right" w:leader="dot" w:pos="9344"/>
            </w:tabs>
            <w:rPr>
              <w:rStyle w:val="aff"/>
              <w:rFonts w:ascii="PT Astra Serif" w:hAnsi="PT Astra Serif"/>
              <w:noProof/>
              <w:sz w:val="28"/>
              <w:szCs w:val="28"/>
            </w:rPr>
          </w:pPr>
          <w:r w:rsidRPr="00DD5E9C">
            <w:rPr>
              <w:rStyle w:val="aff"/>
              <w:rFonts w:ascii="PT Astra Serif" w:hAnsi="PT Astra Serif"/>
              <w:noProof/>
              <w:sz w:val="28"/>
              <w:szCs w:val="28"/>
            </w:rPr>
            <w:fldChar w:fldCharType="begin"/>
          </w:r>
          <w:r w:rsidRPr="00DD5E9C">
            <w:rPr>
              <w:rStyle w:val="aff"/>
              <w:rFonts w:ascii="PT Astra Serif" w:hAnsi="PT Astra Serif"/>
              <w:noProof/>
              <w:sz w:val="28"/>
              <w:szCs w:val="28"/>
            </w:rPr>
            <w:instrText xml:space="preserve"> TOC \o "1-3" \h \z \u </w:instrText>
          </w:r>
          <w:r w:rsidRPr="00DD5E9C">
            <w:rPr>
              <w:rStyle w:val="aff"/>
              <w:rFonts w:ascii="PT Astra Serif" w:hAnsi="PT Astra Serif"/>
              <w:noProof/>
              <w:sz w:val="28"/>
              <w:szCs w:val="28"/>
            </w:rPr>
            <w:fldChar w:fldCharType="separate"/>
          </w:r>
          <w:hyperlink w:anchor="_Toc243050934" w:history="1">
            <w:r w:rsidR="00797C7A" w:rsidRPr="00DD5E9C">
              <w:rPr>
                <w:rStyle w:val="aff"/>
                <w:rFonts w:ascii="PT Astra Serif" w:hAnsi="PT Astra Serif"/>
                <w:noProof/>
                <w:sz w:val="28"/>
                <w:szCs w:val="28"/>
              </w:rPr>
              <w:t>СПИСОК ТАБЛИЦ</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_Toc243050934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w:t>
            </w:r>
            <w:r w:rsidR="00797C7A" w:rsidRPr="00DD5E9C">
              <w:rPr>
                <w:rStyle w:val="aff"/>
                <w:rFonts w:ascii="PT Astra Serif" w:hAnsi="PT Astra Serif"/>
                <w:noProof/>
                <w:webHidden/>
                <w:sz w:val="28"/>
                <w:szCs w:val="28"/>
              </w:rPr>
              <w:fldChar w:fldCharType="end"/>
            </w:r>
          </w:hyperlink>
        </w:p>
        <w:p w14:paraId="65C65690" w14:textId="682EC1DE" w:rsidR="00797C7A" w:rsidRPr="00C6711C" w:rsidRDefault="00873C76" w:rsidP="000B74B1">
          <w:pPr>
            <w:pStyle w:val="afffffffff9"/>
            <w:tabs>
              <w:tab w:val="right" w:leader="dot" w:pos="9344"/>
            </w:tabs>
            <w:rPr>
              <w:rStyle w:val="aff"/>
              <w:rFonts w:ascii="PT Astra Serif" w:hAnsi="PT Astra Serif"/>
              <w:noProof/>
              <w:sz w:val="28"/>
              <w:szCs w:val="28"/>
            </w:rPr>
          </w:pPr>
          <w:hyperlink w:anchor="_Toc243050935" w:history="1">
            <w:r w:rsidR="00797C7A" w:rsidRPr="00C6711C">
              <w:rPr>
                <w:rStyle w:val="aff"/>
                <w:rFonts w:ascii="PT Astra Serif" w:hAnsi="PT Astra Serif"/>
                <w:noProof/>
                <w:sz w:val="28"/>
                <w:szCs w:val="28"/>
              </w:rPr>
              <w:t>СПИСОК РИСУНКОВ</w:t>
            </w:r>
            <w:r w:rsidR="00797C7A" w:rsidRPr="00C6711C">
              <w:rPr>
                <w:rStyle w:val="aff"/>
                <w:rFonts w:ascii="PT Astra Serif" w:hAnsi="PT Astra Serif"/>
                <w:noProof/>
                <w:webHidden/>
                <w:sz w:val="28"/>
                <w:szCs w:val="28"/>
              </w:rPr>
              <w:tab/>
            </w:r>
            <w:r w:rsidR="00797C7A" w:rsidRPr="00C6711C">
              <w:rPr>
                <w:rStyle w:val="aff"/>
                <w:rFonts w:ascii="PT Astra Serif" w:hAnsi="PT Astra Serif"/>
                <w:noProof/>
                <w:webHidden/>
                <w:sz w:val="28"/>
                <w:szCs w:val="28"/>
              </w:rPr>
              <w:fldChar w:fldCharType="begin"/>
            </w:r>
            <w:r w:rsidR="00797C7A" w:rsidRPr="00C6711C">
              <w:rPr>
                <w:rStyle w:val="aff"/>
                <w:rFonts w:ascii="PT Astra Serif" w:hAnsi="PT Astra Serif"/>
                <w:noProof/>
                <w:webHidden/>
                <w:sz w:val="28"/>
                <w:szCs w:val="28"/>
              </w:rPr>
              <w:instrText xml:space="preserve"> PAGEREF _Toc243050935 \h </w:instrText>
            </w:r>
            <w:r w:rsidR="00797C7A" w:rsidRPr="00C6711C">
              <w:rPr>
                <w:rStyle w:val="aff"/>
                <w:rFonts w:ascii="PT Astra Serif" w:hAnsi="PT Astra Serif"/>
                <w:noProof/>
                <w:webHidden/>
                <w:sz w:val="28"/>
                <w:szCs w:val="28"/>
              </w:rPr>
            </w:r>
            <w:r w:rsidR="00797C7A" w:rsidRPr="00C6711C">
              <w:rPr>
                <w:rStyle w:val="aff"/>
                <w:rFonts w:ascii="PT Astra Serif" w:hAnsi="PT Astra Serif"/>
                <w:noProof/>
                <w:webHidden/>
                <w:sz w:val="28"/>
                <w:szCs w:val="28"/>
              </w:rPr>
              <w:fldChar w:fldCharType="separate"/>
            </w:r>
            <w:r w:rsidR="00D36729" w:rsidRPr="00C6711C">
              <w:rPr>
                <w:rStyle w:val="aff"/>
                <w:rFonts w:ascii="PT Astra Serif" w:hAnsi="PT Astra Serif"/>
                <w:noProof/>
                <w:webHidden/>
                <w:sz w:val="28"/>
                <w:szCs w:val="28"/>
              </w:rPr>
              <w:t>11</w:t>
            </w:r>
            <w:r w:rsidR="00797C7A" w:rsidRPr="00C6711C">
              <w:rPr>
                <w:rStyle w:val="aff"/>
                <w:rFonts w:ascii="PT Astra Serif" w:hAnsi="PT Astra Serif"/>
                <w:noProof/>
                <w:webHidden/>
                <w:sz w:val="28"/>
                <w:szCs w:val="28"/>
              </w:rPr>
              <w:fldChar w:fldCharType="end"/>
            </w:r>
          </w:hyperlink>
        </w:p>
        <w:p w14:paraId="17E00F23" w14:textId="1B965E14" w:rsidR="00797C7A" w:rsidRPr="00DD5E9C" w:rsidRDefault="00365290" w:rsidP="000B74B1">
          <w:pPr>
            <w:pStyle w:val="afffffffff9"/>
            <w:tabs>
              <w:tab w:val="right" w:leader="dot" w:pos="9344"/>
            </w:tabs>
            <w:rPr>
              <w:rStyle w:val="aff"/>
              <w:rFonts w:ascii="PT Astra Serif" w:hAnsi="PT Astra Serif"/>
              <w:noProof/>
              <w:sz w:val="28"/>
              <w:szCs w:val="28"/>
            </w:rPr>
          </w:pPr>
          <w:r>
            <w:rPr>
              <w:rFonts w:ascii="PT Astra Serif" w:hAnsi="PT Astra Serif"/>
              <w:sz w:val="28"/>
            </w:rPr>
            <w:t>РЕФЕРАТ………………………………………………………………….……..12</w:t>
          </w:r>
          <w:hyperlink w:anchor="_Toc243050937" w:history="1">
            <w:r w:rsidR="00797C7A" w:rsidRPr="00DD5E9C">
              <w:rPr>
                <w:rStyle w:val="aff"/>
                <w:rFonts w:ascii="PT Astra Serif" w:hAnsi="PT Astra Serif"/>
                <w:noProof/>
                <w:sz w:val="28"/>
                <w:szCs w:val="28"/>
              </w:rPr>
              <w:t>ТЕРМИНЫ И ОПРЕДЕЛЕНИЯ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_Toc243050937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w:t>
            </w:r>
            <w:r w:rsidR="00797C7A" w:rsidRPr="00DD5E9C">
              <w:rPr>
                <w:rStyle w:val="aff"/>
                <w:rFonts w:ascii="PT Astra Serif" w:hAnsi="PT Astra Serif"/>
                <w:noProof/>
                <w:webHidden/>
                <w:sz w:val="28"/>
                <w:szCs w:val="28"/>
              </w:rPr>
              <w:fldChar w:fldCharType="end"/>
            </w:r>
          </w:hyperlink>
        </w:p>
        <w:p w14:paraId="09B17A40" w14:textId="19B5AD9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38" w:history="1">
            <w:r w:rsidR="00797C7A" w:rsidRPr="00DD5E9C">
              <w:rPr>
                <w:rStyle w:val="aff"/>
                <w:rFonts w:ascii="PT Astra Serif" w:hAnsi="PT Astra Serif"/>
                <w:noProof/>
                <w:sz w:val="28"/>
                <w:szCs w:val="28"/>
              </w:rPr>
              <w:t>ПЕРЕЧЕНЬ СОКРАЩЕНИЙ И ОБОЗНАЧЕНИЙ</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_Toc243050938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17</w:t>
            </w:r>
            <w:r w:rsidR="00797C7A" w:rsidRPr="00DD5E9C">
              <w:rPr>
                <w:rStyle w:val="aff"/>
                <w:rFonts w:ascii="PT Astra Serif" w:hAnsi="PT Astra Serif"/>
                <w:noProof/>
                <w:webHidden/>
                <w:sz w:val="28"/>
                <w:szCs w:val="28"/>
              </w:rPr>
              <w:fldChar w:fldCharType="end"/>
            </w:r>
          </w:hyperlink>
        </w:p>
        <w:p w14:paraId="2FE12BDC" w14:textId="77777777" w:rsidR="004F5CC5" w:rsidRDefault="00873C76" w:rsidP="000B74B1">
          <w:pPr>
            <w:pStyle w:val="afffffffff9"/>
            <w:tabs>
              <w:tab w:val="right" w:leader="dot" w:pos="9344"/>
            </w:tabs>
            <w:rPr>
              <w:rStyle w:val="aff"/>
              <w:rFonts w:ascii="PT Astra Serif" w:hAnsi="PT Astra Serif"/>
              <w:noProof/>
              <w:sz w:val="28"/>
              <w:szCs w:val="28"/>
            </w:rPr>
          </w:pPr>
          <w:hyperlink w:anchor="_Toc243050939" w:history="1">
            <w:r w:rsidR="00797C7A" w:rsidRPr="00DD5E9C">
              <w:rPr>
                <w:rStyle w:val="aff"/>
                <w:rFonts w:ascii="PT Astra Serif" w:hAnsi="PT Astra Serif"/>
                <w:noProof/>
                <w:sz w:val="28"/>
                <w:szCs w:val="28"/>
              </w:rPr>
              <w:t>ОБЩИЕ ПОЛОЖЕНИЯ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_Toc243050939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18</w:t>
            </w:r>
            <w:r w:rsidR="00797C7A" w:rsidRPr="00DD5E9C">
              <w:rPr>
                <w:rStyle w:val="aff"/>
                <w:rFonts w:ascii="PT Astra Serif" w:hAnsi="PT Astra Serif"/>
                <w:noProof/>
                <w:webHidden/>
                <w:sz w:val="28"/>
                <w:szCs w:val="28"/>
              </w:rPr>
              <w:fldChar w:fldCharType="end"/>
            </w:r>
          </w:hyperlink>
        </w:p>
        <w:p w14:paraId="69AB689F" w14:textId="5C3256C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0" w:history="1">
            <w:r w:rsidR="004F5CC5">
              <w:rPr>
                <w:rStyle w:val="aff"/>
                <w:rFonts w:ascii="PT Astra Serif" w:hAnsi="PT Astra Serif"/>
                <w:noProof/>
                <w:sz w:val="28"/>
                <w:szCs w:val="28"/>
              </w:rPr>
              <w:t>1.</w:t>
            </w:r>
            <w:r w:rsidR="00797C7A" w:rsidRPr="00DD5E9C">
              <w:rPr>
                <w:rStyle w:val="aff"/>
                <w:rFonts w:ascii="PT Astra Serif" w:hAnsi="PT Astra Serif"/>
                <w:noProof/>
                <w:sz w:val="28"/>
                <w:szCs w:val="28"/>
              </w:rPr>
              <w:t>ГЛАВА 1. СХЕМА ВОДОСНАБЖЕНИЯ</w:t>
            </w:r>
            <w:r w:rsidR="004F5CC5">
              <w:rPr>
                <w:rStyle w:val="aff"/>
                <w:rFonts w:ascii="PT Astra Serif" w:hAnsi="PT Astra Serif"/>
                <w:noProof/>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23</w:t>
            </w:r>
            <w:r w:rsidR="00797C7A" w:rsidRPr="00DD5E9C">
              <w:rPr>
                <w:rStyle w:val="aff"/>
                <w:rFonts w:ascii="PT Astra Serif" w:hAnsi="PT Astra Serif"/>
                <w:noProof/>
                <w:webHidden/>
                <w:sz w:val="28"/>
                <w:szCs w:val="28"/>
              </w:rPr>
              <w:fldChar w:fldCharType="end"/>
            </w:r>
          </w:hyperlink>
        </w:p>
        <w:p w14:paraId="6FD986AF" w14:textId="795AF242"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1" w:history="1">
            <w:r w:rsidR="00797C7A" w:rsidRPr="00DD5E9C">
              <w:rPr>
                <w:rStyle w:val="aff"/>
                <w:rFonts w:ascii="PT Astra Serif" w:hAnsi="PT Astra Serif"/>
                <w:noProof/>
                <w:sz w:val="28"/>
                <w:szCs w:val="28"/>
              </w:rPr>
              <w:t>1.1.</w:t>
            </w:r>
            <w:r w:rsidR="00797C7A" w:rsidRPr="00DD5E9C">
              <w:rPr>
                <w:rStyle w:val="aff"/>
                <w:rFonts w:ascii="PT Astra Serif" w:hAnsi="PT Astra Serif"/>
                <w:noProof/>
                <w:sz w:val="28"/>
                <w:szCs w:val="28"/>
              </w:rPr>
              <w:tab/>
              <w:t>ТЕХНИКО-ЭКОНОМИЧЕСКОЕ СОСТОЯНИЕ ЦЕНТРАЛИЗОВАННЫХ СИСТЕМ ВОДОСНАБЖЕНИЯ ПОСЕЛЕНИЯ, МУНИЦИПАЛЬНОГО ОКРУГА, ГОРОДСКОГО ОКРУГА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23</w:t>
            </w:r>
            <w:r w:rsidR="00797C7A" w:rsidRPr="00DD5E9C">
              <w:rPr>
                <w:rStyle w:val="aff"/>
                <w:rFonts w:ascii="PT Astra Serif" w:hAnsi="PT Astra Serif"/>
                <w:noProof/>
                <w:webHidden/>
                <w:sz w:val="28"/>
                <w:szCs w:val="28"/>
              </w:rPr>
              <w:fldChar w:fldCharType="end"/>
            </w:r>
          </w:hyperlink>
        </w:p>
        <w:p w14:paraId="0710C922" w14:textId="5406842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2" w:history="1">
            <w:r w:rsidR="00797C7A" w:rsidRPr="00DD5E9C">
              <w:rPr>
                <w:rStyle w:val="aff"/>
                <w:rFonts w:ascii="PT Astra Serif" w:hAnsi="PT Astra Serif"/>
                <w:noProof/>
                <w:sz w:val="28"/>
                <w:szCs w:val="28"/>
              </w:rPr>
              <w:t>1.1.1.</w:t>
            </w:r>
            <w:r w:rsidR="00797C7A" w:rsidRPr="00DD5E9C">
              <w:rPr>
                <w:rStyle w:val="aff"/>
                <w:rFonts w:ascii="PT Astra Serif" w:hAnsi="PT Astra Serif"/>
                <w:noProof/>
                <w:sz w:val="28"/>
                <w:szCs w:val="28"/>
              </w:rPr>
              <w:tab/>
              <w:t>Описание системы и структуры водоснабжения поселения, муниципального округа, городского округа и деление территории поселения, муниципального округа, городского округа на эксплуатационные зоны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23</w:t>
            </w:r>
            <w:r w:rsidR="00797C7A" w:rsidRPr="00DD5E9C">
              <w:rPr>
                <w:rStyle w:val="aff"/>
                <w:rFonts w:ascii="PT Astra Serif" w:hAnsi="PT Astra Serif"/>
                <w:noProof/>
                <w:webHidden/>
                <w:sz w:val="28"/>
                <w:szCs w:val="28"/>
              </w:rPr>
              <w:fldChar w:fldCharType="end"/>
            </w:r>
          </w:hyperlink>
        </w:p>
        <w:p w14:paraId="2A00E403" w14:textId="25C5A95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3" w:history="1">
            <w:r w:rsidR="00797C7A" w:rsidRPr="00DD5E9C">
              <w:rPr>
                <w:rStyle w:val="aff"/>
                <w:rFonts w:ascii="PT Astra Serif" w:hAnsi="PT Astra Serif"/>
                <w:noProof/>
                <w:sz w:val="28"/>
                <w:szCs w:val="28"/>
              </w:rPr>
              <w:t>1.1.2.</w:t>
            </w:r>
            <w:r w:rsidR="00797C7A" w:rsidRPr="00DD5E9C">
              <w:rPr>
                <w:rStyle w:val="aff"/>
                <w:rFonts w:ascii="PT Astra Serif" w:hAnsi="PT Astra Serif"/>
                <w:noProof/>
                <w:sz w:val="28"/>
                <w:szCs w:val="28"/>
              </w:rPr>
              <w:tab/>
              <w:t>Описание территорий поселения, муниципального округа, городского округа, не охваченных централизованными системами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26</w:t>
            </w:r>
            <w:r w:rsidR="00797C7A" w:rsidRPr="00DD5E9C">
              <w:rPr>
                <w:rStyle w:val="aff"/>
                <w:rFonts w:ascii="PT Astra Serif" w:hAnsi="PT Astra Serif"/>
                <w:noProof/>
                <w:webHidden/>
                <w:sz w:val="28"/>
                <w:szCs w:val="28"/>
              </w:rPr>
              <w:fldChar w:fldCharType="end"/>
            </w:r>
          </w:hyperlink>
        </w:p>
        <w:p w14:paraId="7F380594" w14:textId="1F162EF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4" w:history="1">
            <w:r w:rsidR="00797C7A" w:rsidRPr="00DD5E9C">
              <w:rPr>
                <w:rStyle w:val="aff"/>
                <w:rFonts w:ascii="PT Astra Serif" w:hAnsi="PT Astra Serif"/>
                <w:noProof/>
                <w:sz w:val="28"/>
                <w:szCs w:val="28"/>
              </w:rPr>
              <w:t>1.1.3.</w:t>
            </w:r>
            <w:r w:rsidR="00797C7A" w:rsidRPr="00DD5E9C">
              <w:rPr>
                <w:rStyle w:val="aff"/>
                <w:rFonts w:ascii="PT Astra Serif" w:hAnsi="PT Astra Serif"/>
                <w:noProof/>
                <w:sz w:val="28"/>
                <w:szCs w:val="28"/>
              </w:rPr>
              <w:tab/>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27</w:t>
            </w:r>
            <w:r w:rsidR="00797C7A" w:rsidRPr="00DD5E9C">
              <w:rPr>
                <w:rStyle w:val="aff"/>
                <w:rFonts w:ascii="PT Astra Serif" w:hAnsi="PT Astra Serif"/>
                <w:noProof/>
                <w:webHidden/>
                <w:sz w:val="28"/>
                <w:szCs w:val="28"/>
              </w:rPr>
              <w:fldChar w:fldCharType="end"/>
            </w:r>
          </w:hyperlink>
        </w:p>
        <w:p w14:paraId="233AEB57" w14:textId="079D446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5" w:history="1">
            <w:r w:rsidR="00797C7A" w:rsidRPr="00DD5E9C">
              <w:rPr>
                <w:rStyle w:val="aff"/>
                <w:rFonts w:ascii="PT Astra Serif" w:hAnsi="PT Astra Serif"/>
                <w:noProof/>
                <w:sz w:val="28"/>
                <w:szCs w:val="28"/>
              </w:rPr>
              <w:t>1.1.4.</w:t>
            </w:r>
            <w:r w:rsidR="00797C7A" w:rsidRPr="00DD5E9C">
              <w:rPr>
                <w:rStyle w:val="aff"/>
                <w:rFonts w:ascii="PT Astra Serif" w:hAnsi="PT Astra Serif"/>
                <w:noProof/>
                <w:sz w:val="28"/>
                <w:szCs w:val="28"/>
              </w:rPr>
              <w:tab/>
              <w:t>Описание результатов технического обследования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28</w:t>
            </w:r>
            <w:r w:rsidR="00797C7A" w:rsidRPr="00DD5E9C">
              <w:rPr>
                <w:rStyle w:val="aff"/>
                <w:rFonts w:ascii="PT Astra Serif" w:hAnsi="PT Astra Serif"/>
                <w:noProof/>
                <w:webHidden/>
                <w:sz w:val="28"/>
                <w:szCs w:val="28"/>
              </w:rPr>
              <w:fldChar w:fldCharType="end"/>
            </w:r>
          </w:hyperlink>
        </w:p>
        <w:p w14:paraId="266323BA" w14:textId="0794555D"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6" w:history="1">
            <w:r w:rsidR="00797C7A" w:rsidRPr="00DD5E9C">
              <w:rPr>
                <w:rStyle w:val="aff"/>
                <w:rFonts w:ascii="PT Astra Serif" w:hAnsi="PT Astra Serif"/>
                <w:noProof/>
                <w:sz w:val="28"/>
                <w:szCs w:val="28"/>
              </w:rPr>
              <w:t>1.1.5.</w:t>
            </w:r>
            <w:r w:rsidR="00797C7A" w:rsidRPr="00DD5E9C">
              <w:rPr>
                <w:rStyle w:val="aff"/>
                <w:rFonts w:ascii="PT Astra Serif" w:hAnsi="PT Astra Serif"/>
                <w:noProof/>
                <w:sz w:val="28"/>
                <w:szCs w:val="28"/>
              </w:rPr>
              <w:tab/>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39</w:t>
            </w:r>
            <w:r w:rsidR="00797C7A" w:rsidRPr="00DD5E9C">
              <w:rPr>
                <w:rStyle w:val="aff"/>
                <w:rFonts w:ascii="PT Astra Serif" w:hAnsi="PT Astra Serif"/>
                <w:noProof/>
                <w:webHidden/>
                <w:sz w:val="28"/>
                <w:szCs w:val="28"/>
              </w:rPr>
              <w:fldChar w:fldCharType="end"/>
            </w:r>
          </w:hyperlink>
        </w:p>
        <w:p w14:paraId="445E561C" w14:textId="4B52D74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7" w:history="1">
            <w:r w:rsidR="00797C7A" w:rsidRPr="00DD5E9C">
              <w:rPr>
                <w:rStyle w:val="aff"/>
                <w:rFonts w:ascii="PT Astra Serif" w:hAnsi="PT Astra Serif"/>
                <w:noProof/>
                <w:sz w:val="28"/>
                <w:szCs w:val="28"/>
              </w:rPr>
              <w:t>1.1.6.</w:t>
            </w:r>
            <w:r w:rsidR="00797C7A" w:rsidRPr="00DD5E9C">
              <w:rPr>
                <w:rStyle w:val="aff"/>
                <w:rFonts w:ascii="PT Astra Serif" w:hAnsi="PT Astra Serif"/>
                <w:noProof/>
                <w:sz w:val="28"/>
                <w:szCs w:val="28"/>
              </w:rPr>
              <w:tab/>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39</w:t>
            </w:r>
            <w:r w:rsidR="00797C7A" w:rsidRPr="00DD5E9C">
              <w:rPr>
                <w:rStyle w:val="aff"/>
                <w:rFonts w:ascii="PT Astra Serif" w:hAnsi="PT Astra Serif"/>
                <w:noProof/>
                <w:webHidden/>
                <w:sz w:val="28"/>
                <w:szCs w:val="28"/>
              </w:rPr>
              <w:fldChar w:fldCharType="end"/>
            </w:r>
          </w:hyperlink>
        </w:p>
        <w:p w14:paraId="721A4B35" w14:textId="55B3FFA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8" w:history="1">
            <w:r w:rsidR="00797C7A" w:rsidRPr="00DD5E9C">
              <w:rPr>
                <w:rStyle w:val="aff"/>
                <w:rFonts w:ascii="PT Astra Serif" w:hAnsi="PT Astra Serif"/>
                <w:noProof/>
                <w:sz w:val="28"/>
                <w:szCs w:val="28"/>
              </w:rPr>
              <w:t>1.2.</w:t>
            </w:r>
            <w:r w:rsidR="00797C7A" w:rsidRPr="00DD5E9C">
              <w:rPr>
                <w:rStyle w:val="aff"/>
                <w:rFonts w:ascii="PT Astra Serif" w:hAnsi="PT Astra Serif"/>
                <w:noProof/>
                <w:sz w:val="28"/>
                <w:szCs w:val="28"/>
              </w:rPr>
              <w:tab/>
              <w:t>НАПРАВЛЕНИЯ РАЗВИТИЯ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40</w:t>
            </w:r>
            <w:r w:rsidR="00797C7A" w:rsidRPr="00DD5E9C">
              <w:rPr>
                <w:rStyle w:val="aff"/>
                <w:rFonts w:ascii="PT Astra Serif" w:hAnsi="PT Astra Serif"/>
                <w:noProof/>
                <w:webHidden/>
                <w:sz w:val="28"/>
                <w:szCs w:val="28"/>
              </w:rPr>
              <w:fldChar w:fldCharType="end"/>
            </w:r>
          </w:hyperlink>
        </w:p>
        <w:p w14:paraId="75C424B1" w14:textId="6F4C862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49" w:history="1">
            <w:r w:rsidR="00797C7A" w:rsidRPr="00DD5E9C">
              <w:rPr>
                <w:rStyle w:val="aff"/>
                <w:rFonts w:ascii="PT Astra Serif" w:hAnsi="PT Astra Serif"/>
                <w:noProof/>
                <w:sz w:val="28"/>
                <w:szCs w:val="28"/>
              </w:rPr>
              <w:t>1.2.1.</w:t>
            </w:r>
            <w:r w:rsidR="00797C7A" w:rsidRPr="00DD5E9C">
              <w:rPr>
                <w:rStyle w:val="aff"/>
                <w:rFonts w:ascii="PT Astra Serif" w:hAnsi="PT Astra Serif"/>
                <w:noProof/>
                <w:sz w:val="28"/>
                <w:szCs w:val="28"/>
              </w:rPr>
              <w:tab/>
              <w:t>Основные направления, принципы, задачи и плановые значения показателей развития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_Toc243050949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40</w:t>
            </w:r>
            <w:r w:rsidR="00797C7A" w:rsidRPr="00DD5E9C">
              <w:rPr>
                <w:rStyle w:val="aff"/>
                <w:rFonts w:ascii="PT Astra Serif" w:hAnsi="PT Astra Serif"/>
                <w:noProof/>
                <w:webHidden/>
                <w:sz w:val="28"/>
                <w:szCs w:val="28"/>
              </w:rPr>
              <w:fldChar w:fldCharType="end"/>
            </w:r>
          </w:hyperlink>
        </w:p>
        <w:p w14:paraId="00C07EA2" w14:textId="21B7982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0" w:history="1">
            <w:r w:rsidR="00797C7A" w:rsidRPr="00DD5E9C">
              <w:rPr>
                <w:rStyle w:val="aff"/>
                <w:rFonts w:ascii="PT Astra Serif" w:hAnsi="PT Astra Serif"/>
                <w:noProof/>
                <w:sz w:val="28"/>
                <w:szCs w:val="28"/>
              </w:rPr>
              <w:t>1.2.2.</w:t>
            </w:r>
            <w:r w:rsidR="00797C7A" w:rsidRPr="00DD5E9C">
              <w:rPr>
                <w:rStyle w:val="aff"/>
                <w:rFonts w:ascii="PT Astra Serif" w:hAnsi="PT Astra Serif"/>
                <w:noProof/>
                <w:sz w:val="28"/>
                <w:szCs w:val="28"/>
              </w:rPr>
              <w:tab/>
              <w:t>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42</w:t>
            </w:r>
            <w:r w:rsidR="00797C7A" w:rsidRPr="00DD5E9C">
              <w:rPr>
                <w:rStyle w:val="aff"/>
                <w:rFonts w:ascii="PT Astra Serif" w:hAnsi="PT Astra Serif"/>
                <w:noProof/>
                <w:webHidden/>
                <w:sz w:val="28"/>
                <w:szCs w:val="28"/>
              </w:rPr>
              <w:fldChar w:fldCharType="end"/>
            </w:r>
          </w:hyperlink>
        </w:p>
        <w:p w14:paraId="73C6C8B7" w14:textId="2F46FA4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1" w:history="1">
            <w:r w:rsidR="00797C7A" w:rsidRPr="00DD5E9C">
              <w:rPr>
                <w:rStyle w:val="aff"/>
                <w:rFonts w:ascii="PT Astra Serif" w:hAnsi="PT Astra Serif"/>
                <w:noProof/>
                <w:sz w:val="28"/>
                <w:szCs w:val="28"/>
              </w:rPr>
              <w:t>1.3.</w:t>
            </w:r>
            <w:r w:rsidR="00797C7A" w:rsidRPr="00DD5E9C">
              <w:rPr>
                <w:rStyle w:val="aff"/>
                <w:rFonts w:ascii="PT Astra Serif" w:hAnsi="PT Astra Serif"/>
                <w:noProof/>
                <w:sz w:val="28"/>
                <w:szCs w:val="28"/>
              </w:rPr>
              <w:tab/>
              <w:t>БАЛАНС ВОДОСНАБЖЕНИЯ И ПОТРЕБЛЕНИЯ ГОРЯЧЕЙ, ПИТЬЕВОЙ И ТЕХНИЧЕСКОЙ ВОДЫ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43</w:t>
            </w:r>
            <w:r w:rsidR="00797C7A" w:rsidRPr="00DD5E9C">
              <w:rPr>
                <w:rStyle w:val="aff"/>
                <w:rFonts w:ascii="PT Astra Serif" w:hAnsi="PT Astra Serif"/>
                <w:noProof/>
                <w:webHidden/>
                <w:sz w:val="28"/>
                <w:szCs w:val="28"/>
              </w:rPr>
              <w:fldChar w:fldCharType="end"/>
            </w:r>
          </w:hyperlink>
        </w:p>
        <w:p w14:paraId="2C0F19B5" w14:textId="096E3FE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2" w:history="1">
            <w:r w:rsidR="00797C7A" w:rsidRPr="00DD5E9C">
              <w:rPr>
                <w:rStyle w:val="aff"/>
                <w:rFonts w:ascii="PT Astra Serif" w:hAnsi="PT Astra Serif"/>
                <w:noProof/>
                <w:sz w:val="28"/>
                <w:szCs w:val="28"/>
              </w:rPr>
              <w:t>1.3.1.</w:t>
            </w:r>
            <w:r w:rsidR="00797C7A" w:rsidRPr="00DD5E9C">
              <w:rPr>
                <w:rStyle w:val="aff"/>
                <w:rFonts w:ascii="PT Astra Serif" w:hAnsi="PT Astra Serif"/>
                <w:noProof/>
                <w:sz w:val="28"/>
                <w:szCs w:val="28"/>
              </w:rPr>
              <w:tab/>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43</w:t>
            </w:r>
            <w:r w:rsidR="00797C7A" w:rsidRPr="00DD5E9C">
              <w:rPr>
                <w:rStyle w:val="aff"/>
                <w:rFonts w:ascii="PT Astra Serif" w:hAnsi="PT Astra Serif"/>
                <w:noProof/>
                <w:webHidden/>
                <w:sz w:val="28"/>
                <w:szCs w:val="28"/>
              </w:rPr>
              <w:fldChar w:fldCharType="end"/>
            </w:r>
          </w:hyperlink>
        </w:p>
        <w:p w14:paraId="5A59F21E" w14:textId="5C6B16D5"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3" w:history="1">
            <w:r w:rsidR="00797C7A" w:rsidRPr="00DD5E9C">
              <w:rPr>
                <w:rStyle w:val="aff"/>
                <w:rFonts w:ascii="PT Astra Serif" w:hAnsi="PT Astra Serif"/>
                <w:noProof/>
                <w:sz w:val="28"/>
                <w:szCs w:val="28"/>
              </w:rPr>
              <w:t>1.3.2.</w:t>
            </w:r>
            <w:r w:rsidR="00797C7A" w:rsidRPr="00DD5E9C">
              <w:rPr>
                <w:rStyle w:val="aff"/>
                <w:rFonts w:ascii="PT Astra Serif" w:hAnsi="PT Astra Serif"/>
                <w:noProof/>
                <w:sz w:val="28"/>
                <w:szCs w:val="28"/>
              </w:rPr>
              <w:tab/>
              <w:t>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44</w:t>
            </w:r>
            <w:r w:rsidR="00797C7A" w:rsidRPr="00DD5E9C">
              <w:rPr>
                <w:rStyle w:val="aff"/>
                <w:rFonts w:ascii="PT Astra Serif" w:hAnsi="PT Astra Serif"/>
                <w:noProof/>
                <w:webHidden/>
                <w:sz w:val="28"/>
                <w:szCs w:val="28"/>
              </w:rPr>
              <w:fldChar w:fldCharType="end"/>
            </w:r>
          </w:hyperlink>
        </w:p>
        <w:p w14:paraId="47AA6009" w14:textId="6F4E088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4" w:history="1">
            <w:r w:rsidR="00797C7A" w:rsidRPr="00DD5E9C">
              <w:rPr>
                <w:rStyle w:val="aff"/>
                <w:rFonts w:ascii="PT Astra Serif" w:hAnsi="PT Astra Serif"/>
                <w:noProof/>
                <w:sz w:val="28"/>
                <w:szCs w:val="28"/>
              </w:rPr>
              <w:t>1.3.3.</w:t>
            </w:r>
            <w:r w:rsidR="00797C7A" w:rsidRPr="00DD5E9C">
              <w:rPr>
                <w:rStyle w:val="aff"/>
                <w:rFonts w:ascii="PT Astra Serif" w:hAnsi="PT Astra Serif"/>
                <w:noProof/>
                <w:sz w:val="28"/>
                <w:szCs w:val="28"/>
              </w:rPr>
              <w:tab/>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w:t>
            </w:r>
            <w:r w:rsidR="004F5CC5">
              <w:rPr>
                <w:rStyle w:val="aff"/>
                <w:rFonts w:ascii="PT Astra Serif" w:hAnsi="PT Astra Serif"/>
                <w:noProof/>
                <w:sz w:val="28"/>
                <w:szCs w:val="28"/>
              </w:rPr>
              <w:t>угов ……………………………….</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46</w:t>
            </w:r>
            <w:r w:rsidR="00797C7A" w:rsidRPr="00DD5E9C">
              <w:rPr>
                <w:rStyle w:val="aff"/>
                <w:rFonts w:ascii="PT Astra Serif" w:hAnsi="PT Astra Serif"/>
                <w:noProof/>
                <w:webHidden/>
                <w:sz w:val="28"/>
                <w:szCs w:val="28"/>
              </w:rPr>
              <w:fldChar w:fldCharType="end"/>
            </w:r>
          </w:hyperlink>
        </w:p>
        <w:p w14:paraId="6E330BC3" w14:textId="347710A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5" w:history="1">
            <w:r w:rsidR="00797C7A" w:rsidRPr="00DD5E9C">
              <w:rPr>
                <w:rStyle w:val="aff"/>
                <w:rFonts w:ascii="PT Astra Serif" w:hAnsi="PT Astra Serif"/>
                <w:noProof/>
                <w:sz w:val="28"/>
                <w:szCs w:val="28"/>
              </w:rPr>
              <w:t>1.3.4.</w:t>
            </w:r>
            <w:r w:rsidR="00797C7A" w:rsidRPr="00DD5E9C">
              <w:rPr>
                <w:rStyle w:val="aff"/>
                <w:rFonts w:ascii="PT Astra Serif" w:hAnsi="PT Astra Serif"/>
                <w:noProof/>
                <w:sz w:val="28"/>
                <w:szCs w:val="28"/>
              </w:rPr>
              <w:tab/>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47</w:t>
            </w:r>
            <w:r w:rsidR="00797C7A" w:rsidRPr="00DD5E9C">
              <w:rPr>
                <w:rStyle w:val="aff"/>
                <w:rFonts w:ascii="PT Astra Serif" w:hAnsi="PT Astra Serif"/>
                <w:noProof/>
                <w:webHidden/>
                <w:sz w:val="28"/>
                <w:szCs w:val="28"/>
              </w:rPr>
              <w:fldChar w:fldCharType="end"/>
            </w:r>
          </w:hyperlink>
        </w:p>
        <w:p w14:paraId="37573785" w14:textId="206851A6"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6" w:history="1">
            <w:r w:rsidR="00797C7A" w:rsidRPr="00DD5E9C">
              <w:rPr>
                <w:rStyle w:val="aff"/>
                <w:rFonts w:ascii="PT Astra Serif" w:hAnsi="PT Astra Serif"/>
                <w:noProof/>
                <w:sz w:val="28"/>
                <w:szCs w:val="28"/>
              </w:rPr>
              <w:t>1.3.5.</w:t>
            </w:r>
            <w:r w:rsidR="00797C7A" w:rsidRPr="00DD5E9C">
              <w:rPr>
                <w:rStyle w:val="aff"/>
                <w:rFonts w:ascii="PT Astra Serif" w:hAnsi="PT Astra Serif"/>
                <w:noProof/>
                <w:sz w:val="28"/>
                <w:szCs w:val="28"/>
              </w:rPr>
              <w:tab/>
              <w:t>Описание существующей системы коммерческого учета горячей, питьевой, технической воды и планов по установке приборов учета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49</w:t>
            </w:r>
            <w:r w:rsidR="00797C7A" w:rsidRPr="00DD5E9C">
              <w:rPr>
                <w:rStyle w:val="aff"/>
                <w:rFonts w:ascii="PT Astra Serif" w:hAnsi="PT Astra Serif"/>
                <w:noProof/>
                <w:webHidden/>
                <w:sz w:val="28"/>
                <w:szCs w:val="28"/>
              </w:rPr>
              <w:fldChar w:fldCharType="end"/>
            </w:r>
          </w:hyperlink>
        </w:p>
        <w:p w14:paraId="27F9B093" w14:textId="74097FC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7" w:history="1">
            <w:r w:rsidR="00797C7A" w:rsidRPr="00DD5E9C">
              <w:rPr>
                <w:rStyle w:val="aff"/>
                <w:rFonts w:ascii="PT Astra Serif" w:hAnsi="PT Astra Serif"/>
                <w:noProof/>
                <w:sz w:val="28"/>
                <w:szCs w:val="28"/>
              </w:rPr>
              <w:t>1.3.6.</w:t>
            </w:r>
            <w:r w:rsidR="00797C7A" w:rsidRPr="00DD5E9C">
              <w:rPr>
                <w:rStyle w:val="aff"/>
                <w:rFonts w:ascii="PT Astra Serif" w:hAnsi="PT Astra Serif"/>
                <w:noProof/>
                <w:sz w:val="28"/>
                <w:szCs w:val="28"/>
              </w:rPr>
              <w:tab/>
              <w:t>Анализ резервов и дефицитов производственных мощностей системы водоснабжения поселения, муниципального округа, городского округа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52</w:t>
            </w:r>
            <w:r w:rsidR="00797C7A" w:rsidRPr="00DD5E9C">
              <w:rPr>
                <w:rStyle w:val="aff"/>
                <w:rFonts w:ascii="PT Astra Serif" w:hAnsi="PT Astra Serif"/>
                <w:noProof/>
                <w:webHidden/>
                <w:sz w:val="28"/>
                <w:szCs w:val="28"/>
              </w:rPr>
              <w:fldChar w:fldCharType="end"/>
            </w:r>
          </w:hyperlink>
        </w:p>
        <w:p w14:paraId="30F7C747" w14:textId="3209925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8" w:history="1">
            <w:r w:rsidR="00797C7A" w:rsidRPr="00DD5E9C">
              <w:rPr>
                <w:rStyle w:val="aff"/>
                <w:rFonts w:ascii="PT Astra Serif" w:hAnsi="PT Astra Serif"/>
                <w:noProof/>
                <w:sz w:val="28"/>
                <w:szCs w:val="28"/>
              </w:rPr>
              <w:t>1.3.7.</w:t>
            </w:r>
            <w:r w:rsidR="00797C7A" w:rsidRPr="00DD5E9C">
              <w:rPr>
                <w:rStyle w:val="aff"/>
                <w:rFonts w:ascii="PT Astra Serif" w:hAnsi="PT Astra Serif"/>
                <w:noProof/>
                <w:sz w:val="28"/>
                <w:szCs w:val="28"/>
              </w:rPr>
              <w:tab/>
              <w:t>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55</w:t>
            </w:r>
            <w:r w:rsidR="00797C7A" w:rsidRPr="00DD5E9C">
              <w:rPr>
                <w:rStyle w:val="aff"/>
                <w:rFonts w:ascii="PT Astra Serif" w:hAnsi="PT Astra Serif"/>
                <w:noProof/>
                <w:webHidden/>
                <w:sz w:val="28"/>
                <w:szCs w:val="28"/>
              </w:rPr>
              <w:fldChar w:fldCharType="end"/>
            </w:r>
          </w:hyperlink>
        </w:p>
        <w:p w14:paraId="2CA4BA66" w14:textId="3A955E2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59" w:history="1">
            <w:r w:rsidR="00797C7A" w:rsidRPr="00DD5E9C">
              <w:rPr>
                <w:rStyle w:val="aff"/>
                <w:rFonts w:ascii="PT Astra Serif" w:hAnsi="PT Astra Serif"/>
                <w:noProof/>
                <w:sz w:val="28"/>
                <w:szCs w:val="28"/>
              </w:rPr>
              <w:t>1.3.8.</w:t>
            </w:r>
            <w:r w:rsidR="00797C7A" w:rsidRPr="00DD5E9C">
              <w:rPr>
                <w:rStyle w:val="aff"/>
                <w:rFonts w:ascii="PT Astra Serif" w:hAnsi="PT Astra Serif"/>
                <w:noProof/>
                <w:sz w:val="28"/>
                <w:szCs w:val="28"/>
              </w:rPr>
              <w:tab/>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_Toc243050959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57</w:t>
            </w:r>
            <w:r w:rsidR="00797C7A" w:rsidRPr="00DD5E9C">
              <w:rPr>
                <w:rStyle w:val="aff"/>
                <w:rFonts w:ascii="PT Astra Serif" w:hAnsi="PT Astra Serif"/>
                <w:noProof/>
                <w:webHidden/>
                <w:sz w:val="28"/>
                <w:szCs w:val="28"/>
              </w:rPr>
              <w:fldChar w:fldCharType="end"/>
            </w:r>
          </w:hyperlink>
        </w:p>
        <w:p w14:paraId="468F9918" w14:textId="2BF9E041"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0" w:history="1">
            <w:r w:rsidR="00797C7A" w:rsidRPr="00DD5E9C">
              <w:rPr>
                <w:rStyle w:val="aff"/>
                <w:rFonts w:ascii="PT Astra Serif" w:hAnsi="PT Astra Serif"/>
                <w:noProof/>
                <w:sz w:val="28"/>
                <w:szCs w:val="28"/>
              </w:rPr>
              <w:t>1.3.9.</w:t>
            </w:r>
            <w:r w:rsidR="00797C7A" w:rsidRPr="00DD5E9C">
              <w:rPr>
                <w:rStyle w:val="aff"/>
                <w:rFonts w:ascii="PT Astra Serif" w:hAnsi="PT Astra Serif"/>
                <w:noProof/>
                <w:sz w:val="28"/>
                <w:szCs w:val="28"/>
              </w:rPr>
              <w:tab/>
              <w:t>Сведения о фактическом и ожидаемом потреблении горячей, питьевой и технической воды (годовое, среднесуточное, максимальное суточное)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60</w:t>
            </w:r>
            <w:r w:rsidR="00797C7A" w:rsidRPr="00DD5E9C">
              <w:rPr>
                <w:rStyle w:val="aff"/>
                <w:rFonts w:ascii="PT Astra Serif" w:hAnsi="PT Astra Serif"/>
                <w:noProof/>
                <w:webHidden/>
                <w:sz w:val="28"/>
                <w:szCs w:val="28"/>
              </w:rPr>
              <w:fldChar w:fldCharType="end"/>
            </w:r>
          </w:hyperlink>
        </w:p>
        <w:p w14:paraId="0DF116D9" w14:textId="6A1DBF0C"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1" w:history="1">
            <w:r w:rsidR="00797C7A" w:rsidRPr="00DD5E9C">
              <w:rPr>
                <w:rStyle w:val="aff"/>
                <w:rFonts w:ascii="PT Astra Serif" w:hAnsi="PT Astra Serif"/>
                <w:noProof/>
                <w:sz w:val="28"/>
                <w:szCs w:val="28"/>
              </w:rPr>
              <w:t>1.3.10.</w:t>
            </w:r>
            <w:r w:rsidR="00797C7A" w:rsidRPr="00DD5E9C">
              <w:rPr>
                <w:rStyle w:val="aff"/>
                <w:rFonts w:ascii="PT Astra Serif" w:hAnsi="PT Astra Serif"/>
                <w:noProof/>
                <w:sz w:val="28"/>
                <w:szCs w:val="28"/>
              </w:rPr>
              <w:tab/>
              <w:t>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62</w:t>
            </w:r>
            <w:r w:rsidR="00797C7A" w:rsidRPr="00DD5E9C">
              <w:rPr>
                <w:rStyle w:val="aff"/>
                <w:rFonts w:ascii="PT Astra Serif" w:hAnsi="PT Astra Serif"/>
                <w:noProof/>
                <w:webHidden/>
                <w:sz w:val="28"/>
                <w:szCs w:val="28"/>
              </w:rPr>
              <w:fldChar w:fldCharType="end"/>
            </w:r>
          </w:hyperlink>
        </w:p>
        <w:p w14:paraId="7506303C" w14:textId="6A7BD53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2" w:history="1">
            <w:r w:rsidR="00797C7A" w:rsidRPr="00DD5E9C">
              <w:rPr>
                <w:rStyle w:val="aff"/>
                <w:rFonts w:ascii="PT Astra Serif" w:hAnsi="PT Astra Serif"/>
                <w:noProof/>
                <w:sz w:val="28"/>
                <w:szCs w:val="28"/>
              </w:rPr>
              <w:t>1.3.11.</w:t>
            </w:r>
            <w:r w:rsidR="00797C7A" w:rsidRPr="00DD5E9C">
              <w:rPr>
                <w:rStyle w:val="aff"/>
                <w:rFonts w:ascii="PT Astra Serif" w:hAnsi="PT Astra Serif"/>
                <w:noProof/>
                <w:sz w:val="28"/>
                <w:szCs w:val="28"/>
              </w:rPr>
              <w:tab/>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горячей, питьевой и технической воды абонентами</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64</w:t>
            </w:r>
            <w:r w:rsidR="00797C7A" w:rsidRPr="00DD5E9C">
              <w:rPr>
                <w:rStyle w:val="aff"/>
                <w:rFonts w:ascii="PT Astra Serif" w:hAnsi="PT Astra Serif"/>
                <w:noProof/>
                <w:webHidden/>
                <w:sz w:val="28"/>
                <w:szCs w:val="28"/>
              </w:rPr>
              <w:fldChar w:fldCharType="end"/>
            </w:r>
          </w:hyperlink>
        </w:p>
        <w:p w14:paraId="097570DA" w14:textId="21BEBF4C"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3" w:history="1">
            <w:r w:rsidR="00797C7A" w:rsidRPr="00DD5E9C">
              <w:rPr>
                <w:rStyle w:val="aff"/>
                <w:rFonts w:ascii="PT Astra Serif" w:hAnsi="PT Astra Serif"/>
                <w:noProof/>
                <w:sz w:val="28"/>
                <w:szCs w:val="28"/>
              </w:rPr>
              <w:t>1.3.12.</w:t>
            </w:r>
            <w:r w:rsidR="00797C7A" w:rsidRPr="00DD5E9C">
              <w:rPr>
                <w:rStyle w:val="aff"/>
                <w:rFonts w:ascii="PT Astra Serif" w:hAnsi="PT Astra Serif"/>
                <w:noProof/>
                <w:sz w:val="28"/>
                <w:szCs w:val="28"/>
              </w:rPr>
              <w:tab/>
              <w:t>Сведения о фактических и планируемых потерях горячей, питьевой и технической воды при ее транспортировке (годовые, среднесуточные значения)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66</w:t>
            </w:r>
            <w:r w:rsidR="00797C7A" w:rsidRPr="00DD5E9C">
              <w:rPr>
                <w:rStyle w:val="aff"/>
                <w:rFonts w:ascii="PT Astra Serif" w:hAnsi="PT Astra Serif"/>
                <w:noProof/>
                <w:webHidden/>
                <w:sz w:val="28"/>
                <w:szCs w:val="28"/>
              </w:rPr>
              <w:fldChar w:fldCharType="end"/>
            </w:r>
          </w:hyperlink>
        </w:p>
        <w:p w14:paraId="797702D4" w14:textId="58D6519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4" w:history="1">
            <w:r w:rsidR="00797C7A" w:rsidRPr="00DD5E9C">
              <w:rPr>
                <w:rStyle w:val="aff"/>
                <w:rFonts w:ascii="PT Astra Serif" w:hAnsi="PT Astra Serif"/>
                <w:noProof/>
                <w:sz w:val="28"/>
                <w:szCs w:val="28"/>
              </w:rPr>
              <w:t>1.3.13.</w:t>
            </w:r>
            <w:r w:rsidR="00797C7A" w:rsidRPr="00DD5E9C">
              <w:rPr>
                <w:rStyle w:val="aff"/>
                <w:rFonts w:ascii="PT Astra Serif" w:hAnsi="PT Astra Serif"/>
                <w:noProof/>
                <w:sz w:val="28"/>
                <w:szCs w:val="28"/>
              </w:rPr>
              <w:tab/>
              <w:t>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68</w:t>
            </w:r>
            <w:r w:rsidR="00797C7A" w:rsidRPr="00DD5E9C">
              <w:rPr>
                <w:rStyle w:val="aff"/>
                <w:rFonts w:ascii="PT Astra Serif" w:hAnsi="PT Astra Serif"/>
                <w:noProof/>
                <w:webHidden/>
                <w:sz w:val="28"/>
                <w:szCs w:val="28"/>
              </w:rPr>
              <w:fldChar w:fldCharType="end"/>
            </w:r>
          </w:hyperlink>
        </w:p>
        <w:p w14:paraId="65B48296" w14:textId="38EB1AFD"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5" w:history="1">
            <w:r w:rsidR="00797C7A" w:rsidRPr="00DD5E9C">
              <w:rPr>
                <w:rStyle w:val="aff"/>
                <w:rFonts w:ascii="PT Astra Serif" w:hAnsi="PT Astra Serif"/>
                <w:noProof/>
                <w:sz w:val="28"/>
                <w:szCs w:val="28"/>
              </w:rPr>
              <w:t>1.3.14.</w:t>
            </w:r>
            <w:r w:rsidR="00797C7A" w:rsidRPr="00DD5E9C">
              <w:rPr>
                <w:rStyle w:val="aff"/>
                <w:rFonts w:ascii="PT Astra Serif" w:hAnsi="PT Astra Serif"/>
                <w:noProof/>
                <w:sz w:val="28"/>
                <w:szCs w:val="28"/>
              </w:rPr>
              <w:tab/>
              <w:t>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и технической воды, дефицита (резерва) мощностей по технологическим зонам с разбивкой по годам</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70</w:t>
            </w:r>
            <w:r w:rsidR="00797C7A" w:rsidRPr="00DD5E9C">
              <w:rPr>
                <w:rStyle w:val="aff"/>
                <w:rFonts w:ascii="PT Astra Serif" w:hAnsi="PT Astra Serif"/>
                <w:noProof/>
                <w:webHidden/>
                <w:sz w:val="28"/>
                <w:szCs w:val="28"/>
              </w:rPr>
              <w:fldChar w:fldCharType="end"/>
            </w:r>
          </w:hyperlink>
        </w:p>
        <w:p w14:paraId="5902B332" w14:textId="2E6437C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6" w:history="1">
            <w:r w:rsidR="00797C7A" w:rsidRPr="00DD5E9C">
              <w:rPr>
                <w:rStyle w:val="aff"/>
                <w:rFonts w:ascii="PT Astra Serif" w:hAnsi="PT Astra Serif"/>
                <w:noProof/>
                <w:sz w:val="28"/>
                <w:szCs w:val="28"/>
              </w:rPr>
              <w:t>1.3.15.</w:t>
            </w:r>
            <w:r w:rsidR="00797C7A" w:rsidRPr="00DD5E9C">
              <w:rPr>
                <w:rStyle w:val="aff"/>
                <w:rFonts w:ascii="PT Astra Serif" w:hAnsi="PT Astra Serif"/>
                <w:noProof/>
                <w:sz w:val="28"/>
                <w:szCs w:val="28"/>
              </w:rPr>
              <w:tab/>
              <w:t>Наименование организации, которая наделена статусом гарантирующей организации</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74</w:t>
            </w:r>
            <w:r w:rsidR="00797C7A" w:rsidRPr="00DD5E9C">
              <w:rPr>
                <w:rStyle w:val="aff"/>
                <w:rFonts w:ascii="PT Astra Serif" w:hAnsi="PT Astra Serif"/>
                <w:noProof/>
                <w:webHidden/>
                <w:sz w:val="28"/>
                <w:szCs w:val="28"/>
              </w:rPr>
              <w:fldChar w:fldCharType="end"/>
            </w:r>
          </w:hyperlink>
        </w:p>
        <w:p w14:paraId="57A164EC" w14:textId="3E3CD95D"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7" w:history="1">
            <w:r w:rsidR="00797C7A" w:rsidRPr="00DD5E9C">
              <w:rPr>
                <w:rStyle w:val="aff"/>
                <w:rFonts w:ascii="PT Astra Serif" w:hAnsi="PT Astra Serif"/>
                <w:noProof/>
                <w:sz w:val="28"/>
                <w:szCs w:val="28"/>
              </w:rPr>
              <w:t>1.4.</w:t>
            </w:r>
            <w:r w:rsidR="00797C7A" w:rsidRPr="00DD5E9C">
              <w:rPr>
                <w:rStyle w:val="aff"/>
                <w:rFonts w:ascii="PT Astra Serif" w:hAnsi="PT Astra Serif"/>
                <w:noProof/>
                <w:sz w:val="28"/>
                <w:szCs w:val="28"/>
              </w:rPr>
              <w:tab/>
              <w:t>ПРЕДЛОЖЕНИЯ ПО СТРОИТЕЛЬСТВУ, РЕКОНСТРУКЦИИ И МОДЕРНИЗАЦИИ ОБЪЕКТОВ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76</w:t>
            </w:r>
            <w:r w:rsidR="00797C7A" w:rsidRPr="00DD5E9C">
              <w:rPr>
                <w:rStyle w:val="aff"/>
                <w:rFonts w:ascii="PT Astra Serif" w:hAnsi="PT Astra Serif"/>
                <w:noProof/>
                <w:webHidden/>
                <w:sz w:val="28"/>
                <w:szCs w:val="28"/>
              </w:rPr>
              <w:fldChar w:fldCharType="end"/>
            </w:r>
          </w:hyperlink>
        </w:p>
        <w:p w14:paraId="65A990D1" w14:textId="1FB1064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8" w:history="1">
            <w:r w:rsidR="00797C7A" w:rsidRPr="00DD5E9C">
              <w:rPr>
                <w:rStyle w:val="aff"/>
                <w:rFonts w:ascii="PT Astra Serif" w:hAnsi="PT Astra Serif"/>
                <w:noProof/>
                <w:sz w:val="28"/>
                <w:szCs w:val="28"/>
              </w:rPr>
              <w:t>1.4.1.</w:t>
            </w:r>
            <w:r w:rsidR="00797C7A" w:rsidRPr="00DD5E9C">
              <w:rPr>
                <w:rStyle w:val="aff"/>
                <w:rFonts w:ascii="PT Astra Serif" w:hAnsi="PT Astra Serif"/>
                <w:noProof/>
                <w:sz w:val="28"/>
                <w:szCs w:val="28"/>
              </w:rPr>
              <w:tab/>
              <w:t>Перечень основных мероприятий по реализации схем водоснабжения с разбивкой по годам</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76</w:t>
            </w:r>
            <w:r w:rsidR="00797C7A" w:rsidRPr="00DD5E9C">
              <w:rPr>
                <w:rStyle w:val="aff"/>
                <w:rFonts w:ascii="PT Astra Serif" w:hAnsi="PT Astra Serif"/>
                <w:noProof/>
                <w:webHidden/>
                <w:sz w:val="28"/>
                <w:szCs w:val="28"/>
              </w:rPr>
              <w:fldChar w:fldCharType="end"/>
            </w:r>
          </w:hyperlink>
        </w:p>
        <w:p w14:paraId="35258F06" w14:textId="0A9C36C6"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69" w:history="1">
            <w:r w:rsidR="00797C7A" w:rsidRPr="00DD5E9C">
              <w:rPr>
                <w:rStyle w:val="aff"/>
                <w:rFonts w:ascii="PT Astra Serif" w:hAnsi="PT Astra Serif"/>
                <w:noProof/>
                <w:sz w:val="28"/>
                <w:szCs w:val="28"/>
              </w:rPr>
              <w:t>1.4.2.</w:t>
            </w:r>
            <w:r w:rsidR="00797C7A" w:rsidRPr="00DD5E9C">
              <w:rPr>
                <w:rStyle w:val="aff"/>
                <w:rFonts w:ascii="PT Astra Serif" w:hAnsi="PT Astra Serif"/>
                <w:noProof/>
                <w:sz w:val="28"/>
                <w:szCs w:val="28"/>
              </w:rPr>
              <w:tab/>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_Toc243050969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78</w:t>
            </w:r>
            <w:r w:rsidR="00797C7A" w:rsidRPr="00DD5E9C">
              <w:rPr>
                <w:rStyle w:val="aff"/>
                <w:rFonts w:ascii="PT Astra Serif" w:hAnsi="PT Astra Serif"/>
                <w:noProof/>
                <w:webHidden/>
                <w:sz w:val="28"/>
                <w:szCs w:val="28"/>
              </w:rPr>
              <w:fldChar w:fldCharType="end"/>
            </w:r>
          </w:hyperlink>
        </w:p>
        <w:p w14:paraId="7CEC9EA3" w14:textId="38C891C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0" w:history="1">
            <w:r w:rsidR="00797C7A" w:rsidRPr="00DD5E9C">
              <w:rPr>
                <w:rStyle w:val="aff"/>
                <w:rFonts w:ascii="PT Astra Serif" w:hAnsi="PT Astra Serif"/>
                <w:noProof/>
                <w:sz w:val="28"/>
                <w:szCs w:val="28"/>
              </w:rPr>
              <w:t>1.4.3.</w:t>
            </w:r>
            <w:r w:rsidR="00797C7A" w:rsidRPr="00DD5E9C">
              <w:rPr>
                <w:rStyle w:val="aff"/>
                <w:rFonts w:ascii="PT Astra Serif" w:hAnsi="PT Astra Serif"/>
                <w:noProof/>
                <w:sz w:val="28"/>
                <w:szCs w:val="28"/>
              </w:rPr>
              <w:tab/>
              <w:t>Сведения о вновь строящихся, реконструируемых и предлагаемых к выводу из эксплуатации объектах системы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82</w:t>
            </w:r>
            <w:r w:rsidR="00797C7A" w:rsidRPr="00DD5E9C">
              <w:rPr>
                <w:rStyle w:val="aff"/>
                <w:rFonts w:ascii="PT Astra Serif" w:hAnsi="PT Astra Serif"/>
                <w:noProof/>
                <w:webHidden/>
                <w:sz w:val="28"/>
                <w:szCs w:val="28"/>
              </w:rPr>
              <w:fldChar w:fldCharType="end"/>
            </w:r>
          </w:hyperlink>
        </w:p>
        <w:p w14:paraId="1C8EBBAB" w14:textId="4C2AAEB0"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1" w:history="1">
            <w:r w:rsidR="00797C7A" w:rsidRPr="00DD5E9C">
              <w:rPr>
                <w:rStyle w:val="aff"/>
                <w:rFonts w:ascii="PT Astra Serif" w:hAnsi="PT Astra Serif"/>
                <w:noProof/>
                <w:sz w:val="28"/>
                <w:szCs w:val="28"/>
              </w:rPr>
              <w:t>1.4.4.</w:t>
            </w:r>
            <w:r w:rsidR="00797C7A" w:rsidRPr="00DD5E9C">
              <w:rPr>
                <w:rStyle w:val="aff"/>
                <w:rFonts w:ascii="PT Astra Serif" w:hAnsi="PT Astra Serif"/>
                <w:noProof/>
                <w:sz w:val="28"/>
                <w:szCs w:val="28"/>
              </w:rPr>
              <w:tab/>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83</w:t>
            </w:r>
            <w:r w:rsidR="00797C7A" w:rsidRPr="00DD5E9C">
              <w:rPr>
                <w:rStyle w:val="aff"/>
                <w:rFonts w:ascii="PT Astra Serif" w:hAnsi="PT Astra Serif"/>
                <w:noProof/>
                <w:webHidden/>
                <w:sz w:val="28"/>
                <w:szCs w:val="28"/>
              </w:rPr>
              <w:fldChar w:fldCharType="end"/>
            </w:r>
          </w:hyperlink>
        </w:p>
        <w:p w14:paraId="2AC24AB1" w14:textId="6C23EA9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2" w:history="1">
            <w:r w:rsidR="00797C7A" w:rsidRPr="00DD5E9C">
              <w:rPr>
                <w:rStyle w:val="aff"/>
                <w:rFonts w:ascii="PT Astra Serif" w:hAnsi="PT Astra Serif"/>
                <w:noProof/>
                <w:sz w:val="28"/>
                <w:szCs w:val="28"/>
              </w:rPr>
              <w:t>1.4.5.</w:t>
            </w:r>
            <w:r w:rsidR="00797C7A" w:rsidRPr="00DD5E9C">
              <w:rPr>
                <w:rStyle w:val="aff"/>
                <w:rFonts w:ascii="PT Astra Serif" w:hAnsi="PT Astra Serif"/>
                <w:noProof/>
                <w:sz w:val="28"/>
                <w:szCs w:val="28"/>
              </w:rPr>
              <w:tab/>
              <w:t>Сведения об оснащенности зданий, строений, сооружений приборами учета воды и их применении при осуществлении расчетов за потребленную воду</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85</w:t>
            </w:r>
            <w:r w:rsidR="00797C7A" w:rsidRPr="00DD5E9C">
              <w:rPr>
                <w:rStyle w:val="aff"/>
                <w:rFonts w:ascii="PT Astra Serif" w:hAnsi="PT Astra Serif"/>
                <w:noProof/>
                <w:webHidden/>
                <w:sz w:val="28"/>
                <w:szCs w:val="28"/>
              </w:rPr>
              <w:fldChar w:fldCharType="end"/>
            </w:r>
          </w:hyperlink>
        </w:p>
        <w:p w14:paraId="7AB82B49" w14:textId="29416F10"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3" w:history="1">
            <w:r w:rsidR="00797C7A" w:rsidRPr="00DD5E9C">
              <w:rPr>
                <w:rStyle w:val="aff"/>
                <w:rFonts w:ascii="PT Astra Serif" w:hAnsi="PT Astra Serif"/>
                <w:noProof/>
                <w:sz w:val="28"/>
                <w:szCs w:val="28"/>
              </w:rPr>
              <w:t>1.4.6.</w:t>
            </w:r>
            <w:r w:rsidR="00797C7A" w:rsidRPr="00DD5E9C">
              <w:rPr>
                <w:rStyle w:val="aff"/>
                <w:rFonts w:ascii="PT Astra Serif" w:hAnsi="PT Astra Serif"/>
                <w:noProof/>
                <w:sz w:val="28"/>
                <w:szCs w:val="28"/>
              </w:rPr>
              <w:tab/>
              <w:t>Описание вариантов маршрутов прохождения трубопроводов (трасс) по территории поселения, муниципального округа, городского округа и их обоснование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86</w:t>
            </w:r>
            <w:r w:rsidR="00797C7A" w:rsidRPr="00DD5E9C">
              <w:rPr>
                <w:rStyle w:val="aff"/>
                <w:rFonts w:ascii="PT Astra Serif" w:hAnsi="PT Astra Serif"/>
                <w:noProof/>
                <w:webHidden/>
                <w:sz w:val="28"/>
                <w:szCs w:val="28"/>
              </w:rPr>
              <w:fldChar w:fldCharType="end"/>
            </w:r>
          </w:hyperlink>
        </w:p>
        <w:p w14:paraId="06617833" w14:textId="32243E7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4" w:history="1">
            <w:r w:rsidR="00797C7A" w:rsidRPr="00DD5E9C">
              <w:rPr>
                <w:rStyle w:val="aff"/>
                <w:rFonts w:ascii="PT Astra Serif" w:hAnsi="PT Astra Serif"/>
                <w:noProof/>
                <w:sz w:val="28"/>
                <w:szCs w:val="28"/>
              </w:rPr>
              <w:t>1.4.7.</w:t>
            </w:r>
            <w:r w:rsidR="00797C7A" w:rsidRPr="00DD5E9C">
              <w:rPr>
                <w:rStyle w:val="aff"/>
                <w:rFonts w:ascii="PT Astra Serif" w:hAnsi="PT Astra Serif"/>
                <w:noProof/>
                <w:sz w:val="28"/>
                <w:szCs w:val="28"/>
              </w:rPr>
              <w:tab/>
              <w:t>Рекомендации о месте размещения насосных станций, резервуаров, водонапорных башен</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87</w:t>
            </w:r>
            <w:r w:rsidR="00797C7A" w:rsidRPr="00DD5E9C">
              <w:rPr>
                <w:rStyle w:val="aff"/>
                <w:rFonts w:ascii="PT Astra Serif" w:hAnsi="PT Astra Serif"/>
                <w:noProof/>
                <w:webHidden/>
                <w:sz w:val="28"/>
                <w:szCs w:val="28"/>
              </w:rPr>
              <w:fldChar w:fldCharType="end"/>
            </w:r>
          </w:hyperlink>
        </w:p>
        <w:p w14:paraId="644CE68F" w14:textId="764FE29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5" w:history="1">
            <w:r w:rsidR="00797C7A" w:rsidRPr="00DD5E9C">
              <w:rPr>
                <w:rStyle w:val="aff"/>
                <w:rFonts w:ascii="PT Astra Serif" w:hAnsi="PT Astra Serif"/>
                <w:noProof/>
                <w:sz w:val="28"/>
                <w:szCs w:val="28"/>
              </w:rPr>
              <w:t>1.4.8.</w:t>
            </w:r>
            <w:r w:rsidR="00797C7A" w:rsidRPr="00DD5E9C">
              <w:rPr>
                <w:rStyle w:val="aff"/>
                <w:rFonts w:ascii="PT Astra Serif" w:hAnsi="PT Astra Serif"/>
                <w:noProof/>
                <w:sz w:val="28"/>
                <w:szCs w:val="28"/>
              </w:rPr>
              <w:tab/>
              <w:t>Границы планируемых зон размещения объектов централизованных систем горячего водоснабжения, холодного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88</w:t>
            </w:r>
            <w:r w:rsidR="00797C7A" w:rsidRPr="00DD5E9C">
              <w:rPr>
                <w:rStyle w:val="aff"/>
                <w:rFonts w:ascii="PT Astra Serif" w:hAnsi="PT Astra Serif"/>
                <w:noProof/>
                <w:webHidden/>
                <w:sz w:val="28"/>
                <w:szCs w:val="28"/>
              </w:rPr>
              <w:fldChar w:fldCharType="end"/>
            </w:r>
          </w:hyperlink>
        </w:p>
        <w:p w14:paraId="7535F854" w14:textId="228ED644"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6" w:history="1">
            <w:r w:rsidR="00797C7A" w:rsidRPr="00DD5E9C">
              <w:rPr>
                <w:rStyle w:val="aff"/>
                <w:rFonts w:ascii="PT Astra Serif" w:hAnsi="PT Astra Serif"/>
                <w:noProof/>
                <w:sz w:val="28"/>
                <w:szCs w:val="28"/>
              </w:rPr>
              <w:t>1.4.9.</w:t>
            </w:r>
            <w:r w:rsidR="00797C7A" w:rsidRPr="00DD5E9C">
              <w:rPr>
                <w:rStyle w:val="aff"/>
                <w:rFonts w:ascii="PT Astra Serif" w:hAnsi="PT Astra Serif"/>
                <w:noProof/>
                <w:sz w:val="28"/>
                <w:szCs w:val="28"/>
              </w:rPr>
              <w:tab/>
              <w:t>Карты (схемы) существующего и планируемого размещения объектов централизованных систем горячего водоснабжения, холодного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88</w:t>
            </w:r>
            <w:r w:rsidR="00797C7A" w:rsidRPr="00DD5E9C">
              <w:rPr>
                <w:rStyle w:val="aff"/>
                <w:rFonts w:ascii="PT Astra Serif" w:hAnsi="PT Astra Serif"/>
                <w:noProof/>
                <w:webHidden/>
                <w:sz w:val="28"/>
                <w:szCs w:val="28"/>
              </w:rPr>
              <w:fldChar w:fldCharType="end"/>
            </w:r>
          </w:hyperlink>
        </w:p>
        <w:p w14:paraId="32849C70" w14:textId="1D3A5884"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7" w:history="1">
            <w:r w:rsidR="00797C7A" w:rsidRPr="00DD5E9C">
              <w:rPr>
                <w:rStyle w:val="aff"/>
                <w:rFonts w:ascii="PT Astra Serif" w:hAnsi="PT Astra Serif"/>
                <w:noProof/>
                <w:sz w:val="28"/>
                <w:szCs w:val="28"/>
              </w:rPr>
              <w:t>1.5.</w:t>
            </w:r>
            <w:r w:rsidR="00797C7A" w:rsidRPr="00DD5E9C">
              <w:rPr>
                <w:rStyle w:val="aff"/>
                <w:rFonts w:ascii="PT Astra Serif" w:hAnsi="PT Astra Serif"/>
                <w:noProof/>
                <w:sz w:val="28"/>
                <w:szCs w:val="28"/>
              </w:rPr>
              <w:tab/>
              <w:t>ЭКОЛОГИЧЕСКИЕ АСПЕКТЫ МЕРОПРИЯТИЙ ПО СТРОИТЕЛЬСТВУ, РЕКОНСТРУКЦИИ И МОДЕРНИЗАЦИИ ОБЪЕКТОВ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89</w:t>
            </w:r>
            <w:r w:rsidR="00797C7A" w:rsidRPr="00DD5E9C">
              <w:rPr>
                <w:rStyle w:val="aff"/>
                <w:rFonts w:ascii="PT Astra Serif" w:hAnsi="PT Astra Serif"/>
                <w:noProof/>
                <w:webHidden/>
                <w:sz w:val="28"/>
                <w:szCs w:val="28"/>
              </w:rPr>
              <w:fldChar w:fldCharType="end"/>
            </w:r>
          </w:hyperlink>
        </w:p>
        <w:p w14:paraId="24723A26" w14:textId="794BAE1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8" w:history="1">
            <w:r w:rsidR="00797C7A" w:rsidRPr="00DD5E9C">
              <w:rPr>
                <w:rStyle w:val="aff"/>
                <w:rFonts w:ascii="PT Astra Serif" w:hAnsi="PT Astra Serif"/>
                <w:noProof/>
                <w:sz w:val="28"/>
                <w:szCs w:val="28"/>
              </w:rPr>
              <w:t>1.5.1.</w:t>
            </w:r>
            <w:r w:rsidR="00797C7A" w:rsidRPr="00DD5E9C">
              <w:rPr>
                <w:rStyle w:val="aff"/>
                <w:rFonts w:ascii="PT Astra Serif" w:hAnsi="PT Astra Serif"/>
                <w:noProof/>
                <w:sz w:val="28"/>
                <w:szCs w:val="28"/>
              </w:rPr>
              <w:tab/>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89</w:t>
            </w:r>
            <w:r w:rsidR="00797C7A" w:rsidRPr="00DD5E9C">
              <w:rPr>
                <w:rStyle w:val="aff"/>
                <w:rFonts w:ascii="PT Astra Serif" w:hAnsi="PT Astra Serif"/>
                <w:noProof/>
                <w:webHidden/>
                <w:sz w:val="28"/>
                <w:szCs w:val="28"/>
              </w:rPr>
              <w:fldChar w:fldCharType="end"/>
            </w:r>
          </w:hyperlink>
        </w:p>
        <w:p w14:paraId="4D2D85E4" w14:textId="4EC6C93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79" w:history="1">
            <w:r w:rsidR="00797C7A" w:rsidRPr="00DD5E9C">
              <w:rPr>
                <w:rStyle w:val="aff"/>
                <w:rFonts w:ascii="PT Astra Serif" w:hAnsi="PT Astra Serif"/>
                <w:noProof/>
                <w:sz w:val="28"/>
                <w:szCs w:val="28"/>
              </w:rPr>
              <w:t>1.5.2.</w:t>
            </w:r>
            <w:r w:rsidR="00797C7A" w:rsidRPr="00DD5E9C">
              <w:rPr>
                <w:rStyle w:val="aff"/>
                <w:rFonts w:ascii="PT Astra Serif" w:hAnsi="PT Astra Serif"/>
                <w:noProof/>
                <w:sz w:val="28"/>
                <w:szCs w:val="28"/>
              </w:rPr>
              <w:tab/>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_Toc243050979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89</w:t>
            </w:r>
            <w:r w:rsidR="00797C7A" w:rsidRPr="00DD5E9C">
              <w:rPr>
                <w:rStyle w:val="aff"/>
                <w:rFonts w:ascii="PT Astra Serif" w:hAnsi="PT Astra Serif"/>
                <w:noProof/>
                <w:webHidden/>
                <w:sz w:val="28"/>
                <w:szCs w:val="28"/>
              </w:rPr>
              <w:fldChar w:fldCharType="end"/>
            </w:r>
          </w:hyperlink>
        </w:p>
        <w:p w14:paraId="66765D9C" w14:textId="5759E5D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0" w:history="1">
            <w:r w:rsidR="00797C7A" w:rsidRPr="00DD5E9C">
              <w:rPr>
                <w:rStyle w:val="aff"/>
                <w:rFonts w:ascii="PT Astra Serif" w:hAnsi="PT Astra Serif"/>
                <w:noProof/>
                <w:sz w:val="28"/>
                <w:szCs w:val="28"/>
              </w:rPr>
              <w:t>1.6.</w:t>
            </w:r>
            <w:r w:rsidR="00797C7A" w:rsidRPr="00DD5E9C">
              <w:rPr>
                <w:rStyle w:val="aff"/>
                <w:rFonts w:ascii="PT Astra Serif" w:hAnsi="PT Astra Serif"/>
                <w:noProof/>
                <w:sz w:val="28"/>
                <w:szCs w:val="28"/>
              </w:rPr>
              <w:tab/>
              <w:t>ОЦЕНКА ОБЪЕМОВ КАПИТАЛЬНЫХ ВЛОЖЕНИЙ В СТРОИТЕЛЬСТВО, РЕКОНСТРУКЦИЮ И МОДЕРНИЗАЦИЮ ОБЪЕКТОВ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93</w:t>
            </w:r>
            <w:r w:rsidR="00797C7A" w:rsidRPr="00DD5E9C">
              <w:rPr>
                <w:rStyle w:val="aff"/>
                <w:rFonts w:ascii="PT Astra Serif" w:hAnsi="PT Astra Serif"/>
                <w:noProof/>
                <w:webHidden/>
                <w:sz w:val="28"/>
                <w:szCs w:val="28"/>
              </w:rPr>
              <w:fldChar w:fldCharType="end"/>
            </w:r>
          </w:hyperlink>
        </w:p>
        <w:p w14:paraId="65F20515" w14:textId="0982B9E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1" w:history="1">
            <w:r w:rsidR="00797C7A" w:rsidRPr="00DD5E9C">
              <w:rPr>
                <w:rStyle w:val="aff"/>
                <w:rFonts w:ascii="PT Astra Serif" w:hAnsi="PT Astra Serif"/>
                <w:noProof/>
                <w:sz w:val="28"/>
                <w:szCs w:val="28"/>
              </w:rPr>
              <w:t>1.6.1.</w:t>
            </w:r>
            <w:r w:rsidR="00797C7A" w:rsidRPr="00DD5E9C">
              <w:rPr>
                <w:rStyle w:val="aff"/>
                <w:rFonts w:ascii="PT Astra Serif" w:hAnsi="PT Astra Serif"/>
                <w:noProof/>
                <w:sz w:val="28"/>
                <w:szCs w:val="28"/>
              </w:rPr>
              <w:tab/>
              <w:t>Оценка стоимости основных мероприятий по реализации схем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93</w:t>
            </w:r>
            <w:r w:rsidR="00797C7A" w:rsidRPr="00DD5E9C">
              <w:rPr>
                <w:rStyle w:val="aff"/>
                <w:rFonts w:ascii="PT Astra Serif" w:hAnsi="PT Astra Serif"/>
                <w:noProof/>
                <w:webHidden/>
                <w:sz w:val="28"/>
                <w:szCs w:val="28"/>
              </w:rPr>
              <w:fldChar w:fldCharType="end"/>
            </w:r>
          </w:hyperlink>
        </w:p>
        <w:p w14:paraId="10B9E78D" w14:textId="6BE4C736"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2" w:history="1">
            <w:r w:rsidR="00797C7A" w:rsidRPr="00DD5E9C">
              <w:rPr>
                <w:rStyle w:val="aff"/>
                <w:rFonts w:ascii="PT Astra Serif" w:hAnsi="PT Astra Serif"/>
                <w:noProof/>
                <w:sz w:val="28"/>
                <w:szCs w:val="28"/>
              </w:rPr>
              <w:t>1.6.2.</w:t>
            </w:r>
            <w:r w:rsidR="00797C7A" w:rsidRPr="00DD5E9C">
              <w:rPr>
                <w:rStyle w:val="aff"/>
                <w:rFonts w:ascii="PT Astra Serif" w:hAnsi="PT Astra Serif"/>
                <w:noProof/>
                <w:sz w:val="28"/>
                <w:szCs w:val="28"/>
              </w:rPr>
              <w:tab/>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95</w:t>
            </w:r>
            <w:r w:rsidR="00797C7A" w:rsidRPr="00DD5E9C">
              <w:rPr>
                <w:rStyle w:val="aff"/>
                <w:rFonts w:ascii="PT Astra Serif" w:hAnsi="PT Astra Serif"/>
                <w:noProof/>
                <w:webHidden/>
                <w:sz w:val="28"/>
                <w:szCs w:val="28"/>
              </w:rPr>
              <w:fldChar w:fldCharType="end"/>
            </w:r>
          </w:hyperlink>
        </w:p>
        <w:p w14:paraId="46F4B56F" w14:textId="27D6BA8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3" w:history="1">
            <w:r w:rsidR="00797C7A" w:rsidRPr="00DD5E9C">
              <w:rPr>
                <w:rStyle w:val="aff"/>
                <w:rFonts w:ascii="PT Astra Serif" w:hAnsi="PT Astra Serif"/>
                <w:noProof/>
                <w:sz w:val="28"/>
                <w:szCs w:val="28"/>
              </w:rPr>
              <w:t>1.7.</w:t>
            </w:r>
            <w:r w:rsidR="00797C7A" w:rsidRPr="00DD5E9C">
              <w:rPr>
                <w:rStyle w:val="aff"/>
                <w:rFonts w:ascii="PT Astra Serif" w:hAnsi="PT Astra Serif"/>
                <w:noProof/>
                <w:sz w:val="28"/>
                <w:szCs w:val="28"/>
              </w:rPr>
              <w:tab/>
              <w:t>ПЛАНОВЫЕ ЗНАЧЕНИЯ ПОКАЗАТЕЛЕЙ РАЗВИТИЯ ЦЕНТРАЛИЗОВАННЫХ СИСТЕМ ВОДОСНАБЖЕНИЯ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97</w:t>
            </w:r>
            <w:r w:rsidR="00797C7A" w:rsidRPr="00DD5E9C">
              <w:rPr>
                <w:rStyle w:val="aff"/>
                <w:rFonts w:ascii="PT Astra Serif" w:hAnsi="PT Astra Serif"/>
                <w:noProof/>
                <w:webHidden/>
                <w:sz w:val="28"/>
                <w:szCs w:val="28"/>
              </w:rPr>
              <w:fldChar w:fldCharType="end"/>
            </w:r>
          </w:hyperlink>
        </w:p>
        <w:p w14:paraId="34E1396B" w14:textId="7DD2025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4" w:history="1">
            <w:r w:rsidR="00797C7A" w:rsidRPr="00DD5E9C">
              <w:rPr>
                <w:rStyle w:val="aff"/>
                <w:rFonts w:ascii="PT Astra Serif" w:hAnsi="PT Astra Serif"/>
                <w:noProof/>
                <w:sz w:val="28"/>
                <w:szCs w:val="28"/>
              </w:rPr>
              <w:t>1.7.1.</w:t>
            </w:r>
            <w:r w:rsidR="00DD5E9C">
              <w:rPr>
                <w:rStyle w:val="aff"/>
                <w:rFonts w:ascii="PT Astra Serif" w:hAnsi="PT Astra Serif"/>
                <w:noProof/>
                <w:sz w:val="28"/>
                <w:szCs w:val="28"/>
              </w:rPr>
              <w:t xml:space="preserve">Показатели качества </w:t>
            </w:r>
            <w:r w:rsidR="00797C7A" w:rsidRPr="00DD5E9C">
              <w:rPr>
                <w:rStyle w:val="aff"/>
                <w:rFonts w:ascii="PT Astra Serif" w:hAnsi="PT Astra Serif"/>
                <w:noProof/>
                <w:sz w:val="28"/>
                <w:szCs w:val="28"/>
              </w:rPr>
              <w:t>воды</w:t>
            </w:r>
            <w:r w:rsidR="00A87F55">
              <w:rPr>
                <w:rStyle w:val="aff"/>
                <w:rFonts w:ascii="PT Astra Serif" w:hAnsi="PT Astra Serif"/>
                <w:noProof/>
                <w:sz w:val="28"/>
                <w:szCs w:val="28"/>
              </w:rPr>
              <w:t>……………………………………………</w:t>
            </w:r>
            <w:r w:rsidR="007705FA">
              <w:rPr>
                <w:rStyle w:val="aff"/>
                <w:rFonts w:ascii="PT Astra Serif" w:hAnsi="PT Astra Serif"/>
                <w:noProof/>
                <w:sz w:val="28"/>
                <w:szCs w:val="28"/>
              </w:rPr>
              <w:t>…</w:t>
            </w:r>
            <w:r w:rsidR="00A87F55">
              <w:rPr>
                <w:rStyle w:val="aff"/>
                <w:rFonts w:ascii="PT Astra Serif" w:hAnsi="PT Astra Serif"/>
                <w:noProof/>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99</w:t>
            </w:r>
            <w:r w:rsidR="00797C7A" w:rsidRPr="00DD5E9C">
              <w:rPr>
                <w:rStyle w:val="aff"/>
                <w:rFonts w:ascii="PT Astra Serif" w:hAnsi="PT Astra Serif"/>
                <w:noProof/>
                <w:webHidden/>
                <w:sz w:val="28"/>
                <w:szCs w:val="28"/>
              </w:rPr>
              <w:fldChar w:fldCharType="end"/>
            </w:r>
          </w:hyperlink>
        </w:p>
        <w:p w14:paraId="3F648C65" w14:textId="7CB167AC"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5" w:history="1">
            <w:r w:rsidR="007705FA">
              <w:rPr>
                <w:rStyle w:val="aff"/>
                <w:rFonts w:ascii="PT Astra Serif" w:hAnsi="PT Astra Serif"/>
                <w:noProof/>
                <w:sz w:val="28"/>
                <w:szCs w:val="28"/>
              </w:rPr>
              <w:t>1.7.2.</w:t>
            </w:r>
            <w:r w:rsidR="00797C7A" w:rsidRPr="00DD5E9C">
              <w:rPr>
                <w:rStyle w:val="aff"/>
                <w:rFonts w:ascii="PT Astra Serif" w:hAnsi="PT Astra Serif"/>
                <w:noProof/>
                <w:sz w:val="28"/>
                <w:szCs w:val="28"/>
              </w:rPr>
              <w:t>Показатели надежности и бесперебойности водоснабжения</w:t>
            </w:r>
            <w:r w:rsidR="007705FA">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100</w:t>
            </w:r>
            <w:r w:rsidR="00797C7A" w:rsidRPr="00DD5E9C">
              <w:rPr>
                <w:rStyle w:val="aff"/>
                <w:rFonts w:ascii="PT Astra Serif" w:hAnsi="PT Astra Serif"/>
                <w:noProof/>
                <w:webHidden/>
                <w:sz w:val="28"/>
                <w:szCs w:val="28"/>
              </w:rPr>
              <w:fldChar w:fldCharType="end"/>
            </w:r>
          </w:hyperlink>
        </w:p>
        <w:p w14:paraId="0F6AE652" w14:textId="2B8D5E1D"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6" w:history="1">
            <w:r w:rsidR="00797C7A" w:rsidRPr="00DD5E9C">
              <w:rPr>
                <w:rStyle w:val="aff"/>
                <w:rFonts w:ascii="PT Astra Serif" w:hAnsi="PT Astra Serif"/>
                <w:noProof/>
                <w:sz w:val="28"/>
                <w:szCs w:val="28"/>
              </w:rPr>
              <w:t>1.7.3.</w:t>
            </w:r>
            <w:r w:rsidR="00797C7A" w:rsidRPr="00DD5E9C">
              <w:rPr>
                <w:rStyle w:val="aff"/>
                <w:rFonts w:ascii="PT Astra Serif" w:hAnsi="PT Astra Serif"/>
                <w:noProof/>
                <w:sz w:val="28"/>
                <w:szCs w:val="28"/>
              </w:rPr>
              <w:tab/>
              <w:t>Показатели эффективности использования ресурсов, в том числе уровень потерь воды (тепловой энергии в составе горячей воды)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102</w:t>
            </w:r>
            <w:r w:rsidR="00797C7A" w:rsidRPr="00DD5E9C">
              <w:rPr>
                <w:rStyle w:val="aff"/>
                <w:rFonts w:ascii="PT Astra Serif" w:hAnsi="PT Astra Serif"/>
                <w:noProof/>
                <w:webHidden/>
                <w:sz w:val="28"/>
                <w:szCs w:val="28"/>
              </w:rPr>
              <w:fldChar w:fldCharType="end"/>
            </w:r>
          </w:hyperlink>
        </w:p>
        <w:p w14:paraId="13129349" w14:textId="2CC7139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7" w:history="1">
            <w:r w:rsidR="00797C7A" w:rsidRPr="00DD5E9C">
              <w:rPr>
                <w:rStyle w:val="aff"/>
                <w:rFonts w:ascii="PT Astra Serif" w:hAnsi="PT Astra Serif"/>
                <w:noProof/>
                <w:sz w:val="28"/>
                <w:szCs w:val="28"/>
              </w:rPr>
              <w:t>1.7.4.</w:t>
            </w:r>
            <w:r w:rsidR="00797C7A" w:rsidRPr="00DD5E9C">
              <w:rPr>
                <w:rStyle w:val="aff"/>
                <w:rFonts w:ascii="PT Astra Serif" w:hAnsi="PT Astra Serif"/>
                <w:noProof/>
                <w:sz w:val="28"/>
                <w:szCs w:val="28"/>
              </w:rPr>
              <w:tab/>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102</w:t>
            </w:r>
            <w:r w:rsidR="00797C7A" w:rsidRPr="00DD5E9C">
              <w:rPr>
                <w:rStyle w:val="aff"/>
                <w:rFonts w:ascii="PT Astra Serif" w:hAnsi="PT Astra Serif"/>
                <w:noProof/>
                <w:webHidden/>
                <w:sz w:val="28"/>
                <w:szCs w:val="28"/>
              </w:rPr>
              <w:fldChar w:fldCharType="end"/>
            </w:r>
          </w:hyperlink>
        </w:p>
        <w:p w14:paraId="4AA91389" w14:textId="1D33583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8" w:history="1">
            <w:r w:rsidR="00797C7A" w:rsidRPr="00DD5E9C">
              <w:rPr>
                <w:rStyle w:val="aff"/>
                <w:rFonts w:ascii="PT Astra Serif" w:hAnsi="PT Astra Serif"/>
                <w:noProof/>
                <w:sz w:val="28"/>
                <w:szCs w:val="28"/>
              </w:rPr>
              <w:t>1.8.</w:t>
            </w:r>
            <w:r w:rsidR="00797C7A" w:rsidRPr="00DD5E9C">
              <w:rPr>
                <w:rStyle w:val="aff"/>
                <w:rFonts w:ascii="PT Astra Serif" w:hAnsi="PT Astra Serif"/>
                <w:noProof/>
                <w:sz w:val="28"/>
                <w:szCs w:val="28"/>
              </w:rPr>
              <w:tab/>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103</w:t>
            </w:r>
            <w:r w:rsidR="00797C7A" w:rsidRPr="00DD5E9C">
              <w:rPr>
                <w:rStyle w:val="aff"/>
                <w:rFonts w:ascii="PT Astra Serif" w:hAnsi="PT Astra Serif"/>
                <w:noProof/>
                <w:webHidden/>
                <w:sz w:val="28"/>
                <w:szCs w:val="28"/>
              </w:rPr>
              <w:fldChar w:fldCharType="end"/>
            </w:r>
          </w:hyperlink>
        </w:p>
        <w:p w14:paraId="535F5B91" w14:textId="4DB1E29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89" w:history="1">
            <w:r w:rsidR="00797C7A" w:rsidRPr="00DD5E9C">
              <w:rPr>
                <w:rStyle w:val="aff"/>
                <w:rFonts w:ascii="PT Astra Serif" w:hAnsi="PT Astra Serif"/>
                <w:noProof/>
                <w:sz w:val="28"/>
                <w:szCs w:val="28"/>
              </w:rPr>
              <w:t>2.</w:t>
            </w:r>
            <w:r w:rsidR="00DD5E9C" w:rsidRPr="00DD5E9C">
              <w:rPr>
                <w:rStyle w:val="aff"/>
                <w:rFonts w:ascii="PT Astra Serif" w:hAnsi="PT Astra Serif"/>
                <w:noProof/>
                <w:sz w:val="28"/>
                <w:szCs w:val="28"/>
              </w:rPr>
              <w:t xml:space="preserve"> </w:t>
            </w:r>
            <w:r w:rsidR="00797C7A" w:rsidRPr="00DD5E9C">
              <w:rPr>
                <w:rStyle w:val="aff"/>
                <w:rFonts w:ascii="PT Astra Serif" w:hAnsi="PT Astra Serif"/>
                <w:noProof/>
                <w:sz w:val="28"/>
                <w:szCs w:val="28"/>
              </w:rPr>
              <w:t>ГЛАВА 2. СХЕМА ВОДООТВЕДЕНИЯ</w:t>
            </w:r>
            <w:r w:rsidR="00DD5E9C">
              <w:rPr>
                <w:rStyle w:val="aff"/>
                <w:rFonts w:ascii="PT Astra Serif" w:hAnsi="PT Astra Serif"/>
                <w:noProof/>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_Toc243050989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105</w:t>
            </w:r>
            <w:r w:rsidR="00797C7A" w:rsidRPr="00DD5E9C">
              <w:rPr>
                <w:rStyle w:val="aff"/>
                <w:rFonts w:ascii="PT Astra Serif" w:hAnsi="PT Astra Serif"/>
                <w:noProof/>
                <w:webHidden/>
                <w:sz w:val="28"/>
                <w:szCs w:val="28"/>
              </w:rPr>
              <w:fldChar w:fldCharType="end"/>
            </w:r>
          </w:hyperlink>
        </w:p>
        <w:p w14:paraId="0C4899A1" w14:textId="68436C0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0" w:history="1">
            <w:r w:rsidR="00797C7A" w:rsidRPr="00DD5E9C">
              <w:rPr>
                <w:rStyle w:val="aff"/>
                <w:rFonts w:ascii="PT Astra Serif" w:hAnsi="PT Astra Serif"/>
                <w:noProof/>
                <w:sz w:val="28"/>
                <w:szCs w:val="28"/>
              </w:rPr>
              <w:t>2.1.</w:t>
            </w:r>
            <w:r w:rsidR="00797C7A" w:rsidRPr="00DD5E9C">
              <w:rPr>
                <w:rStyle w:val="aff"/>
                <w:rFonts w:ascii="PT Astra Serif" w:hAnsi="PT Astra Serif"/>
                <w:noProof/>
                <w:sz w:val="28"/>
                <w:szCs w:val="28"/>
              </w:rPr>
              <w:tab/>
              <w:t>CУЩЕСТВУЮЩЕЕ ПОЛОЖЕНИЕ В СФЕРЕ ВОДООТВЕДЕНИЯ ПОСЕЛЕНИЯ, МУНИЦИПАЛЬНОГО ОКРУГА, ГОРОДСКОГО ОКРУГА</w:t>
            </w:r>
            <w:r w:rsidR="007705FA">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105</w:t>
            </w:r>
            <w:r w:rsidR="00797C7A" w:rsidRPr="00DD5E9C">
              <w:rPr>
                <w:rStyle w:val="aff"/>
                <w:rFonts w:ascii="PT Astra Serif" w:hAnsi="PT Astra Serif"/>
                <w:noProof/>
                <w:webHidden/>
                <w:sz w:val="28"/>
                <w:szCs w:val="28"/>
              </w:rPr>
              <w:fldChar w:fldCharType="end"/>
            </w:r>
          </w:hyperlink>
        </w:p>
        <w:p w14:paraId="583A61B2" w14:textId="0E43C9C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1" w:history="1">
            <w:r w:rsidR="00797C7A" w:rsidRPr="00DD5E9C">
              <w:rPr>
                <w:rStyle w:val="aff"/>
                <w:rFonts w:ascii="PT Astra Serif" w:hAnsi="PT Astra Serif"/>
                <w:noProof/>
                <w:sz w:val="28"/>
                <w:szCs w:val="28"/>
              </w:rPr>
              <w:t>2.1.1.</w:t>
            </w:r>
            <w:r w:rsidR="00797C7A" w:rsidRPr="00DD5E9C">
              <w:rPr>
                <w:rStyle w:val="aff"/>
                <w:rFonts w:ascii="PT Astra Serif" w:hAnsi="PT Astra Serif"/>
                <w:noProof/>
                <w:sz w:val="28"/>
                <w:szCs w:val="28"/>
              </w:rPr>
              <w:tab/>
              <w:t>Описание структуры системы сбора, очистки и отведения сточных вод на территории поселения, городского округа и деление территории поселения, муниципального округа, городского округа на эксплуатационные зоны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105</w:t>
            </w:r>
            <w:r w:rsidR="00797C7A" w:rsidRPr="00DD5E9C">
              <w:rPr>
                <w:rStyle w:val="aff"/>
                <w:rFonts w:ascii="PT Astra Serif" w:hAnsi="PT Astra Serif"/>
                <w:noProof/>
                <w:webHidden/>
                <w:sz w:val="28"/>
                <w:szCs w:val="28"/>
              </w:rPr>
              <w:fldChar w:fldCharType="end"/>
            </w:r>
          </w:hyperlink>
        </w:p>
        <w:p w14:paraId="52C2C9F2" w14:textId="16EEA542"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2" w:history="1">
            <w:r w:rsidR="00797C7A" w:rsidRPr="00DD5E9C">
              <w:rPr>
                <w:rStyle w:val="aff"/>
                <w:rFonts w:ascii="PT Astra Serif" w:hAnsi="PT Astra Serif"/>
                <w:noProof/>
                <w:sz w:val="28"/>
                <w:szCs w:val="28"/>
              </w:rPr>
              <w:t>2.1.2.</w:t>
            </w:r>
            <w:r w:rsidR="00797C7A" w:rsidRPr="00DD5E9C">
              <w:rPr>
                <w:rStyle w:val="aff"/>
                <w:rFonts w:ascii="PT Astra Serif" w:hAnsi="PT Astra Serif"/>
                <w:noProof/>
                <w:sz w:val="28"/>
                <w:szCs w:val="28"/>
              </w:rPr>
              <w:tab/>
              <w:t xml:space="preserve">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w:t>
            </w:r>
            <w:r w:rsidR="00797C7A" w:rsidRPr="00DD5E9C">
              <w:rPr>
                <w:rStyle w:val="aff"/>
                <w:rFonts w:ascii="PT Astra Serif" w:hAnsi="PT Astra Serif"/>
                <w:noProof/>
                <w:sz w:val="28"/>
                <w:szCs w:val="28"/>
              </w:rPr>
              <w:lastRenderedPageBreak/>
              <w:t>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107</w:t>
            </w:r>
            <w:r w:rsidR="00797C7A" w:rsidRPr="00DD5E9C">
              <w:rPr>
                <w:rStyle w:val="aff"/>
                <w:rFonts w:ascii="PT Astra Serif" w:hAnsi="PT Astra Serif"/>
                <w:noProof/>
                <w:webHidden/>
                <w:sz w:val="28"/>
                <w:szCs w:val="28"/>
              </w:rPr>
              <w:fldChar w:fldCharType="end"/>
            </w:r>
          </w:hyperlink>
        </w:p>
        <w:p w14:paraId="15CA326A" w14:textId="253D494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3" w:history="1">
            <w:r w:rsidR="00797C7A" w:rsidRPr="00DD5E9C">
              <w:rPr>
                <w:rStyle w:val="aff"/>
                <w:rFonts w:ascii="PT Astra Serif" w:hAnsi="PT Astra Serif"/>
                <w:noProof/>
                <w:sz w:val="28"/>
                <w:szCs w:val="28"/>
              </w:rPr>
              <w:t>2.1.3.</w:t>
            </w:r>
            <w:r w:rsidR="00797C7A" w:rsidRPr="00DD5E9C">
              <w:rPr>
                <w:rStyle w:val="aff"/>
                <w:rFonts w:ascii="PT Astra Serif" w:hAnsi="PT Astra Serif"/>
                <w:noProof/>
                <w:sz w:val="28"/>
                <w:szCs w:val="28"/>
              </w:rPr>
              <w:tab/>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109</w:t>
            </w:r>
            <w:r w:rsidR="00797C7A" w:rsidRPr="00DD5E9C">
              <w:rPr>
                <w:rStyle w:val="aff"/>
                <w:rFonts w:ascii="PT Astra Serif" w:hAnsi="PT Astra Serif"/>
                <w:noProof/>
                <w:webHidden/>
                <w:sz w:val="28"/>
                <w:szCs w:val="28"/>
              </w:rPr>
              <w:fldChar w:fldCharType="end"/>
            </w:r>
          </w:hyperlink>
        </w:p>
        <w:p w14:paraId="08FCDCC2" w14:textId="183CD3B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4" w:history="1">
            <w:r w:rsidR="00797C7A" w:rsidRPr="00DD5E9C">
              <w:rPr>
                <w:rStyle w:val="aff"/>
                <w:rFonts w:ascii="PT Astra Serif" w:hAnsi="PT Astra Serif"/>
                <w:noProof/>
                <w:sz w:val="28"/>
                <w:szCs w:val="28"/>
              </w:rPr>
              <w:t>2.1.4.</w:t>
            </w:r>
            <w:r w:rsidR="00797C7A" w:rsidRPr="00DD5E9C">
              <w:rPr>
                <w:rStyle w:val="aff"/>
                <w:rFonts w:ascii="PT Astra Serif" w:hAnsi="PT Astra Serif"/>
                <w:noProof/>
                <w:sz w:val="28"/>
                <w:szCs w:val="28"/>
              </w:rPr>
              <w:tab/>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110</w:t>
            </w:r>
            <w:r w:rsidR="00797C7A" w:rsidRPr="00DD5E9C">
              <w:rPr>
                <w:rStyle w:val="aff"/>
                <w:rFonts w:ascii="PT Astra Serif" w:hAnsi="PT Astra Serif"/>
                <w:noProof/>
                <w:webHidden/>
                <w:sz w:val="28"/>
                <w:szCs w:val="28"/>
              </w:rPr>
              <w:fldChar w:fldCharType="end"/>
            </w:r>
          </w:hyperlink>
        </w:p>
        <w:p w14:paraId="67ADC68E" w14:textId="6319D47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5" w:history="1">
            <w:r w:rsidR="00797C7A" w:rsidRPr="00DD5E9C">
              <w:rPr>
                <w:rStyle w:val="aff"/>
                <w:rFonts w:ascii="PT Astra Serif" w:hAnsi="PT Astra Serif"/>
                <w:noProof/>
                <w:sz w:val="28"/>
                <w:szCs w:val="28"/>
              </w:rPr>
              <w:t>2.1.5.</w:t>
            </w:r>
            <w:r w:rsidR="00797C7A" w:rsidRPr="00DD5E9C">
              <w:rPr>
                <w:rStyle w:val="aff"/>
                <w:rFonts w:ascii="PT Astra Serif" w:hAnsi="PT Astra Serif"/>
                <w:noProof/>
                <w:sz w:val="28"/>
                <w:szCs w:val="28"/>
              </w:rPr>
              <w:tab/>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110</w:t>
            </w:r>
            <w:r w:rsidR="00797C7A" w:rsidRPr="00DD5E9C">
              <w:rPr>
                <w:rStyle w:val="aff"/>
                <w:rFonts w:ascii="PT Astra Serif" w:hAnsi="PT Astra Serif"/>
                <w:noProof/>
                <w:webHidden/>
                <w:sz w:val="28"/>
                <w:szCs w:val="28"/>
              </w:rPr>
              <w:fldChar w:fldCharType="end"/>
            </w:r>
          </w:hyperlink>
        </w:p>
        <w:p w14:paraId="10A72BC0" w14:textId="155E4D2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6" w:history="1">
            <w:r w:rsidR="00797C7A" w:rsidRPr="00DD5E9C">
              <w:rPr>
                <w:rStyle w:val="aff"/>
                <w:rFonts w:ascii="PT Astra Serif" w:hAnsi="PT Astra Serif"/>
                <w:noProof/>
                <w:sz w:val="28"/>
                <w:szCs w:val="28"/>
              </w:rPr>
              <w:t>2.1.6.</w:t>
            </w:r>
            <w:r w:rsidR="00797C7A" w:rsidRPr="00DD5E9C">
              <w:rPr>
                <w:rStyle w:val="aff"/>
                <w:rFonts w:ascii="PT Astra Serif" w:hAnsi="PT Astra Serif"/>
                <w:noProof/>
                <w:sz w:val="28"/>
                <w:szCs w:val="28"/>
              </w:rPr>
              <w:tab/>
              <w:t>Оценка безопасности и надежности объектов централизованной системы водоотведения и их управляемости</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112</w:t>
            </w:r>
            <w:r w:rsidR="00797C7A" w:rsidRPr="00DD5E9C">
              <w:rPr>
                <w:rStyle w:val="aff"/>
                <w:rFonts w:ascii="PT Astra Serif" w:hAnsi="PT Astra Serif"/>
                <w:noProof/>
                <w:webHidden/>
                <w:sz w:val="28"/>
                <w:szCs w:val="28"/>
              </w:rPr>
              <w:fldChar w:fldCharType="end"/>
            </w:r>
          </w:hyperlink>
        </w:p>
        <w:p w14:paraId="78462962" w14:textId="75E0EC05"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7" w:history="1">
            <w:r w:rsidR="00797C7A" w:rsidRPr="00DD5E9C">
              <w:rPr>
                <w:rStyle w:val="aff"/>
                <w:rFonts w:ascii="PT Astra Serif" w:hAnsi="PT Astra Serif"/>
                <w:noProof/>
                <w:sz w:val="28"/>
                <w:szCs w:val="28"/>
              </w:rPr>
              <w:t>2.1.7.</w:t>
            </w:r>
            <w:r w:rsidR="00797C7A" w:rsidRPr="00DD5E9C">
              <w:rPr>
                <w:rStyle w:val="aff"/>
                <w:rFonts w:ascii="PT Astra Serif" w:hAnsi="PT Astra Serif"/>
                <w:noProof/>
                <w:sz w:val="28"/>
                <w:szCs w:val="28"/>
              </w:rPr>
              <w:tab/>
              <w:t>Оценка воздействия сбросов сточных вод через централизованную систему водоотведения на окружающую среду</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114</w:t>
            </w:r>
            <w:r w:rsidR="00797C7A" w:rsidRPr="00DD5E9C">
              <w:rPr>
                <w:rStyle w:val="aff"/>
                <w:rFonts w:ascii="PT Astra Serif" w:hAnsi="PT Astra Serif"/>
                <w:noProof/>
                <w:webHidden/>
                <w:sz w:val="28"/>
                <w:szCs w:val="28"/>
              </w:rPr>
              <w:fldChar w:fldCharType="end"/>
            </w:r>
          </w:hyperlink>
        </w:p>
        <w:p w14:paraId="36AE7D21" w14:textId="25AD083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8" w:history="1">
            <w:r w:rsidR="00797C7A" w:rsidRPr="00DD5E9C">
              <w:rPr>
                <w:rStyle w:val="aff"/>
                <w:rFonts w:ascii="PT Astra Serif" w:hAnsi="PT Astra Serif"/>
                <w:noProof/>
                <w:sz w:val="28"/>
                <w:szCs w:val="28"/>
              </w:rPr>
              <w:t>2.1.8.</w:t>
            </w:r>
            <w:r w:rsidR="00797C7A" w:rsidRPr="00DD5E9C">
              <w:rPr>
                <w:rStyle w:val="aff"/>
                <w:rFonts w:ascii="PT Astra Serif" w:hAnsi="PT Astra Serif"/>
                <w:noProof/>
                <w:sz w:val="28"/>
                <w:szCs w:val="28"/>
              </w:rPr>
              <w:tab/>
              <w:t>Описание территорий муниципального образования, не охваченных централизованной системой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115</w:t>
            </w:r>
            <w:r w:rsidR="00797C7A" w:rsidRPr="00DD5E9C">
              <w:rPr>
                <w:rStyle w:val="aff"/>
                <w:rFonts w:ascii="PT Astra Serif" w:hAnsi="PT Astra Serif"/>
                <w:noProof/>
                <w:webHidden/>
                <w:sz w:val="28"/>
                <w:szCs w:val="28"/>
              </w:rPr>
              <w:fldChar w:fldCharType="end"/>
            </w:r>
          </w:hyperlink>
        </w:p>
        <w:p w14:paraId="5F031D73" w14:textId="051096AE"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0999" w:history="1">
            <w:r w:rsidR="00797C7A" w:rsidRPr="00DD5E9C">
              <w:rPr>
                <w:rStyle w:val="aff"/>
                <w:rFonts w:ascii="PT Astra Serif" w:hAnsi="PT Astra Serif"/>
                <w:noProof/>
                <w:sz w:val="28"/>
                <w:szCs w:val="28"/>
              </w:rPr>
              <w:t>2.1.9.</w:t>
            </w:r>
            <w:r w:rsidR="00797C7A" w:rsidRPr="00DD5E9C">
              <w:rPr>
                <w:rStyle w:val="aff"/>
                <w:rFonts w:ascii="PT Astra Serif" w:hAnsi="PT Astra Serif"/>
                <w:noProof/>
                <w:sz w:val="28"/>
                <w:szCs w:val="28"/>
              </w:rPr>
              <w:tab/>
              <w:t>Описание существующих технических и технологических проблем системы водоотведения поселения, муниципального округа, городского округа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_Toc243050999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115</w:t>
            </w:r>
            <w:r w:rsidR="00797C7A" w:rsidRPr="00DD5E9C">
              <w:rPr>
                <w:rStyle w:val="aff"/>
                <w:rFonts w:ascii="PT Astra Serif" w:hAnsi="PT Astra Serif"/>
                <w:noProof/>
                <w:webHidden/>
                <w:sz w:val="28"/>
                <w:szCs w:val="28"/>
              </w:rPr>
              <w:fldChar w:fldCharType="end"/>
            </w:r>
          </w:hyperlink>
        </w:p>
        <w:p w14:paraId="158DA30A" w14:textId="5C08E9B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0" w:history="1">
            <w:r w:rsidR="00797C7A" w:rsidRPr="00DD5E9C">
              <w:rPr>
                <w:rStyle w:val="aff"/>
                <w:rFonts w:ascii="PT Astra Serif" w:hAnsi="PT Astra Serif"/>
                <w:noProof/>
                <w:sz w:val="28"/>
                <w:szCs w:val="28"/>
              </w:rPr>
              <w:t>2.1.10.</w:t>
            </w:r>
            <w:r w:rsidR="00797C7A" w:rsidRPr="00DD5E9C">
              <w:rPr>
                <w:rStyle w:val="aff"/>
                <w:rFonts w:ascii="PT Astra Serif" w:hAnsi="PT Astra Serif"/>
                <w:noProof/>
                <w:sz w:val="28"/>
                <w:szCs w:val="28"/>
              </w:rPr>
              <w:tab/>
              <w:t>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116</w:t>
            </w:r>
            <w:r w:rsidR="00797C7A" w:rsidRPr="00DD5E9C">
              <w:rPr>
                <w:rStyle w:val="aff"/>
                <w:rFonts w:ascii="PT Astra Serif" w:hAnsi="PT Astra Serif"/>
                <w:noProof/>
                <w:webHidden/>
                <w:sz w:val="28"/>
                <w:szCs w:val="28"/>
              </w:rPr>
              <w:fldChar w:fldCharType="end"/>
            </w:r>
          </w:hyperlink>
        </w:p>
        <w:p w14:paraId="75B47D70" w14:textId="004007B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1" w:history="1">
            <w:r w:rsidR="00797C7A" w:rsidRPr="00DD5E9C">
              <w:rPr>
                <w:rStyle w:val="aff"/>
                <w:rFonts w:ascii="PT Astra Serif" w:hAnsi="PT Astra Serif"/>
                <w:noProof/>
                <w:sz w:val="28"/>
                <w:szCs w:val="28"/>
              </w:rPr>
              <w:t>2.2.</w:t>
            </w:r>
            <w:r w:rsidR="00797C7A" w:rsidRPr="00DD5E9C">
              <w:rPr>
                <w:rStyle w:val="aff"/>
                <w:rFonts w:ascii="PT Astra Serif" w:hAnsi="PT Astra Serif"/>
                <w:noProof/>
                <w:sz w:val="28"/>
                <w:szCs w:val="28"/>
              </w:rPr>
              <w:tab/>
              <w:t>БАЛАНСЫ СТОЧНЫХ ВОД В СИСТЕМЕ ВОДООТВЕДЕНИЯ</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118</w:t>
            </w:r>
            <w:r w:rsidR="00797C7A" w:rsidRPr="00DD5E9C">
              <w:rPr>
                <w:rStyle w:val="aff"/>
                <w:rFonts w:ascii="PT Astra Serif" w:hAnsi="PT Astra Serif"/>
                <w:noProof/>
                <w:webHidden/>
                <w:sz w:val="28"/>
                <w:szCs w:val="28"/>
              </w:rPr>
              <w:fldChar w:fldCharType="end"/>
            </w:r>
          </w:hyperlink>
        </w:p>
        <w:p w14:paraId="283D247B" w14:textId="75C61D22"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2" w:history="1">
            <w:r w:rsidR="00797C7A" w:rsidRPr="00DD5E9C">
              <w:rPr>
                <w:rStyle w:val="aff"/>
                <w:rFonts w:ascii="PT Astra Serif" w:hAnsi="PT Astra Serif"/>
                <w:noProof/>
                <w:sz w:val="28"/>
                <w:szCs w:val="28"/>
              </w:rPr>
              <w:t>2.2.1.</w:t>
            </w:r>
            <w:r w:rsidR="00797C7A" w:rsidRPr="00DD5E9C">
              <w:rPr>
                <w:rStyle w:val="aff"/>
                <w:rFonts w:ascii="PT Astra Serif" w:hAnsi="PT Astra Serif"/>
                <w:noProof/>
                <w:sz w:val="28"/>
                <w:szCs w:val="28"/>
              </w:rPr>
              <w:tab/>
              <w:t>Баланс поступления сточных вод в централизованную систему водоотведения и отведения стоков по технологическим зонам водоотведения</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118</w:t>
            </w:r>
            <w:r w:rsidR="00797C7A" w:rsidRPr="00DD5E9C">
              <w:rPr>
                <w:rStyle w:val="aff"/>
                <w:rFonts w:ascii="PT Astra Serif" w:hAnsi="PT Astra Serif"/>
                <w:noProof/>
                <w:webHidden/>
                <w:sz w:val="28"/>
                <w:szCs w:val="28"/>
              </w:rPr>
              <w:fldChar w:fldCharType="end"/>
            </w:r>
          </w:hyperlink>
        </w:p>
        <w:p w14:paraId="4CAD40A6" w14:textId="0577824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3" w:history="1">
            <w:r w:rsidR="00797C7A" w:rsidRPr="00DD5E9C">
              <w:rPr>
                <w:rStyle w:val="aff"/>
                <w:rFonts w:ascii="PT Astra Serif" w:hAnsi="PT Astra Serif"/>
                <w:noProof/>
                <w:sz w:val="28"/>
                <w:szCs w:val="28"/>
              </w:rPr>
              <w:t>2.2.2.</w:t>
            </w:r>
            <w:r w:rsidR="00797C7A" w:rsidRPr="00DD5E9C">
              <w:rPr>
                <w:rStyle w:val="aff"/>
                <w:rFonts w:ascii="PT Astra Serif" w:hAnsi="PT Astra Serif"/>
                <w:noProof/>
                <w:sz w:val="28"/>
                <w:szCs w:val="28"/>
              </w:rPr>
              <w:tab/>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119</w:t>
            </w:r>
            <w:r w:rsidR="00797C7A" w:rsidRPr="00DD5E9C">
              <w:rPr>
                <w:rStyle w:val="aff"/>
                <w:rFonts w:ascii="PT Astra Serif" w:hAnsi="PT Astra Serif"/>
                <w:noProof/>
                <w:webHidden/>
                <w:sz w:val="28"/>
                <w:szCs w:val="28"/>
              </w:rPr>
              <w:fldChar w:fldCharType="end"/>
            </w:r>
          </w:hyperlink>
        </w:p>
        <w:p w14:paraId="2D960276" w14:textId="1A4BCF6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4" w:history="1">
            <w:r w:rsidR="00797C7A" w:rsidRPr="00DD5E9C">
              <w:rPr>
                <w:rStyle w:val="aff"/>
                <w:rFonts w:ascii="PT Astra Serif" w:hAnsi="PT Astra Serif"/>
                <w:noProof/>
                <w:sz w:val="28"/>
                <w:szCs w:val="28"/>
              </w:rPr>
              <w:t>2.2.3.</w:t>
            </w:r>
            <w:r w:rsidR="00797C7A" w:rsidRPr="00DD5E9C">
              <w:rPr>
                <w:rStyle w:val="aff"/>
                <w:rFonts w:ascii="PT Astra Serif" w:hAnsi="PT Astra Serif"/>
                <w:noProof/>
                <w:sz w:val="28"/>
                <w:szCs w:val="28"/>
              </w:rPr>
              <w:tab/>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119</w:t>
            </w:r>
            <w:r w:rsidR="00797C7A" w:rsidRPr="00DD5E9C">
              <w:rPr>
                <w:rStyle w:val="aff"/>
                <w:rFonts w:ascii="PT Astra Serif" w:hAnsi="PT Astra Serif"/>
                <w:noProof/>
                <w:webHidden/>
                <w:sz w:val="28"/>
                <w:szCs w:val="28"/>
              </w:rPr>
              <w:fldChar w:fldCharType="end"/>
            </w:r>
          </w:hyperlink>
        </w:p>
        <w:p w14:paraId="6EE940C1" w14:textId="3255A6A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5" w:history="1">
            <w:r w:rsidR="00797C7A" w:rsidRPr="00DD5E9C">
              <w:rPr>
                <w:rStyle w:val="aff"/>
                <w:rFonts w:ascii="PT Astra Serif" w:hAnsi="PT Astra Serif"/>
                <w:noProof/>
                <w:sz w:val="28"/>
                <w:szCs w:val="28"/>
              </w:rPr>
              <w:t>2.2.4.</w:t>
            </w:r>
            <w:r w:rsidR="00797C7A" w:rsidRPr="00DD5E9C">
              <w:rPr>
                <w:rStyle w:val="aff"/>
                <w:rFonts w:ascii="PT Astra Serif" w:hAnsi="PT Astra Serif"/>
                <w:noProof/>
                <w:sz w:val="28"/>
                <w:szCs w:val="28"/>
              </w:rPr>
              <w:tab/>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120</w:t>
            </w:r>
            <w:r w:rsidR="00797C7A" w:rsidRPr="00DD5E9C">
              <w:rPr>
                <w:rStyle w:val="aff"/>
                <w:rFonts w:ascii="PT Astra Serif" w:hAnsi="PT Astra Serif"/>
                <w:noProof/>
                <w:webHidden/>
                <w:sz w:val="28"/>
                <w:szCs w:val="28"/>
              </w:rPr>
              <w:fldChar w:fldCharType="end"/>
            </w:r>
          </w:hyperlink>
        </w:p>
        <w:p w14:paraId="05662ECB" w14:textId="19479EE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6" w:history="1">
            <w:r w:rsidR="00797C7A" w:rsidRPr="00DD5E9C">
              <w:rPr>
                <w:rStyle w:val="aff"/>
                <w:rFonts w:ascii="PT Astra Serif" w:hAnsi="PT Astra Serif"/>
                <w:noProof/>
                <w:sz w:val="28"/>
                <w:szCs w:val="28"/>
              </w:rPr>
              <w:t>2.2.5.</w:t>
            </w:r>
            <w:r w:rsidR="00797C7A" w:rsidRPr="00DD5E9C">
              <w:rPr>
                <w:rStyle w:val="aff"/>
                <w:rFonts w:ascii="PT Astra Serif" w:hAnsi="PT Astra Serif"/>
                <w:noProof/>
                <w:sz w:val="28"/>
                <w:szCs w:val="28"/>
              </w:rPr>
              <w:tab/>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121</w:t>
            </w:r>
            <w:r w:rsidR="00797C7A" w:rsidRPr="00DD5E9C">
              <w:rPr>
                <w:rStyle w:val="aff"/>
                <w:rFonts w:ascii="PT Astra Serif" w:hAnsi="PT Astra Serif"/>
                <w:noProof/>
                <w:webHidden/>
                <w:sz w:val="28"/>
                <w:szCs w:val="28"/>
              </w:rPr>
              <w:fldChar w:fldCharType="end"/>
            </w:r>
          </w:hyperlink>
        </w:p>
        <w:p w14:paraId="3C1DCCD5" w14:textId="59945D5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7" w:history="1">
            <w:r w:rsidR="004F5CC5">
              <w:rPr>
                <w:rStyle w:val="aff"/>
                <w:rFonts w:ascii="PT Astra Serif" w:hAnsi="PT Astra Serif"/>
                <w:noProof/>
                <w:sz w:val="28"/>
                <w:szCs w:val="28"/>
              </w:rPr>
              <w:t>2.3.</w:t>
            </w:r>
            <w:r w:rsidR="00797C7A" w:rsidRPr="00DD5E9C">
              <w:rPr>
                <w:rStyle w:val="aff"/>
                <w:rFonts w:ascii="PT Astra Serif" w:hAnsi="PT Astra Serif"/>
                <w:noProof/>
                <w:sz w:val="28"/>
                <w:szCs w:val="28"/>
              </w:rPr>
              <w:t>ПРОГНОЗ ОБЪЕМА СТОЧНЫХ ВОД</w:t>
            </w:r>
            <w:r w:rsidR="004F5CC5">
              <w:rPr>
                <w:rStyle w:val="aff"/>
                <w:rFonts w:ascii="PT Astra Serif" w:hAnsi="PT Astra Serif"/>
                <w:noProof/>
                <w:webHidden/>
                <w:sz w:val="28"/>
                <w:szCs w:val="28"/>
              </w:rPr>
              <w:t>………………………………</w:t>
            </w:r>
            <w:r w:rsidR="00045583">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123</w:t>
            </w:r>
            <w:r w:rsidR="00797C7A" w:rsidRPr="00DD5E9C">
              <w:rPr>
                <w:rStyle w:val="aff"/>
                <w:rFonts w:ascii="PT Astra Serif" w:hAnsi="PT Astra Serif"/>
                <w:noProof/>
                <w:webHidden/>
                <w:sz w:val="28"/>
                <w:szCs w:val="28"/>
              </w:rPr>
              <w:fldChar w:fldCharType="end"/>
            </w:r>
          </w:hyperlink>
        </w:p>
        <w:p w14:paraId="5E47CBDD" w14:textId="1CAF8CD1"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8" w:history="1">
            <w:r w:rsidR="00797C7A" w:rsidRPr="00DD5E9C">
              <w:rPr>
                <w:rStyle w:val="aff"/>
                <w:rFonts w:ascii="PT Astra Serif" w:hAnsi="PT Astra Serif"/>
                <w:noProof/>
                <w:sz w:val="28"/>
                <w:szCs w:val="28"/>
              </w:rPr>
              <w:t>2.3.1.</w:t>
            </w:r>
            <w:r w:rsidR="00797C7A" w:rsidRPr="00DD5E9C">
              <w:rPr>
                <w:rStyle w:val="aff"/>
                <w:rFonts w:ascii="PT Astra Serif" w:hAnsi="PT Astra Serif"/>
                <w:noProof/>
                <w:sz w:val="28"/>
                <w:szCs w:val="28"/>
              </w:rPr>
              <w:tab/>
              <w:t>Сведения о фактическом и ожидаемом поступлении сточных вод в централизованную систему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123</w:t>
            </w:r>
            <w:r w:rsidR="00797C7A" w:rsidRPr="00DD5E9C">
              <w:rPr>
                <w:rStyle w:val="aff"/>
                <w:rFonts w:ascii="PT Astra Serif" w:hAnsi="PT Astra Serif"/>
                <w:noProof/>
                <w:webHidden/>
                <w:sz w:val="28"/>
                <w:szCs w:val="28"/>
              </w:rPr>
              <w:fldChar w:fldCharType="end"/>
            </w:r>
          </w:hyperlink>
        </w:p>
        <w:p w14:paraId="0364B7E1" w14:textId="16C9CF5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09" w:history="1">
            <w:r w:rsidR="00797C7A" w:rsidRPr="00DD5E9C">
              <w:rPr>
                <w:rStyle w:val="aff"/>
                <w:rFonts w:ascii="PT Astra Serif" w:hAnsi="PT Astra Serif"/>
                <w:noProof/>
                <w:sz w:val="28"/>
                <w:szCs w:val="28"/>
              </w:rPr>
              <w:t>2.3.2.</w:t>
            </w:r>
            <w:r w:rsidR="00797C7A" w:rsidRPr="00DD5E9C">
              <w:rPr>
                <w:rStyle w:val="aff"/>
                <w:rFonts w:ascii="PT Astra Serif" w:hAnsi="PT Astra Serif"/>
                <w:noProof/>
                <w:sz w:val="28"/>
                <w:szCs w:val="28"/>
              </w:rPr>
              <w:tab/>
              <w:t>Описание структуры централизованной системы водоотведения (эксплуатационные и технологические зоны)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_Toc243051009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123</w:t>
            </w:r>
            <w:r w:rsidR="00797C7A" w:rsidRPr="00DD5E9C">
              <w:rPr>
                <w:rStyle w:val="aff"/>
                <w:rFonts w:ascii="PT Astra Serif" w:hAnsi="PT Astra Serif"/>
                <w:noProof/>
                <w:webHidden/>
                <w:sz w:val="28"/>
                <w:szCs w:val="28"/>
              </w:rPr>
              <w:fldChar w:fldCharType="end"/>
            </w:r>
          </w:hyperlink>
        </w:p>
        <w:p w14:paraId="49EED701" w14:textId="4A12B916"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0" w:history="1">
            <w:r w:rsidR="00797C7A" w:rsidRPr="00DD5E9C">
              <w:rPr>
                <w:rStyle w:val="aff"/>
                <w:rFonts w:ascii="PT Astra Serif" w:hAnsi="PT Astra Serif"/>
                <w:noProof/>
                <w:sz w:val="28"/>
                <w:szCs w:val="28"/>
              </w:rPr>
              <w:t>2.3.3.</w:t>
            </w:r>
            <w:r w:rsidR="00797C7A" w:rsidRPr="00DD5E9C">
              <w:rPr>
                <w:rStyle w:val="aff"/>
                <w:rFonts w:ascii="PT Astra Serif" w:hAnsi="PT Astra Serif"/>
                <w:noProof/>
                <w:sz w:val="28"/>
                <w:szCs w:val="28"/>
              </w:rPr>
              <w:tab/>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797C7A" w:rsidRPr="00DD5E9C">
              <w:rPr>
                <w:rStyle w:val="aff"/>
                <w:rFonts w:ascii="PT Astra Serif" w:hAnsi="PT Astra Serif"/>
                <w:noProof/>
                <w:webHidden/>
                <w:sz w:val="28"/>
                <w:szCs w:val="28"/>
              </w:rPr>
              <w:tab/>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124</w:t>
            </w:r>
            <w:r w:rsidR="00797C7A" w:rsidRPr="00DD5E9C">
              <w:rPr>
                <w:rStyle w:val="aff"/>
                <w:rFonts w:ascii="PT Astra Serif" w:hAnsi="PT Astra Serif"/>
                <w:noProof/>
                <w:webHidden/>
                <w:sz w:val="28"/>
                <w:szCs w:val="28"/>
              </w:rPr>
              <w:fldChar w:fldCharType="end"/>
            </w:r>
          </w:hyperlink>
        </w:p>
        <w:p w14:paraId="6ABB17E7" w14:textId="16D30C45"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1" w:history="1">
            <w:r w:rsidR="00797C7A" w:rsidRPr="00DD5E9C">
              <w:rPr>
                <w:rStyle w:val="aff"/>
                <w:rFonts w:ascii="PT Astra Serif" w:hAnsi="PT Astra Serif"/>
                <w:noProof/>
                <w:sz w:val="28"/>
                <w:szCs w:val="28"/>
              </w:rPr>
              <w:t>2.3.4.</w:t>
            </w:r>
            <w:r w:rsidR="00797C7A" w:rsidRPr="00DD5E9C">
              <w:rPr>
                <w:rStyle w:val="aff"/>
                <w:rFonts w:ascii="PT Astra Serif" w:hAnsi="PT Astra Serif"/>
                <w:noProof/>
                <w:sz w:val="28"/>
                <w:szCs w:val="28"/>
              </w:rPr>
              <w:tab/>
              <w:t>Результаты анализа гидравлических режимов и режимов работы элементов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124</w:t>
            </w:r>
            <w:r w:rsidR="00797C7A" w:rsidRPr="00DD5E9C">
              <w:rPr>
                <w:rStyle w:val="aff"/>
                <w:rFonts w:ascii="PT Astra Serif" w:hAnsi="PT Astra Serif"/>
                <w:noProof/>
                <w:webHidden/>
                <w:sz w:val="28"/>
                <w:szCs w:val="28"/>
              </w:rPr>
              <w:fldChar w:fldCharType="end"/>
            </w:r>
          </w:hyperlink>
        </w:p>
        <w:p w14:paraId="2690F141" w14:textId="10E82D81"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2" w:history="1">
            <w:r w:rsidR="00797C7A" w:rsidRPr="00DD5E9C">
              <w:rPr>
                <w:rStyle w:val="aff"/>
                <w:rFonts w:ascii="PT Astra Serif" w:hAnsi="PT Astra Serif"/>
                <w:noProof/>
                <w:sz w:val="28"/>
                <w:szCs w:val="28"/>
              </w:rPr>
              <w:t>2.3.5.</w:t>
            </w:r>
            <w:r w:rsidR="00797C7A" w:rsidRPr="00DD5E9C">
              <w:rPr>
                <w:rStyle w:val="aff"/>
                <w:rFonts w:ascii="PT Astra Serif" w:hAnsi="PT Astra Serif"/>
                <w:noProof/>
                <w:sz w:val="28"/>
                <w:szCs w:val="28"/>
              </w:rPr>
              <w:tab/>
              <w:t>Анализ резервов производственных мощностей очистных сооружений системы водоотведения и возможности расширения зоны их действия.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125</w:t>
            </w:r>
            <w:r w:rsidR="00797C7A" w:rsidRPr="00DD5E9C">
              <w:rPr>
                <w:rStyle w:val="aff"/>
                <w:rFonts w:ascii="PT Astra Serif" w:hAnsi="PT Astra Serif"/>
                <w:noProof/>
                <w:webHidden/>
                <w:sz w:val="28"/>
                <w:szCs w:val="28"/>
              </w:rPr>
              <w:fldChar w:fldCharType="end"/>
            </w:r>
          </w:hyperlink>
        </w:p>
        <w:p w14:paraId="21841984" w14:textId="78B080F0"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3" w:history="1">
            <w:r w:rsidR="00797C7A" w:rsidRPr="00DD5E9C">
              <w:rPr>
                <w:rStyle w:val="aff"/>
                <w:rFonts w:ascii="PT Astra Serif" w:hAnsi="PT Astra Serif"/>
                <w:noProof/>
                <w:sz w:val="28"/>
                <w:szCs w:val="28"/>
              </w:rPr>
              <w:t>2.4.</w:t>
            </w:r>
            <w:r w:rsidR="00797C7A" w:rsidRPr="00DD5E9C">
              <w:rPr>
                <w:rStyle w:val="aff"/>
                <w:rFonts w:ascii="PT Astra Serif" w:hAnsi="PT Astra Serif"/>
                <w:noProof/>
                <w:sz w:val="28"/>
                <w:szCs w:val="28"/>
              </w:rPr>
              <w:tab/>
              <w:t>ПРЕДЛОЖЕНИЯ ПО СТРОИТЕЛЬСТВУ, РЕКОНСТРУКЦИИ И МОДЕРНИЗАЦИИ (ТЕХНИЧЕСКОМУ ПЕРЕВООРУЖЕНИЮ) ОБЪЕКТОВ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126</w:t>
            </w:r>
            <w:r w:rsidR="00797C7A" w:rsidRPr="00DD5E9C">
              <w:rPr>
                <w:rStyle w:val="aff"/>
                <w:rFonts w:ascii="PT Astra Serif" w:hAnsi="PT Astra Serif"/>
                <w:noProof/>
                <w:webHidden/>
                <w:sz w:val="28"/>
                <w:szCs w:val="28"/>
              </w:rPr>
              <w:fldChar w:fldCharType="end"/>
            </w:r>
          </w:hyperlink>
        </w:p>
        <w:p w14:paraId="63D39AB1" w14:textId="52B51CDD"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4" w:history="1">
            <w:r w:rsidR="00797C7A" w:rsidRPr="00DD5E9C">
              <w:rPr>
                <w:rStyle w:val="aff"/>
                <w:rFonts w:ascii="PT Astra Serif" w:hAnsi="PT Astra Serif"/>
                <w:noProof/>
                <w:sz w:val="28"/>
                <w:szCs w:val="28"/>
              </w:rPr>
              <w:t>2.4.1.</w:t>
            </w:r>
            <w:r w:rsidR="00797C7A" w:rsidRPr="00DD5E9C">
              <w:rPr>
                <w:rStyle w:val="aff"/>
                <w:rFonts w:ascii="PT Astra Serif" w:hAnsi="PT Astra Serif"/>
                <w:noProof/>
                <w:sz w:val="28"/>
                <w:szCs w:val="28"/>
              </w:rPr>
              <w:tab/>
              <w:t>Основные направления, принципы, задачи и плановые значения показателей развития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126</w:t>
            </w:r>
            <w:r w:rsidR="00797C7A" w:rsidRPr="00DD5E9C">
              <w:rPr>
                <w:rStyle w:val="aff"/>
                <w:rFonts w:ascii="PT Astra Serif" w:hAnsi="PT Astra Serif"/>
                <w:noProof/>
                <w:webHidden/>
                <w:sz w:val="28"/>
                <w:szCs w:val="28"/>
              </w:rPr>
              <w:fldChar w:fldCharType="end"/>
            </w:r>
          </w:hyperlink>
        </w:p>
        <w:p w14:paraId="47E26BEA" w14:textId="584B4799"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5" w:history="1">
            <w:r w:rsidR="00797C7A" w:rsidRPr="00DD5E9C">
              <w:rPr>
                <w:rStyle w:val="aff"/>
                <w:rFonts w:ascii="PT Astra Serif" w:hAnsi="PT Astra Serif"/>
                <w:noProof/>
                <w:sz w:val="28"/>
                <w:szCs w:val="28"/>
              </w:rPr>
              <w:t>2.4.2.</w:t>
            </w:r>
            <w:r w:rsidR="00797C7A" w:rsidRPr="00DD5E9C">
              <w:rPr>
                <w:rStyle w:val="aff"/>
                <w:rFonts w:ascii="PT Astra Serif" w:hAnsi="PT Astra Serif"/>
                <w:noProof/>
                <w:sz w:val="28"/>
                <w:szCs w:val="28"/>
              </w:rPr>
              <w:tab/>
              <w:t>Перечень основных мероприятий по реализации схем водоотведения с разбивкой по годам, включая технические обоснования этих мероприятий.</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126</w:t>
            </w:r>
            <w:r w:rsidR="00797C7A" w:rsidRPr="00DD5E9C">
              <w:rPr>
                <w:rStyle w:val="aff"/>
                <w:rFonts w:ascii="PT Astra Serif" w:hAnsi="PT Astra Serif"/>
                <w:noProof/>
                <w:webHidden/>
                <w:sz w:val="28"/>
                <w:szCs w:val="28"/>
              </w:rPr>
              <w:fldChar w:fldCharType="end"/>
            </w:r>
          </w:hyperlink>
        </w:p>
        <w:p w14:paraId="5452D443" w14:textId="25C76F6F"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6" w:history="1">
            <w:r w:rsidR="00797C7A" w:rsidRPr="00DD5E9C">
              <w:rPr>
                <w:rStyle w:val="aff"/>
                <w:rFonts w:ascii="PT Astra Serif" w:hAnsi="PT Astra Serif"/>
                <w:noProof/>
                <w:sz w:val="28"/>
                <w:szCs w:val="28"/>
              </w:rPr>
              <w:t>2.4.3.</w:t>
            </w:r>
            <w:r w:rsidR="00797C7A" w:rsidRPr="00DD5E9C">
              <w:rPr>
                <w:rStyle w:val="aff"/>
                <w:rFonts w:ascii="PT Astra Serif" w:hAnsi="PT Astra Serif"/>
                <w:noProof/>
                <w:sz w:val="28"/>
                <w:szCs w:val="28"/>
              </w:rPr>
              <w:tab/>
              <w:t>Технические обоснования основных мероприятий по реализации схем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127</w:t>
            </w:r>
            <w:r w:rsidR="00797C7A" w:rsidRPr="00DD5E9C">
              <w:rPr>
                <w:rStyle w:val="aff"/>
                <w:rFonts w:ascii="PT Astra Serif" w:hAnsi="PT Astra Serif"/>
                <w:noProof/>
                <w:webHidden/>
                <w:sz w:val="28"/>
                <w:szCs w:val="28"/>
              </w:rPr>
              <w:fldChar w:fldCharType="end"/>
            </w:r>
          </w:hyperlink>
        </w:p>
        <w:p w14:paraId="08A5E988" w14:textId="52A2F74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7" w:history="1">
            <w:r w:rsidR="00797C7A" w:rsidRPr="00DD5E9C">
              <w:rPr>
                <w:rStyle w:val="aff"/>
                <w:rFonts w:ascii="PT Astra Serif" w:hAnsi="PT Astra Serif"/>
                <w:noProof/>
                <w:sz w:val="28"/>
                <w:szCs w:val="28"/>
              </w:rPr>
              <w:t>2.4.4.</w:t>
            </w:r>
            <w:r w:rsidR="00797C7A" w:rsidRPr="00DD5E9C">
              <w:rPr>
                <w:rStyle w:val="aff"/>
                <w:rFonts w:ascii="PT Astra Serif" w:hAnsi="PT Astra Serif"/>
                <w:noProof/>
                <w:sz w:val="28"/>
                <w:szCs w:val="28"/>
              </w:rPr>
              <w:tab/>
              <w:t>Сведения о вновь строящихся, реконструируемых и предлагаемых к выводу из эксплуатации объектах централизованной системы водоотведения</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128</w:t>
            </w:r>
            <w:r w:rsidR="00797C7A" w:rsidRPr="00DD5E9C">
              <w:rPr>
                <w:rStyle w:val="aff"/>
                <w:rFonts w:ascii="PT Astra Serif" w:hAnsi="PT Astra Serif"/>
                <w:noProof/>
                <w:webHidden/>
                <w:sz w:val="28"/>
                <w:szCs w:val="28"/>
              </w:rPr>
              <w:fldChar w:fldCharType="end"/>
            </w:r>
          </w:hyperlink>
        </w:p>
        <w:p w14:paraId="5FFCBC0E" w14:textId="01688D2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8" w:history="1">
            <w:r w:rsidR="00797C7A" w:rsidRPr="00DD5E9C">
              <w:rPr>
                <w:rStyle w:val="aff"/>
                <w:rFonts w:ascii="PT Astra Serif" w:hAnsi="PT Astra Serif"/>
                <w:noProof/>
                <w:sz w:val="28"/>
                <w:szCs w:val="28"/>
              </w:rPr>
              <w:t>2.4.5.</w:t>
            </w:r>
            <w:r w:rsidR="00797C7A" w:rsidRPr="00DD5E9C">
              <w:rPr>
                <w:rStyle w:val="aff"/>
                <w:rFonts w:ascii="PT Astra Serif" w:hAnsi="PT Astra Serif"/>
                <w:noProof/>
                <w:sz w:val="28"/>
                <w:szCs w:val="28"/>
              </w:rPr>
              <w:tab/>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128</w:t>
            </w:r>
            <w:r w:rsidR="00797C7A" w:rsidRPr="00DD5E9C">
              <w:rPr>
                <w:rStyle w:val="aff"/>
                <w:rFonts w:ascii="PT Astra Serif" w:hAnsi="PT Astra Serif"/>
                <w:noProof/>
                <w:webHidden/>
                <w:sz w:val="28"/>
                <w:szCs w:val="28"/>
              </w:rPr>
              <w:fldChar w:fldCharType="end"/>
            </w:r>
          </w:hyperlink>
        </w:p>
        <w:p w14:paraId="7DC74105" w14:textId="1AD1302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19" w:history="1">
            <w:r w:rsidR="00797C7A" w:rsidRPr="00DD5E9C">
              <w:rPr>
                <w:rStyle w:val="aff"/>
                <w:rFonts w:ascii="PT Astra Serif" w:hAnsi="PT Astra Serif"/>
                <w:noProof/>
                <w:sz w:val="28"/>
                <w:szCs w:val="28"/>
              </w:rPr>
              <w:t>2.4.6.</w:t>
            </w:r>
            <w:r w:rsidR="00797C7A" w:rsidRPr="00DD5E9C">
              <w:rPr>
                <w:rStyle w:val="aff"/>
                <w:rFonts w:ascii="PT Astra Serif" w:hAnsi="PT Astra Serif"/>
                <w:noProof/>
                <w:sz w:val="28"/>
                <w:szCs w:val="28"/>
              </w:rPr>
              <w:tab/>
              <w:t>Описание вариантов маршрутов прохождения трубопроводов (трасс) по территории поселения, муниципального округа, городского округа, расположения намечаемых площадок под строительство сооружений водоотведения и их обоснование</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_Toc243051019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129</w:t>
            </w:r>
            <w:r w:rsidR="00797C7A" w:rsidRPr="00DD5E9C">
              <w:rPr>
                <w:rStyle w:val="aff"/>
                <w:rFonts w:ascii="PT Astra Serif" w:hAnsi="PT Astra Serif"/>
                <w:noProof/>
                <w:webHidden/>
                <w:sz w:val="28"/>
                <w:szCs w:val="28"/>
              </w:rPr>
              <w:fldChar w:fldCharType="end"/>
            </w:r>
          </w:hyperlink>
        </w:p>
        <w:p w14:paraId="60165826" w14:textId="11FA7DD4"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0" w:history="1">
            <w:r w:rsidR="00797C7A" w:rsidRPr="00DD5E9C">
              <w:rPr>
                <w:rStyle w:val="aff"/>
                <w:rFonts w:ascii="PT Astra Serif" w:hAnsi="PT Astra Serif"/>
                <w:noProof/>
                <w:sz w:val="28"/>
                <w:szCs w:val="28"/>
              </w:rPr>
              <w:t>2.4.7.</w:t>
            </w:r>
            <w:r w:rsidR="00797C7A" w:rsidRPr="00DD5E9C">
              <w:rPr>
                <w:rStyle w:val="aff"/>
                <w:rFonts w:ascii="PT Astra Serif" w:hAnsi="PT Astra Serif"/>
                <w:noProof/>
                <w:sz w:val="28"/>
                <w:szCs w:val="28"/>
              </w:rPr>
              <w:tab/>
              <w:t>Границы и характеристики охранных зон сетей и сооружений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129</w:t>
            </w:r>
            <w:r w:rsidR="00797C7A" w:rsidRPr="00DD5E9C">
              <w:rPr>
                <w:rStyle w:val="aff"/>
                <w:rFonts w:ascii="PT Astra Serif" w:hAnsi="PT Astra Serif"/>
                <w:noProof/>
                <w:webHidden/>
                <w:sz w:val="28"/>
                <w:szCs w:val="28"/>
              </w:rPr>
              <w:fldChar w:fldCharType="end"/>
            </w:r>
          </w:hyperlink>
        </w:p>
        <w:p w14:paraId="5440830B" w14:textId="6542B6F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1" w:history="1">
            <w:r w:rsidR="00797C7A" w:rsidRPr="00DD5E9C">
              <w:rPr>
                <w:rStyle w:val="aff"/>
                <w:rFonts w:ascii="PT Astra Serif" w:hAnsi="PT Astra Serif"/>
                <w:noProof/>
                <w:sz w:val="28"/>
                <w:szCs w:val="28"/>
              </w:rPr>
              <w:t>2.4.8.</w:t>
            </w:r>
            <w:r w:rsidR="00797C7A" w:rsidRPr="00DD5E9C">
              <w:rPr>
                <w:rStyle w:val="aff"/>
                <w:rFonts w:ascii="PT Astra Serif" w:hAnsi="PT Astra Serif"/>
                <w:noProof/>
                <w:sz w:val="28"/>
                <w:szCs w:val="28"/>
              </w:rPr>
              <w:tab/>
              <w:t>Границы планируемых зон размещения объектов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130</w:t>
            </w:r>
            <w:r w:rsidR="00797C7A" w:rsidRPr="00DD5E9C">
              <w:rPr>
                <w:rStyle w:val="aff"/>
                <w:rFonts w:ascii="PT Astra Serif" w:hAnsi="PT Astra Serif"/>
                <w:noProof/>
                <w:webHidden/>
                <w:sz w:val="28"/>
                <w:szCs w:val="28"/>
              </w:rPr>
              <w:fldChar w:fldCharType="end"/>
            </w:r>
          </w:hyperlink>
        </w:p>
        <w:p w14:paraId="49F023A6" w14:textId="738CCB01"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2" w:history="1">
            <w:r w:rsidR="00797C7A" w:rsidRPr="00DD5E9C">
              <w:rPr>
                <w:rStyle w:val="aff"/>
                <w:rFonts w:ascii="PT Astra Serif" w:hAnsi="PT Astra Serif"/>
                <w:noProof/>
                <w:sz w:val="28"/>
                <w:szCs w:val="28"/>
              </w:rPr>
              <w:t>2.5.</w:t>
            </w:r>
            <w:r w:rsidR="00797C7A" w:rsidRPr="00DD5E9C">
              <w:rPr>
                <w:rStyle w:val="aff"/>
                <w:rFonts w:ascii="PT Astra Serif" w:hAnsi="PT Astra Serif"/>
                <w:noProof/>
                <w:sz w:val="28"/>
                <w:szCs w:val="28"/>
              </w:rPr>
              <w:tab/>
              <w:t>ЭКОЛОГИЧЕСКИЕ АСПЕКТЫ МЕРОПРИЯТИЙ ПО СТРОИТЕЛЬСТВУ И РЕКОНСТРУКЦИИ ОБЪЕКТОВ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_Toc243051022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132</w:t>
            </w:r>
            <w:r w:rsidR="00797C7A" w:rsidRPr="00DD5E9C">
              <w:rPr>
                <w:rStyle w:val="aff"/>
                <w:rFonts w:ascii="PT Astra Serif" w:hAnsi="PT Astra Serif"/>
                <w:noProof/>
                <w:webHidden/>
                <w:sz w:val="28"/>
                <w:szCs w:val="28"/>
              </w:rPr>
              <w:fldChar w:fldCharType="end"/>
            </w:r>
          </w:hyperlink>
        </w:p>
        <w:p w14:paraId="1C946B4D" w14:textId="005FBB3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3" w:history="1">
            <w:r w:rsidR="00797C7A" w:rsidRPr="00DD5E9C">
              <w:rPr>
                <w:rStyle w:val="aff"/>
                <w:rFonts w:ascii="PT Astra Serif" w:hAnsi="PT Astra Serif"/>
                <w:noProof/>
                <w:sz w:val="28"/>
                <w:szCs w:val="28"/>
              </w:rPr>
              <w:t>2.5.1.</w:t>
            </w:r>
            <w:r w:rsidR="00797C7A" w:rsidRPr="00DD5E9C">
              <w:rPr>
                <w:rStyle w:val="aff"/>
                <w:rFonts w:ascii="PT Astra Serif" w:hAnsi="PT Astra Serif"/>
                <w:noProof/>
                <w:sz w:val="28"/>
                <w:szCs w:val="28"/>
              </w:rPr>
              <w:tab/>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_Toc243051023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132</w:t>
            </w:r>
            <w:r w:rsidR="00797C7A" w:rsidRPr="00DD5E9C">
              <w:rPr>
                <w:rStyle w:val="aff"/>
                <w:rFonts w:ascii="PT Astra Serif" w:hAnsi="PT Astra Serif"/>
                <w:noProof/>
                <w:webHidden/>
                <w:sz w:val="28"/>
                <w:szCs w:val="28"/>
              </w:rPr>
              <w:fldChar w:fldCharType="end"/>
            </w:r>
          </w:hyperlink>
        </w:p>
        <w:p w14:paraId="04E53434" w14:textId="1AD88078"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4" w:history="1">
            <w:r w:rsidR="00797C7A" w:rsidRPr="00DD5E9C">
              <w:rPr>
                <w:rStyle w:val="aff"/>
                <w:rFonts w:ascii="PT Astra Serif" w:hAnsi="PT Astra Serif"/>
                <w:noProof/>
                <w:sz w:val="28"/>
                <w:szCs w:val="28"/>
              </w:rPr>
              <w:t>2.5.2.</w:t>
            </w:r>
            <w:r w:rsidR="00797C7A" w:rsidRPr="00DD5E9C">
              <w:rPr>
                <w:rStyle w:val="aff"/>
                <w:rFonts w:ascii="PT Astra Serif" w:hAnsi="PT Astra Serif"/>
                <w:noProof/>
                <w:sz w:val="28"/>
                <w:szCs w:val="28"/>
              </w:rPr>
              <w:tab/>
              <w:t>Сведения о применении методов, безопасных для окружающей среды, при утилизации осадков сточных вод</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_Toc243051024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133</w:t>
            </w:r>
            <w:r w:rsidR="00797C7A" w:rsidRPr="00DD5E9C">
              <w:rPr>
                <w:rStyle w:val="aff"/>
                <w:rFonts w:ascii="PT Astra Serif" w:hAnsi="PT Astra Serif"/>
                <w:noProof/>
                <w:webHidden/>
                <w:sz w:val="28"/>
                <w:szCs w:val="28"/>
              </w:rPr>
              <w:fldChar w:fldCharType="end"/>
            </w:r>
          </w:hyperlink>
        </w:p>
        <w:p w14:paraId="68107073" w14:textId="6E46D03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5" w:history="1">
            <w:r w:rsidR="00797C7A" w:rsidRPr="00DD5E9C">
              <w:rPr>
                <w:rStyle w:val="aff"/>
                <w:rFonts w:ascii="PT Astra Serif" w:hAnsi="PT Astra Serif"/>
                <w:noProof/>
                <w:sz w:val="28"/>
                <w:szCs w:val="28"/>
              </w:rPr>
              <w:t>2.6.</w:t>
            </w:r>
            <w:r w:rsidR="00797C7A" w:rsidRPr="00DD5E9C">
              <w:rPr>
                <w:rStyle w:val="aff"/>
                <w:rFonts w:ascii="PT Astra Serif" w:hAnsi="PT Astra Serif"/>
                <w:noProof/>
                <w:sz w:val="28"/>
                <w:szCs w:val="28"/>
              </w:rPr>
              <w:tab/>
              <w:t>ОЦЕНКА ПОТРЕБНОСТИ В КАПИТАЛЬНЫХ ВЛОЖЕНИЯХ В СТРОИТЕЛЬСТВО, РЕКОНСТРУКЦИЮ И МОДЕРНИЗАЦИЮ ОБЪЕКТОВ ЦЕНТРАЛИЗОВАННОЙ СИСТЕМЫ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_Toc243051025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134</w:t>
            </w:r>
            <w:r w:rsidR="00797C7A" w:rsidRPr="00DD5E9C">
              <w:rPr>
                <w:rStyle w:val="aff"/>
                <w:rFonts w:ascii="PT Astra Serif" w:hAnsi="PT Astra Serif"/>
                <w:noProof/>
                <w:webHidden/>
                <w:sz w:val="28"/>
                <w:szCs w:val="28"/>
              </w:rPr>
              <w:fldChar w:fldCharType="end"/>
            </w:r>
          </w:hyperlink>
        </w:p>
        <w:p w14:paraId="59B6E981" w14:textId="32BC21FA"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6" w:history="1">
            <w:r w:rsidR="00797C7A" w:rsidRPr="00DD5E9C">
              <w:rPr>
                <w:rStyle w:val="aff"/>
                <w:rFonts w:ascii="PT Astra Serif" w:hAnsi="PT Astra Serif"/>
                <w:noProof/>
                <w:sz w:val="28"/>
                <w:szCs w:val="28"/>
              </w:rPr>
              <w:t>2.7.</w:t>
            </w:r>
            <w:r w:rsidR="00797C7A" w:rsidRPr="00DD5E9C">
              <w:rPr>
                <w:rStyle w:val="aff"/>
                <w:rFonts w:ascii="PT Astra Serif" w:hAnsi="PT Astra Serif"/>
                <w:noProof/>
                <w:sz w:val="28"/>
                <w:szCs w:val="28"/>
              </w:rPr>
              <w:tab/>
              <w:t>ПЛАНОВЫЕ ЗНАЧЕНИЯ ПОКАЗАТЕЛЕЙ РАЗВИТИЯ ЦЕНТРАЛИЗОВАННЫХ СИСТЕМ ВОДООТВЕДЕНИЯ</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_Toc243051026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137</w:t>
            </w:r>
            <w:r w:rsidR="00797C7A" w:rsidRPr="00DD5E9C">
              <w:rPr>
                <w:rStyle w:val="aff"/>
                <w:rFonts w:ascii="PT Astra Serif" w:hAnsi="PT Astra Serif"/>
                <w:noProof/>
                <w:webHidden/>
                <w:sz w:val="28"/>
                <w:szCs w:val="28"/>
              </w:rPr>
              <w:fldChar w:fldCharType="end"/>
            </w:r>
          </w:hyperlink>
        </w:p>
        <w:p w14:paraId="5928F21F" w14:textId="4B43E97B"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7" w:history="1">
            <w:r w:rsidR="004F5CC5">
              <w:rPr>
                <w:rStyle w:val="aff"/>
                <w:rFonts w:ascii="PT Astra Serif" w:hAnsi="PT Astra Serif"/>
                <w:noProof/>
                <w:sz w:val="28"/>
                <w:szCs w:val="28"/>
              </w:rPr>
              <w:t>2.7.1.</w:t>
            </w:r>
            <w:r w:rsidR="00797C7A" w:rsidRPr="00DD5E9C">
              <w:rPr>
                <w:rStyle w:val="aff"/>
                <w:rFonts w:ascii="PT Astra Serif" w:hAnsi="PT Astra Serif"/>
                <w:noProof/>
                <w:sz w:val="28"/>
                <w:szCs w:val="28"/>
              </w:rPr>
              <w:t>Показатели надежности и бесперебойности водоотведения</w:t>
            </w:r>
            <w:r w:rsidR="004F5CC5">
              <w:rPr>
                <w:rStyle w:val="aff"/>
                <w:rFonts w:ascii="PT Astra Serif" w:hAnsi="PT Astra Serif"/>
                <w:noProof/>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_Toc243051027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138</w:t>
            </w:r>
            <w:r w:rsidR="00797C7A" w:rsidRPr="00DD5E9C">
              <w:rPr>
                <w:rStyle w:val="aff"/>
                <w:rFonts w:ascii="PT Astra Serif" w:hAnsi="PT Astra Serif"/>
                <w:noProof/>
                <w:webHidden/>
                <w:sz w:val="28"/>
                <w:szCs w:val="28"/>
              </w:rPr>
              <w:fldChar w:fldCharType="end"/>
            </w:r>
          </w:hyperlink>
        </w:p>
        <w:p w14:paraId="12DD7D8F" w14:textId="1A3851E6"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8" w:history="1">
            <w:r w:rsidR="00797C7A" w:rsidRPr="00DD5E9C">
              <w:rPr>
                <w:rStyle w:val="aff"/>
                <w:rFonts w:ascii="PT Astra Serif" w:hAnsi="PT Astra Serif"/>
                <w:noProof/>
                <w:sz w:val="28"/>
                <w:szCs w:val="28"/>
              </w:rPr>
              <w:t>2.7.2.Показатели очистки сточных вод</w:t>
            </w:r>
            <w:r w:rsidR="00A87F55">
              <w:rPr>
                <w:rStyle w:val="aff"/>
                <w:rFonts w:ascii="PT Astra Serif" w:hAnsi="PT Astra Serif"/>
                <w:noProof/>
                <w:webHidden/>
                <w:sz w:val="28"/>
                <w:szCs w:val="28"/>
              </w:rPr>
              <w:t>………………………………………</w:t>
            </w:r>
            <w:r w:rsidR="004F5CC5">
              <w:rPr>
                <w:rStyle w:val="aff"/>
                <w:rFonts w:ascii="PT Astra Serif" w:hAnsi="PT Astra Serif"/>
                <w:noProof/>
                <w:webHidden/>
                <w:sz w:val="28"/>
                <w:szCs w:val="28"/>
              </w:rPr>
              <w:t>.</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_Toc243051028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139</w:t>
            </w:r>
            <w:r w:rsidR="00797C7A" w:rsidRPr="00DD5E9C">
              <w:rPr>
                <w:rStyle w:val="aff"/>
                <w:rFonts w:ascii="PT Astra Serif" w:hAnsi="PT Astra Serif"/>
                <w:noProof/>
                <w:webHidden/>
                <w:sz w:val="28"/>
                <w:szCs w:val="28"/>
              </w:rPr>
              <w:fldChar w:fldCharType="end"/>
            </w:r>
          </w:hyperlink>
        </w:p>
        <w:p w14:paraId="562698CF" w14:textId="2682DF33"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29" w:history="1">
            <w:r w:rsidR="00797C7A" w:rsidRPr="00DD5E9C">
              <w:rPr>
                <w:rStyle w:val="aff"/>
                <w:rFonts w:ascii="PT Astra Serif" w:hAnsi="PT Astra Serif"/>
                <w:noProof/>
                <w:sz w:val="28"/>
                <w:szCs w:val="28"/>
              </w:rPr>
              <w:t>2.7.3.</w:t>
            </w:r>
            <w:r w:rsidR="00797C7A" w:rsidRPr="00DD5E9C">
              <w:rPr>
                <w:rStyle w:val="aff"/>
                <w:rFonts w:ascii="PT Astra Serif" w:hAnsi="PT Astra Serif"/>
                <w:noProof/>
                <w:sz w:val="28"/>
                <w:szCs w:val="28"/>
              </w:rPr>
              <w:tab/>
              <w:t>Показатели эффективности использования ресурсов при транспортировке сточных вод</w:t>
            </w:r>
            <w:r w:rsidR="00A87F55">
              <w:rPr>
                <w:rStyle w:val="aff"/>
                <w:rFonts w:ascii="PT Astra Serif" w:hAnsi="PT Astra Serif"/>
                <w:noProof/>
                <w:sz w:val="28"/>
                <w:szCs w:val="28"/>
              </w:rPr>
              <w:t xml:space="preserve"> ………………………………………………..</w:t>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_Toc243051029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140</w:t>
            </w:r>
            <w:r w:rsidR="00797C7A" w:rsidRPr="00DD5E9C">
              <w:rPr>
                <w:rStyle w:val="aff"/>
                <w:rFonts w:ascii="PT Astra Serif" w:hAnsi="PT Astra Serif"/>
                <w:noProof/>
                <w:webHidden/>
                <w:sz w:val="28"/>
                <w:szCs w:val="28"/>
              </w:rPr>
              <w:fldChar w:fldCharType="end"/>
            </w:r>
          </w:hyperlink>
        </w:p>
        <w:p w14:paraId="21C13071" w14:textId="7F916687"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30" w:history="1">
            <w:r w:rsidR="00797C7A" w:rsidRPr="00DD5E9C">
              <w:rPr>
                <w:rStyle w:val="aff"/>
                <w:rFonts w:ascii="PT Astra Serif" w:hAnsi="PT Astra Serif"/>
                <w:noProof/>
                <w:sz w:val="28"/>
                <w:szCs w:val="28"/>
              </w:rPr>
              <w:t>2.7.4.</w:t>
            </w:r>
            <w:r w:rsidR="00797C7A" w:rsidRPr="00DD5E9C">
              <w:rPr>
                <w:rStyle w:val="aff"/>
                <w:rFonts w:ascii="PT Astra Serif" w:hAnsi="PT Astra Serif"/>
                <w:noProof/>
                <w:sz w:val="28"/>
                <w:szCs w:val="28"/>
              </w:rPr>
              <w:tab/>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_Toc243051030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140</w:t>
            </w:r>
            <w:r w:rsidR="00797C7A" w:rsidRPr="00DD5E9C">
              <w:rPr>
                <w:rStyle w:val="aff"/>
                <w:rFonts w:ascii="PT Astra Serif" w:hAnsi="PT Astra Serif"/>
                <w:noProof/>
                <w:webHidden/>
                <w:sz w:val="28"/>
                <w:szCs w:val="28"/>
              </w:rPr>
              <w:fldChar w:fldCharType="end"/>
            </w:r>
          </w:hyperlink>
        </w:p>
        <w:p w14:paraId="4E263EA9" w14:textId="38C51705" w:rsidR="00797C7A" w:rsidRPr="00DD5E9C" w:rsidRDefault="00873C76" w:rsidP="000B74B1">
          <w:pPr>
            <w:pStyle w:val="afffffffff9"/>
            <w:tabs>
              <w:tab w:val="right" w:leader="dot" w:pos="9344"/>
            </w:tabs>
            <w:rPr>
              <w:rStyle w:val="aff"/>
              <w:rFonts w:ascii="PT Astra Serif" w:hAnsi="PT Astra Serif"/>
              <w:noProof/>
              <w:sz w:val="28"/>
              <w:szCs w:val="28"/>
            </w:rPr>
          </w:pPr>
          <w:hyperlink w:anchor="_Toc243051031" w:history="1">
            <w:r w:rsidR="00797C7A" w:rsidRPr="00DD5E9C">
              <w:rPr>
                <w:rStyle w:val="aff"/>
                <w:rFonts w:ascii="PT Astra Serif" w:hAnsi="PT Astra Serif"/>
                <w:noProof/>
                <w:sz w:val="28"/>
                <w:szCs w:val="28"/>
              </w:rPr>
              <w:t>2.8.</w:t>
            </w:r>
            <w:r w:rsidR="00797C7A" w:rsidRPr="00DD5E9C">
              <w:rPr>
                <w:rStyle w:val="aff"/>
                <w:rFonts w:ascii="PT Astra Serif" w:hAnsi="PT Astra Serif"/>
                <w:noProof/>
                <w:sz w:val="28"/>
                <w:szCs w:val="28"/>
              </w:rPr>
              <w:tab/>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797C7A" w:rsidRPr="00DD5E9C">
              <w:rPr>
                <w:rStyle w:val="aff"/>
                <w:rFonts w:ascii="PT Astra Serif" w:hAnsi="PT Astra Serif"/>
                <w:noProof/>
                <w:webHidden/>
                <w:sz w:val="28"/>
                <w:szCs w:val="28"/>
              </w:rPr>
              <w:tab/>
            </w:r>
            <w:r w:rsidR="00797C7A" w:rsidRPr="00DD5E9C">
              <w:rPr>
                <w:rStyle w:val="aff"/>
                <w:rFonts w:ascii="PT Astra Serif" w:hAnsi="PT Astra Serif"/>
                <w:noProof/>
                <w:webHidden/>
                <w:sz w:val="28"/>
                <w:szCs w:val="28"/>
              </w:rPr>
              <w:fldChar w:fldCharType="begin"/>
            </w:r>
            <w:r w:rsidR="00797C7A" w:rsidRPr="00DD5E9C">
              <w:rPr>
                <w:rStyle w:val="aff"/>
                <w:rFonts w:ascii="PT Astra Serif" w:hAnsi="PT Astra Serif"/>
                <w:noProof/>
                <w:webHidden/>
                <w:sz w:val="28"/>
                <w:szCs w:val="28"/>
              </w:rPr>
              <w:instrText xml:space="preserve"> PAGEREF _Toc243051031 \h </w:instrText>
            </w:r>
            <w:r w:rsidR="00797C7A" w:rsidRPr="00DD5E9C">
              <w:rPr>
                <w:rStyle w:val="aff"/>
                <w:rFonts w:ascii="PT Astra Serif" w:hAnsi="PT Astra Serif"/>
                <w:noProof/>
                <w:webHidden/>
                <w:sz w:val="28"/>
                <w:szCs w:val="28"/>
              </w:rPr>
            </w:r>
            <w:r w:rsidR="00797C7A" w:rsidRPr="00DD5E9C">
              <w:rPr>
                <w:rStyle w:val="aff"/>
                <w:rFonts w:ascii="PT Astra Serif" w:hAnsi="PT Astra Serif"/>
                <w:noProof/>
                <w:webHidden/>
                <w:sz w:val="28"/>
                <w:szCs w:val="28"/>
              </w:rPr>
              <w:fldChar w:fldCharType="separate"/>
            </w:r>
            <w:r w:rsidR="00D36729" w:rsidRPr="00DD5E9C">
              <w:rPr>
                <w:rStyle w:val="aff"/>
                <w:rFonts w:ascii="PT Astra Serif" w:hAnsi="PT Astra Serif"/>
                <w:noProof/>
                <w:webHidden/>
                <w:sz w:val="28"/>
                <w:szCs w:val="28"/>
              </w:rPr>
              <w:t>141</w:t>
            </w:r>
            <w:r w:rsidR="00797C7A" w:rsidRPr="00DD5E9C">
              <w:rPr>
                <w:rStyle w:val="aff"/>
                <w:rFonts w:ascii="PT Astra Serif" w:hAnsi="PT Astra Serif"/>
                <w:noProof/>
                <w:webHidden/>
                <w:sz w:val="28"/>
                <w:szCs w:val="28"/>
              </w:rPr>
              <w:fldChar w:fldCharType="end"/>
            </w:r>
          </w:hyperlink>
        </w:p>
        <w:p w14:paraId="2351877B" w14:textId="2C3EB389" w:rsidR="00E11138" w:rsidRPr="00DD5E9C" w:rsidRDefault="00E11138" w:rsidP="000B74B1">
          <w:pPr>
            <w:pStyle w:val="afffffffff9"/>
            <w:tabs>
              <w:tab w:val="right" w:leader="dot" w:pos="9344"/>
            </w:tabs>
            <w:rPr>
              <w:rFonts w:ascii="PT Astra Serif" w:hAnsi="PT Astra Serif"/>
              <w:sz w:val="28"/>
              <w:szCs w:val="28"/>
            </w:rPr>
          </w:pPr>
          <w:r w:rsidRPr="00DD5E9C">
            <w:rPr>
              <w:rStyle w:val="aff"/>
              <w:rFonts w:ascii="PT Astra Serif" w:hAnsi="PT Astra Serif"/>
              <w:noProof/>
              <w:sz w:val="28"/>
              <w:szCs w:val="28"/>
            </w:rPr>
            <w:fldChar w:fldCharType="end"/>
          </w:r>
        </w:p>
      </w:sdtContent>
    </w:sdt>
    <w:p w14:paraId="6BD1854C" w14:textId="77777777" w:rsidR="006E4A10" w:rsidRPr="00DD5E9C" w:rsidRDefault="006E4A10" w:rsidP="006E4A10">
      <w:pPr>
        <w:pStyle w:val="e"/>
        <w:spacing w:after="120" w:line="276" w:lineRule="auto"/>
        <w:jc w:val="both"/>
        <w:rPr>
          <w:rFonts w:ascii="PT Astra Serif" w:hAnsi="PT Astra Serif"/>
          <w:sz w:val="28"/>
          <w:szCs w:val="28"/>
        </w:rPr>
      </w:pPr>
      <w:bookmarkStart w:id="1" w:name="_Toc88831149"/>
    </w:p>
    <w:p w14:paraId="1FF70925" w14:textId="77777777" w:rsidR="006E4A10" w:rsidRPr="00DD5E9C" w:rsidRDefault="006E4A10" w:rsidP="006E4A10">
      <w:pPr>
        <w:pStyle w:val="e"/>
        <w:spacing w:after="120" w:line="276" w:lineRule="auto"/>
        <w:jc w:val="both"/>
        <w:rPr>
          <w:rFonts w:ascii="PT Astra Serif" w:hAnsi="PT Astra Serif"/>
          <w:sz w:val="28"/>
          <w:szCs w:val="28"/>
        </w:rPr>
      </w:pPr>
    </w:p>
    <w:p w14:paraId="59182F1A" w14:textId="77777777" w:rsidR="006E4A10" w:rsidRPr="00DD5E9C" w:rsidRDefault="006E4A10" w:rsidP="006E4A10">
      <w:pPr>
        <w:pStyle w:val="e"/>
        <w:spacing w:after="120" w:line="276" w:lineRule="auto"/>
        <w:jc w:val="both"/>
        <w:rPr>
          <w:rFonts w:ascii="PT Astra Serif" w:hAnsi="PT Astra Serif"/>
          <w:sz w:val="28"/>
          <w:szCs w:val="28"/>
        </w:rPr>
      </w:pPr>
    </w:p>
    <w:p w14:paraId="7E59F90A" w14:textId="77777777" w:rsidR="006E4A10" w:rsidRPr="00DD5E9C" w:rsidRDefault="006E4A10">
      <w:pPr>
        <w:jc w:val="left"/>
        <w:rPr>
          <w:rFonts w:ascii="PT Astra Serif" w:hAnsi="PT Astra Serif"/>
          <w:b/>
          <w:bCs/>
          <w:sz w:val="28"/>
          <w:szCs w:val="28"/>
        </w:rPr>
      </w:pPr>
      <w:r w:rsidRPr="00DD5E9C">
        <w:rPr>
          <w:rFonts w:ascii="PT Astra Serif" w:hAnsi="PT Astra Serif"/>
          <w:sz w:val="28"/>
          <w:szCs w:val="28"/>
        </w:rPr>
        <w:br w:type="page"/>
      </w:r>
    </w:p>
    <w:p w14:paraId="0FD3CF11" w14:textId="24D0EE7D" w:rsidR="006E4A10" w:rsidRPr="00DD5E9C" w:rsidRDefault="006E4A10" w:rsidP="005641F0">
      <w:pPr>
        <w:pStyle w:val="1"/>
        <w:keepNext w:val="0"/>
        <w:widowControl w:val="0"/>
        <w:autoSpaceDE w:val="0"/>
        <w:autoSpaceDN w:val="0"/>
        <w:adjustRightInd w:val="0"/>
        <w:spacing w:before="120" w:after="120"/>
        <w:jc w:val="center"/>
        <w:rPr>
          <w:rFonts w:ascii="PT Astra Serif" w:hAnsi="PT Astra Serif"/>
          <w:kern w:val="0"/>
          <w:sz w:val="28"/>
          <w:szCs w:val="28"/>
        </w:rPr>
      </w:pPr>
      <w:bookmarkStart w:id="2" w:name="_Toc243050934"/>
      <w:r w:rsidRPr="00DD5E9C">
        <w:rPr>
          <w:rFonts w:ascii="PT Astra Serif" w:hAnsi="PT Astra Serif"/>
          <w:kern w:val="0"/>
          <w:sz w:val="28"/>
          <w:szCs w:val="28"/>
        </w:rPr>
        <w:lastRenderedPageBreak/>
        <w:t>СПИСОК ТАБЛИЦ</w:t>
      </w:r>
      <w:bookmarkEnd w:id="2"/>
    </w:p>
    <w:p w14:paraId="6A6C0B66" w14:textId="0629FC4A" w:rsidR="001D1321" w:rsidRPr="00DD5E9C" w:rsidRDefault="006E4A10">
      <w:pPr>
        <w:pStyle w:val="afffffffff9"/>
        <w:tabs>
          <w:tab w:val="right" w:leader="dot" w:pos="9344"/>
        </w:tabs>
        <w:rPr>
          <w:rFonts w:ascii="PT Astra Serif" w:hAnsi="PT Astra Serif" w:cstheme="minorBidi"/>
          <w:noProof/>
          <w:sz w:val="28"/>
          <w:szCs w:val="28"/>
        </w:rPr>
      </w:pPr>
      <w:r w:rsidRPr="00DD5E9C">
        <w:rPr>
          <w:rFonts w:ascii="PT Astra Serif" w:hAnsi="PT Astra Serif"/>
          <w:sz w:val="28"/>
          <w:szCs w:val="28"/>
        </w:rPr>
        <w:fldChar w:fldCharType="begin"/>
      </w:r>
      <w:r w:rsidRPr="00DD5E9C">
        <w:rPr>
          <w:rFonts w:ascii="PT Astra Serif" w:hAnsi="PT Astra Serif"/>
          <w:sz w:val="28"/>
          <w:szCs w:val="28"/>
        </w:rPr>
        <w:instrText xml:space="preserve"> TOC \h \z \t "Таблица1" \c </w:instrText>
      </w:r>
      <w:r w:rsidRPr="00DD5E9C">
        <w:rPr>
          <w:rFonts w:ascii="PT Astra Serif" w:hAnsi="PT Astra Serif"/>
          <w:sz w:val="28"/>
          <w:szCs w:val="28"/>
        </w:rPr>
        <w:fldChar w:fldCharType="separate"/>
      </w:r>
      <w:hyperlink w:anchor="_Toc243054788" w:history="1">
        <w:r w:rsidR="001D1321" w:rsidRPr="00DD5E9C">
          <w:rPr>
            <w:rStyle w:val="aff"/>
            <w:rFonts w:ascii="PT Astra Serif" w:hAnsi="PT Astra Serif"/>
            <w:noProof/>
            <w:sz w:val="28"/>
            <w:szCs w:val="28"/>
          </w:rPr>
          <w:t>Таблица 0.1 – Климатические показатели и</w:t>
        </w:r>
        <w:r w:rsidR="004F5CC5">
          <w:rPr>
            <w:rStyle w:val="aff"/>
            <w:rFonts w:ascii="PT Astra Serif" w:hAnsi="PT Astra Serif"/>
            <w:noProof/>
            <w:sz w:val="28"/>
            <w:szCs w:val="28"/>
          </w:rPr>
          <w:t xml:space="preserve"> распределение их в течение год...</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_Toc243054788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21</w:t>
        </w:r>
        <w:r w:rsidR="001D1321" w:rsidRPr="00DD5E9C">
          <w:rPr>
            <w:rFonts w:ascii="PT Astra Serif" w:hAnsi="PT Astra Serif"/>
            <w:noProof/>
            <w:webHidden/>
            <w:sz w:val="28"/>
            <w:szCs w:val="28"/>
          </w:rPr>
          <w:fldChar w:fldCharType="end"/>
        </w:r>
      </w:hyperlink>
    </w:p>
    <w:p w14:paraId="4DFE2C88" w14:textId="3232F2B7" w:rsidR="001D1321" w:rsidRPr="00DD5E9C" w:rsidRDefault="00873C76">
      <w:pPr>
        <w:pStyle w:val="afffffffff9"/>
        <w:tabs>
          <w:tab w:val="right" w:leader="dot" w:pos="9344"/>
        </w:tabs>
        <w:rPr>
          <w:rFonts w:ascii="PT Astra Serif" w:hAnsi="PT Astra Serif" w:cstheme="minorBidi"/>
          <w:noProof/>
          <w:sz w:val="28"/>
          <w:szCs w:val="28"/>
        </w:rPr>
      </w:pPr>
      <w:hyperlink w:anchor="_Toc243054789" w:history="1">
        <w:r w:rsidR="001D1321" w:rsidRPr="00DD5E9C">
          <w:rPr>
            <w:rStyle w:val="aff"/>
            <w:rFonts w:ascii="PT Astra Serif" w:hAnsi="PT Astra Serif"/>
            <w:noProof/>
            <w:sz w:val="28"/>
            <w:szCs w:val="28"/>
          </w:rPr>
          <w:t>Таблица 1.1.1 – Технологические направления подачи воды в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_Toc243054789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23</w:t>
        </w:r>
        <w:r w:rsidR="001D1321" w:rsidRPr="00DD5E9C">
          <w:rPr>
            <w:rFonts w:ascii="PT Astra Serif" w:hAnsi="PT Astra Serif"/>
            <w:noProof/>
            <w:webHidden/>
            <w:sz w:val="28"/>
            <w:szCs w:val="28"/>
          </w:rPr>
          <w:fldChar w:fldCharType="end"/>
        </w:r>
      </w:hyperlink>
    </w:p>
    <w:p w14:paraId="2AFF4D80" w14:textId="05EE40CE" w:rsidR="001D1321" w:rsidRPr="00DD5E9C" w:rsidRDefault="00873C76">
      <w:pPr>
        <w:pStyle w:val="afffffffff9"/>
        <w:tabs>
          <w:tab w:val="right" w:leader="dot" w:pos="9344"/>
        </w:tabs>
        <w:rPr>
          <w:rFonts w:ascii="PT Astra Serif" w:hAnsi="PT Astra Serif" w:cstheme="minorBidi"/>
          <w:noProof/>
          <w:sz w:val="28"/>
          <w:szCs w:val="28"/>
        </w:rPr>
      </w:pPr>
      <w:hyperlink w:anchor="_Toc243054790" w:history="1">
        <w:r w:rsidR="001D1321" w:rsidRPr="00DD5E9C">
          <w:rPr>
            <w:rStyle w:val="aff"/>
            <w:rFonts w:ascii="PT Astra Serif" w:hAnsi="PT Astra Serif"/>
            <w:noProof/>
            <w:sz w:val="28"/>
            <w:szCs w:val="28"/>
          </w:rPr>
          <w:t>Таблица 1.1.2 – Характеристика централизованной системы холодного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24</w:t>
        </w:r>
        <w:r w:rsidR="001D1321" w:rsidRPr="00DD5E9C">
          <w:rPr>
            <w:rFonts w:ascii="PT Astra Serif" w:hAnsi="PT Astra Serif"/>
            <w:noProof/>
            <w:webHidden/>
            <w:sz w:val="28"/>
            <w:szCs w:val="28"/>
          </w:rPr>
          <w:fldChar w:fldCharType="end"/>
        </w:r>
      </w:hyperlink>
    </w:p>
    <w:p w14:paraId="1F4CF727" w14:textId="3D428BBF" w:rsidR="001D1321" w:rsidRPr="00DD5E9C" w:rsidRDefault="00873C76">
      <w:pPr>
        <w:pStyle w:val="afffffffff9"/>
        <w:tabs>
          <w:tab w:val="right" w:leader="dot" w:pos="9344"/>
        </w:tabs>
        <w:rPr>
          <w:rFonts w:ascii="PT Astra Serif" w:hAnsi="PT Astra Serif" w:cstheme="minorBidi"/>
          <w:noProof/>
          <w:sz w:val="28"/>
          <w:szCs w:val="28"/>
        </w:rPr>
      </w:pPr>
      <w:hyperlink w:anchor="_Toc243054791" w:history="1">
        <w:r w:rsidR="001D1321" w:rsidRPr="00DD5E9C">
          <w:rPr>
            <w:rStyle w:val="aff"/>
            <w:rFonts w:ascii="PT Astra Serif" w:hAnsi="PT Astra Serif"/>
            <w:noProof/>
            <w:sz w:val="28"/>
            <w:szCs w:val="28"/>
          </w:rPr>
          <w:t>Таблица 1.1.3 – Эксплуатационные зоны централизованного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24</w:t>
        </w:r>
        <w:r w:rsidR="001D1321" w:rsidRPr="00DD5E9C">
          <w:rPr>
            <w:rFonts w:ascii="PT Astra Serif" w:hAnsi="PT Astra Serif"/>
            <w:noProof/>
            <w:webHidden/>
            <w:sz w:val="28"/>
            <w:szCs w:val="28"/>
          </w:rPr>
          <w:fldChar w:fldCharType="end"/>
        </w:r>
      </w:hyperlink>
    </w:p>
    <w:p w14:paraId="66B249DD" w14:textId="6AD02DF2" w:rsidR="001D1321" w:rsidRPr="00DD5E9C" w:rsidRDefault="00873C76">
      <w:pPr>
        <w:pStyle w:val="afffffffff9"/>
        <w:tabs>
          <w:tab w:val="right" w:leader="dot" w:pos="9344"/>
        </w:tabs>
        <w:rPr>
          <w:rFonts w:ascii="PT Astra Serif" w:hAnsi="PT Astra Serif" w:cstheme="minorBidi"/>
          <w:noProof/>
          <w:sz w:val="28"/>
          <w:szCs w:val="28"/>
        </w:rPr>
      </w:pPr>
      <w:hyperlink w:anchor="_Toc243054792" w:history="1">
        <w:r w:rsidR="001D1321" w:rsidRPr="00DD5E9C">
          <w:rPr>
            <w:rStyle w:val="aff"/>
            <w:rFonts w:ascii="PT Astra Serif" w:hAnsi="PT Astra Serif"/>
            <w:noProof/>
            <w:sz w:val="28"/>
            <w:szCs w:val="28"/>
          </w:rPr>
          <w:t>Таблица 1.1.4 – Перечень теплоснабжающих (теплосетевых) организаций, осуществляющих регулируемые виды деятельности в сфере горячего водоснабжения с использованием закрытых систем горячего водоснабжения</w:t>
        </w:r>
        <w:r w:rsidR="004F5CC5">
          <w:rPr>
            <w:rFonts w:ascii="PT Astra Serif" w:hAnsi="PT Astra Serif"/>
            <w:noProof/>
            <w:webHidden/>
            <w:sz w:val="28"/>
            <w:szCs w:val="28"/>
          </w:rPr>
          <w:t>…………………………………………………………………...</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26</w:t>
        </w:r>
        <w:r w:rsidR="001D1321" w:rsidRPr="00DD5E9C">
          <w:rPr>
            <w:rFonts w:ascii="PT Astra Serif" w:hAnsi="PT Astra Serif"/>
            <w:noProof/>
            <w:webHidden/>
            <w:sz w:val="28"/>
            <w:szCs w:val="28"/>
          </w:rPr>
          <w:fldChar w:fldCharType="end"/>
        </w:r>
      </w:hyperlink>
    </w:p>
    <w:p w14:paraId="60C8940D" w14:textId="1C10FDD3" w:rsidR="001D1321" w:rsidRPr="00DD5E9C" w:rsidRDefault="00873C76">
      <w:pPr>
        <w:pStyle w:val="afffffffff9"/>
        <w:tabs>
          <w:tab w:val="right" w:leader="dot" w:pos="9344"/>
        </w:tabs>
        <w:rPr>
          <w:rFonts w:ascii="PT Astra Serif" w:hAnsi="PT Astra Serif" w:cstheme="minorBidi"/>
          <w:noProof/>
          <w:sz w:val="28"/>
          <w:szCs w:val="28"/>
        </w:rPr>
      </w:pPr>
      <w:hyperlink w:anchor="_Toc243054793" w:history="1">
        <w:r w:rsidR="001D1321" w:rsidRPr="00DD5E9C">
          <w:rPr>
            <w:rStyle w:val="aff"/>
            <w:rFonts w:ascii="PT Astra Serif" w:hAnsi="PT Astra Serif"/>
            <w:noProof/>
            <w:sz w:val="28"/>
            <w:szCs w:val="28"/>
          </w:rPr>
          <w:t>Таблица 1.1.5 – Территории без централизованного водоснабжения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26</w:t>
        </w:r>
        <w:r w:rsidR="001D1321" w:rsidRPr="00DD5E9C">
          <w:rPr>
            <w:rFonts w:ascii="PT Astra Serif" w:hAnsi="PT Astra Serif"/>
            <w:noProof/>
            <w:webHidden/>
            <w:sz w:val="28"/>
            <w:szCs w:val="28"/>
          </w:rPr>
          <w:fldChar w:fldCharType="end"/>
        </w:r>
      </w:hyperlink>
    </w:p>
    <w:p w14:paraId="09E49EBA" w14:textId="6582B224" w:rsidR="001D1321" w:rsidRPr="00DD5E9C" w:rsidRDefault="00873C76">
      <w:pPr>
        <w:pStyle w:val="afffffffff9"/>
        <w:tabs>
          <w:tab w:val="right" w:leader="dot" w:pos="9344"/>
        </w:tabs>
        <w:rPr>
          <w:rFonts w:ascii="PT Astra Serif" w:hAnsi="PT Astra Serif" w:cstheme="minorBidi"/>
          <w:noProof/>
          <w:sz w:val="28"/>
          <w:szCs w:val="28"/>
        </w:rPr>
      </w:pPr>
      <w:hyperlink w:anchor="_Toc243054794" w:history="1">
        <w:r w:rsidR="001D1321" w:rsidRPr="00DD5E9C">
          <w:rPr>
            <w:rStyle w:val="aff"/>
            <w:rFonts w:ascii="PT Astra Serif" w:hAnsi="PT Astra Serif"/>
            <w:noProof/>
            <w:sz w:val="28"/>
            <w:szCs w:val="28"/>
          </w:rPr>
          <w:t>Таблица 1.1.6 – Технологические зоны централизованного холодного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27</w:t>
        </w:r>
        <w:r w:rsidR="001D1321" w:rsidRPr="00DD5E9C">
          <w:rPr>
            <w:rFonts w:ascii="PT Astra Serif" w:hAnsi="PT Astra Serif"/>
            <w:noProof/>
            <w:webHidden/>
            <w:sz w:val="28"/>
            <w:szCs w:val="28"/>
          </w:rPr>
          <w:fldChar w:fldCharType="end"/>
        </w:r>
      </w:hyperlink>
    </w:p>
    <w:p w14:paraId="22A9FD8B" w14:textId="28426C0F" w:rsidR="001D1321" w:rsidRPr="00DD5E9C" w:rsidRDefault="00873C76">
      <w:pPr>
        <w:pStyle w:val="afffffffff9"/>
        <w:tabs>
          <w:tab w:val="right" w:leader="dot" w:pos="9344"/>
        </w:tabs>
        <w:rPr>
          <w:rFonts w:ascii="PT Astra Serif" w:hAnsi="PT Astra Serif" w:cstheme="minorBidi"/>
          <w:noProof/>
          <w:sz w:val="28"/>
          <w:szCs w:val="28"/>
        </w:rPr>
      </w:pPr>
      <w:hyperlink w:anchor="_Toc243054795" w:history="1">
        <w:r w:rsidR="001D1321" w:rsidRPr="00DD5E9C">
          <w:rPr>
            <w:rStyle w:val="aff"/>
            <w:rFonts w:ascii="PT Astra Serif" w:hAnsi="PT Astra Serif"/>
            <w:noProof/>
            <w:sz w:val="28"/>
            <w:szCs w:val="28"/>
          </w:rPr>
          <w:t>Таблица 1.1.7 – Технологические зоны централизованного горячего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28</w:t>
        </w:r>
        <w:r w:rsidR="001D1321" w:rsidRPr="00DD5E9C">
          <w:rPr>
            <w:rFonts w:ascii="PT Astra Serif" w:hAnsi="PT Astra Serif"/>
            <w:noProof/>
            <w:webHidden/>
            <w:sz w:val="28"/>
            <w:szCs w:val="28"/>
          </w:rPr>
          <w:fldChar w:fldCharType="end"/>
        </w:r>
      </w:hyperlink>
    </w:p>
    <w:p w14:paraId="6E708B45" w14:textId="62F3FA2E" w:rsidR="001D1321" w:rsidRPr="00DD5E9C" w:rsidRDefault="00873C76">
      <w:pPr>
        <w:pStyle w:val="afffffffff9"/>
        <w:tabs>
          <w:tab w:val="right" w:leader="dot" w:pos="9344"/>
        </w:tabs>
        <w:rPr>
          <w:rFonts w:ascii="PT Astra Serif" w:hAnsi="PT Astra Serif" w:cstheme="minorBidi"/>
          <w:noProof/>
          <w:sz w:val="28"/>
          <w:szCs w:val="28"/>
        </w:rPr>
      </w:pPr>
      <w:hyperlink w:anchor="_Toc243054796" w:history="1">
        <w:r w:rsidR="001D1321" w:rsidRPr="00DD5E9C">
          <w:rPr>
            <w:rStyle w:val="aff"/>
            <w:rFonts w:ascii="PT Astra Serif" w:hAnsi="PT Astra Serif"/>
            <w:noProof/>
            <w:sz w:val="28"/>
            <w:szCs w:val="28"/>
          </w:rPr>
          <w:t>Таблица 1.1.8 – Водозаборы Щекинского промышленного района</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29</w:t>
        </w:r>
        <w:r w:rsidR="001D1321" w:rsidRPr="00DD5E9C">
          <w:rPr>
            <w:rFonts w:ascii="PT Astra Serif" w:hAnsi="PT Astra Serif"/>
            <w:noProof/>
            <w:webHidden/>
            <w:sz w:val="28"/>
            <w:szCs w:val="28"/>
          </w:rPr>
          <w:fldChar w:fldCharType="end"/>
        </w:r>
      </w:hyperlink>
    </w:p>
    <w:p w14:paraId="6E9BC4BC" w14:textId="38D0E9CE" w:rsidR="001D1321" w:rsidRPr="00DD5E9C" w:rsidRDefault="00873C76">
      <w:pPr>
        <w:pStyle w:val="afffffffff9"/>
        <w:tabs>
          <w:tab w:val="right" w:leader="dot" w:pos="9344"/>
        </w:tabs>
        <w:rPr>
          <w:rFonts w:ascii="PT Astra Serif" w:hAnsi="PT Astra Serif" w:cstheme="minorBidi"/>
          <w:noProof/>
          <w:sz w:val="28"/>
          <w:szCs w:val="28"/>
        </w:rPr>
      </w:pPr>
      <w:hyperlink w:anchor="_Toc243054797" w:history="1">
        <w:r w:rsidR="001D1321" w:rsidRPr="00DD5E9C">
          <w:rPr>
            <w:rStyle w:val="aff"/>
            <w:rFonts w:ascii="PT Astra Serif" w:hAnsi="PT Astra Serif"/>
            <w:noProof/>
            <w:sz w:val="28"/>
            <w:szCs w:val="28"/>
          </w:rPr>
          <w:t>Таблица 1.1.9 – Сооружения очистки и водоподготовки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35</w:t>
        </w:r>
        <w:r w:rsidR="001D1321" w:rsidRPr="00DD5E9C">
          <w:rPr>
            <w:rFonts w:ascii="PT Astra Serif" w:hAnsi="PT Astra Serif"/>
            <w:noProof/>
            <w:webHidden/>
            <w:sz w:val="28"/>
            <w:szCs w:val="28"/>
          </w:rPr>
          <w:fldChar w:fldCharType="end"/>
        </w:r>
      </w:hyperlink>
    </w:p>
    <w:p w14:paraId="68D74513" w14:textId="273EFDB1" w:rsidR="001D1321" w:rsidRPr="00DD5E9C" w:rsidRDefault="00873C76">
      <w:pPr>
        <w:pStyle w:val="afffffffff9"/>
        <w:tabs>
          <w:tab w:val="right" w:leader="dot" w:pos="9344"/>
        </w:tabs>
        <w:rPr>
          <w:rFonts w:ascii="PT Astra Serif" w:hAnsi="PT Astra Serif" w:cstheme="minorBidi"/>
          <w:noProof/>
          <w:sz w:val="28"/>
          <w:szCs w:val="28"/>
        </w:rPr>
      </w:pPr>
      <w:hyperlink w:anchor="_Toc243054798" w:history="1">
        <w:r w:rsidR="001D1321" w:rsidRPr="00DD5E9C">
          <w:rPr>
            <w:rStyle w:val="aff"/>
            <w:rFonts w:ascii="PT Astra Serif" w:hAnsi="PT Astra Serif"/>
            <w:noProof/>
            <w:sz w:val="28"/>
            <w:szCs w:val="28"/>
          </w:rPr>
          <w:t>Таблица 1.1.10 – Объекты водоснабжения вне МО «город Щёкино», связанные с подачей воды в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35</w:t>
        </w:r>
        <w:r w:rsidR="001D1321" w:rsidRPr="00DD5E9C">
          <w:rPr>
            <w:rFonts w:ascii="PT Astra Serif" w:hAnsi="PT Astra Serif"/>
            <w:noProof/>
            <w:webHidden/>
            <w:sz w:val="28"/>
            <w:szCs w:val="28"/>
          </w:rPr>
          <w:fldChar w:fldCharType="end"/>
        </w:r>
      </w:hyperlink>
    </w:p>
    <w:p w14:paraId="2581CF95" w14:textId="63DB0763" w:rsidR="001D1321" w:rsidRPr="00DD5E9C" w:rsidRDefault="00873C76">
      <w:pPr>
        <w:pStyle w:val="afffffffff9"/>
        <w:tabs>
          <w:tab w:val="right" w:leader="dot" w:pos="9344"/>
        </w:tabs>
        <w:rPr>
          <w:rFonts w:ascii="PT Astra Serif" w:hAnsi="PT Astra Serif" w:cstheme="minorBidi"/>
          <w:noProof/>
          <w:sz w:val="28"/>
          <w:szCs w:val="28"/>
        </w:rPr>
      </w:pPr>
      <w:hyperlink w:anchor="_Toc243054799" w:history="1">
        <w:r w:rsidR="001D1321" w:rsidRPr="00DD5E9C">
          <w:rPr>
            <w:rStyle w:val="aff"/>
            <w:rFonts w:ascii="PT Astra Serif" w:hAnsi="PT Astra Serif"/>
            <w:noProof/>
            <w:sz w:val="28"/>
            <w:szCs w:val="28"/>
          </w:rPr>
          <w:t>Таблица 1.1.11 – Технические и технологические проблемы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_Toc243054799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36</w:t>
        </w:r>
        <w:r w:rsidR="001D1321" w:rsidRPr="00DD5E9C">
          <w:rPr>
            <w:rFonts w:ascii="PT Astra Serif" w:hAnsi="PT Astra Serif"/>
            <w:noProof/>
            <w:webHidden/>
            <w:sz w:val="28"/>
            <w:szCs w:val="28"/>
          </w:rPr>
          <w:fldChar w:fldCharType="end"/>
        </w:r>
      </w:hyperlink>
    </w:p>
    <w:p w14:paraId="00054D44" w14:textId="681D970D" w:rsidR="001D1321" w:rsidRPr="00DD5E9C" w:rsidRDefault="00873C76">
      <w:pPr>
        <w:pStyle w:val="afffffffff9"/>
        <w:tabs>
          <w:tab w:val="right" w:leader="dot" w:pos="9344"/>
        </w:tabs>
        <w:rPr>
          <w:rFonts w:ascii="PT Astra Serif" w:hAnsi="PT Astra Serif" w:cstheme="minorBidi"/>
          <w:noProof/>
          <w:sz w:val="28"/>
          <w:szCs w:val="28"/>
        </w:rPr>
      </w:pPr>
      <w:hyperlink w:anchor="_Toc243054800" w:history="1">
        <w:r w:rsidR="001D1321" w:rsidRPr="00DD5E9C">
          <w:rPr>
            <w:rStyle w:val="aff"/>
            <w:rFonts w:ascii="PT Astra Serif" w:hAnsi="PT Astra Serif"/>
            <w:noProof/>
            <w:sz w:val="28"/>
            <w:szCs w:val="28"/>
          </w:rPr>
          <w:t>Таблица 1.1.12 – Сведения об АО «ЩЖКХ»</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39</w:t>
        </w:r>
        <w:r w:rsidR="001D1321" w:rsidRPr="00DD5E9C">
          <w:rPr>
            <w:rFonts w:ascii="PT Astra Serif" w:hAnsi="PT Astra Serif"/>
            <w:noProof/>
            <w:webHidden/>
            <w:sz w:val="28"/>
            <w:szCs w:val="28"/>
          </w:rPr>
          <w:fldChar w:fldCharType="end"/>
        </w:r>
      </w:hyperlink>
    </w:p>
    <w:p w14:paraId="6671DDC7" w14:textId="67A595C0" w:rsidR="001D1321" w:rsidRPr="00DD5E9C" w:rsidRDefault="00873C76">
      <w:pPr>
        <w:pStyle w:val="afffffffff9"/>
        <w:tabs>
          <w:tab w:val="right" w:leader="dot" w:pos="9344"/>
        </w:tabs>
        <w:rPr>
          <w:rFonts w:ascii="PT Astra Serif" w:hAnsi="PT Astra Serif" w:cstheme="minorBidi"/>
          <w:noProof/>
          <w:sz w:val="28"/>
          <w:szCs w:val="28"/>
        </w:rPr>
      </w:pPr>
      <w:hyperlink w:anchor="_Toc243054801" w:history="1">
        <w:r w:rsidR="001D1321" w:rsidRPr="00DD5E9C">
          <w:rPr>
            <w:rStyle w:val="aff"/>
            <w:rFonts w:ascii="PT Astra Serif" w:hAnsi="PT Astra Serif"/>
            <w:noProof/>
            <w:sz w:val="28"/>
            <w:szCs w:val="28"/>
          </w:rPr>
          <w:t>Таблица 1.1.13 – Производственно-экономические показатели АО «ЩЖКХ» (тарифное регулирование)</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39</w:t>
        </w:r>
        <w:r w:rsidR="001D1321" w:rsidRPr="00DD5E9C">
          <w:rPr>
            <w:rFonts w:ascii="PT Astra Serif" w:hAnsi="PT Astra Serif"/>
            <w:noProof/>
            <w:webHidden/>
            <w:sz w:val="28"/>
            <w:szCs w:val="28"/>
          </w:rPr>
          <w:fldChar w:fldCharType="end"/>
        </w:r>
      </w:hyperlink>
    </w:p>
    <w:p w14:paraId="3955FE5A" w14:textId="76687E47" w:rsidR="001D1321" w:rsidRPr="00DD5E9C" w:rsidRDefault="00873C76">
      <w:pPr>
        <w:pStyle w:val="afffffffff9"/>
        <w:tabs>
          <w:tab w:val="right" w:leader="dot" w:pos="9344"/>
        </w:tabs>
        <w:rPr>
          <w:rFonts w:ascii="PT Astra Serif" w:hAnsi="PT Astra Serif" w:cstheme="minorBidi"/>
          <w:noProof/>
          <w:sz w:val="28"/>
          <w:szCs w:val="28"/>
        </w:rPr>
      </w:pPr>
      <w:hyperlink w:anchor="_Toc243054802" w:history="1">
        <w:r w:rsidR="001D1321" w:rsidRPr="00DD5E9C">
          <w:rPr>
            <w:rStyle w:val="aff"/>
            <w:rFonts w:ascii="PT Astra Serif" w:hAnsi="PT Astra Serif"/>
            <w:noProof/>
            <w:sz w:val="28"/>
            <w:szCs w:val="28"/>
          </w:rPr>
          <w:t>Таблица 1.2.1 – Связь задач схемы с основными направлениями развития системы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41</w:t>
        </w:r>
        <w:r w:rsidR="001D1321" w:rsidRPr="00DD5E9C">
          <w:rPr>
            <w:rFonts w:ascii="PT Astra Serif" w:hAnsi="PT Astra Serif"/>
            <w:noProof/>
            <w:webHidden/>
            <w:sz w:val="28"/>
            <w:szCs w:val="28"/>
          </w:rPr>
          <w:fldChar w:fldCharType="end"/>
        </w:r>
      </w:hyperlink>
    </w:p>
    <w:p w14:paraId="330B88FB" w14:textId="11B0888C" w:rsidR="001D1321" w:rsidRPr="00DD5E9C" w:rsidRDefault="00873C76">
      <w:pPr>
        <w:pStyle w:val="afffffffff9"/>
        <w:tabs>
          <w:tab w:val="right" w:leader="dot" w:pos="9344"/>
        </w:tabs>
        <w:rPr>
          <w:rFonts w:ascii="PT Astra Serif" w:hAnsi="PT Astra Serif" w:cstheme="minorBidi"/>
          <w:noProof/>
          <w:sz w:val="28"/>
          <w:szCs w:val="28"/>
        </w:rPr>
      </w:pPr>
      <w:hyperlink w:anchor="_Toc243054803" w:history="1">
        <w:r w:rsidR="001D1321" w:rsidRPr="00DD5E9C">
          <w:rPr>
            <w:rStyle w:val="aff"/>
            <w:rFonts w:ascii="PT Astra Serif" w:hAnsi="PT Astra Serif"/>
            <w:noProof/>
            <w:sz w:val="28"/>
            <w:szCs w:val="28"/>
          </w:rPr>
          <w:t>Таблица 1.2.2 – Ориентиры плановых показателей (долгосрочные параметры регулирования АО «ЩЖКХ», база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41</w:t>
        </w:r>
        <w:r w:rsidR="001D1321" w:rsidRPr="00DD5E9C">
          <w:rPr>
            <w:rFonts w:ascii="PT Astra Serif" w:hAnsi="PT Astra Serif"/>
            <w:noProof/>
            <w:webHidden/>
            <w:sz w:val="28"/>
            <w:szCs w:val="28"/>
          </w:rPr>
          <w:fldChar w:fldCharType="end"/>
        </w:r>
      </w:hyperlink>
    </w:p>
    <w:p w14:paraId="5C92C732" w14:textId="249D24E4" w:rsidR="001D1321" w:rsidRPr="00DD5E9C" w:rsidRDefault="00873C76">
      <w:pPr>
        <w:pStyle w:val="afffffffff9"/>
        <w:tabs>
          <w:tab w:val="right" w:leader="dot" w:pos="9344"/>
        </w:tabs>
        <w:rPr>
          <w:rFonts w:ascii="PT Astra Serif" w:hAnsi="PT Astra Serif" w:cstheme="minorBidi"/>
          <w:noProof/>
          <w:sz w:val="28"/>
          <w:szCs w:val="28"/>
        </w:rPr>
      </w:pPr>
      <w:hyperlink w:anchor="_Toc243054804" w:history="1">
        <w:r w:rsidR="001D1321" w:rsidRPr="00DD5E9C">
          <w:rPr>
            <w:rStyle w:val="aff"/>
            <w:rFonts w:ascii="PT Astra Serif" w:hAnsi="PT Astra Serif"/>
            <w:noProof/>
            <w:sz w:val="28"/>
            <w:szCs w:val="28"/>
          </w:rPr>
          <w:t>Таблица 1.2.3 – Исходные параметры сценариев развития централизованной системы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42</w:t>
        </w:r>
        <w:r w:rsidR="001D1321" w:rsidRPr="00DD5E9C">
          <w:rPr>
            <w:rFonts w:ascii="PT Astra Serif" w:hAnsi="PT Astra Serif"/>
            <w:noProof/>
            <w:webHidden/>
            <w:sz w:val="28"/>
            <w:szCs w:val="28"/>
          </w:rPr>
          <w:fldChar w:fldCharType="end"/>
        </w:r>
      </w:hyperlink>
    </w:p>
    <w:p w14:paraId="05F0A3FB" w14:textId="14524F19" w:rsidR="001D1321" w:rsidRPr="00DD5E9C" w:rsidRDefault="00873C76">
      <w:pPr>
        <w:pStyle w:val="afffffffff9"/>
        <w:tabs>
          <w:tab w:val="right" w:leader="dot" w:pos="9344"/>
        </w:tabs>
        <w:rPr>
          <w:rFonts w:ascii="PT Astra Serif" w:hAnsi="PT Astra Serif" w:cstheme="minorBidi"/>
          <w:noProof/>
          <w:sz w:val="28"/>
          <w:szCs w:val="28"/>
        </w:rPr>
      </w:pPr>
      <w:hyperlink w:anchor="_Toc243054805" w:history="1">
        <w:r w:rsidR="001D1321" w:rsidRPr="00DD5E9C">
          <w:rPr>
            <w:rStyle w:val="aff"/>
            <w:rFonts w:ascii="PT Astra Serif" w:hAnsi="PT Astra Serif"/>
            <w:noProof/>
            <w:sz w:val="28"/>
            <w:szCs w:val="28"/>
          </w:rPr>
          <w:t>Таблица 1.3.1 – Общий баланс подачи и реализации питьевой воды (АО «ЩЖКХ», зона деятельности)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43</w:t>
        </w:r>
        <w:r w:rsidR="001D1321" w:rsidRPr="00DD5E9C">
          <w:rPr>
            <w:rFonts w:ascii="PT Astra Serif" w:hAnsi="PT Astra Serif"/>
            <w:noProof/>
            <w:webHidden/>
            <w:sz w:val="28"/>
            <w:szCs w:val="28"/>
          </w:rPr>
          <w:fldChar w:fldCharType="end"/>
        </w:r>
      </w:hyperlink>
    </w:p>
    <w:p w14:paraId="7BCF8D5A" w14:textId="0D3C76A1" w:rsidR="001D1321" w:rsidRPr="00DD5E9C" w:rsidRDefault="00873C76">
      <w:pPr>
        <w:pStyle w:val="afffffffff9"/>
        <w:tabs>
          <w:tab w:val="right" w:leader="dot" w:pos="9344"/>
        </w:tabs>
        <w:rPr>
          <w:rFonts w:ascii="PT Astra Serif" w:hAnsi="PT Astra Serif" w:cstheme="minorBidi"/>
          <w:noProof/>
          <w:sz w:val="28"/>
          <w:szCs w:val="28"/>
        </w:rPr>
      </w:pPr>
      <w:hyperlink w:anchor="_Toc243054806" w:history="1">
        <w:r w:rsidR="001D1321" w:rsidRPr="00DD5E9C">
          <w:rPr>
            <w:rStyle w:val="aff"/>
            <w:rFonts w:ascii="PT Astra Serif" w:hAnsi="PT Astra Serif"/>
            <w:noProof/>
            <w:sz w:val="28"/>
            <w:szCs w:val="28"/>
          </w:rPr>
          <w:t>Таблица 1.3.2 – Структура отпуска воды в сеть, потерь и реализации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43</w:t>
        </w:r>
        <w:r w:rsidR="001D1321" w:rsidRPr="00DD5E9C">
          <w:rPr>
            <w:rFonts w:ascii="PT Astra Serif" w:hAnsi="PT Astra Serif"/>
            <w:noProof/>
            <w:webHidden/>
            <w:sz w:val="28"/>
            <w:szCs w:val="28"/>
          </w:rPr>
          <w:fldChar w:fldCharType="end"/>
        </w:r>
      </w:hyperlink>
    </w:p>
    <w:p w14:paraId="646EA63C" w14:textId="02C2A827" w:rsidR="001D1321" w:rsidRPr="00DD5E9C" w:rsidRDefault="00873C76">
      <w:pPr>
        <w:pStyle w:val="afffffffff9"/>
        <w:tabs>
          <w:tab w:val="right" w:leader="dot" w:pos="9344"/>
        </w:tabs>
        <w:rPr>
          <w:rFonts w:ascii="PT Astra Serif" w:hAnsi="PT Astra Serif" w:cstheme="minorBidi"/>
          <w:noProof/>
          <w:sz w:val="28"/>
          <w:szCs w:val="28"/>
        </w:rPr>
      </w:pPr>
      <w:hyperlink w:anchor="_Toc243054807" w:history="1">
        <w:r w:rsidR="001D1321" w:rsidRPr="00DD5E9C">
          <w:rPr>
            <w:rStyle w:val="aff"/>
            <w:rFonts w:ascii="PT Astra Serif" w:hAnsi="PT Astra Serif"/>
            <w:noProof/>
            <w:sz w:val="28"/>
            <w:szCs w:val="28"/>
          </w:rPr>
          <w:t>Таблица 1.3.3 – Реализация воды по категориям потребителей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43</w:t>
        </w:r>
        <w:r w:rsidR="001D1321" w:rsidRPr="00DD5E9C">
          <w:rPr>
            <w:rFonts w:ascii="PT Astra Serif" w:hAnsi="PT Astra Serif"/>
            <w:noProof/>
            <w:webHidden/>
            <w:sz w:val="28"/>
            <w:szCs w:val="28"/>
          </w:rPr>
          <w:fldChar w:fldCharType="end"/>
        </w:r>
      </w:hyperlink>
    </w:p>
    <w:p w14:paraId="03EC4569" w14:textId="6B6D4696" w:rsidR="001D1321" w:rsidRPr="00DD5E9C" w:rsidRDefault="00873C76">
      <w:pPr>
        <w:pStyle w:val="afffffffff9"/>
        <w:tabs>
          <w:tab w:val="right" w:leader="dot" w:pos="9344"/>
        </w:tabs>
        <w:rPr>
          <w:rFonts w:ascii="PT Astra Serif" w:hAnsi="PT Astra Serif" w:cstheme="minorBidi"/>
          <w:noProof/>
          <w:sz w:val="28"/>
          <w:szCs w:val="28"/>
        </w:rPr>
      </w:pPr>
      <w:hyperlink w:anchor="_Toc243054808" w:history="1">
        <w:r w:rsidR="001D1321" w:rsidRPr="00DD5E9C">
          <w:rPr>
            <w:rStyle w:val="aff"/>
            <w:rFonts w:ascii="PT Astra Serif" w:hAnsi="PT Astra Serif"/>
            <w:noProof/>
            <w:sz w:val="28"/>
            <w:szCs w:val="28"/>
          </w:rPr>
          <w:t>Таблица 1.3.4 – Территориальный баланс подачи питьевой воды по технологическим зонам водоснабжения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44</w:t>
        </w:r>
        <w:r w:rsidR="001D1321" w:rsidRPr="00DD5E9C">
          <w:rPr>
            <w:rFonts w:ascii="PT Astra Serif" w:hAnsi="PT Astra Serif"/>
            <w:noProof/>
            <w:webHidden/>
            <w:sz w:val="28"/>
            <w:szCs w:val="28"/>
          </w:rPr>
          <w:fldChar w:fldCharType="end"/>
        </w:r>
      </w:hyperlink>
    </w:p>
    <w:p w14:paraId="1A2F790E" w14:textId="78506781" w:rsidR="001D1321" w:rsidRPr="00DD5E9C" w:rsidRDefault="00873C76">
      <w:pPr>
        <w:pStyle w:val="afffffffff9"/>
        <w:tabs>
          <w:tab w:val="right" w:leader="dot" w:pos="9344"/>
        </w:tabs>
        <w:rPr>
          <w:rFonts w:ascii="PT Astra Serif" w:hAnsi="PT Astra Serif" w:cstheme="minorBidi"/>
          <w:noProof/>
          <w:sz w:val="28"/>
          <w:szCs w:val="28"/>
        </w:rPr>
      </w:pPr>
      <w:hyperlink w:anchor="_Toc243054809" w:history="1">
        <w:r w:rsidR="001D1321" w:rsidRPr="00DD5E9C">
          <w:rPr>
            <w:rStyle w:val="aff"/>
            <w:rFonts w:ascii="PT Astra Serif" w:hAnsi="PT Astra Serif"/>
            <w:noProof/>
            <w:sz w:val="28"/>
            <w:szCs w:val="28"/>
          </w:rPr>
          <w:t>Таблица 1.3.5 – Территориальный баланс подачи питьевой воды по технологическим зонам водоснабжения (годовой и в сутки максимального водопотребления)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_Toc243054809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45</w:t>
        </w:r>
        <w:r w:rsidR="001D1321" w:rsidRPr="00DD5E9C">
          <w:rPr>
            <w:rFonts w:ascii="PT Astra Serif" w:hAnsi="PT Astra Serif"/>
            <w:noProof/>
            <w:webHidden/>
            <w:sz w:val="28"/>
            <w:szCs w:val="28"/>
          </w:rPr>
          <w:fldChar w:fldCharType="end"/>
        </w:r>
      </w:hyperlink>
    </w:p>
    <w:p w14:paraId="2A43D27F" w14:textId="69C83481" w:rsidR="001D1321" w:rsidRPr="00DD5E9C" w:rsidRDefault="00873C76">
      <w:pPr>
        <w:pStyle w:val="afffffffff9"/>
        <w:tabs>
          <w:tab w:val="right" w:leader="dot" w:pos="9344"/>
        </w:tabs>
        <w:rPr>
          <w:rFonts w:ascii="PT Astra Serif" w:hAnsi="PT Astra Serif" w:cstheme="minorBidi"/>
          <w:noProof/>
          <w:sz w:val="28"/>
          <w:szCs w:val="28"/>
        </w:rPr>
      </w:pPr>
      <w:hyperlink w:anchor="_Toc243054810" w:history="1">
        <w:r w:rsidR="001D1321" w:rsidRPr="00DD5E9C">
          <w:rPr>
            <w:rStyle w:val="aff"/>
            <w:rFonts w:ascii="PT Astra Serif" w:hAnsi="PT Astra Serif"/>
            <w:noProof/>
            <w:sz w:val="28"/>
            <w:szCs w:val="28"/>
          </w:rPr>
          <w:t>Таблица 1.3.6 – Структурный баланс водоснабжения муниципального образования</w:t>
        </w:r>
        <w:r w:rsidR="00A87F55">
          <w:rPr>
            <w:rFonts w:ascii="PT Astra Serif" w:hAnsi="PT Astra Serif"/>
            <w:noProof/>
            <w:webHidden/>
            <w:sz w:val="28"/>
            <w:szCs w:val="28"/>
          </w:rPr>
          <w:t xml:space="preserve"> ……………………………………………………………………...</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46</w:t>
        </w:r>
        <w:r w:rsidR="001D1321" w:rsidRPr="00DD5E9C">
          <w:rPr>
            <w:rFonts w:ascii="PT Astra Serif" w:hAnsi="PT Astra Serif"/>
            <w:noProof/>
            <w:webHidden/>
            <w:sz w:val="28"/>
            <w:szCs w:val="28"/>
          </w:rPr>
          <w:fldChar w:fldCharType="end"/>
        </w:r>
      </w:hyperlink>
    </w:p>
    <w:p w14:paraId="06EF25C3" w14:textId="28A7FF33" w:rsidR="001D1321" w:rsidRPr="00DD5E9C" w:rsidRDefault="00873C76">
      <w:pPr>
        <w:pStyle w:val="afffffffff9"/>
        <w:tabs>
          <w:tab w:val="right" w:leader="dot" w:pos="9344"/>
        </w:tabs>
        <w:rPr>
          <w:rFonts w:ascii="PT Astra Serif" w:hAnsi="PT Astra Serif" w:cstheme="minorBidi"/>
          <w:noProof/>
          <w:sz w:val="28"/>
          <w:szCs w:val="28"/>
        </w:rPr>
      </w:pPr>
      <w:hyperlink w:anchor="_Toc243054811" w:history="1">
        <w:r w:rsidR="001D1321" w:rsidRPr="00DD5E9C">
          <w:rPr>
            <w:rStyle w:val="aff"/>
            <w:rFonts w:ascii="PT Astra Serif" w:hAnsi="PT Astra Serif"/>
            <w:noProof/>
            <w:sz w:val="28"/>
            <w:szCs w:val="28"/>
          </w:rPr>
          <w:t>Таблица 1.3.7 – Структура реализации воды по группам абонентов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46</w:t>
        </w:r>
        <w:r w:rsidR="001D1321" w:rsidRPr="00DD5E9C">
          <w:rPr>
            <w:rFonts w:ascii="PT Astra Serif" w:hAnsi="PT Astra Serif"/>
            <w:noProof/>
            <w:webHidden/>
            <w:sz w:val="28"/>
            <w:szCs w:val="28"/>
          </w:rPr>
          <w:fldChar w:fldCharType="end"/>
        </w:r>
      </w:hyperlink>
    </w:p>
    <w:p w14:paraId="1F88523A" w14:textId="2D460908" w:rsidR="001D1321" w:rsidRPr="00DD5E9C" w:rsidRDefault="00873C76">
      <w:pPr>
        <w:pStyle w:val="afffffffff9"/>
        <w:tabs>
          <w:tab w:val="right" w:leader="dot" w:pos="9344"/>
        </w:tabs>
        <w:rPr>
          <w:rFonts w:ascii="PT Astra Serif" w:hAnsi="PT Astra Serif" w:cstheme="minorBidi"/>
          <w:noProof/>
          <w:sz w:val="28"/>
          <w:szCs w:val="28"/>
        </w:rPr>
      </w:pPr>
      <w:hyperlink w:anchor="_Toc243054812" w:history="1">
        <w:r w:rsidR="001D1321" w:rsidRPr="00DD5E9C">
          <w:rPr>
            <w:rStyle w:val="aff"/>
            <w:rFonts w:ascii="PT Astra Serif" w:hAnsi="PT Astra Serif"/>
            <w:noProof/>
            <w:sz w:val="28"/>
            <w:szCs w:val="28"/>
          </w:rPr>
          <w:t>Таблица 1.3.8 – Нормативы потребления коммунальных услуг по холодному и горячему водоснабжению (выборка, м³ на 1 чел. в месяц)</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48</w:t>
        </w:r>
        <w:r w:rsidR="001D1321" w:rsidRPr="00DD5E9C">
          <w:rPr>
            <w:rFonts w:ascii="PT Astra Serif" w:hAnsi="PT Astra Serif"/>
            <w:noProof/>
            <w:webHidden/>
            <w:sz w:val="28"/>
            <w:szCs w:val="28"/>
          </w:rPr>
          <w:fldChar w:fldCharType="end"/>
        </w:r>
      </w:hyperlink>
    </w:p>
    <w:p w14:paraId="4BC7513D" w14:textId="7D0F99A8" w:rsidR="001D1321" w:rsidRPr="00DD5E9C" w:rsidRDefault="00873C76">
      <w:pPr>
        <w:pStyle w:val="afffffffff9"/>
        <w:tabs>
          <w:tab w:val="right" w:leader="dot" w:pos="9344"/>
        </w:tabs>
        <w:rPr>
          <w:rFonts w:ascii="PT Astra Serif" w:hAnsi="PT Astra Serif" w:cstheme="minorBidi"/>
          <w:noProof/>
          <w:sz w:val="28"/>
          <w:szCs w:val="28"/>
        </w:rPr>
      </w:pPr>
      <w:hyperlink w:anchor="_Toc243054813" w:history="1">
        <w:r w:rsidR="001D1321" w:rsidRPr="00DD5E9C">
          <w:rPr>
            <w:rStyle w:val="aff"/>
            <w:rFonts w:ascii="PT Astra Serif" w:hAnsi="PT Astra Serif"/>
            <w:noProof/>
            <w:sz w:val="28"/>
            <w:szCs w:val="28"/>
          </w:rPr>
          <w:t>Таблица 1.3.9 – Сопоставление фактического и нормативного потребления воды населением</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49</w:t>
        </w:r>
        <w:r w:rsidR="001D1321" w:rsidRPr="00DD5E9C">
          <w:rPr>
            <w:rFonts w:ascii="PT Astra Serif" w:hAnsi="PT Astra Serif"/>
            <w:noProof/>
            <w:webHidden/>
            <w:sz w:val="28"/>
            <w:szCs w:val="28"/>
          </w:rPr>
          <w:fldChar w:fldCharType="end"/>
        </w:r>
      </w:hyperlink>
    </w:p>
    <w:p w14:paraId="388466A7" w14:textId="00C4B34E" w:rsidR="001D1321" w:rsidRPr="00DD5E9C" w:rsidRDefault="00873C76">
      <w:pPr>
        <w:pStyle w:val="afffffffff9"/>
        <w:tabs>
          <w:tab w:val="right" w:leader="dot" w:pos="9344"/>
        </w:tabs>
        <w:rPr>
          <w:rFonts w:ascii="PT Astra Serif" w:hAnsi="PT Astra Serif" w:cstheme="minorBidi"/>
          <w:noProof/>
          <w:sz w:val="28"/>
          <w:szCs w:val="28"/>
        </w:rPr>
      </w:pPr>
      <w:hyperlink w:anchor="_Toc243054814" w:history="1">
        <w:r w:rsidR="001D1321" w:rsidRPr="00DD5E9C">
          <w:rPr>
            <w:rStyle w:val="aff"/>
            <w:rFonts w:ascii="PT Astra Serif" w:hAnsi="PT Astra Serif"/>
            <w:noProof/>
            <w:sz w:val="28"/>
            <w:szCs w:val="28"/>
          </w:rPr>
          <w:t>Таблица 1.3.10 – Оснащённость приборами учета воды на объектах системы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51</w:t>
        </w:r>
        <w:r w:rsidR="001D1321" w:rsidRPr="00DD5E9C">
          <w:rPr>
            <w:rFonts w:ascii="PT Astra Serif" w:hAnsi="PT Astra Serif"/>
            <w:noProof/>
            <w:webHidden/>
            <w:sz w:val="28"/>
            <w:szCs w:val="28"/>
          </w:rPr>
          <w:fldChar w:fldCharType="end"/>
        </w:r>
      </w:hyperlink>
    </w:p>
    <w:p w14:paraId="4A62F82C" w14:textId="6F8E3389" w:rsidR="001D1321" w:rsidRPr="00DD5E9C" w:rsidRDefault="00873C76">
      <w:pPr>
        <w:pStyle w:val="afffffffff9"/>
        <w:tabs>
          <w:tab w:val="right" w:leader="dot" w:pos="9344"/>
        </w:tabs>
        <w:rPr>
          <w:rFonts w:ascii="PT Astra Serif" w:hAnsi="PT Astra Serif" w:cstheme="minorBidi"/>
          <w:noProof/>
          <w:sz w:val="28"/>
          <w:szCs w:val="28"/>
        </w:rPr>
      </w:pPr>
      <w:hyperlink w:anchor="_Toc243054815" w:history="1">
        <w:r w:rsidR="001D1321" w:rsidRPr="00DD5E9C">
          <w:rPr>
            <w:rStyle w:val="aff"/>
            <w:rFonts w:ascii="PT Astra Serif" w:hAnsi="PT Astra Serif"/>
            <w:noProof/>
            <w:sz w:val="28"/>
            <w:szCs w:val="28"/>
          </w:rPr>
          <w:t>Таблица 1.3.11 – Планы по установке приборов учета воды</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51</w:t>
        </w:r>
        <w:r w:rsidR="001D1321" w:rsidRPr="00DD5E9C">
          <w:rPr>
            <w:rFonts w:ascii="PT Astra Serif" w:hAnsi="PT Astra Serif"/>
            <w:noProof/>
            <w:webHidden/>
            <w:sz w:val="28"/>
            <w:szCs w:val="28"/>
          </w:rPr>
          <w:fldChar w:fldCharType="end"/>
        </w:r>
      </w:hyperlink>
    </w:p>
    <w:p w14:paraId="51D79237" w14:textId="1098DE04" w:rsidR="001D1321" w:rsidRPr="00DD5E9C" w:rsidRDefault="00873C76">
      <w:pPr>
        <w:pStyle w:val="afffffffff9"/>
        <w:tabs>
          <w:tab w:val="right" w:leader="dot" w:pos="9344"/>
        </w:tabs>
        <w:rPr>
          <w:rFonts w:ascii="PT Astra Serif" w:hAnsi="PT Astra Serif" w:cstheme="minorBidi"/>
          <w:noProof/>
          <w:sz w:val="28"/>
          <w:szCs w:val="28"/>
        </w:rPr>
      </w:pPr>
      <w:hyperlink w:anchor="_Toc243054816" w:history="1">
        <w:r w:rsidR="001D1321" w:rsidRPr="00DD5E9C">
          <w:rPr>
            <w:rStyle w:val="aff"/>
            <w:rFonts w:ascii="PT Astra Serif" w:hAnsi="PT Astra Serif"/>
            <w:noProof/>
            <w:sz w:val="28"/>
            <w:szCs w:val="28"/>
          </w:rPr>
          <w:t>Таблица 1.3.12 – Резервы и дефициты производственных мощностей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52</w:t>
        </w:r>
        <w:r w:rsidR="001D1321" w:rsidRPr="00DD5E9C">
          <w:rPr>
            <w:rFonts w:ascii="PT Astra Serif" w:hAnsi="PT Astra Serif"/>
            <w:noProof/>
            <w:webHidden/>
            <w:sz w:val="28"/>
            <w:szCs w:val="28"/>
          </w:rPr>
          <w:fldChar w:fldCharType="end"/>
        </w:r>
      </w:hyperlink>
    </w:p>
    <w:p w14:paraId="561126D7" w14:textId="71F0DB53" w:rsidR="001D1321" w:rsidRPr="00DD5E9C" w:rsidRDefault="00873C76">
      <w:pPr>
        <w:pStyle w:val="afffffffff9"/>
        <w:tabs>
          <w:tab w:val="right" w:leader="dot" w:pos="9344"/>
        </w:tabs>
        <w:rPr>
          <w:rFonts w:ascii="PT Astra Serif" w:hAnsi="PT Astra Serif" w:cstheme="minorBidi"/>
          <w:noProof/>
          <w:sz w:val="28"/>
          <w:szCs w:val="28"/>
        </w:rPr>
      </w:pPr>
      <w:hyperlink w:anchor="_Toc243054817" w:history="1">
        <w:r w:rsidR="001D1321" w:rsidRPr="00DD5E9C">
          <w:rPr>
            <w:rStyle w:val="aff"/>
            <w:rFonts w:ascii="PT Astra Serif" w:hAnsi="PT Astra Serif"/>
            <w:noProof/>
            <w:sz w:val="28"/>
            <w:szCs w:val="28"/>
          </w:rPr>
          <w:t>Таблица 1.3.13 – Анализ резервов (дефицитов) производственных мощностей водозаборных сооружений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52</w:t>
        </w:r>
        <w:r w:rsidR="001D1321" w:rsidRPr="00DD5E9C">
          <w:rPr>
            <w:rFonts w:ascii="PT Astra Serif" w:hAnsi="PT Astra Serif"/>
            <w:noProof/>
            <w:webHidden/>
            <w:sz w:val="28"/>
            <w:szCs w:val="28"/>
          </w:rPr>
          <w:fldChar w:fldCharType="end"/>
        </w:r>
      </w:hyperlink>
    </w:p>
    <w:p w14:paraId="6B0BDE4B" w14:textId="637E9D5D" w:rsidR="001D1321" w:rsidRPr="00DD5E9C" w:rsidRDefault="00873C76">
      <w:pPr>
        <w:pStyle w:val="afffffffff9"/>
        <w:tabs>
          <w:tab w:val="right" w:leader="dot" w:pos="9344"/>
        </w:tabs>
        <w:rPr>
          <w:rFonts w:ascii="PT Astra Serif" w:hAnsi="PT Astra Serif" w:cstheme="minorBidi"/>
          <w:noProof/>
          <w:sz w:val="28"/>
          <w:szCs w:val="28"/>
        </w:rPr>
      </w:pPr>
      <w:hyperlink w:anchor="_Toc243054818" w:history="1">
        <w:r w:rsidR="001D1321" w:rsidRPr="00DD5E9C">
          <w:rPr>
            <w:rStyle w:val="aff"/>
            <w:rFonts w:ascii="PT Astra Serif" w:hAnsi="PT Astra Serif"/>
            <w:noProof/>
            <w:sz w:val="28"/>
            <w:szCs w:val="28"/>
          </w:rPr>
          <w:t>Таблица 1.3.14 – Анализ резервов (дефицитов) производственных мощностей очистных сооружений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52</w:t>
        </w:r>
        <w:r w:rsidR="001D1321" w:rsidRPr="00DD5E9C">
          <w:rPr>
            <w:rFonts w:ascii="PT Astra Serif" w:hAnsi="PT Astra Serif"/>
            <w:noProof/>
            <w:webHidden/>
            <w:sz w:val="28"/>
            <w:szCs w:val="28"/>
          </w:rPr>
          <w:fldChar w:fldCharType="end"/>
        </w:r>
      </w:hyperlink>
    </w:p>
    <w:p w14:paraId="415BDB6E" w14:textId="2A752560" w:rsidR="001D1321" w:rsidRPr="00DD5E9C" w:rsidRDefault="00873C76">
      <w:pPr>
        <w:pStyle w:val="afffffffff9"/>
        <w:tabs>
          <w:tab w:val="right" w:leader="dot" w:pos="9344"/>
        </w:tabs>
        <w:rPr>
          <w:rFonts w:ascii="PT Astra Serif" w:hAnsi="PT Astra Serif" w:cstheme="minorBidi"/>
          <w:noProof/>
          <w:sz w:val="28"/>
          <w:szCs w:val="28"/>
        </w:rPr>
      </w:pPr>
      <w:hyperlink w:anchor="_Toc243054819" w:history="1">
        <w:r w:rsidR="001D1321" w:rsidRPr="00DD5E9C">
          <w:rPr>
            <w:rStyle w:val="aff"/>
            <w:rFonts w:ascii="PT Astra Serif" w:hAnsi="PT Astra Serif"/>
            <w:noProof/>
            <w:sz w:val="28"/>
            <w:szCs w:val="28"/>
          </w:rPr>
          <w:t>Таблица 1.3.15 – Анализ резервов (дефицитов) производственных мощностей насосных станций 2-го подъёма</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_Toc243054819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53</w:t>
        </w:r>
        <w:r w:rsidR="001D1321" w:rsidRPr="00DD5E9C">
          <w:rPr>
            <w:rFonts w:ascii="PT Astra Serif" w:hAnsi="PT Astra Serif"/>
            <w:noProof/>
            <w:webHidden/>
            <w:sz w:val="28"/>
            <w:szCs w:val="28"/>
          </w:rPr>
          <w:fldChar w:fldCharType="end"/>
        </w:r>
      </w:hyperlink>
    </w:p>
    <w:p w14:paraId="7BFDF249" w14:textId="687D2279" w:rsidR="001D1321" w:rsidRPr="00DD5E9C" w:rsidRDefault="00873C76">
      <w:pPr>
        <w:pStyle w:val="afffffffff9"/>
        <w:tabs>
          <w:tab w:val="right" w:leader="dot" w:pos="9344"/>
        </w:tabs>
        <w:rPr>
          <w:rFonts w:ascii="PT Astra Serif" w:hAnsi="PT Astra Serif" w:cstheme="minorBidi"/>
          <w:noProof/>
          <w:sz w:val="28"/>
          <w:szCs w:val="28"/>
        </w:rPr>
      </w:pPr>
      <w:hyperlink w:anchor="_Toc243054820" w:history="1">
        <w:r w:rsidR="001D1321" w:rsidRPr="00DD5E9C">
          <w:rPr>
            <w:rStyle w:val="aff"/>
            <w:rFonts w:ascii="PT Astra Serif" w:hAnsi="PT Astra Serif"/>
            <w:noProof/>
            <w:sz w:val="28"/>
            <w:szCs w:val="28"/>
          </w:rPr>
          <w:t>Таблица 1.3.16 – Сводный анализ резервов (дефицитов) производственных мощностей системы водоснабжения г. Щёкино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53</w:t>
        </w:r>
        <w:r w:rsidR="001D1321" w:rsidRPr="00DD5E9C">
          <w:rPr>
            <w:rFonts w:ascii="PT Astra Serif" w:hAnsi="PT Astra Serif"/>
            <w:noProof/>
            <w:webHidden/>
            <w:sz w:val="28"/>
            <w:szCs w:val="28"/>
          </w:rPr>
          <w:fldChar w:fldCharType="end"/>
        </w:r>
      </w:hyperlink>
    </w:p>
    <w:p w14:paraId="5844C6DD" w14:textId="5EA5841E" w:rsidR="001D1321" w:rsidRPr="00DD5E9C" w:rsidRDefault="00873C76">
      <w:pPr>
        <w:pStyle w:val="afffffffff9"/>
        <w:tabs>
          <w:tab w:val="right" w:leader="dot" w:pos="9344"/>
        </w:tabs>
        <w:rPr>
          <w:rFonts w:ascii="PT Astra Serif" w:hAnsi="PT Astra Serif" w:cstheme="minorBidi"/>
          <w:noProof/>
          <w:sz w:val="28"/>
          <w:szCs w:val="28"/>
        </w:rPr>
      </w:pPr>
      <w:hyperlink w:anchor="_Toc243054821" w:history="1">
        <w:r w:rsidR="001D1321" w:rsidRPr="00DD5E9C">
          <w:rPr>
            <w:rStyle w:val="aff"/>
            <w:rFonts w:ascii="PT Astra Serif" w:hAnsi="PT Astra Serif"/>
            <w:noProof/>
            <w:sz w:val="28"/>
            <w:szCs w:val="28"/>
          </w:rPr>
          <w:t>Таблица 1.3.17 – Прогнозный баланс потребления питьевой воды на период до 2032 года (инерционный сценарий)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55</w:t>
        </w:r>
        <w:r w:rsidR="001D1321" w:rsidRPr="00DD5E9C">
          <w:rPr>
            <w:rFonts w:ascii="PT Astra Serif" w:hAnsi="PT Astra Serif"/>
            <w:noProof/>
            <w:webHidden/>
            <w:sz w:val="28"/>
            <w:szCs w:val="28"/>
          </w:rPr>
          <w:fldChar w:fldCharType="end"/>
        </w:r>
      </w:hyperlink>
    </w:p>
    <w:p w14:paraId="618DFF4C" w14:textId="0386EDF9" w:rsidR="001D1321" w:rsidRPr="00DD5E9C" w:rsidRDefault="00873C76">
      <w:pPr>
        <w:pStyle w:val="afffffffff9"/>
        <w:tabs>
          <w:tab w:val="right" w:leader="dot" w:pos="9344"/>
        </w:tabs>
        <w:rPr>
          <w:rFonts w:ascii="PT Astra Serif" w:hAnsi="PT Astra Serif" w:cstheme="minorBidi"/>
          <w:noProof/>
          <w:sz w:val="28"/>
          <w:szCs w:val="28"/>
        </w:rPr>
      </w:pPr>
      <w:hyperlink w:anchor="_Toc243054822" w:history="1">
        <w:r w:rsidR="001D1321" w:rsidRPr="00DD5E9C">
          <w:rPr>
            <w:rStyle w:val="aff"/>
            <w:rFonts w:ascii="PT Astra Serif" w:hAnsi="PT Astra Serif"/>
            <w:noProof/>
            <w:sz w:val="28"/>
            <w:szCs w:val="28"/>
          </w:rPr>
          <w:t>Таблица 1.3.18 – Прогнозный баланс потребления питьевой воды на период до 2032 года (базовый сценарий)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56</w:t>
        </w:r>
        <w:r w:rsidR="001D1321" w:rsidRPr="00DD5E9C">
          <w:rPr>
            <w:rFonts w:ascii="PT Astra Serif" w:hAnsi="PT Astra Serif"/>
            <w:noProof/>
            <w:webHidden/>
            <w:sz w:val="28"/>
            <w:szCs w:val="28"/>
          </w:rPr>
          <w:fldChar w:fldCharType="end"/>
        </w:r>
      </w:hyperlink>
    </w:p>
    <w:p w14:paraId="1F87FFD8" w14:textId="1C2FE016" w:rsidR="001D1321" w:rsidRPr="00DD5E9C" w:rsidRDefault="00873C76">
      <w:pPr>
        <w:pStyle w:val="afffffffff9"/>
        <w:tabs>
          <w:tab w:val="right" w:leader="dot" w:pos="9344"/>
        </w:tabs>
        <w:rPr>
          <w:rFonts w:ascii="PT Astra Serif" w:hAnsi="PT Astra Serif" w:cstheme="minorBidi"/>
          <w:noProof/>
          <w:sz w:val="28"/>
          <w:szCs w:val="28"/>
        </w:rPr>
      </w:pPr>
      <w:hyperlink w:anchor="_Toc243054823" w:history="1">
        <w:r w:rsidR="001D1321" w:rsidRPr="00DD5E9C">
          <w:rPr>
            <w:rStyle w:val="aff"/>
            <w:rFonts w:ascii="PT Astra Serif" w:hAnsi="PT Astra Serif"/>
            <w:noProof/>
            <w:sz w:val="28"/>
            <w:szCs w:val="28"/>
          </w:rPr>
          <w:t>Таблица 1.3.19 – Прогнозный баланс потребления питьевой воды на период до 2032 года (оптимистичный сценарий)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56</w:t>
        </w:r>
        <w:r w:rsidR="001D1321" w:rsidRPr="00DD5E9C">
          <w:rPr>
            <w:rFonts w:ascii="PT Astra Serif" w:hAnsi="PT Astra Serif"/>
            <w:noProof/>
            <w:webHidden/>
            <w:sz w:val="28"/>
            <w:szCs w:val="28"/>
          </w:rPr>
          <w:fldChar w:fldCharType="end"/>
        </w:r>
      </w:hyperlink>
    </w:p>
    <w:p w14:paraId="3F6ED743" w14:textId="6D2EE8B0" w:rsidR="001D1321" w:rsidRPr="00DD5E9C" w:rsidRDefault="00873C76">
      <w:pPr>
        <w:pStyle w:val="afffffffff9"/>
        <w:tabs>
          <w:tab w:val="right" w:leader="dot" w:pos="9344"/>
        </w:tabs>
        <w:rPr>
          <w:rFonts w:ascii="PT Astra Serif" w:hAnsi="PT Astra Serif" w:cstheme="minorBidi"/>
          <w:noProof/>
          <w:sz w:val="28"/>
          <w:szCs w:val="28"/>
        </w:rPr>
      </w:pPr>
      <w:hyperlink w:anchor="_Toc243054824" w:history="1">
        <w:r w:rsidR="001D1321" w:rsidRPr="00DD5E9C">
          <w:rPr>
            <w:rStyle w:val="aff"/>
            <w:rFonts w:ascii="PT Astra Serif" w:hAnsi="PT Astra Serif"/>
            <w:noProof/>
            <w:sz w:val="28"/>
            <w:szCs w:val="28"/>
          </w:rPr>
          <w:t>Таблица 1.3.20 – Сводный прогноз потребления питьевой воды по сценариям (2032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56</w:t>
        </w:r>
        <w:r w:rsidR="001D1321" w:rsidRPr="00DD5E9C">
          <w:rPr>
            <w:rFonts w:ascii="PT Astra Serif" w:hAnsi="PT Astra Serif"/>
            <w:noProof/>
            <w:webHidden/>
            <w:sz w:val="28"/>
            <w:szCs w:val="28"/>
          </w:rPr>
          <w:fldChar w:fldCharType="end"/>
        </w:r>
      </w:hyperlink>
    </w:p>
    <w:p w14:paraId="1A44FE5B" w14:textId="4468B711" w:rsidR="001D1321" w:rsidRPr="00DD5E9C" w:rsidRDefault="00873C76">
      <w:pPr>
        <w:pStyle w:val="afffffffff9"/>
        <w:tabs>
          <w:tab w:val="right" w:leader="dot" w:pos="9344"/>
        </w:tabs>
        <w:rPr>
          <w:rFonts w:ascii="PT Astra Serif" w:hAnsi="PT Astra Serif" w:cstheme="minorBidi"/>
          <w:noProof/>
          <w:sz w:val="28"/>
          <w:szCs w:val="28"/>
        </w:rPr>
      </w:pPr>
      <w:hyperlink w:anchor="_Toc243054825" w:history="1">
        <w:r w:rsidR="001D1321" w:rsidRPr="00DD5E9C">
          <w:rPr>
            <w:rStyle w:val="aff"/>
            <w:rFonts w:ascii="PT Astra Serif" w:hAnsi="PT Astra Serif"/>
            <w:noProof/>
            <w:sz w:val="28"/>
            <w:szCs w:val="28"/>
          </w:rPr>
          <w:t>Таблица 1.3.21 – Прогноз потребления по видам воды на 2032 год</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57</w:t>
        </w:r>
        <w:r w:rsidR="001D1321" w:rsidRPr="00DD5E9C">
          <w:rPr>
            <w:rFonts w:ascii="PT Astra Serif" w:hAnsi="PT Astra Serif"/>
            <w:noProof/>
            <w:webHidden/>
            <w:sz w:val="28"/>
            <w:szCs w:val="28"/>
          </w:rPr>
          <w:fldChar w:fldCharType="end"/>
        </w:r>
      </w:hyperlink>
    </w:p>
    <w:p w14:paraId="63DEBACE" w14:textId="4586DA5C" w:rsidR="001D1321" w:rsidRPr="00DD5E9C" w:rsidRDefault="00873C76">
      <w:pPr>
        <w:pStyle w:val="afffffffff9"/>
        <w:tabs>
          <w:tab w:val="right" w:leader="dot" w:pos="9344"/>
        </w:tabs>
        <w:rPr>
          <w:rFonts w:ascii="PT Astra Serif" w:hAnsi="PT Astra Serif" w:cstheme="minorBidi"/>
          <w:noProof/>
          <w:sz w:val="28"/>
          <w:szCs w:val="28"/>
        </w:rPr>
      </w:pPr>
      <w:hyperlink w:anchor="_Toc243054826" w:history="1">
        <w:r w:rsidR="001D1321" w:rsidRPr="00DD5E9C">
          <w:rPr>
            <w:rStyle w:val="aff"/>
            <w:rFonts w:ascii="PT Astra Serif" w:hAnsi="PT Astra Serif"/>
            <w:noProof/>
            <w:sz w:val="28"/>
            <w:szCs w:val="28"/>
          </w:rPr>
          <w:t>Таблица 1.3.22 – Организации, осуществляющие горячее водоснабжение с использованием закрытых систем</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59</w:t>
        </w:r>
        <w:r w:rsidR="001D1321" w:rsidRPr="00DD5E9C">
          <w:rPr>
            <w:rFonts w:ascii="PT Astra Serif" w:hAnsi="PT Astra Serif"/>
            <w:noProof/>
            <w:webHidden/>
            <w:sz w:val="28"/>
            <w:szCs w:val="28"/>
          </w:rPr>
          <w:fldChar w:fldCharType="end"/>
        </w:r>
      </w:hyperlink>
    </w:p>
    <w:p w14:paraId="72B15131" w14:textId="348FA27A" w:rsidR="001D1321" w:rsidRPr="00DD5E9C" w:rsidRDefault="00873C76">
      <w:pPr>
        <w:pStyle w:val="afffffffff9"/>
        <w:tabs>
          <w:tab w:val="right" w:leader="dot" w:pos="9344"/>
        </w:tabs>
        <w:rPr>
          <w:rFonts w:ascii="PT Astra Serif" w:hAnsi="PT Astra Serif" w:cstheme="minorBidi"/>
          <w:noProof/>
          <w:sz w:val="28"/>
          <w:szCs w:val="28"/>
        </w:rPr>
      </w:pPr>
      <w:hyperlink w:anchor="_Toc243054827" w:history="1">
        <w:r w:rsidR="001D1321" w:rsidRPr="00DD5E9C">
          <w:rPr>
            <w:rStyle w:val="aff"/>
            <w:rFonts w:ascii="PT Astra Serif" w:hAnsi="PT Astra Serif"/>
            <w:noProof/>
            <w:sz w:val="28"/>
            <w:szCs w:val="28"/>
          </w:rPr>
          <w:t>Таблица 1.3.23 – Технологические зоны централизованного горячего водоснабжения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59</w:t>
        </w:r>
        <w:r w:rsidR="001D1321" w:rsidRPr="00DD5E9C">
          <w:rPr>
            <w:rFonts w:ascii="PT Astra Serif" w:hAnsi="PT Astra Serif"/>
            <w:noProof/>
            <w:webHidden/>
            <w:sz w:val="28"/>
            <w:szCs w:val="28"/>
          </w:rPr>
          <w:fldChar w:fldCharType="end"/>
        </w:r>
      </w:hyperlink>
    </w:p>
    <w:p w14:paraId="1784B545" w14:textId="3EA6C6E8" w:rsidR="001D1321" w:rsidRPr="00DD5E9C" w:rsidRDefault="00873C76">
      <w:pPr>
        <w:pStyle w:val="afffffffff9"/>
        <w:tabs>
          <w:tab w:val="right" w:leader="dot" w:pos="9344"/>
        </w:tabs>
        <w:rPr>
          <w:rFonts w:ascii="PT Astra Serif" w:hAnsi="PT Astra Serif" w:cstheme="minorBidi"/>
          <w:noProof/>
          <w:sz w:val="28"/>
          <w:szCs w:val="28"/>
        </w:rPr>
      </w:pPr>
      <w:hyperlink w:anchor="_Toc243054828" w:history="1">
        <w:r w:rsidR="001D1321" w:rsidRPr="00DD5E9C">
          <w:rPr>
            <w:rStyle w:val="aff"/>
            <w:rFonts w:ascii="PT Astra Serif" w:hAnsi="PT Astra Serif"/>
            <w:noProof/>
            <w:sz w:val="28"/>
            <w:szCs w:val="28"/>
          </w:rPr>
          <w:t>Таблица 1.3.24 – Фактическое и ожидаемое потребление питьевой воды (годовое, среднесуточное, максимальное суточное)</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60</w:t>
        </w:r>
        <w:r w:rsidR="001D1321" w:rsidRPr="00DD5E9C">
          <w:rPr>
            <w:rFonts w:ascii="PT Astra Serif" w:hAnsi="PT Astra Serif"/>
            <w:noProof/>
            <w:webHidden/>
            <w:sz w:val="28"/>
            <w:szCs w:val="28"/>
          </w:rPr>
          <w:fldChar w:fldCharType="end"/>
        </w:r>
      </w:hyperlink>
    </w:p>
    <w:p w14:paraId="592AE444" w14:textId="18F1276D" w:rsidR="001D1321" w:rsidRPr="00DD5E9C" w:rsidRDefault="00873C76">
      <w:pPr>
        <w:pStyle w:val="afffffffff9"/>
        <w:tabs>
          <w:tab w:val="right" w:leader="dot" w:pos="9344"/>
        </w:tabs>
        <w:rPr>
          <w:rFonts w:ascii="PT Astra Serif" w:hAnsi="PT Astra Serif" w:cstheme="minorBidi"/>
          <w:noProof/>
          <w:sz w:val="28"/>
          <w:szCs w:val="28"/>
        </w:rPr>
      </w:pPr>
      <w:hyperlink w:anchor="_Toc243054829" w:history="1">
        <w:r w:rsidR="001D1321" w:rsidRPr="00DD5E9C">
          <w:rPr>
            <w:rStyle w:val="aff"/>
            <w:rFonts w:ascii="PT Astra Serif" w:hAnsi="PT Astra Serif"/>
            <w:noProof/>
            <w:sz w:val="28"/>
            <w:szCs w:val="28"/>
          </w:rPr>
          <w:t>Таблица 1.3.25 – Фактическое и ожидаемое потребление по видам воды (2026 и 2032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_Toc243054829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60</w:t>
        </w:r>
        <w:r w:rsidR="001D1321" w:rsidRPr="00DD5E9C">
          <w:rPr>
            <w:rFonts w:ascii="PT Astra Serif" w:hAnsi="PT Astra Serif"/>
            <w:noProof/>
            <w:webHidden/>
            <w:sz w:val="28"/>
            <w:szCs w:val="28"/>
          </w:rPr>
          <w:fldChar w:fldCharType="end"/>
        </w:r>
      </w:hyperlink>
    </w:p>
    <w:p w14:paraId="5D83FA7D" w14:textId="7E8A1240" w:rsidR="001D1321" w:rsidRPr="00DD5E9C" w:rsidRDefault="00873C76">
      <w:pPr>
        <w:pStyle w:val="afffffffff9"/>
        <w:tabs>
          <w:tab w:val="right" w:leader="dot" w:pos="9344"/>
        </w:tabs>
        <w:rPr>
          <w:rFonts w:ascii="PT Astra Serif" w:hAnsi="PT Astra Serif" w:cstheme="minorBidi"/>
          <w:noProof/>
          <w:sz w:val="28"/>
          <w:szCs w:val="28"/>
        </w:rPr>
      </w:pPr>
      <w:hyperlink w:anchor="_Toc243054830" w:history="1">
        <w:r w:rsidR="001D1321" w:rsidRPr="00DD5E9C">
          <w:rPr>
            <w:rStyle w:val="aff"/>
            <w:rFonts w:ascii="PT Astra Serif" w:hAnsi="PT Astra Serif"/>
            <w:noProof/>
            <w:sz w:val="28"/>
            <w:szCs w:val="28"/>
          </w:rPr>
          <w:t>Таблица 1.3.26 – Фактическое и ожидаемое потребление воды населением (хозяйственно-питьевые нужды)</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61</w:t>
        </w:r>
        <w:r w:rsidR="001D1321" w:rsidRPr="00DD5E9C">
          <w:rPr>
            <w:rFonts w:ascii="PT Astra Serif" w:hAnsi="PT Astra Serif"/>
            <w:noProof/>
            <w:webHidden/>
            <w:sz w:val="28"/>
            <w:szCs w:val="28"/>
          </w:rPr>
          <w:fldChar w:fldCharType="end"/>
        </w:r>
      </w:hyperlink>
    </w:p>
    <w:p w14:paraId="2B2D7BEE" w14:textId="015B9454" w:rsidR="001D1321" w:rsidRPr="00DD5E9C" w:rsidRDefault="00873C76">
      <w:pPr>
        <w:pStyle w:val="afffffffff9"/>
        <w:tabs>
          <w:tab w:val="right" w:leader="dot" w:pos="9344"/>
        </w:tabs>
        <w:rPr>
          <w:rFonts w:ascii="PT Astra Serif" w:hAnsi="PT Astra Serif" w:cstheme="minorBidi"/>
          <w:noProof/>
          <w:sz w:val="28"/>
          <w:szCs w:val="28"/>
        </w:rPr>
      </w:pPr>
      <w:hyperlink w:anchor="_Toc243054831" w:history="1">
        <w:r w:rsidR="001D1321" w:rsidRPr="00DD5E9C">
          <w:rPr>
            <w:rStyle w:val="aff"/>
            <w:rFonts w:ascii="PT Astra Serif" w:hAnsi="PT Astra Serif"/>
            <w:noProof/>
            <w:sz w:val="28"/>
            <w:szCs w:val="28"/>
          </w:rPr>
          <w:t>Таблица 1.3.27 – Ожидаемое потребление воды по категориям абонентов (2026 и 2032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61</w:t>
        </w:r>
        <w:r w:rsidR="001D1321" w:rsidRPr="00DD5E9C">
          <w:rPr>
            <w:rFonts w:ascii="PT Astra Serif" w:hAnsi="PT Astra Serif"/>
            <w:noProof/>
            <w:webHidden/>
            <w:sz w:val="28"/>
            <w:szCs w:val="28"/>
          </w:rPr>
          <w:fldChar w:fldCharType="end"/>
        </w:r>
      </w:hyperlink>
    </w:p>
    <w:p w14:paraId="0AF8303B" w14:textId="4B1C1533" w:rsidR="001D1321" w:rsidRPr="00DD5E9C" w:rsidRDefault="00873C76">
      <w:pPr>
        <w:pStyle w:val="afffffffff9"/>
        <w:tabs>
          <w:tab w:val="right" w:leader="dot" w:pos="9344"/>
        </w:tabs>
        <w:rPr>
          <w:rFonts w:ascii="PT Astra Serif" w:hAnsi="PT Astra Serif" w:cstheme="minorBidi"/>
          <w:noProof/>
          <w:sz w:val="28"/>
          <w:szCs w:val="28"/>
        </w:rPr>
      </w:pPr>
      <w:hyperlink w:anchor="_Toc243054832" w:history="1">
        <w:r w:rsidR="001D1321" w:rsidRPr="00DD5E9C">
          <w:rPr>
            <w:rStyle w:val="aff"/>
            <w:rFonts w:ascii="PT Astra Serif" w:hAnsi="PT Astra Serif"/>
            <w:noProof/>
            <w:sz w:val="28"/>
            <w:szCs w:val="28"/>
          </w:rPr>
          <w:t>Таблица 1.3.28 – Территориальная структура потребления питьевой воды по технологическим зонам (2026 г., оценочно)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62</w:t>
        </w:r>
        <w:r w:rsidR="001D1321" w:rsidRPr="00DD5E9C">
          <w:rPr>
            <w:rFonts w:ascii="PT Astra Serif" w:hAnsi="PT Astra Serif"/>
            <w:noProof/>
            <w:webHidden/>
            <w:sz w:val="28"/>
            <w:szCs w:val="28"/>
          </w:rPr>
          <w:fldChar w:fldCharType="end"/>
        </w:r>
      </w:hyperlink>
    </w:p>
    <w:p w14:paraId="6E5F07F2" w14:textId="5C599482" w:rsidR="001D1321" w:rsidRPr="00DD5E9C" w:rsidRDefault="00873C76">
      <w:pPr>
        <w:pStyle w:val="afffffffff9"/>
        <w:tabs>
          <w:tab w:val="right" w:leader="dot" w:pos="9344"/>
        </w:tabs>
        <w:rPr>
          <w:rFonts w:ascii="PT Astra Serif" w:hAnsi="PT Astra Serif" w:cstheme="minorBidi"/>
          <w:noProof/>
          <w:sz w:val="28"/>
          <w:szCs w:val="28"/>
        </w:rPr>
      </w:pPr>
      <w:hyperlink w:anchor="_Toc243054833" w:history="1">
        <w:r w:rsidR="001D1321" w:rsidRPr="00DD5E9C">
          <w:rPr>
            <w:rStyle w:val="aff"/>
            <w:rFonts w:ascii="PT Astra Serif" w:hAnsi="PT Astra Serif"/>
            <w:noProof/>
            <w:sz w:val="28"/>
            <w:szCs w:val="28"/>
          </w:rPr>
          <w:t>Таблица 1.3.29 – Территориальная структура потребления воды по видам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63</w:t>
        </w:r>
        <w:r w:rsidR="001D1321" w:rsidRPr="00DD5E9C">
          <w:rPr>
            <w:rFonts w:ascii="PT Astra Serif" w:hAnsi="PT Astra Serif"/>
            <w:noProof/>
            <w:webHidden/>
            <w:sz w:val="28"/>
            <w:szCs w:val="28"/>
          </w:rPr>
          <w:fldChar w:fldCharType="end"/>
        </w:r>
      </w:hyperlink>
    </w:p>
    <w:p w14:paraId="4EC0B7D0" w14:textId="56F94553" w:rsidR="001D1321" w:rsidRPr="00DD5E9C" w:rsidRDefault="00873C76">
      <w:pPr>
        <w:pStyle w:val="afffffffff9"/>
        <w:tabs>
          <w:tab w:val="right" w:leader="dot" w:pos="9344"/>
        </w:tabs>
        <w:rPr>
          <w:rFonts w:ascii="PT Astra Serif" w:hAnsi="PT Astra Serif" w:cstheme="minorBidi"/>
          <w:noProof/>
          <w:sz w:val="28"/>
          <w:szCs w:val="28"/>
        </w:rPr>
      </w:pPr>
      <w:hyperlink w:anchor="_Toc243054834" w:history="1">
        <w:r w:rsidR="001D1321" w:rsidRPr="00DD5E9C">
          <w:rPr>
            <w:rStyle w:val="aff"/>
            <w:rFonts w:ascii="PT Astra Serif" w:hAnsi="PT Astra Serif"/>
            <w:noProof/>
            <w:sz w:val="28"/>
            <w:szCs w:val="28"/>
          </w:rPr>
          <w:t>Таблица 1.3.30 – Территориальная структура потребления питьевой воды по категориям абонентов в разрезе технологических зон (2026 г., оценочно)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63</w:t>
        </w:r>
        <w:r w:rsidR="001D1321" w:rsidRPr="00DD5E9C">
          <w:rPr>
            <w:rFonts w:ascii="PT Astra Serif" w:hAnsi="PT Astra Serif"/>
            <w:noProof/>
            <w:webHidden/>
            <w:sz w:val="28"/>
            <w:szCs w:val="28"/>
          </w:rPr>
          <w:fldChar w:fldCharType="end"/>
        </w:r>
      </w:hyperlink>
    </w:p>
    <w:p w14:paraId="52588BCA" w14:textId="01E9080D" w:rsidR="001D1321" w:rsidRPr="00DD5E9C" w:rsidRDefault="00873C76">
      <w:pPr>
        <w:pStyle w:val="afffffffff9"/>
        <w:tabs>
          <w:tab w:val="right" w:leader="dot" w:pos="9344"/>
        </w:tabs>
        <w:rPr>
          <w:rFonts w:ascii="PT Astra Serif" w:hAnsi="PT Astra Serif" w:cstheme="minorBidi"/>
          <w:noProof/>
          <w:sz w:val="28"/>
          <w:szCs w:val="28"/>
        </w:rPr>
      </w:pPr>
      <w:hyperlink w:anchor="_Toc243054835" w:history="1">
        <w:r w:rsidR="001D1321" w:rsidRPr="00DD5E9C">
          <w:rPr>
            <w:rStyle w:val="aff"/>
            <w:rFonts w:ascii="PT Astra Serif" w:hAnsi="PT Astra Serif"/>
            <w:noProof/>
            <w:sz w:val="28"/>
            <w:szCs w:val="28"/>
          </w:rPr>
          <w:t>Таблица 1.3.31 – Соответствие категорий АО «ЩЖКХ» типам абонентов</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64</w:t>
        </w:r>
        <w:r w:rsidR="001D1321" w:rsidRPr="00DD5E9C">
          <w:rPr>
            <w:rFonts w:ascii="PT Astra Serif" w:hAnsi="PT Astra Serif"/>
            <w:noProof/>
            <w:webHidden/>
            <w:sz w:val="28"/>
            <w:szCs w:val="28"/>
          </w:rPr>
          <w:fldChar w:fldCharType="end"/>
        </w:r>
      </w:hyperlink>
    </w:p>
    <w:p w14:paraId="29F7AD6F" w14:textId="1F854538" w:rsidR="001D1321" w:rsidRPr="00DD5E9C" w:rsidRDefault="00873C76">
      <w:pPr>
        <w:pStyle w:val="afffffffff9"/>
        <w:tabs>
          <w:tab w:val="right" w:leader="dot" w:pos="9344"/>
        </w:tabs>
        <w:rPr>
          <w:rFonts w:ascii="PT Astra Serif" w:hAnsi="PT Astra Serif" w:cstheme="minorBidi"/>
          <w:noProof/>
          <w:sz w:val="28"/>
          <w:szCs w:val="28"/>
        </w:rPr>
      </w:pPr>
      <w:hyperlink w:anchor="_Toc243054836" w:history="1">
        <w:r w:rsidR="001D1321" w:rsidRPr="00DD5E9C">
          <w:rPr>
            <w:rStyle w:val="aff"/>
            <w:rFonts w:ascii="PT Astra Serif" w:hAnsi="PT Astra Serif"/>
            <w:noProof/>
            <w:sz w:val="28"/>
            <w:szCs w:val="28"/>
          </w:rPr>
          <w:t>Таблица 1.3.32 – Прогноз распределения расходов воды по типам абонентов (базовый сценарий)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64</w:t>
        </w:r>
        <w:r w:rsidR="001D1321" w:rsidRPr="00DD5E9C">
          <w:rPr>
            <w:rFonts w:ascii="PT Astra Serif" w:hAnsi="PT Astra Serif"/>
            <w:noProof/>
            <w:webHidden/>
            <w:sz w:val="28"/>
            <w:szCs w:val="28"/>
          </w:rPr>
          <w:fldChar w:fldCharType="end"/>
        </w:r>
      </w:hyperlink>
    </w:p>
    <w:p w14:paraId="1DC54821" w14:textId="365A3DD8" w:rsidR="001D1321" w:rsidRPr="00DD5E9C" w:rsidRDefault="00873C76">
      <w:pPr>
        <w:pStyle w:val="afffffffff9"/>
        <w:tabs>
          <w:tab w:val="right" w:leader="dot" w:pos="9344"/>
        </w:tabs>
        <w:rPr>
          <w:rFonts w:ascii="PT Astra Serif" w:hAnsi="PT Astra Serif" w:cstheme="minorBidi"/>
          <w:noProof/>
          <w:sz w:val="28"/>
          <w:szCs w:val="28"/>
        </w:rPr>
      </w:pPr>
      <w:hyperlink w:anchor="_Toc243054837" w:history="1">
        <w:r w:rsidR="001D1321" w:rsidRPr="00DD5E9C">
          <w:rPr>
            <w:rStyle w:val="aff"/>
            <w:rFonts w:ascii="PT Astra Serif" w:hAnsi="PT Astra Serif"/>
            <w:noProof/>
            <w:sz w:val="28"/>
            <w:szCs w:val="28"/>
          </w:rPr>
          <w:t>Таблица 1.3.33 – Прогноз распределения расходов воды по видам и типам абонентов (2032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65</w:t>
        </w:r>
        <w:r w:rsidR="001D1321" w:rsidRPr="00DD5E9C">
          <w:rPr>
            <w:rFonts w:ascii="PT Astra Serif" w:hAnsi="PT Astra Serif"/>
            <w:noProof/>
            <w:webHidden/>
            <w:sz w:val="28"/>
            <w:szCs w:val="28"/>
          </w:rPr>
          <w:fldChar w:fldCharType="end"/>
        </w:r>
      </w:hyperlink>
    </w:p>
    <w:p w14:paraId="346CD46F" w14:textId="6C815182" w:rsidR="001D1321" w:rsidRPr="00DD5E9C" w:rsidRDefault="00873C76">
      <w:pPr>
        <w:pStyle w:val="afffffffff9"/>
        <w:tabs>
          <w:tab w:val="right" w:leader="dot" w:pos="9344"/>
        </w:tabs>
        <w:rPr>
          <w:rFonts w:ascii="PT Astra Serif" w:hAnsi="PT Astra Serif" w:cstheme="minorBidi"/>
          <w:noProof/>
          <w:sz w:val="28"/>
          <w:szCs w:val="28"/>
        </w:rPr>
      </w:pPr>
      <w:hyperlink w:anchor="_Toc243054838" w:history="1">
        <w:r w:rsidR="001D1321" w:rsidRPr="00DD5E9C">
          <w:rPr>
            <w:rStyle w:val="aff"/>
            <w:rFonts w:ascii="PT Astra Serif" w:hAnsi="PT Astra Serif"/>
            <w:noProof/>
            <w:sz w:val="28"/>
            <w:szCs w:val="28"/>
          </w:rPr>
          <w:t>Таблица 1.3.34 – Удельные расходы воды по типам абонентов (2026 и 2032 гг.)</w:t>
        </w:r>
        <w:r w:rsidR="004F5CC5">
          <w:rPr>
            <w:rFonts w:ascii="PT Astra Serif" w:hAnsi="PT Astra Serif"/>
            <w:noProof/>
            <w:webHidden/>
            <w:sz w:val="28"/>
            <w:szCs w:val="28"/>
          </w:rPr>
          <w:t>…………………………………………………………………………………</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65</w:t>
        </w:r>
        <w:r w:rsidR="001D1321" w:rsidRPr="00DD5E9C">
          <w:rPr>
            <w:rFonts w:ascii="PT Astra Serif" w:hAnsi="PT Astra Serif"/>
            <w:noProof/>
            <w:webHidden/>
            <w:sz w:val="28"/>
            <w:szCs w:val="28"/>
          </w:rPr>
          <w:fldChar w:fldCharType="end"/>
        </w:r>
      </w:hyperlink>
    </w:p>
    <w:p w14:paraId="4E1E73E0" w14:textId="1E2C4ADE" w:rsidR="001D1321" w:rsidRPr="00DD5E9C" w:rsidRDefault="00873C76">
      <w:pPr>
        <w:pStyle w:val="afffffffff9"/>
        <w:tabs>
          <w:tab w:val="right" w:leader="dot" w:pos="9344"/>
        </w:tabs>
        <w:rPr>
          <w:rFonts w:ascii="PT Astra Serif" w:hAnsi="PT Astra Serif" w:cstheme="minorBidi"/>
          <w:noProof/>
          <w:sz w:val="28"/>
          <w:szCs w:val="28"/>
        </w:rPr>
      </w:pPr>
      <w:hyperlink w:anchor="_Toc243054839" w:history="1">
        <w:r w:rsidR="001D1321" w:rsidRPr="00DD5E9C">
          <w:rPr>
            <w:rStyle w:val="aff"/>
            <w:rFonts w:ascii="PT Astra Serif" w:hAnsi="PT Astra Serif"/>
            <w:noProof/>
            <w:sz w:val="28"/>
            <w:szCs w:val="28"/>
          </w:rPr>
          <w:t>Таблица 1.3.35 – Прогноз распределения расходов воды по типам абонентов по сценариям (2032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_Toc243054839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65</w:t>
        </w:r>
        <w:r w:rsidR="001D1321" w:rsidRPr="00DD5E9C">
          <w:rPr>
            <w:rFonts w:ascii="PT Astra Serif" w:hAnsi="PT Astra Serif"/>
            <w:noProof/>
            <w:webHidden/>
            <w:sz w:val="28"/>
            <w:szCs w:val="28"/>
          </w:rPr>
          <w:fldChar w:fldCharType="end"/>
        </w:r>
      </w:hyperlink>
    </w:p>
    <w:p w14:paraId="01503225" w14:textId="6847606C" w:rsidR="001D1321" w:rsidRPr="00DD5E9C" w:rsidRDefault="00873C76">
      <w:pPr>
        <w:pStyle w:val="afffffffff9"/>
        <w:tabs>
          <w:tab w:val="right" w:leader="dot" w:pos="9344"/>
        </w:tabs>
        <w:rPr>
          <w:rFonts w:ascii="PT Astra Serif" w:hAnsi="PT Astra Serif" w:cstheme="minorBidi"/>
          <w:noProof/>
          <w:sz w:val="28"/>
          <w:szCs w:val="28"/>
        </w:rPr>
      </w:pPr>
      <w:hyperlink w:anchor="_Toc243054840" w:history="1">
        <w:r w:rsidR="001D1321" w:rsidRPr="00DD5E9C">
          <w:rPr>
            <w:rStyle w:val="aff"/>
            <w:rFonts w:ascii="PT Astra Serif" w:hAnsi="PT Astra Serif"/>
            <w:noProof/>
            <w:sz w:val="28"/>
            <w:szCs w:val="28"/>
          </w:rPr>
          <w:t>Таблица 1.3.36 – Фактические и планируемые потери воды при транспортировке (годовые и среднесуточные значения)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66</w:t>
        </w:r>
        <w:r w:rsidR="001D1321" w:rsidRPr="00DD5E9C">
          <w:rPr>
            <w:rFonts w:ascii="PT Astra Serif" w:hAnsi="PT Astra Serif"/>
            <w:noProof/>
            <w:webHidden/>
            <w:sz w:val="28"/>
            <w:szCs w:val="28"/>
          </w:rPr>
          <w:fldChar w:fldCharType="end"/>
        </w:r>
      </w:hyperlink>
    </w:p>
    <w:p w14:paraId="7CA059C7" w14:textId="7982858A" w:rsidR="001D1321" w:rsidRPr="00DD5E9C" w:rsidRDefault="00873C76">
      <w:pPr>
        <w:pStyle w:val="afffffffff9"/>
        <w:tabs>
          <w:tab w:val="right" w:leader="dot" w:pos="9344"/>
        </w:tabs>
        <w:rPr>
          <w:rFonts w:ascii="PT Astra Serif" w:hAnsi="PT Astra Serif" w:cstheme="minorBidi"/>
          <w:noProof/>
          <w:sz w:val="28"/>
          <w:szCs w:val="28"/>
        </w:rPr>
      </w:pPr>
      <w:hyperlink w:anchor="_Toc243054841" w:history="1">
        <w:r w:rsidR="001D1321" w:rsidRPr="00DD5E9C">
          <w:rPr>
            <w:rStyle w:val="aff"/>
            <w:rFonts w:ascii="PT Astra Serif" w:hAnsi="PT Astra Serif"/>
            <w:noProof/>
            <w:sz w:val="28"/>
            <w:szCs w:val="28"/>
          </w:rPr>
          <w:t>Таблица 1.3.37 – Структура потерь воды при транспортировке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67</w:t>
        </w:r>
        <w:r w:rsidR="001D1321" w:rsidRPr="00DD5E9C">
          <w:rPr>
            <w:rFonts w:ascii="PT Astra Serif" w:hAnsi="PT Astra Serif"/>
            <w:noProof/>
            <w:webHidden/>
            <w:sz w:val="28"/>
            <w:szCs w:val="28"/>
          </w:rPr>
          <w:fldChar w:fldCharType="end"/>
        </w:r>
      </w:hyperlink>
    </w:p>
    <w:p w14:paraId="2EA12B2B" w14:textId="75457304" w:rsidR="001D1321" w:rsidRPr="00DD5E9C" w:rsidRDefault="00873C76">
      <w:pPr>
        <w:pStyle w:val="afffffffff9"/>
        <w:tabs>
          <w:tab w:val="right" w:leader="dot" w:pos="9344"/>
        </w:tabs>
        <w:rPr>
          <w:rFonts w:ascii="PT Astra Serif" w:hAnsi="PT Astra Serif" w:cstheme="minorBidi"/>
          <w:noProof/>
          <w:sz w:val="28"/>
          <w:szCs w:val="28"/>
        </w:rPr>
      </w:pPr>
      <w:hyperlink w:anchor="_Toc243054842" w:history="1">
        <w:r w:rsidR="001D1321" w:rsidRPr="00DD5E9C">
          <w:rPr>
            <w:rStyle w:val="aff"/>
            <w:rFonts w:ascii="PT Astra Serif" w:hAnsi="PT Astra Serif"/>
            <w:noProof/>
            <w:sz w:val="28"/>
            <w:szCs w:val="28"/>
          </w:rPr>
          <w:t>Таблица 1.3.38 – Потери воды по видам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67</w:t>
        </w:r>
        <w:r w:rsidR="001D1321" w:rsidRPr="00DD5E9C">
          <w:rPr>
            <w:rFonts w:ascii="PT Astra Serif" w:hAnsi="PT Astra Serif"/>
            <w:noProof/>
            <w:webHidden/>
            <w:sz w:val="28"/>
            <w:szCs w:val="28"/>
          </w:rPr>
          <w:fldChar w:fldCharType="end"/>
        </w:r>
      </w:hyperlink>
    </w:p>
    <w:p w14:paraId="7801EA02" w14:textId="1B29741F" w:rsidR="001D1321" w:rsidRPr="00DD5E9C" w:rsidRDefault="00873C76">
      <w:pPr>
        <w:pStyle w:val="afffffffff9"/>
        <w:tabs>
          <w:tab w:val="right" w:leader="dot" w:pos="9344"/>
        </w:tabs>
        <w:rPr>
          <w:rFonts w:ascii="PT Astra Serif" w:hAnsi="PT Astra Serif" w:cstheme="minorBidi"/>
          <w:noProof/>
          <w:sz w:val="28"/>
          <w:szCs w:val="28"/>
        </w:rPr>
      </w:pPr>
      <w:hyperlink w:anchor="_Toc243054843" w:history="1">
        <w:r w:rsidR="001D1321" w:rsidRPr="00DD5E9C">
          <w:rPr>
            <w:rStyle w:val="aff"/>
            <w:rFonts w:ascii="PT Astra Serif" w:hAnsi="PT Astra Serif"/>
            <w:noProof/>
            <w:sz w:val="28"/>
            <w:szCs w:val="28"/>
          </w:rPr>
          <w:t>Таблица 1.3.39 – Планируемое снижение потерь воды при транспортировке</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67</w:t>
        </w:r>
        <w:r w:rsidR="001D1321" w:rsidRPr="00DD5E9C">
          <w:rPr>
            <w:rFonts w:ascii="PT Astra Serif" w:hAnsi="PT Astra Serif"/>
            <w:noProof/>
            <w:webHidden/>
            <w:sz w:val="28"/>
            <w:szCs w:val="28"/>
          </w:rPr>
          <w:fldChar w:fldCharType="end"/>
        </w:r>
      </w:hyperlink>
    </w:p>
    <w:p w14:paraId="7C7B4350" w14:textId="0037337F" w:rsidR="001D1321" w:rsidRPr="00DD5E9C" w:rsidRDefault="00873C76">
      <w:pPr>
        <w:pStyle w:val="afffffffff9"/>
        <w:tabs>
          <w:tab w:val="right" w:leader="dot" w:pos="9344"/>
        </w:tabs>
        <w:rPr>
          <w:rFonts w:ascii="PT Astra Serif" w:hAnsi="PT Astra Serif" w:cstheme="minorBidi"/>
          <w:noProof/>
          <w:sz w:val="28"/>
          <w:szCs w:val="28"/>
        </w:rPr>
      </w:pPr>
      <w:hyperlink w:anchor="_Toc243054844" w:history="1">
        <w:r w:rsidR="001D1321" w:rsidRPr="00DD5E9C">
          <w:rPr>
            <w:rStyle w:val="aff"/>
            <w:rFonts w:ascii="PT Astra Serif" w:hAnsi="PT Astra Serif"/>
            <w:noProof/>
            <w:sz w:val="28"/>
            <w:szCs w:val="28"/>
          </w:rPr>
          <w:t>Таблица 1.3.40 – Общий перспективный баланс подачи и реализации питьевой воды (2026–2032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68</w:t>
        </w:r>
        <w:r w:rsidR="001D1321" w:rsidRPr="00DD5E9C">
          <w:rPr>
            <w:rFonts w:ascii="PT Astra Serif" w:hAnsi="PT Astra Serif"/>
            <w:noProof/>
            <w:webHidden/>
            <w:sz w:val="28"/>
            <w:szCs w:val="28"/>
          </w:rPr>
          <w:fldChar w:fldCharType="end"/>
        </w:r>
      </w:hyperlink>
    </w:p>
    <w:p w14:paraId="1FD2462E" w14:textId="249C3083" w:rsidR="001D1321" w:rsidRPr="00DD5E9C" w:rsidRDefault="00873C76">
      <w:pPr>
        <w:pStyle w:val="afffffffff9"/>
        <w:tabs>
          <w:tab w:val="right" w:leader="dot" w:pos="9344"/>
        </w:tabs>
        <w:rPr>
          <w:rFonts w:ascii="PT Astra Serif" w:hAnsi="PT Astra Serif" w:cstheme="minorBidi"/>
          <w:noProof/>
          <w:sz w:val="28"/>
          <w:szCs w:val="28"/>
        </w:rPr>
      </w:pPr>
      <w:hyperlink w:anchor="_Toc243054845" w:history="1">
        <w:r w:rsidR="001D1321" w:rsidRPr="00DD5E9C">
          <w:rPr>
            <w:rStyle w:val="aff"/>
            <w:rFonts w:ascii="PT Astra Serif" w:hAnsi="PT Astra Serif"/>
            <w:noProof/>
            <w:sz w:val="28"/>
            <w:szCs w:val="28"/>
          </w:rPr>
          <w:t>Таблица 1.3.41 – Территориальный перспективный баланс подачи питьевой воды по технологическим зонам (2032 г., оценочно)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69</w:t>
        </w:r>
        <w:r w:rsidR="001D1321" w:rsidRPr="00DD5E9C">
          <w:rPr>
            <w:rFonts w:ascii="PT Astra Serif" w:hAnsi="PT Astra Serif"/>
            <w:noProof/>
            <w:webHidden/>
            <w:sz w:val="28"/>
            <w:szCs w:val="28"/>
          </w:rPr>
          <w:fldChar w:fldCharType="end"/>
        </w:r>
      </w:hyperlink>
    </w:p>
    <w:p w14:paraId="60DB1EC3" w14:textId="23946B49" w:rsidR="001D1321" w:rsidRPr="00DD5E9C" w:rsidRDefault="00873C76">
      <w:pPr>
        <w:pStyle w:val="afffffffff9"/>
        <w:tabs>
          <w:tab w:val="right" w:leader="dot" w:pos="9344"/>
        </w:tabs>
        <w:rPr>
          <w:rFonts w:ascii="PT Astra Serif" w:hAnsi="PT Astra Serif" w:cstheme="minorBidi"/>
          <w:noProof/>
          <w:sz w:val="28"/>
          <w:szCs w:val="28"/>
        </w:rPr>
      </w:pPr>
      <w:hyperlink w:anchor="_Toc243054846" w:history="1">
        <w:r w:rsidR="001D1321" w:rsidRPr="00DD5E9C">
          <w:rPr>
            <w:rStyle w:val="aff"/>
            <w:rFonts w:ascii="PT Astra Serif" w:hAnsi="PT Astra Serif"/>
            <w:noProof/>
            <w:sz w:val="28"/>
            <w:szCs w:val="28"/>
          </w:rPr>
          <w:t>Таблица 1.3.42 – Структурный перспективный баланс реализации питьевой воды по группам абонентов (2026–2032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69</w:t>
        </w:r>
        <w:r w:rsidR="001D1321" w:rsidRPr="00DD5E9C">
          <w:rPr>
            <w:rFonts w:ascii="PT Astra Serif" w:hAnsi="PT Astra Serif"/>
            <w:noProof/>
            <w:webHidden/>
            <w:sz w:val="28"/>
            <w:szCs w:val="28"/>
          </w:rPr>
          <w:fldChar w:fldCharType="end"/>
        </w:r>
      </w:hyperlink>
    </w:p>
    <w:p w14:paraId="513806B1" w14:textId="4F1484B1" w:rsidR="001D1321" w:rsidRPr="00DD5E9C" w:rsidRDefault="00873C76">
      <w:pPr>
        <w:pStyle w:val="afffffffff9"/>
        <w:tabs>
          <w:tab w:val="right" w:leader="dot" w:pos="9344"/>
        </w:tabs>
        <w:rPr>
          <w:rFonts w:ascii="PT Astra Serif" w:hAnsi="PT Astra Serif" w:cstheme="minorBidi"/>
          <w:noProof/>
          <w:sz w:val="28"/>
          <w:szCs w:val="28"/>
        </w:rPr>
      </w:pPr>
      <w:hyperlink w:anchor="_Toc243054847" w:history="1">
        <w:r w:rsidR="001D1321" w:rsidRPr="00DD5E9C">
          <w:rPr>
            <w:rStyle w:val="aff"/>
            <w:rFonts w:ascii="PT Astra Serif" w:hAnsi="PT Astra Serif"/>
            <w:noProof/>
            <w:sz w:val="28"/>
            <w:szCs w:val="28"/>
          </w:rPr>
          <w:t>Таблица 1.3.43 – Требуемые объёмы подачи и потребления питьевой воды с разбивкой по годам</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71</w:t>
        </w:r>
        <w:r w:rsidR="001D1321" w:rsidRPr="00DD5E9C">
          <w:rPr>
            <w:rFonts w:ascii="PT Astra Serif" w:hAnsi="PT Astra Serif"/>
            <w:noProof/>
            <w:webHidden/>
            <w:sz w:val="28"/>
            <w:szCs w:val="28"/>
          </w:rPr>
          <w:fldChar w:fldCharType="end"/>
        </w:r>
      </w:hyperlink>
    </w:p>
    <w:p w14:paraId="6D6584B2" w14:textId="0B6BC105" w:rsidR="001D1321" w:rsidRPr="00DD5E9C" w:rsidRDefault="00873C76">
      <w:pPr>
        <w:pStyle w:val="afffffffff9"/>
        <w:tabs>
          <w:tab w:val="right" w:leader="dot" w:pos="9344"/>
        </w:tabs>
        <w:rPr>
          <w:rFonts w:ascii="PT Astra Serif" w:hAnsi="PT Astra Serif" w:cstheme="minorBidi"/>
          <w:noProof/>
          <w:sz w:val="28"/>
          <w:szCs w:val="28"/>
        </w:rPr>
      </w:pPr>
      <w:hyperlink w:anchor="_Toc243054848" w:history="1">
        <w:r w:rsidR="001D1321" w:rsidRPr="00DD5E9C">
          <w:rPr>
            <w:rStyle w:val="aff"/>
            <w:rFonts w:ascii="PT Astra Serif" w:hAnsi="PT Astra Serif"/>
            <w:noProof/>
            <w:sz w:val="28"/>
            <w:szCs w:val="28"/>
          </w:rPr>
          <w:t>Таблица 1.3.44 – Требуемая мощность водозаборных сооружений по технологическим зонам (2026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71</w:t>
        </w:r>
        <w:r w:rsidR="001D1321" w:rsidRPr="00DD5E9C">
          <w:rPr>
            <w:rFonts w:ascii="PT Astra Serif" w:hAnsi="PT Astra Serif"/>
            <w:noProof/>
            <w:webHidden/>
            <w:sz w:val="28"/>
            <w:szCs w:val="28"/>
          </w:rPr>
          <w:fldChar w:fldCharType="end"/>
        </w:r>
      </w:hyperlink>
    </w:p>
    <w:p w14:paraId="6AA09D0B" w14:textId="6FE858A7" w:rsidR="001D1321" w:rsidRPr="00DD5E9C" w:rsidRDefault="00873C76">
      <w:pPr>
        <w:pStyle w:val="afffffffff9"/>
        <w:tabs>
          <w:tab w:val="right" w:leader="dot" w:pos="9344"/>
        </w:tabs>
        <w:rPr>
          <w:rFonts w:ascii="PT Astra Serif" w:hAnsi="PT Astra Serif" w:cstheme="minorBidi"/>
          <w:noProof/>
          <w:sz w:val="28"/>
          <w:szCs w:val="28"/>
        </w:rPr>
      </w:pPr>
      <w:hyperlink w:anchor="_Toc243054849" w:history="1">
        <w:r w:rsidR="001D1321" w:rsidRPr="00DD5E9C">
          <w:rPr>
            <w:rStyle w:val="aff"/>
            <w:rFonts w:ascii="PT Astra Serif" w:hAnsi="PT Astra Serif"/>
            <w:noProof/>
            <w:sz w:val="28"/>
            <w:szCs w:val="28"/>
          </w:rPr>
          <w:t>Таблица 1.3.45 – Требуемая мощность водозаборных сооружений по технологическим зонам (2030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_Toc243054849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72</w:t>
        </w:r>
        <w:r w:rsidR="001D1321" w:rsidRPr="00DD5E9C">
          <w:rPr>
            <w:rFonts w:ascii="PT Astra Serif" w:hAnsi="PT Astra Serif"/>
            <w:noProof/>
            <w:webHidden/>
            <w:sz w:val="28"/>
            <w:szCs w:val="28"/>
          </w:rPr>
          <w:fldChar w:fldCharType="end"/>
        </w:r>
      </w:hyperlink>
    </w:p>
    <w:p w14:paraId="2EB59CEB" w14:textId="27A14CDE" w:rsidR="001D1321" w:rsidRPr="00DD5E9C" w:rsidRDefault="00873C76">
      <w:pPr>
        <w:pStyle w:val="afffffffff9"/>
        <w:tabs>
          <w:tab w:val="right" w:leader="dot" w:pos="9344"/>
        </w:tabs>
        <w:rPr>
          <w:rFonts w:ascii="PT Astra Serif" w:hAnsi="PT Astra Serif" w:cstheme="minorBidi"/>
          <w:noProof/>
          <w:sz w:val="28"/>
          <w:szCs w:val="28"/>
        </w:rPr>
      </w:pPr>
      <w:hyperlink w:anchor="_Toc243054850" w:history="1">
        <w:r w:rsidR="001D1321" w:rsidRPr="00DD5E9C">
          <w:rPr>
            <w:rStyle w:val="aff"/>
            <w:rFonts w:ascii="PT Astra Serif" w:hAnsi="PT Astra Serif"/>
            <w:noProof/>
            <w:sz w:val="28"/>
            <w:szCs w:val="28"/>
          </w:rPr>
          <w:t>Таблица 1.3.46 – Требуемая мощность водозаборных сооружений по технологическим зонам (2032 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72</w:t>
        </w:r>
        <w:r w:rsidR="001D1321" w:rsidRPr="00DD5E9C">
          <w:rPr>
            <w:rFonts w:ascii="PT Astra Serif" w:hAnsi="PT Astra Serif"/>
            <w:noProof/>
            <w:webHidden/>
            <w:sz w:val="28"/>
            <w:szCs w:val="28"/>
          </w:rPr>
          <w:fldChar w:fldCharType="end"/>
        </w:r>
      </w:hyperlink>
    </w:p>
    <w:p w14:paraId="0851A8C2" w14:textId="35D96FD7" w:rsidR="001D1321" w:rsidRPr="00DD5E9C" w:rsidRDefault="00873C76">
      <w:pPr>
        <w:pStyle w:val="afffffffff9"/>
        <w:tabs>
          <w:tab w:val="right" w:leader="dot" w:pos="9344"/>
        </w:tabs>
        <w:rPr>
          <w:rFonts w:ascii="PT Astra Serif" w:hAnsi="PT Astra Serif" w:cstheme="minorBidi"/>
          <w:noProof/>
          <w:sz w:val="28"/>
          <w:szCs w:val="28"/>
        </w:rPr>
      </w:pPr>
      <w:hyperlink w:anchor="_Toc243054851" w:history="1">
        <w:r w:rsidR="001D1321" w:rsidRPr="00DD5E9C">
          <w:rPr>
            <w:rStyle w:val="aff"/>
            <w:rFonts w:ascii="PT Astra Serif" w:hAnsi="PT Astra Serif"/>
            <w:noProof/>
            <w:sz w:val="28"/>
            <w:szCs w:val="28"/>
          </w:rPr>
          <w:t>Таблица 1.3.47 – Требуемая мощность водозаборных сооружений и резерв (дефицит) по годам</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72</w:t>
        </w:r>
        <w:r w:rsidR="001D1321" w:rsidRPr="00DD5E9C">
          <w:rPr>
            <w:rFonts w:ascii="PT Astra Serif" w:hAnsi="PT Astra Serif"/>
            <w:noProof/>
            <w:webHidden/>
            <w:sz w:val="28"/>
            <w:szCs w:val="28"/>
          </w:rPr>
          <w:fldChar w:fldCharType="end"/>
        </w:r>
      </w:hyperlink>
    </w:p>
    <w:p w14:paraId="3FC3D598" w14:textId="47D04B78" w:rsidR="001D1321" w:rsidRPr="00DD5E9C" w:rsidRDefault="00873C76">
      <w:pPr>
        <w:pStyle w:val="afffffffff9"/>
        <w:tabs>
          <w:tab w:val="right" w:leader="dot" w:pos="9344"/>
        </w:tabs>
        <w:rPr>
          <w:rFonts w:ascii="PT Astra Serif" w:hAnsi="PT Astra Serif" w:cstheme="minorBidi"/>
          <w:noProof/>
          <w:sz w:val="28"/>
          <w:szCs w:val="28"/>
        </w:rPr>
      </w:pPr>
      <w:hyperlink w:anchor="_Toc243054852" w:history="1">
        <w:r w:rsidR="001D1321" w:rsidRPr="00DD5E9C">
          <w:rPr>
            <w:rStyle w:val="aff"/>
            <w:rFonts w:ascii="PT Astra Serif" w:hAnsi="PT Astra Serif"/>
            <w:noProof/>
            <w:sz w:val="28"/>
            <w:szCs w:val="28"/>
          </w:rPr>
          <w:t>Таблица 1.3.48 – Требуемая мощность и резерв (дефицит) относительно фактической производительности скважин</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73</w:t>
        </w:r>
        <w:r w:rsidR="001D1321" w:rsidRPr="00DD5E9C">
          <w:rPr>
            <w:rFonts w:ascii="PT Astra Serif" w:hAnsi="PT Astra Serif"/>
            <w:noProof/>
            <w:webHidden/>
            <w:sz w:val="28"/>
            <w:szCs w:val="28"/>
          </w:rPr>
          <w:fldChar w:fldCharType="end"/>
        </w:r>
      </w:hyperlink>
    </w:p>
    <w:p w14:paraId="56E60E1F" w14:textId="61C3B2CE" w:rsidR="001D1321" w:rsidRPr="00DD5E9C" w:rsidRDefault="00873C76">
      <w:pPr>
        <w:pStyle w:val="afffffffff9"/>
        <w:tabs>
          <w:tab w:val="right" w:leader="dot" w:pos="9344"/>
        </w:tabs>
        <w:rPr>
          <w:rFonts w:ascii="PT Astra Serif" w:hAnsi="PT Astra Serif" w:cstheme="minorBidi"/>
          <w:noProof/>
          <w:sz w:val="28"/>
          <w:szCs w:val="28"/>
        </w:rPr>
      </w:pPr>
      <w:hyperlink w:anchor="_Toc243054853" w:history="1">
        <w:r w:rsidR="001D1321" w:rsidRPr="00DD5E9C">
          <w:rPr>
            <w:rStyle w:val="aff"/>
            <w:rFonts w:ascii="PT Astra Serif" w:hAnsi="PT Astra Serif"/>
            <w:noProof/>
            <w:sz w:val="28"/>
            <w:szCs w:val="28"/>
          </w:rPr>
          <w:t>Таблица 1.3.49 – Требуемая мощность по видам воды (2026, 2030, 2032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73</w:t>
        </w:r>
        <w:r w:rsidR="001D1321" w:rsidRPr="00DD5E9C">
          <w:rPr>
            <w:rFonts w:ascii="PT Astra Serif" w:hAnsi="PT Astra Serif"/>
            <w:noProof/>
            <w:webHidden/>
            <w:sz w:val="28"/>
            <w:szCs w:val="28"/>
          </w:rPr>
          <w:fldChar w:fldCharType="end"/>
        </w:r>
      </w:hyperlink>
    </w:p>
    <w:p w14:paraId="52B8964C" w14:textId="4282A78E" w:rsidR="001D1321" w:rsidRPr="00DD5E9C" w:rsidRDefault="00873C76">
      <w:pPr>
        <w:pStyle w:val="afffffffff9"/>
        <w:tabs>
          <w:tab w:val="right" w:leader="dot" w:pos="9344"/>
        </w:tabs>
        <w:rPr>
          <w:rFonts w:ascii="PT Astra Serif" w:hAnsi="PT Astra Serif" w:cstheme="minorBidi"/>
          <w:noProof/>
          <w:sz w:val="28"/>
          <w:szCs w:val="28"/>
        </w:rPr>
      </w:pPr>
      <w:hyperlink w:anchor="_Toc243054854" w:history="1">
        <w:r w:rsidR="001D1321" w:rsidRPr="00DD5E9C">
          <w:rPr>
            <w:rStyle w:val="aff"/>
            <w:rFonts w:ascii="PT Astra Serif" w:hAnsi="PT Astra Serif"/>
            <w:noProof/>
            <w:sz w:val="28"/>
            <w:szCs w:val="28"/>
          </w:rPr>
          <w:t>Таблица 1.4.1 – Перечень основных мероприятий по реализации схем водоснабжения с разбивкой по годам</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76</w:t>
        </w:r>
        <w:r w:rsidR="001D1321" w:rsidRPr="00DD5E9C">
          <w:rPr>
            <w:rFonts w:ascii="PT Astra Serif" w:hAnsi="PT Astra Serif"/>
            <w:noProof/>
            <w:webHidden/>
            <w:sz w:val="28"/>
            <w:szCs w:val="28"/>
          </w:rPr>
          <w:fldChar w:fldCharType="end"/>
        </w:r>
      </w:hyperlink>
    </w:p>
    <w:p w14:paraId="0E6AD60D" w14:textId="50882967" w:rsidR="001D1321" w:rsidRPr="00DD5E9C" w:rsidRDefault="00873C76">
      <w:pPr>
        <w:pStyle w:val="afffffffff9"/>
        <w:tabs>
          <w:tab w:val="right" w:leader="dot" w:pos="9344"/>
        </w:tabs>
        <w:rPr>
          <w:rFonts w:ascii="PT Astra Serif" w:hAnsi="PT Astra Serif" w:cstheme="minorBidi"/>
          <w:noProof/>
          <w:sz w:val="28"/>
          <w:szCs w:val="28"/>
        </w:rPr>
      </w:pPr>
      <w:hyperlink w:anchor="_Toc243054855" w:history="1">
        <w:r w:rsidR="001D1321" w:rsidRPr="00DD5E9C">
          <w:rPr>
            <w:rStyle w:val="aff"/>
            <w:rFonts w:ascii="PT Astra Serif" w:hAnsi="PT Astra Serif"/>
            <w:noProof/>
            <w:sz w:val="28"/>
            <w:szCs w:val="28"/>
          </w:rPr>
          <w:t>Таблица 1.4.2 – Техническое обоснование основных мероприятий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78</w:t>
        </w:r>
        <w:r w:rsidR="001D1321" w:rsidRPr="00DD5E9C">
          <w:rPr>
            <w:rFonts w:ascii="PT Astra Serif" w:hAnsi="PT Astra Serif"/>
            <w:noProof/>
            <w:webHidden/>
            <w:sz w:val="28"/>
            <w:szCs w:val="28"/>
          </w:rPr>
          <w:fldChar w:fldCharType="end"/>
        </w:r>
      </w:hyperlink>
    </w:p>
    <w:p w14:paraId="33A26E8A" w14:textId="02460A49" w:rsidR="001D1321" w:rsidRPr="00DD5E9C" w:rsidRDefault="00873C76">
      <w:pPr>
        <w:pStyle w:val="afffffffff9"/>
        <w:tabs>
          <w:tab w:val="right" w:leader="dot" w:pos="9344"/>
        </w:tabs>
        <w:rPr>
          <w:rFonts w:ascii="PT Astra Serif" w:hAnsi="PT Astra Serif" w:cstheme="minorBidi"/>
          <w:noProof/>
          <w:sz w:val="28"/>
          <w:szCs w:val="28"/>
        </w:rPr>
      </w:pPr>
      <w:hyperlink w:anchor="_Toc243054856" w:history="1">
        <w:r w:rsidR="001D1321" w:rsidRPr="00DD5E9C">
          <w:rPr>
            <w:rStyle w:val="aff"/>
            <w:rFonts w:ascii="PT Astra Serif" w:hAnsi="PT Astra Serif"/>
            <w:noProof/>
            <w:sz w:val="28"/>
            <w:szCs w:val="28"/>
          </w:rPr>
          <w:t>Таблица 1.6.1 – Оценка капитальных вложений в новое строительство, реконструкцию и модернизацию объектов централизованных систем водоснабжения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96</w:t>
        </w:r>
        <w:r w:rsidR="001D1321" w:rsidRPr="00DD5E9C">
          <w:rPr>
            <w:rFonts w:ascii="PT Astra Serif" w:hAnsi="PT Astra Serif"/>
            <w:noProof/>
            <w:webHidden/>
            <w:sz w:val="28"/>
            <w:szCs w:val="28"/>
          </w:rPr>
          <w:fldChar w:fldCharType="end"/>
        </w:r>
      </w:hyperlink>
    </w:p>
    <w:p w14:paraId="79777859" w14:textId="6AED8734" w:rsidR="001D1321" w:rsidRPr="00DD5E9C" w:rsidRDefault="00873C76">
      <w:pPr>
        <w:pStyle w:val="afffffffff9"/>
        <w:tabs>
          <w:tab w:val="right" w:leader="dot" w:pos="9344"/>
        </w:tabs>
        <w:rPr>
          <w:rFonts w:ascii="PT Astra Serif" w:hAnsi="PT Astra Serif" w:cstheme="minorBidi"/>
          <w:noProof/>
          <w:sz w:val="28"/>
          <w:szCs w:val="28"/>
        </w:rPr>
      </w:pPr>
      <w:hyperlink w:anchor="_Toc243054857" w:history="1">
        <w:r w:rsidR="001D1321" w:rsidRPr="00DD5E9C">
          <w:rPr>
            <w:rStyle w:val="aff"/>
            <w:rFonts w:ascii="PT Astra Serif" w:hAnsi="PT Astra Serif"/>
            <w:noProof/>
            <w:sz w:val="28"/>
            <w:szCs w:val="28"/>
          </w:rPr>
          <w:t>Таблица 1.7.1 – Плановые показатели развития централизованной системы водоснабжения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98</w:t>
        </w:r>
        <w:r w:rsidR="001D1321" w:rsidRPr="00DD5E9C">
          <w:rPr>
            <w:rFonts w:ascii="PT Astra Serif" w:hAnsi="PT Astra Serif"/>
            <w:noProof/>
            <w:webHidden/>
            <w:sz w:val="28"/>
            <w:szCs w:val="28"/>
          </w:rPr>
          <w:fldChar w:fldCharType="end"/>
        </w:r>
      </w:hyperlink>
    </w:p>
    <w:p w14:paraId="7750F4D3" w14:textId="0F522645" w:rsidR="001D1321" w:rsidRPr="00DD5E9C" w:rsidRDefault="00873C76">
      <w:pPr>
        <w:pStyle w:val="afffffffff9"/>
        <w:tabs>
          <w:tab w:val="right" w:leader="dot" w:pos="9344"/>
        </w:tabs>
        <w:rPr>
          <w:rFonts w:ascii="PT Astra Serif" w:hAnsi="PT Astra Serif" w:cstheme="minorBidi"/>
          <w:noProof/>
          <w:sz w:val="28"/>
          <w:szCs w:val="28"/>
        </w:rPr>
      </w:pPr>
      <w:hyperlink w:anchor="_Toc243054858" w:history="1">
        <w:r w:rsidR="001D1321" w:rsidRPr="00DD5E9C">
          <w:rPr>
            <w:rStyle w:val="aff"/>
            <w:rFonts w:ascii="PT Astra Serif" w:hAnsi="PT Astra Serif"/>
            <w:noProof/>
            <w:sz w:val="28"/>
            <w:szCs w:val="28"/>
          </w:rPr>
          <w:t>Таблица 2.1.1 – Очистные сооружения канализации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106</w:t>
        </w:r>
        <w:r w:rsidR="001D1321" w:rsidRPr="00DD5E9C">
          <w:rPr>
            <w:rFonts w:ascii="PT Astra Serif" w:hAnsi="PT Astra Serif"/>
            <w:noProof/>
            <w:webHidden/>
            <w:sz w:val="28"/>
            <w:szCs w:val="28"/>
          </w:rPr>
          <w:fldChar w:fldCharType="end"/>
        </w:r>
      </w:hyperlink>
    </w:p>
    <w:p w14:paraId="77CD44A6" w14:textId="6467CB3A" w:rsidR="001D1321" w:rsidRPr="00DD5E9C" w:rsidRDefault="00873C76">
      <w:pPr>
        <w:pStyle w:val="afffffffff9"/>
        <w:tabs>
          <w:tab w:val="right" w:leader="dot" w:pos="9344"/>
        </w:tabs>
        <w:rPr>
          <w:rFonts w:ascii="PT Astra Serif" w:hAnsi="PT Astra Serif" w:cstheme="minorBidi"/>
          <w:noProof/>
          <w:sz w:val="28"/>
          <w:szCs w:val="28"/>
        </w:rPr>
      </w:pPr>
      <w:hyperlink w:anchor="_Toc243054859" w:history="1">
        <w:r w:rsidR="001D1321" w:rsidRPr="00DD5E9C">
          <w:rPr>
            <w:rStyle w:val="aff"/>
            <w:rFonts w:ascii="PT Astra Serif" w:hAnsi="PT Astra Serif"/>
            <w:noProof/>
            <w:sz w:val="28"/>
            <w:szCs w:val="28"/>
          </w:rPr>
          <w:t>Таблица 2.1.2 – Зона системы водоотведения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_Toc243054859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107</w:t>
        </w:r>
        <w:r w:rsidR="001D1321" w:rsidRPr="00DD5E9C">
          <w:rPr>
            <w:rFonts w:ascii="PT Astra Serif" w:hAnsi="PT Astra Serif"/>
            <w:noProof/>
            <w:webHidden/>
            <w:sz w:val="28"/>
            <w:szCs w:val="28"/>
          </w:rPr>
          <w:fldChar w:fldCharType="end"/>
        </w:r>
      </w:hyperlink>
    </w:p>
    <w:p w14:paraId="18CF9A34" w14:textId="13AC565C" w:rsidR="001D1321" w:rsidRPr="00DD5E9C" w:rsidRDefault="00873C76">
      <w:pPr>
        <w:pStyle w:val="afffffffff9"/>
        <w:tabs>
          <w:tab w:val="right" w:leader="dot" w:pos="9344"/>
        </w:tabs>
        <w:rPr>
          <w:rFonts w:ascii="PT Astra Serif" w:hAnsi="PT Astra Serif" w:cstheme="minorBidi"/>
          <w:noProof/>
          <w:sz w:val="28"/>
          <w:szCs w:val="28"/>
        </w:rPr>
      </w:pPr>
      <w:hyperlink w:anchor="_Toc243054860" w:history="1">
        <w:r w:rsidR="001D1321" w:rsidRPr="00DD5E9C">
          <w:rPr>
            <w:rStyle w:val="aff"/>
            <w:rFonts w:ascii="PT Astra Serif" w:hAnsi="PT Astra Serif"/>
            <w:noProof/>
            <w:sz w:val="28"/>
            <w:szCs w:val="28"/>
          </w:rPr>
          <w:t>Таблица 2.1.3 – Структура системы водоотведения по технологическим зонам</w:t>
        </w:r>
        <w:r w:rsidR="004F5CC5">
          <w:rPr>
            <w:rFonts w:ascii="PT Astra Serif" w:hAnsi="PT Astra Serif"/>
            <w:noProof/>
            <w:webHidden/>
            <w:sz w:val="28"/>
            <w:szCs w:val="28"/>
          </w:rPr>
          <w:t>…………………………………………………………………………….</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107</w:t>
        </w:r>
        <w:r w:rsidR="001D1321" w:rsidRPr="00DD5E9C">
          <w:rPr>
            <w:rFonts w:ascii="PT Astra Serif" w:hAnsi="PT Astra Serif"/>
            <w:noProof/>
            <w:webHidden/>
            <w:sz w:val="28"/>
            <w:szCs w:val="28"/>
          </w:rPr>
          <w:fldChar w:fldCharType="end"/>
        </w:r>
      </w:hyperlink>
    </w:p>
    <w:p w14:paraId="6F5B8724" w14:textId="3E78FC02" w:rsidR="001D1321" w:rsidRPr="00DD5E9C" w:rsidRDefault="00873C76">
      <w:pPr>
        <w:pStyle w:val="afffffffff9"/>
        <w:tabs>
          <w:tab w:val="right" w:leader="dot" w:pos="9344"/>
        </w:tabs>
        <w:rPr>
          <w:rFonts w:ascii="PT Astra Serif" w:hAnsi="PT Astra Serif" w:cstheme="minorBidi"/>
          <w:noProof/>
          <w:sz w:val="28"/>
          <w:szCs w:val="28"/>
        </w:rPr>
      </w:pPr>
      <w:hyperlink w:anchor="_Toc243054861" w:history="1">
        <w:r w:rsidR="001D1321" w:rsidRPr="00DD5E9C">
          <w:rPr>
            <w:rStyle w:val="aff"/>
            <w:rFonts w:ascii="PT Astra Serif" w:hAnsi="PT Astra Serif"/>
            <w:noProof/>
            <w:sz w:val="28"/>
            <w:szCs w:val="28"/>
          </w:rPr>
          <w:t>Таблица 2.1.4 – Сводные сведения о канализационных сетях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111</w:t>
        </w:r>
        <w:r w:rsidR="001D1321" w:rsidRPr="00DD5E9C">
          <w:rPr>
            <w:rFonts w:ascii="PT Astra Serif" w:hAnsi="PT Astra Serif"/>
            <w:noProof/>
            <w:webHidden/>
            <w:sz w:val="28"/>
            <w:szCs w:val="28"/>
          </w:rPr>
          <w:fldChar w:fldCharType="end"/>
        </w:r>
      </w:hyperlink>
    </w:p>
    <w:p w14:paraId="255C7082" w14:textId="466BECC7" w:rsidR="001D1321" w:rsidRPr="00DD5E9C" w:rsidRDefault="00873C76">
      <w:pPr>
        <w:pStyle w:val="afffffffff9"/>
        <w:tabs>
          <w:tab w:val="right" w:leader="dot" w:pos="9344"/>
        </w:tabs>
        <w:rPr>
          <w:rFonts w:ascii="PT Astra Serif" w:hAnsi="PT Astra Serif" w:cstheme="minorBidi"/>
          <w:noProof/>
          <w:sz w:val="28"/>
          <w:szCs w:val="28"/>
        </w:rPr>
      </w:pPr>
      <w:hyperlink w:anchor="_Toc243054862" w:history="1">
        <w:r w:rsidR="001D1321" w:rsidRPr="00DD5E9C">
          <w:rPr>
            <w:rStyle w:val="aff"/>
            <w:rFonts w:ascii="PT Astra Serif" w:hAnsi="PT Astra Serif"/>
            <w:noProof/>
            <w:sz w:val="28"/>
            <w:szCs w:val="28"/>
          </w:rPr>
          <w:t>Таблица 2.2.1 – Баланс поступления сточных вод в централизованную систему водоотведения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118</w:t>
        </w:r>
        <w:r w:rsidR="001D1321" w:rsidRPr="00DD5E9C">
          <w:rPr>
            <w:rFonts w:ascii="PT Astra Serif" w:hAnsi="PT Astra Serif"/>
            <w:noProof/>
            <w:webHidden/>
            <w:sz w:val="28"/>
            <w:szCs w:val="28"/>
          </w:rPr>
          <w:fldChar w:fldCharType="end"/>
        </w:r>
      </w:hyperlink>
    </w:p>
    <w:p w14:paraId="6654EB97" w14:textId="12783C26" w:rsidR="001D1321" w:rsidRPr="00DD5E9C" w:rsidRDefault="00873C76">
      <w:pPr>
        <w:pStyle w:val="afffffffff9"/>
        <w:tabs>
          <w:tab w:val="right" w:leader="dot" w:pos="9344"/>
        </w:tabs>
        <w:rPr>
          <w:rFonts w:ascii="PT Astra Serif" w:hAnsi="PT Astra Serif" w:cstheme="minorBidi"/>
          <w:noProof/>
          <w:sz w:val="28"/>
          <w:szCs w:val="28"/>
        </w:rPr>
      </w:pPr>
      <w:hyperlink w:anchor="_Toc243054863" w:history="1">
        <w:r w:rsidR="001D1321" w:rsidRPr="00DD5E9C">
          <w:rPr>
            <w:rStyle w:val="aff"/>
            <w:rFonts w:ascii="PT Astra Serif" w:hAnsi="PT Astra Serif"/>
            <w:noProof/>
            <w:sz w:val="28"/>
            <w:szCs w:val="28"/>
          </w:rPr>
          <w:t>Таблица 2.2.2 – Отведение стоков по технологическим зонам водоотведения</w:t>
        </w:r>
        <w:r w:rsidR="004F5CC5">
          <w:rPr>
            <w:rFonts w:ascii="PT Astra Serif" w:hAnsi="PT Astra Serif"/>
            <w:noProof/>
            <w:webHidden/>
            <w:sz w:val="28"/>
            <w:szCs w:val="28"/>
          </w:rPr>
          <w:t>…………………………………………………………………..</w:t>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118</w:t>
        </w:r>
        <w:r w:rsidR="001D1321" w:rsidRPr="00DD5E9C">
          <w:rPr>
            <w:rFonts w:ascii="PT Astra Serif" w:hAnsi="PT Astra Serif"/>
            <w:noProof/>
            <w:webHidden/>
            <w:sz w:val="28"/>
            <w:szCs w:val="28"/>
          </w:rPr>
          <w:fldChar w:fldCharType="end"/>
        </w:r>
      </w:hyperlink>
    </w:p>
    <w:p w14:paraId="62DEDAD1" w14:textId="58891851" w:rsidR="001D1321" w:rsidRPr="00DD5E9C" w:rsidRDefault="00873C76">
      <w:pPr>
        <w:pStyle w:val="afffffffff9"/>
        <w:tabs>
          <w:tab w:val="right" w:leader="dot" w:pos="9344"/>
        </w:tabs>
        <w:rPr>
          <w:rFonts w:ascii="PT Astra Serif" w:hAnsi="PT Astra Serif" w:cstheme="minorBidi"/>
          <w:noProof/>
          <w:sz w:val="28"/>
          <w:szCs w:val="28"/>
        </w:rPr>
      </w:pPr>
      <w:hyperlink w:anchor="_Toc243054864" w:history="1">
        <w:r w:rsidR="001D1321" w:rsidRPr="00DD5E9C">
          <w:rPr>
            <w:rStyle w:val="aff"/>
            <w:rFonts w:ascii="PT Astra Serif" w:hAnsi="PT Astra Serif"/>
            <w:noProof/>
            <w:sz w:val="28"/>
            <w:szCs w:val="28"/>
          </w:rPr>
          <w:t>Таблица 2.2.3 – Отведение стоков по очистным сооружениям канализации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118</w:t>
        </w:r>
        <w:r w:rsidR="001D1321" w:rsidRPr="00DD5E9C">
          <w:rPr>
            <w:rFonts w:ascii="PT Astra Serif" w:hAnsi="PT Astra Serif"/>
            <w:noProof/>
            <w:webHidden/>
            <w:sz w:val="28"/>
            <w:szCs w:val="28"/>
          </w:rPr>
          <w:fldChar w:fldCharType="end"/>
        </w:r>
      </w:hyperlink>
    </w:p>
    <w:p w14:paraId="1A7D7166" w14:textId="4FA98E9C" w:rsidR="001D1321" w:rsidRPr="00DD5E9C" w:rsidRDefault="00873C76">
      <w:pPr>
        <w:pStyle w:val="afffffffff9"/>
        <w:tabs>
          <w:tab w:val="right" w:leader="dot" w:pos="9344"/>
        </w:tabs>
        <w:rPr>
          <w:rFonts w:ascii="PT Astra Serif" w:hAnsi="PT Astra Serif" w:cstheme="minorBidi"/>
          <w:noProof/>
          <w:sz w:val="28"/>
          <w:szCs w:val="28"/>
        </w:rPr>
      </w:pPr>
      <w:hyperlink w:anchor="_Toc243054865" w:history="1">
        <w:r w:rsidR="001D1321" w:rsidRPr="00DD5E9C">
          <w:rPr>
            <w:rStyle w:val="aff"/>
            <w:rFonts w:ascii="PT Astra Serif" w:hAnsi="PT Astra Serif"/>
            <w:noProof/>
            <w:sz w:val="28"/>
            <w:szCs w:val="28"/>
          </w:rPr>
          <w:t>Таблица 2.2.4 – Ретроспективный анализ балансов поступления сточных вод в централизованную систему водоотведения г. Щёкино за 2015–2024 гг.</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_Toc243054865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120</w:t>
        </w:r>
        <w:r w:rsidR="001D1321" w:rsidRPr="00DD5E9C">
          <w:rPr>
            <w:rFonts w:ascii="PT Astra Serif" w:hAnsi="PT Astra Serif"/>
            <w:noProof/>
            <w:webHidden/>
            <w:sz w:val="28"/>
            <w:szCs w:val="28"/>
          </w:rPr>
          <w:fldChar w:fldCharType="end"/>
        </w:r>
      </w:hyperlink>
    </w:p>
    <w:p w14:paraId="597417FE" w14:textId="04C7B8A9" w:rsidR="001D1321" w:rsidRPr="00DD5E9C" w:rsidRDefault="00873C76">
      <w:pPr>
        <w:pStyle w:val="afffffffff9"/>
        <w:tabs>
          <w:tab w:val="right" w:leader="dot" w:pos="9344"/>
        </w:tabs>
        <w:rPr>
          <w:rFonts w:ascii="PT Astra Serif" w:hAnsi="PT Astra Serif" w:cstheme="minorBidi"/>
          <w:noProof/>
          <w:sz w:val="28"/>
          <w:szCs w:val="28"/>
        </w:rPr>
      </w:pPr>
      <w:hyperlink w:anchor="_Toc243054866" w:history="1">
        <w:r w:rsidR="001D1321" w:rsidRPr="00DD5E9C">
          <w:rPr>
            <w:rStyle w:val="aff"/>
            <w:rFonts w:ascii="PT Astra Serif" w:hAnsi="PT Astra Serif"/>
            <w:noProof/>
            <w:sz w:val="28"/>
            <w:szCs w:val="28"/>
          </w:rPr>
          <w:t>Таблица 2.2.5 – Прогнозный баланс поступления сточных вод в централизованную систему водоотведения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_Toc243054866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121</w:t>
        </w:r>
        <w:r w:rsidR="001D1321" w:rsidRPr="00DD5E9C">
          <w:rPr>
            <w:rFonts w:ascii="PT Astra Serif" w:hAnsi="PT Astra Serif"/>
            <w:noProof/>
            <w:webHidden/>
            <w:sz w:val="28"/>
            <w:szCs w:val="28"/>
          </w:rPr>
          <w:fldChar w:fldCharType="end"/>
        </w:r>
      </w:hyperlink>
    </w:p>
    <w:p w14:paraId="55C93F1E" w14:textId="199256CA" w:rsidR="001D1321" w:rsidRPr="00DD5E9C" w:rsidRDefault="00873C76">
      <w:pPr>
        <w:pStyle w:val="afffffffff9"/>
        <w:tabs>
          <w:tab w:val="right" w:leader="dot" w:pos="9344"/>
        </w:tabs>
        <w:rPr>
          <w:rFonts w:ascii="PT Astra Serif" w:hAnsi="PT Astra Serif" w:cstheme="minorBidi"/>
          <w:noProof/>
          <w:sz w:val="28"/>
          <w:szCs w:val="28"/>
        </w:rPr>
      </w:pPr>
      <w:hyperlink w:anchor="_Toc243054867" w:history="1">
        <w:r w:rsidR="001D1321" w:rsidRPr="00DD5E9C">
          <w:rPr>
            <w:rStyle w:val="aff"/>
            <w:rFonts w:ascii="PT Astra Serif" w:hAnsi="PT Astra Serif"/>
            <w:noProof/>
            <w:sz w:val="28"/>
            <w:szCs w:val="28"/>
          </w:rPr>
          <w:t>Таблица 2.3.1 – Сведения о фактическом и ожидаемом водоотведении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_Toc243054867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123</w:t>
        </w:r>
        <w:r w:rsidR="001D1321" w:rsidRPr="00DD5E9C">
          <w:rPr>
            <w:rFonts w:ascii="PT Astra Serif" w:hAnsi="PT Astra Serif"/>
            <w:noProof/>
            <w:webHidden/>
            <w:sz w:val="28"/>
            <w:szCs w:val="28"/>
          </w:rPr>
          <w:fldChar w:fldCharType="end"/>
        </w:r>
      </w:hyperlink>
    </w:p>
    <w:p w14:paraId="2487458E" w14:textId="229E605B" w:rsidR="001D1321" w:rsidRPr="00DD5E9C" w:rsidRDefault="00873C76">
      <w:pPr>
        <w:pStyle w:val="afffffffff9"/>
        <w:tabs>
          <w:tab w:val="right" w:leader="dot" w:pos="9344"/>
        </w:tabs>
        <w:rPr>
          <w:rFonts w:ascii="PT Astra Serif" w:hAnsi="PT Astra Serif" w:cstheme="minorBidi"/>
          <w:noProof/>
          <w:sz w:val="28"/>
          <w:szCs w:val="28"/>
        </w:rPr>
      </w:pPr>
      <w:hyperlink w:anchor="_Toc243054868" w:history="1">
        <w:r w:rsidR="001D1321" w:rsidRPr="00DD5E9C">
          <w:rPr>
            <w:rStyle w:val="aff"/>
            <w:rFonts w:ascii="PT Astra Serif" w:hAnsi="PT Astra Serif"/>
            <w:noProof/>
            <w:sz w:val="28"/>
            <w:szCs w:val="28"/>
          </w:rPr>
          <w:t>Таблица 2.3.2 – Технологические зоны водоотведения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_Toc243054868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123</w:t>
        </w:r>
        <w:r w:rsidR="001D1321" w:rsidRPr="00DD5E9C">
          <w:rPr>
            <w:rFonts w:ascii="PT Astra Serif" w:hAnsi="PT Astra Serif"/>
            <w:noProof/>
            <w:webHidden/>
            <w:sz w:val="28"/>
            <w:szCs w:val="28"/>
          </w:rPr>
          <w:fldChar w:fldCharType="end"/>
        </w:r>
      </w:hyperlink>
    </w:p>
    <w:p w14:paraId="74842263" w14:textId="1787B941" w:rsidR="001D1321" w:rsidRPr="00DD5E9C" w:rsidRDefault="00873C76">
      <w:pPr>
        <w:pStyle w:val="afffffffff9"/>
        <w:tabs>
          <w:tab w:val="right" w:leader="dot" w:pos="9344"/>
        </w:tabs>
        <w:rPr>
          <w:rFonts w:ascii="PT Astra Serif" w:hAnsi="PT Astra Serif" w:cstheme="minorBidi"/>
          <w:noProof/>
          <w:sz w:val="28"/>
          <w:szCs w:val="28"/>
        </w:rPr>
      </w:pPr>
      <w:hyperlink w:anchor="_Toc243054869" w:history="1">
        <w:r w:rsidR="001D1321" w:rsidRPr="00DD5E9C">
          <w:rPr>
            <w:rStyle w:val="aff"/>
            <w:rFonts w:ascii="PT Astra Serif" w:hAnsi="PT Astra Serif"/>
            <w:noProof/>
            <w:sz w:val="28"/>
            <w:szCs w:val="28"/>
          </w:rPr>
          <w:t>Таблица 2.3.3 –Требуемая перспективная мощность очистных сооружений</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_Toc243054869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124</w:t>
        </w:r>
        <w:r w:rsidR="001D1321" w:rsidRPr="00DD5E9C">
          <w:rPr>
            <w:rFonts w:ascii="PT Astra Serif" w:hAnsi="PT Astra Serif"/>
            <w:noProof/>
            <w:webHidden/>
            <w:sz w:val="28"/>
            <w:szCs w:val="28"/>
          </w:rPr>
          <w:fldChar w:fldCharType="end"/>
        </w:r>
      </w:hyperlink>
    </w:p>
    <w:p w14:paraId="0C282CF3" w14:textId="7DF6F16F" w:rsidR="001D1321" w:rsidRPr="00DD5E9C" w:rsidRDefault="00873C76">
      <w:pPr>
        <w:pStyle w:val="afffffffff9"/>
        <w:tabs>
          <w:tab w:val="right" w:leader="dot" w:pos="9344"/>
        </w:tabs>
        <w:rPr>
          <w:rFonts w:ascii="PT Astra Serif" w:hAnsi="PT Astra Serif" w:cstheme="minorBidi"/>
          <w:noProof/>
          <w:sz w:val="28"/>
          <w:szCs w:val="28"/>
        </w:rPr>
      </w:pPr>
      <w:hyperlink w:anchor="_Toc243054870" w:history="1">
        <w:r w:rsidR="001D1321" w:rsidRPr="00DD5E9C">
          <w:rPr>
            <w:rStyle w:val="aff"/>
            <w:rFonts w:ascii="PT Astra Serif" w:hAnsi="PT Astra Serif"/>
            <w:noProof/>
            <w:sz w:val="28"/>
            <w:szCs w:val="28"/>
          </w:rPr>
          <w:t>Таблица 2.4.1 – Перечень мероприятий по реализации схемы водоотведения г. Щёкино</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_Toc243054870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126</w:t>
        </w:r>
        <w:r w:rsidR="001D1321" w:rsidRPr="00DD5E9C">
          <w:rPr>
            <w:rFonts w:ascii="PT Astra Serif" w:hAnsi="PT Astra Serif"/>
            <w:noProof/>
            <w:webHidden/>
            <w:sz w:val="28"/>
            <w:szCs w:val="28"/>
          </w:rPr>
          <w:fldChar w:fldCharType="end"/>
        </w:r>
      </w:hyperlink>
    </w:p>
    <w:p w14:paraId="7C5118DA" w14:textId="60486538" w:rsidR="001D1321" w:rsidRPr="00DD5E9C" w:rsidRDefault="00873C76">
      <w:pPr>
        <w:pStyle w:val="afffffffff9"/>
        <w:tabs>
          <w:tab w:val="right" w:leader="dot" w:pos="9344"/>
        </w:tabs>
        <w:rPr>
          <w:rFonts w:ascii="PT Astra Serif" w:hAnsi="PT Astra Serif" w:cstheme="minorBidi"/>
          <w:noProof/>
          <w:sz w:val="28"/>
          <w:szCs w:val="28"/>
        </w:rPr>
      </w:pPr>
      <w:hyperlink w:anchor="_Toc243054871" w:history="1">
        <w:r w:rsidR="001D1321" w:rsidRPr="00DD5E9C">
          <w:rPr>
            <w:rStyle w:val="aff"/>
            <w:rFonts w:ascii="PT Astra Serif" w:hAnsi="PT Astra Serif"/>
            <w:noProof/>
            <w:sz w:val="28"/>
            <w:szCs w:val="28"/>
          </w:rPr>
          <w:t>Таблица 2.4.2 – Размеры санитарно-защитной зоны</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_Toc243054871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129</w:t>
        </w:r>
        <w:r w:rsidR="001D1321" w:rsidRPr="00DD5E9C">
          <w:rPr>
            <w:rFonts w:ascii="PT Astra Serif" w:hAnsi="PT Astra Serif"/>
            <w:noProof/>
            <w:webHidden/>
            <w:sz w:val="28"/>
            <w:szCs w:val="28"/>
          </w:rPr>
          <w:fldChar w:fldCharType="end"/>
        </w:r>
      </w:hyperlink>
    </w:p>
    <w:p w14:paraId="4E335456" w14:textId="0352E29E" w:rsidR="001D1321" w:rsidRPr="00DD5E9C" w:rsidRDefault="00873C76">
      <w:pPr>
        <w:pStyle w:val="afffffffff9"/>
        <w:tabs>
          <w:tab w:val="right" w:leader="dot" w:pos="9344"/>
        </w:tabs>
        <w:rPr>
          <w:rFonts w:ascii="PT Astra Serif" w:hAnsi="PT Astra Serif" w:cstheme="minorBidi"/>
          <w:noProof/>
          <w:sz w:val="28"/>
          <w:szCs w:val="28"/>
        </w:rPr>
      </w:pPr>
      <w:hyperlink w:anchor="_Toc243054872" w:history="1">
        <w:r w:rsidR="001D1321" w:rsidRPr="00DD5E9C">
          <w:rPr>
            <w:rStyle w:val="aff"/>
            <w:rFonts w:ascii="PT Astra Serif" w:hAnsi="PT Astra Serif"/>
            <w:noProof/>
            <w:sz w:val="28"/>
            <w:szCs w:val="28"/>
          </w:rPr>
          <w:t>Таблица 2.6.1 – Оценка затрат на проведение мероприятий по реконструкции объектов системы водоотведения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_Toc243054872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136</w:t>
        </w:r>
        <w:r w:rsidR="001D1321" w:rsidRPr="00DD5E9C">
          <w:rPr>
            <w:rFonts w:ascii="PT Astra Serif" w:hAnsi="PT Astra Serif"/>
            <w:noProof/>
            <w:webHidden/>
            <w:sz w:val="28"/>
            <w:szCs w:val="28"/>
          </w:rPr>
          <w:fldChar w:fldCharType="end"/>
        </w:r>
      </w:hyperlink>
    </w:p>
    <w:p w14:paraId="22374BDF" w14:textId="45AFF649" w:rsidR="001D1321" w:rsidRPr="00DD5E9C" w:rsidRDefault="00873C76">
      <w:pPr>
        <w:pStyle w:val="afffffffff9"/>
        <w:tabs>
          <w:tab w:val="right" w:leader="dot" w:pos="9344"/>
        </w:tabs>
        <w:rPr>
          <w:rFonts w:ascii="PT Astra Serif" w:hAnsi="PT Astra Serif" w:cstheme="minorBidi"/>
          <w:noProof/>
          <w:sz w:val="28"/>
          <w:szCs w:val="28"/>
        </w:rPr>
      </w:pPr>
      <w:hyperlink w:anchor="_Toc243054873" w:history="1">
        <w:r w:rsidR="001D1321" w:rsidRPr="00DD5E9C">
          <w:rPr>
            <w:rStyle w:val="aff"/>
            <w:rFonts w:ascii="PT Astra Serif" w:hAnsi="PT Astra Serif"/>
            <w:noProof/>
            <w:sz w:val="28"/>
            <w:szCs w:val="28"/>
          </w:rPr>
          <w:t>Таблица 2.7.1 – Сводные плановые значения показателей развития централизованной системы водоотведения</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_Toc243054873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138</w:t>
        </w:r>
        <w:r w:rsidR="001D1321" w:rsidRPr="00DD5E9C">
          <w:rPr>
            <w:rFonts w:ascii="PT Astra Serif" w:hAnsi="PT Astra Serif"/>
            <w:noProof/>
            <w:webHidden/>
            <w:sz w:val="28"/>
            <w:szCs w:val="28"/>
          </w:rPr>
          <w:fldChar w:fldCharType="end"/>
        </w:r>
      </w:hyperlink>
    </w:p>
    <w:p w14:paraId="3E6681AE" w14:textId="25A0962A" w:rsidR="001D1321" w:rsidRPr="00DD5E9C" w:rsidRDefault="00873C76">
      <w:pPr>
        <w:pStyle w:val="afffffffff9"/>
        <w:tabs>
          <w:tab w:val="right" w:leader="dot" w:pos="9344"/>
        </w:tabs>
        <w:rPr>
          <w:rFonts w:ascii="PT Astra Serif" w:hAnsi="PT Astra Serif" w:cstheme="minorBidi"/>
          <w:noProof/>
          <w:sz w:val="28"/>
          <w:szCs w:val="28"/>
        </w:rPr>
      </w:pPr>
      <w:hyperlink w:anchor="_Toc243054874" w:history="1">
        <w:r w:rsidR="001D1321" w:rsidRPr="00DD5E9C">
          <w:rPr>
            <w:rStyle w:val="aff"/>
            <w:rFonts w:ascii="PT Astra Serif" w:hAnsi="PT Astra Serif"/>
            <w:noProof/>
            <w:sz w:val="28"/>
            <w:szCs w:val="28"/>
          </w:rPr>
          <w:t>Таблица 2.7.2 – Характеристика системы водоотведения по категории надежности</w:t>
        </w:r>
        <w:r w:rsidR="001D1321" w:rsidRPr="00DD5E9C">
          <w:rPr>
            <w:rFonts w:ascii="PT Astra Serif" w:hAnsi="PT Astra Serif"/>
            <w:noProof/>
            <w:webHidden/>
            <w:sz w:val="28"/>
            <w:szCs w:val="28"/>
          </w:rPr>
          <w:tab/>
        </w:r>
        <w:r w:rsidR="001D1321" w:rsidRPr="00DD5E9C">
          <w:rPr>
            <w:rFonts w:ascii="PT Astra Serif" w:hAnsi="PT Astra Serif"/>
            <w:noProof/>
            <w:webHidden/>
            <w:sz w:val="28"/>
            <w:szCs w:val="28"/>
          </w:rPr>
          <w:fldChar w:fldCharType="begin"/>
        </w:r>
        <w:r w:rsidR="001D1321" w:rsidRPr="00DD5E9C">
          <w:rPr>
            <w:rFonts w:ascii="PT Astra Serif" w:hAnsi="PT Astra Serif"/>
            <w:noProof/>
            <w:webHidden/>
            <w:sz w:val="28"/>
            <w:szCs w:val="28"/>
          </w:rPr>
          <w:instrText xml:space="preserve"> PAGEREF _Toc243054874 \h </w:instrText>
        </w:r>
        <w:r w:rsidR="001D1321" w:rsidRPr="00DD5E9C">
          <w:rPr>
            <w:rFonts w:ascii="PT Astra Serif" w:hAnsi="PT Astra Serif"/>
            <w:noProof/>
            <w:webHidden/>
            <w:sz w:val="28"/>
            <w:szCs w:val="28"/>
          </w:rPr>
        </w:r>
        <w:r w:rsidR="001D1321"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139</w:t>
        </w:r>
        <w:r w:rsidR="001D1321" w:rsidRPr="00DD5E9C">
          <w:rPr>
            <w:rFonts w:ascii="PT Astra Serif" w:hAnsi="PT Astra Serif"/>
            <w:noProof/>
            <w:webHidden/>
            <w:sz w:val="28"/>
            <w:szCs w:val="28"/>
          </w:rPr>
          <w:fldChar w:fldCharType="end"/>
        </w:r>
      </w:hyperlink>
    </w:p>
    <w:p w14:paraId="7CBF1EC4" w14:textId="7D89B79D" w:rsidR="006E4A10" w:rsidRPr="00DD5E9C" w:rsidRDefault="006E4A10" w:rsidP="005641F0">
      <w:pPr>
        <w:pStyle w:val="afffffffff9"/>
        <w:tabs>
          <w:tab w:val="right" w:leader="dot" w:pos="9344"/>
        </w:tabs>
        <w:rPr>
          <w:rFonts w:ascii="PT Astra Serif" w:hAnsi="PT Astra Serif"/>
          <w:b/>
          <w:bCs/>
          <w:sz w:val="28"/>
          <w:szCs w:val="28"/>
        </w:rPr>
      </w:pPr>
      <w:r w:rsidRPr="00DD5E9C">
        <w:rPr>
          <w:rFonts w:ascii="PT Astra Serif" w:hAnsi="PT Astra Serif"/>
          <w:sz w:val="28"/>
          <w:szCs w:val="28"/>
        </w:rPr>
        <w:fldChar w:fldCharType="end"/>
      </w:r>
    </w:p>
    <w:p w14:paraId="163243F5" w14:textId="77777777" w:rsidR="005641F0" w:rsidRPr="00DD5E9C" w:rsidRDefault="005641F0">
      <w:pPr>
        <w:jc w:val="left"/>
        <w:rPr>
          <w:rFonts w:ascii="PT Astra Serif" w:hAnsi="PT Astra Serif"/>
          <w:b/>
          <w:bCs/>
          <w:sz w:val="28"/>
          <w:szCs w:val="28"/>
        </w:rPr>
      </w:pPr>
      <w:r w:rsidRPr="00DD5E9C">
        <w:rPr>
          <w:rFonts w:ascii="PT Astra Serif" w:hAnsi="PT Astra Serif"/>
          <w:sz w:val="28"/>
          <w:szCs w:val="28"/>
        </w:rPr>
        <w:br w:type="page"/>
      </w:r>
    </w:p>
    <w:p w14:paraId="3A333477" w14:textId="493876CC" w:rsidR="006E4A10" w:rsidRPr="00DD5E9C" w:rsidRDefault="006E4A10" w:rsidP="005641F0">
      <w:pPr>
        <w:pStyle w:val="1"/>
        <w:keepNext w:val="0"/>
        <w:widowControl w:val="0"/>
        <w:autoSpaceDE w:val="0"/>
        <w:autoSpaceDN w:val="0"/>
        <w:adjustRightInd w:val="0"/>
        <w:spacing w:before="120" w:after="120"/>
        <w:jc w:val="center"/>
        <w:rPr>
          <w:rFonts w:ascii="PT Astra Serif" w:hAnsi="PT Astra Serif"/>
          <w:kern w:val="0"/>
          <w:sz w:val="28"/>
          <w:szCs w:val="28"/>
        </w:rPr>
      </w:pPr>
      <w:bookmarkStart w:id="3" w:name="_Toc243050935"/>
      <w:r w:rsidRPr="00DD5E9C">
        <w:rPr>
          <w:rFonts w:ascii="PT Astra Serif" w:hAnsi="PT Astra Serif"/>
          <w:kern w:val="0"/>
          <w:sz w:val="28"/>
          <w:szCs w:val="28"/>
        </w:rPr>
        <w:lastRenderedPageBreak/>
        <w:t>СПИСОК РИСУНКОВ</w:t>
      </w:r>
      <w:bookmarkEnd w:id="3"/>
    </w:p>
    <w:bookmarkStart w:id="4" w:name="_Toc158814548"/>
    <w:p w14:paraId="024381EC" w14:textId="480139AC" w:rsidR="007D1C3E" w:rsidRPr="00DD5E9C" w:rsidRDefault="005641F0">
      <w:pPr>
        <w:pStyle w:val="afffffffff9"/>
        <w:tabs>
          <w:tab w:val="right" w:leader="dot" w:pos="9344"/>
        </w:tabs>
        <w:rPr>
          <w:rFonts w:ascii="PT Astra Serif" w:hAnsi="PT Astra Serif" w:cstheme="minorBidi"/>
          <w:noProof/>
          <w:sz w:val="28"/>
          <w:szCs w:val="28"/>
        </w:rPr>
      </w:pPr>
      <w:r w:rsidRPr="00DD5E9C">
        <w:rPr>
          <w:rFonts w:ascii="PT Astra Serif" w:hAnsi="PT Astra Serif"/>
          <w:sz w:val="28"/>
          <w:szCs w:val="28"/>
        </w:rPr>
        <w:fldChar w:fldCharType="begin"/>
      </w:r>
      <w:r w:rsidRPr="00DD5E9C">
        <w:rPr>
          <w:rFonts w:ascii="PT Astra Serif" w:hAnsi="PT Astra Serif"/>
          <w:sz w:val="28"/>
          <w:szCs w:val="28"/>
        </w:rPr>
        <w:instrText xml:space="preserve"> TOC \h \z \t "Рисунок1" \c </w:instrText>
      </w:r>
      <w:r w:rsidRPr="00DD5E9C">
        <w:rPr>
          <w:rFonts w:ascii="PT Astra Serif" w:hAnsi="PT Astra Serif"/>
          <w:sz w:val="28"/>
          <w:szCs w:val="28"/>
        </w:rPr>
        <w:fldChar w:fldCharType="separate"/>
      </w:r>
      <w:hyperlink w:anchor="_Toc243053444" w:history="1">
        <w:r w:rsidR="007D1C3E" w:rsidRPr="00DD5E9C">
          <w:rPr>
            <w:rStyle w:val="aff"/>
            <w:rFonts w:ascii="PT Astra Serif" w:hAnsi="PT Astra Serif"/>
            <w:noProof/>
            <w:sz w:val="28"/>
            <w:szCs w:val="28"/>
          </w:rPr>
          <w:t>Рисунок 1.1.1 – Проектный и фактический дебит рабочих скважин</w:t>
        </w:r>
        <w:r w:rsidR="007D1C3E" w:rsidRPr="00DD5E9C">
          <w:rPr>
            <w:rFonts w:ascii="PT Astra Serif" w:hAnsi="PT Astra Serif"/>
            <w:noProof/>
            <w:webHidden/>
            <w:sz w:val="28"/>
            <w:szCs w:val="28"/>
          </w:rPr>
          <w:tab/>
        </w:r>
        <w:r w:rsidR="007D1C3E" w:rsidRPr="00DD5E9C">
          <w:rPr>
            <w:rFonts w:ascii="PT Astra Serif" w:hAnsi="PT Astra Serif"/>
            <w:noProof/>
            <w:webHidden/>
            <w:sz w:val="28"/>
            <w:szCs w:val="28"/>
          </w:rPr>
          <w:fldChar w:fldCharType="begin"/>
        </w:r>
        <w:r w:rsidR="007D1C3E" w:rsidRPr="00DD5E9C">
          <w:rPr>
            <w:rFonts w:ascii="PT Astra Serif" w:hAnsi="PT Astra Serif"/>
            <w:noProof/>
            <w:webHidden/>
            <w:sz w:val="28"/>
            <w:szCs w:val="28"/>
          </w:rPr>
          <w:instrText xml:space="preserve"> PAGEREF _Toc243053444 \h </w:instrText>
        </w:r>
        <w:r w:rsidR="007D1C3E" w:rsidRPr="00DD5E9C">
          <w:rPr>
            <w:rFonts w:ascii="PT Astra Serif" w:hAnsi="PT Astra Serif"/>
            <w:noProof/>
            <w:webHidden/>
            <w:sz w:val="28"/>
            <w:szCs w:val="28"/>
          </w:rPr>
        </w:r>
        <w:r w:rsidR="007D1C3E"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30</w:t>
        </w:r>
        <w:r w:rsidR="007D1C3E" w:rsidRPr="00DD5E9C">
          <w:rPr>
            <w:rFonts w:ascii="PT Astra Serif" w:hAnsi="PT Astra Serif"/>
            <w:noProof/>
            <w:webHidden/>
            <w:sz w:val="28"/>
            <w:szCs w:val="28"/>
          </w:rPr>
          <w:fldChar w:fldCharType="end"/>
        </w:r>
      </w:hyperlink>
    </w:p>
    <w:p w14:paraId="72DBE943" w14:textId="2D8704D2" w:rsidR="007D1C3E" w:rsidRPr="00DD5E9C" w:rsidRDefault="00873C76">
      <w:pPr>
        <w:pStyle w:val="afffffffff9"/>
        <w:tabs>
          <w:tab w:val="right" w:leader="dot" w:pos="9344"/>
        </w:tabs>
        <w:rPr>
          <w:rFonts w:ascii="PT Astra Serif" w:hAnsi="PT Astra Serif" w:cstheme="minorBidi"/>
          <w:noProof/>
          <w:sz w:val="28"/>
          <w:szCs w:val="28"/>
        </w:rPr>
      </w:pPr>
      <w:hyperlink w:anchor="_Toc243053445" w:history="1">
        <w:r w:rsidR="007D1C3E" w:rsidRPr="00DD5E9C">
          <w:rPr>
            <w:rStyle w:val="aff"/>
            <w:rFonts w:ascii="PT Astra Serif" w:hAnsi="PT Astra Serif"/>
            <w:noProof/>
            <w:sz w:val="28"/>
            <w:szCs w:val="28"/>
          </w:rPr>
          <w:t>Рисунок 1.3.1 – Проект, фактическая мощность и нагрузка звеньев системы водоснабжения в 2026 г.</w:t>
        </w:r>
        <w:r w:rsidR="007D1C3E" w:rsidRPr="00DD5E9C">
          <w:rPr>
            <w:rFonts w:ascii="PT Astra Serif" w:hAnsi="PT Astra Serif"/>
            <w:noProof/>
            <w:webHidden/>
            <w:sz w:val="28"/>
            <w:szCs w:val="28"/>
          </w:rPr>
          <w:tab/>
        </w:r>
        <w:r w:rsidR="007D1C3E" w:rsidRPr="00DD5E9C">
          <w:rPr>
            <w:rFonts w:ascii="PT Astra Serif" w:hAnsi="PT Astra Serif"/>
            <w:noProof/>
            <w:webHidden/>
            <w:sz w:val="28"/>
            <w:szCs w:val="28"/>
          </w:rPr>
          <w:fldChar w:fldCharType="begin"/>
        </w:r>
        <w:r w:rsidR="007D1C3E" w:rsidRPr="00DD5E9C">
          <w:rPr>
            <w:rFonts w:ascii="PT Astra Serif" w:hAnsi="PT Astra Serif"/>
            <w:noProof/>
            <w:webHidden/>
            <w:sz w:val="28"/>
            <w:szCs w:val="28"/>
          </w:rPr>
          <w:instrText xml:space="preserve"> PAGEREF _Toc243053445 \h </w:instrText>
        </w:r>
        <w:r w:rsidR="007D1C3E" w:rsidRPr="00DD5E9C">
          <w:rPr>
            <w:rFonts w:ascii="PT Astra Serif" w:hAnsi="PT Astra Serif"/>
            <w:noProof/>
            <w:webHidden/>
            <w:sz w:val="28"/>
            <w:szCs w:val="28"/>
          </w:rPr>
        </w:r>
        <w:r w:rsidR="007D1C3E"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54</w:t>
        </w:r>
        <w:r w:rsidR="007D1C3E" w:rsidRPr="00DD5E9C">
          <w:rPr>
            <w:rFonts w:ascii="PT Astra Serif" w:hAnsi="PT Astra Serif"/>
            <w:noProof/>
            <w:webHidden/>
            <w:sz w:val="28"/>
            <w:szCs w:val="28"/>
          </w:rPr>
          <w:fldChar w:fldCharType="end"/>
        </w:r>
      </w:hyperlink>
    </w:p>
    <w:p w14:paraId="7990A7D3" w14:textId="77B52D00" w:rsidR="007D1C3E" w:rsidRPr="00DD5E9C" w:rsidRDefault="00873C76">
      <w:pPr>
        <w:pStyle w:val="afffffffff9"/>
        <w:tabs>
          <w:tab w:val="right" w:leader="dot" w:pos="9344"/>
        </w:tabs>
        <w:rPr>
          <w:rFonts w:ascii="PT Astra Serif" w:hAnsi="PT Astra Serif" w:cstheme="minorBidi"/>
          <w:noProof/>
          <w:sz w:val="28"/>
          <w:szCs w:val="28"/>
        </w:rPr>
      </w:pPr>
      <w:hyperlink w:anchor="_Toc243053446" w:history="1">
        <w:r w:rsidR="007D1C3E" w:rsidRPr="00DD5E9C">
          <w:rPr>
            <w:rStyle w:val="aff"/>
            <w:rFonts w:ascii="PT Astra Serif" w:hAnsi="PT Astra Serif"/>
            <w:noProof/>
            <w:sz w:val="28"/>
            <w:szCs w:val="28"/>
          </w:rPr>
          <w:t>Рисунок 1.3.2 – Потери воды при транспортировке по сценариям на 2026-2032 гг.</w:t>
        </w:r>
        <w:r w:rsidR="007D1C3E" w:rsidRPr="00DD5E9C">
          <w:rPr>
            <w:rFonts w:ascii="PT Astra Serif" w:hAnsi="PT Astra Serif"/>
            <w:noProof/>
            <w:webHidden/>
            <w:sz w:val="28"/>
            <w:szCs w:val="28"/>
          </w:rPr>
          <w:tab/>
        </w:r>
        <w:r w:rsidR="007D1C3E" w:rsidRPr="00DD5E9C">
          <w:rPr>
            <w:rFonts w:ascii="PT Astra Serif" w:hAnsi="PT Astra Serif"/>
            <w:noProof/>
            <w:webHidden/>
            <w:sz w:val="28"/>
            <w:szCs w:val="28"/>
          </w:rPr>
          <w:fldChar w:fldCharType="begin"/>
        </w:r>
        <w:r w:rsidR="007D1C3E" w:rsidRPr="00DD5E9C">
          <w:rPr>
            <w:rFonts w:ascii="PT Astra Serif" w:hAnsi="PT Astra Serif"/>
            <w:noProof/>
            <w:webHidden/>
            <w:sz w:val="28"/>
            <w:szCs w:val="28"/>
          </w:rPr>
          <w:instrText xml:space="preserve"> PAGEREF _Toc243053446 \h </w:instrText>
        </w:r>
        <w:r w:rsidR="007D1C3E" w:rsidRPr="00DD5E9C">
          <w:rPr>
            <w:rFonts w:ascii="PT Astra Serif" w:hAnsi="PT Astra Serif"/>
            <w:noProof/>
            <w:webHidden/>
            <w:sz w:val="28"/>
            <w:szCs w:val="28"/>
          </w:rPr>
        </w:r>
        <w:r w:rsidR="007D1C3E"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56</w:t>
        </w:r>
        <w:r w:rsidR="007D1C3E" w:rsidRPr="00DD5E9C">
          <w:rPr>
            <w:rFonts w:ascii="PT Astra Serif" w:hAnsi="PT Astra Serif"/>
            <w:noProof/>
            <w:webHidden/>
            <w:sz w:val="28"/>
            <w:szCs w:val="28"/>
          </w:rPr>
          <w:fldChar w:fldCharType="end"/>
        </w:r>
      </w:hyperlink>
    </w:p>
    <w:p w14:paraId="3D833D91" w14:textId="2FF9299F" w:rsidR="007D1C3E" w:rsidRPr="00DD5E9C" w:rsidRDefault="00873C76">
      <w:pPr>
        <w:pStyle w:val="afffffffff9"/>
        <w:tabs>
          <w:tab w:val="right" w:leader="dot" w:pos="9344"/>
        </w:tabs>
        <w:rPr>
          <w:rFonts w:ascii="PT Astra Serif" w:hAnsi="PT Astra Serif" w:cstheme="minorBidi"/>
          <w:noProof/>
          <w:sz w:val="28"/>
          <w:szCs w:val="28"/>
        </w:rPr>
      </w:pPr>
      <w:hyperlink w:anchor="_Toc243053447" w:history="1">
        <w:r w:rsidR="007D1C3E" w:rsidRPr="00DD5E9C">
          <w:rPr>
            <w:rStyle w:val="aff"/>
            <w:rFonts w:ascii="PT Astra Serif" w:hAnsi="PT Astra Serif"/>
            <w:noProof/>
            <w:sz w:val="28"/>
            <w:szCs w:val="28"/>
          </w:rPr>
          <w:t>Рисунок 2.2.1 – Расчетный прием сточных вод за 2015-2024 гг.</w:t>
        </w:r>
        <w:r w:rsidR="007D1C3E" w:rsidRPr="00DD5E9C">
          <w:rPr>
            <w:rFonts w:ascii="PT Astra Serif" w:hAnsi="PT Astra Serif"/>
            <w:noProof/>
            <w:webHidden/>
            <w:sz w:val="28"/>
            <w:szCs w:val="28"/>
          </w:rPr>
          <w:tab/>
        </w:r>
        <w:r w:rsidR="007D1C3E" w:rsidRPr="00DD5E9C">
          <w:rPr>
            <w:rFonts w:ascii="PT Astra Serif" w:hAnsi="PT Astra Serif"/>
            <w:noProof/>
            <w:webHidden/>
            <w:sz w:val="28"/>
            <w:szCs w:val="28"/>
          </w:rPr>
          <w:fldChar w:fldCharType="begin"/>
        </w:r>
        <w:r w:rsidR="007D1C3E" w:rsidRPr="00DD5E9C">
          <w:rPr>
            <w:rFonts w:ascii="PT Astra Serif" w:hAnsi="PT Astra Serif"/>
            <w:noProof/>
            <w:webHidden/>
            <w:sz w:val="28"/>
            <w:szCs w:val="28"/>
          </w:rPr>
          <w:instrText xml:space="preserve"> PAGEREF _Toc243053447 \h </w:instrText>
        </w:r>
        <w:r w:rsidR="007D1C3E" w:rsidRPr="00DD5E9C">
          <w:rPr>
            <w:rFonts w:ascii="PT Astra Serif" w:hAnsi="PT Astra Serif"/>
            <w:noProof/>
            <w:webHidden/>
            <w:sz w:val="28"/>
            <w:szCs w:val="28"/>
          </w:rPr>
        </w:r>
        <w:r w:rsidR="007D1C3E"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120</w:t>
        </w:r>
        <w:r w:rsidR="007D1C3E" w:rsidRPr="00DD5E9C">
          <w:rPr>
            <w:rFonts w:ascii="PT Astra Serif" w:hAnsi="PT Astra Serif"/>
            <w:noProof/>
            <w:webHidden/>
            <w:sz w:val="28"/>
            <w:szCs w:val="28"/>
          </w:rPr>
          <w:fldChar w:fldCharType="end"/>
        </w:r>
      </w:hyperlink>
    </w:p>
    <w:p w14:paraId="6EDDBD83" w14:textId="1B3C4FF4" w:rsidR="007D1C3E" w:rsidRPr="00DD5E9C" w:rsidRDefault="00873C76">
      <w:pPr>
        <w:pStyle w:val="afffffffff9"/>
        <w:tabs>
          <w:tab w:val="right" w:leader="dot" w:pos="9344"/>
        </w:tabs>
        <w:rPr>
          <w:rFonts w:ascii="PT Astra Serif" w:hAnsi="PT Astra Serif" w:cstheme="minorBidi"/>
          <w:noProof/>
          <w:sz w:val="28"/>
          <w:szCs w:val="28"/>
        </w:rPr>
      </w:pPr>
      <w:hyperlink w:anchor="_Toc243053448" w:history="1">
        <w:r w:rsidR="007D1C3E" w:rsidRPr="00DD5E9C">
          <w:rPr>
            <w:rStyle w:val="aff"/>
            <w:rFonts w:ascii="PT Astra Serif" w:hAnsi="PT Astra Serif"/>
            <w:noProof/>
            <w:sz w:val="28"/>
            <w:szCs w:val="28"/>
          </w:rPr>
          <w:t>Рисунок 2.2.2 – Приём сточных вод и фактическая мощность очистных сооружений</w:t>
        </w:r>
        <w:r w:rsidR="007D1C3E" w:rsidRPr="00DD5E9C">
          <w:rPr>
            <w:rFonts w:ascii="PT Astra Serif" w:hAnsi="PT Astra Serif"/>
            <w:noProof/>
            <w:webHidden/>
            <w:sz w:val="28"/>
            <w:szCs w:val="28"/>
          </w:rPr>
          <w:tab/>
        </w:r>
        <w:r w:rsidR="007D1C3E" w:rsidRPr="00DD5E9C">
          <w:rPr>
            <w:rFonts w:ascii="PT Astra Serif" w:hAnsi="PT Astra Serif"/>
            <w:noProof/>
            <w:webHidden/>
            <w:sz w:val="28"/>
            <w:szCs w:val="28"/>
          </w:rPr>
          <w:fldChar w:fldCharType="begin"/>
        </w:r>
        <w:r w:rsidR="007D1C3E" w:rsidRPr="00DD5E9C">
          <w:rPr>
            <w:rFonts w:ascii="PT Astra Serif" w:hAnsi="PT Astra Serif"/>
            <w:noProof/>
            <w:webHidden/>
            <w:sz w:val="28"/>
            <w:szCs w:val="28"/>
          </w:rPr>
          <w:instrText xml:space="preserve"> PAGEREF _Toc243053448 \h </w:instrText>
        </w:r>
        <w:r w:rsidR="007D1C3E" w:rsidRPr="00DD5E9C">
          <w:rPr>
            <w:rFonts w:ascii="PT Astra Serif" w:hAnsi="PT Astra Serif"/>
            <w:noProof/>
            <w:webHidden/>
            <w:sz w:val="28"/>
            <w:szCs w:val="28"/>
          </w:rPr>
        </w:r>
        <w:r w:rsidR="007D1C3E" w:rsidRPr="00DD5E9C">
          <w:rPr>
            <w:rFonts w:ascii="PT Astra Serif" w:hAnsi="PT Astra Serif"/>
            <w:noProof/>
            <w:webHidden/>
            <w:sz w:val="28"/>
            <w:szCs w:val="28"/>
          </w:rPr>
          <w:fldChar w:fldCharType="separate"/>
        </w:r>
        <w:r w:rsidR="00D36729" w:rsidRPr="00DD5E9C">
          <w:rPr>
            <w:rFonts w:ascii="PT Astra Serif" w:hAnsi="PT Astra Serif"/>
            <w:noProof/>
            <w:webHidden/>
            <w:sz w:val="28"/>
            <w:szCs w:val="28"/>
          </w:rPr>
          <w:t>122</w:t>
        </w:r>
        <w:r w:rsidR="007D1C3E" w:rsidRPr="00DD5E9C">
          <w:rPr>
            <w:rFonts w:ascii="PT Astra Serif" w:hAnsi="PT Astra Serif"/>
            <w:noProof/>
            <w:webHidden/>
            <w:sz w:val="28"/>
            <w:szCs w:val="28"/>
          </w:rPr>
          <w:fldChar w:fldCharType="end"/>
        </w:r>
      </w:hyperlink>
    </w:p>
    <w:p w14:paraId="6E69BD99" w14:textId="4BBC42A0" w:rsidR="000A0788" w:rsidRPr="00DD5E9C" w:rsidRDefault="005641F0" w:rsidP="005641F0">
      <w:pPr>
        <w:pStyle w:val="e"/>
        <w:spacing w:after="120" w:line="276" w:lineRule="auto"/>
        <w:ind w:firstLine="0"/>
        <w:jc w:val="both"/>
        <w:rPr>
          <w:rFonts w:ascii="PT Astra Serif" w:hAnsi="PT Astra Serif"/>
          <w:sz w:val="28"/>
          <w:szCs w:val="28"/>
        </w:rPr>
      </w:pPr>
      <w:r w:rsidRPr="00DD5E9C">
        <w:rPr>
          <w:rFonts w:ascii="PT Astra Serif" w:hAnsi="PT Astra Serif"/>
          <w:sz w:val="28"/>
          <w:szCs w:val="28"/>
        </w:rPr>
        <w:fldChar w:fldCharType="end"/>
      </w:r>
    </w:p>
    <w:p w14:paraId="6EBDB425" w14:textId="7EB4E766" w:rsidR="005641F0" w:rsidRPr="00DD5E9C" w:rsidRDefault="005641F0" w:rsidP="005641F0">
      <w:pPr>
        <w:pStyle w:val="e"/>
        <w:spacing w:after="120" w:line="276" w:lineRule="auto"/>
        <w:ind w:firstLine="0"/>
        <w:jc w:val="both"/>
        <w:rPr>
          <w:rFonts w:ascii="PT Astra Serif" w:hAnsi="PT Astra Serif"/>
          <w:sz w:val="28"/>
          <w:szCs w:val="28"/>
        </w:rPr>
      </w:pPr>
    </w:p>
    <w:p w14:paraId="7D1E2CE9" w14:textId="361066C8" w:rsidR="005641F0" w:rsidRPr="00DD5E9C" w:rsidRDefault="005641F0" w:rsidP="005641F0">
      <w:pPr>
        <w:pStyle w:val="e"/>
        <w:spacing w:after="120" w:line="276" w:lineRule="auto"/>
        <w:ind w:firstLine="0"/>
        <w:jc w:val="both"/>
        <w:rPr>
          <w:rFonts w:ascii="PT Astra Serif" w:hAnsi="PT Astra Serif"/>
          <w:sz w:val="28"/>
          <w:szCs w:val="28"/>
        </w:rPr>
      </w:pPr>
    </w:p>
    <w:p w14:paraId="2E43CE84" w14:textId="2A05A57E" w:rsidR="005641F0" w:rsidRPr="00DD5E9C" w:rsidRDefault="005641F0" w:rsidP="005641F0">
      <w:pPr>
        <w:pStyle w:val="e"/>
        <w:spacing w:after="120" w:line="276" w:lineRule="auto"/>
        <w:ind w:firstLine="0"/>
        <w:jc w:val="both"/>
        <w:rPr>
          <w:rFonts w:ascii="PT Astra Serif" w:hAnsi="PT Astra Serif"/>
          <w:sz w:val="28"/>
          <w:szCs w:val="28"/>
        </w:rPr>
      </w:pPr>
    </w:p>
    <w:p w14:paraId="35AAA6B2" w14:textId="77777777" w:rsidR="005641F0" w:rsidRPr="00DD5E9C" w:rsidRDefault="005641F0" w:rsidP="005641F0">
      <w:pPr>
        <w:pStyle w:val="e"/>
        <w:spacing w:after="120" w:line="276" w:lineRule="auto"/>
        <w:ind w:firstLine="0"/>
        <w:jc w:val="both"/>
        <w:rPr>
          <w:rFonts w:ascii="PT Astra Serif" w:hAnsi="PT Astra Serif"/>
          <w:sz w:val="28"/>
          <w:szCs w:val="28"/>
        </w:rPr>
      </w:pPr>
    </w:p>
    <w:p w14:paraId="38CF5C88" w14:textId="77777777" w:rsidR="005641F0" w:rsidRPr="00DD5E9C" w:rsidRDefault="005641F0">
      <w:pPr>
        <w:jc w:val="left"/>
        <w:rPr>
          <w:rFonts w:ascii="PT Astra Serif" w:hAnsi="PT Astra Serif"/>
          <w:b/>
          <w:bCs/>
          <w:sz w:val="28"/>
          <w:szCs w:val="28"/>
        </w:rPr>
      </w:pPr>
      <w:bookmarkStart w:id="5" w:name="_Toc158814547"/>
      <w:r w:rsidRPr="00DD5E9C">
        <w:rPr>
          <w:rFonts w:ascii="PT Astra Serif" w:hAnsi="PT Astra Serif"/>
          <w:sz w:val="28"/>
          <w:szCs w:val="28"/>
        </w:rPr>
        <w:br w:type="page"/>
      </w:r>
    </w:p>
    <w:bookmarkEnd w:id="5"/>
    <w:p w14:paraId="79FF4C96" w14:textId="1EA983F0" w:rsidR="000A0788" w:rsidRPr="00DD5E9C" w:rsidRDefault="000A0788" w:rsidP="000A0788">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СХЕМА ВОДОСНАБЖЕНИЯ (ВОДООТВЕДЕНИЯ), ЦЕНТРАЛИЗОВАННАЯ СИСТЕМА ХОЛОДНОГО (ГОРЯЧЕГО) ВОДОСНАБЖЕНИЯ, ЦЕНТРАЛИЗОВАННАЯ СИСТЕМА ВОДООТВЕДЕНИЯ (КАНАЛИЗАЦИИ), ТЕХНОЛОГИЧЕСКАЯ ЗОНА ВОДОСНАБЖЕНИЯ (ВОДООТВЕДЕНИЯ), ИСТОЧНИК ВОДОСНАБЖЕНИЯ, ВОДОПОДГОТОВКА, ВОДОПРОВОДНАЯ (КАНАЛИЗАЦИОННАЯ) НАСОСНАЯ СТАНЦИЯ, ОЧИСТКА СТОЧНЫХ ВОД, КАНАЛИЗАЦИОННЫЕ ОЧИСТНЫЕ СООРУЖЕНИЯ</w:t>
      </w:r>
    </w:p>
    <w:p w14:paraId="60E8BFB4" w14:textId="77777777" w:rsidR="00642310" w:rsidRPr="00DD5E9C" w:rsidRDefault="00642310" w:rsidP="00642310">
      <w:pPr>
        <w:pStyle w:val="e"/>
        <w:spacing w:after="120" w:line="276" w:lineRule="auto"/>
        <w:jc w:val="both"/>
        <w:rPr>
          <w:rFonts w:ascii="PT Astra Serif" w:hAnsi="PT Astra Serif"/>
          <w:sz w:val="28"/>
          <w:szCs w:val="28"/>
        </w:rPr>
      </w:pPr>
      <w:r w:rsidRPr="00DD5E9C">
        <w:rPr>
          <w:rFonts w:ascii="PT Astra Serif" w:hAnsi="PT Astra Serif"/>
          <w:sz w:val="28"/>
          <w:szCs w:val="28"/>
        </w:rPr>
        <w:t>Объектом исследования являются централизованные системы водоснабжения и водоотведения муниципального образования город Щёкино Щёкинского района Тульской области на период с 2025 по 2032 годы (актуализация на 2026 год).</w:t>
      </w:r>
    </w:p>
    <w:p w14:paraId="5C0F3781" w14:textId="77777777" w:rsidR="00642310" w:rsidRPr="00DD5E9C" w:rsidRDefault="00642310" w:rsidP="00642310">
      <w:pPr>
        <w:pStyle w:val="e"/>
        <w:spacing w:after="120" w:line="276" w:lineRule="auto"/>
        <w:jc w:val="both"/>
        <w:rPr>
          <w:rFonts w:ascii="PT Astra Serif" w:hAnsi="PT Astra Serif"/>
          <w:sz w:val="28"/>
          <w:szCs w:val="28"/>
        </w:rPr>
      </w:pPr>
      <w:r w:rsidRPr="00DD5E9C">
        <w:rPr>
          <w:rFonts w:ascii="PT Astra Serif" w:hAnsi="PT Astra Serif"/>
          <w:sz w:val="28"/>
          <w:szCs w:val="28"/>
        </w:rPr>
        <w:t>Цель работы — создание научно обоснованного по целям, задачам, ресурсам и срокам комплекса мероприятий в части строительства, реконструкции, технического перевооружения и (или) модернизации объектов централизованных систем водоснабжения и водоотведения с целью повышения (недопущения ухудшения) плановых значений показателей развития централизованных систем водоснабжения и водоотведения.</w:t>
      </w:r>
    </w:p>
    <w:p w14:paraId="4ED124E8" w14:textId="77777777" w:rsidR="00642310" w:rsidRPr="00DD5E9C" w:rsidRDefault="00642310" w:rsidP="00642310">
      <w:pPr>
        <w:pStyle w:val="e"/>
        <w:spacing w:after="120" w:line="276" w:lineRule="auto"/>
        <w:jc w:val="both"/>
        <w:rPr>
          <w:rFonts w:ascii="PT Astra Serif" w:hAnsi="PT Astra Serif"/>
          <w:sz w:val="28"/>
          <w:szCs w:val="28"/>
        </w:rPr>
      </w:pPr>
      <w:r w:rsidRPr="00DD5E9C">
        <w:rPr>
          <w:rFonts w:ascii="PT Astra Serif" w:hAnsi="PT Astra Serif"/>
          <w:sz w:val="28"/>
          <w:szCs w:val="28"/>
        </w:rPr>
        <w:t>В процессе работы был произведён анализ технико-экономического состояния централизованных систем водоснабжения и водоотведения города Щёкино Щёкинского района Тульской области по состоянию на конец 2024 года в соответствии с действующей нормативной документацией в сфере водоснабжения и водоотведения, действующей нормативной документацией в сфере энергосбережения и повышения энергетической эффективности.</w:t>
      </w:r>
    </w:p>
    <w:p w14:paraId="4881B857" w14:textId="77777777" w:rsidR="00642310" w:rsidRPr="00DD5E9C" w:rsidRDefault="00642310" w:rsidP="00642310">
      <w:pPr>
        <w:pStyle w:val="e"/>
        <w:spacing w:after="120" w:line="276" w:lineRule="auto"/>
        <w:jc w:val="both"/>
        <w:rPr>
          <w:rFonts w:ascii="PT Astra Serif" w:hAnsi="PT Astra Serif"/>
          <w:sz w:val="28"/>
          <w:szCs w:val="28"/>
        </w:rPr>
      </w:pPr>
      <w:r w:rsidRPr="00DD5E9C">
        <w:rPr>
          <w:rFonts w:ascii="PT Astra Serif" w:hAnsi="PT Astra Serif"/>
          <w:sz w:val="28"/>
          <w:szCs w:val="28"/>
        </w:rPr>
        <w:t>В результате исследования актуализирована схема водоснабжения и водоотведения города Щёкино, включающая комплекс мероприятий в части строительства, реконструкции, технического перевооружения и (или) модернизации объектов централизованных систем водоснабжения и водоотведения, в соответствии с которыми сформированы перспективные балансы водоснабжения и потребления горячей, питьевой, технической воды, перспективные балансы сточных вод в системе водоотведения, а также определены плановые значения показателей развития централизованных систем водоснабжения и водоотведения.</w:t>
      </w:r>
    </w:p>
    <w:p w14:paraId="3389B633" w14:textId="77777777" w:rsidR="00642310" w:rsidRPr="00DD5E9C" w:rsidRDefault="00642310" w:rsidP="00642310">
      <w:pPr>
        <w:pStyle w:val="e"/>
        <w:spacing w:after="120" w:line="276" w:lineRule="auto"/>
        <w:jc w:val="both"/>
        <w:rPr>
          <w:rFonts w:ascii="PT Astra Serif" w:hAnsi="PT Astra Serif"/>
          <w:sz w:val="28"/>
          <w:szCs w:val="28"/>
        </w:rPr>
      </w:pPr>
      <w:r w:rsidRPr="00DD5E9C">
        <w:rPr>
          <w:rFonts w:ascii="PT Astra Serif" w:hAnsi="PT Astra Serif"/>
          <w:sz w:val="28"/>
          <w:szCs w:val="28"/>
        </w:rPr>
        <w:t>Областью применения результатов работы являются перспективные (на период до 2032 года) предпроектные и проектные разработки применительно к объекту исследования.</w:t>
      </w:r>
    </w:p>
    <w:p w14:paraId="28A25ED5" w14:textId="77777777" w:rsidR="004F5CC5" w:rsidRDefault="004F5CC5" w:rsidP="004F5CC5">
      <w:pPr>
        <w:pStyle w:val="e"/>
        <w:spacing w:before="0" w:after="120" w:line="276" w:lineRule="auto"/>
        <w:ind w:firstLine="0"/>
        <w:jc w:val="both"/>
        <w:rPr>
          <w:rFonts w:ascii="PT Astra Serif" w:hAnsi="PT Astra Serif"/>
          <w:sz w:val="28"/>
          <w:szCs w:val="28"/>
        </w:rPr>
      </w:pPr>
      <w:bookmarkStart w:id="6" w:name="_Toc243050937"/>
    </w:p>
    <w:p w14:paraId="5C4259B6" w14:textId="3AE9710A" w:rsidR="00634097" w:rsidRPr="00DD5E9C" w:rsidRDefault="00634097" w:rsidP="004F5CC5">
      <w:pPr>
        <w:pStyle w:val="e"/>
        <w:spacing w:before="0" w:after="120" w:line="276" w:lineRule="auto"/>
        <w:ind w:firstLine="0"/>
        <w:jc w:val="center"/>
        <w:rPr>
          <w:rFonts w:ascii="PT Astra Serif" w:hAnsi="PT Astra Serif"/>
          <w:sz w:val="28"/>
          <w:szCs w:val="28"/>
        </w:rPr>
      </w:pPr>
      <w:r w:rsidRPr="00DD5E9C">
        <w:rPr>
          <w:rFonts w:ascii="PT Astra Serif" w:hAnsi="PT Astra Serif"/>
          <w:sz w:val="28"/>
          <w:szCs w:val="28"/>
        </w:rPr>
        <w:t>ТЕРМИНЫ И ОПРЕДЕЛЕНИЯ</w:t>
      </w:r>
      <w:bookmarkEnd w:id="4"/>
      <w:bookmarkEnd w:id="6"/>
    </w:p>
    <w:p w14:paraId="7878836A" w14:textId="77777777" w:rsidR="00634097" w:rsidRPr="00DD5E9C" w:rsidRDefault="00634097" w:rsidP="0063409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настоящей работе применяют следующие термины с соответствующими определениями:</w:t>
      </w:r>
    </w:p>
    <w:tbl>
      <w:tblPr>
        <w:tblW w:w="5000" w:type="pct"/>
        <w:tblCellMar>
          <w:left w:w="28" w:type="dxa"/>
          <w:right w:w="28" w:type="dxa"/>
        </w:tblCellMar>
        <w:tblLook w:val="04A0" w:firstRow="1" w:lastRow="0" w:firstColumn="1" w:lastColumn="0" w:noHBand="0" w:noVBand="1"/>
      </w:tblPr>
      <w:tblGrid>
        <w:gridCol w:w="2792"/>
        <w:gridCol w:w="150"/>
        <w:gridCol w:w="6468"/>
      </w:tblGrid>
      <w:tr w:rsidR="00D97287" w:rsidRPr="00DD5E9C" w14:paraId="26AEE8F8" w14:textId="77777777" w:rsidTr="004A65E3">
        <w:trPr>
          <w:cantSplit/>
          <w:trHeight w:val="170"/>
        </w:trPr>
        <w:tc>
          <w:tcPr>
            <w:tcW w:w="1061" w:type="pct"/>
            <w:tcBorders>
              <w:top w:val="nil"/>
              <w:left w:val="nil"/>
              <w:bottom w:val="nil"/>
              <w:right w:val="nil"/>
            </w:tcBorders>
            <w:shd w:val="clear" w:color="auto" w:fill="auto"/>
            <w:vAlign w:val="center"/>
            <w:hideMark/>
          </w:tcPr>
          <w:p w14:paraId="425673B7"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Абонент</w:t>
            </w:r>
          </w:p>
        </w:tc>
        <w:tc>
          <w:tcPr>
            <w:tcW w:w="228" w:type="pct"/>
            <w:tcBorders>
              <w:top w:val="nil"/>
              <w:left w:val="nil"/>
              <w:bottom w:val="nil"/>
              <w:right w:val="nil"/>
            </w:tcBorders>
            <w:shd w:val="clear" w:color="auto" w:fill="auto"/>
            <w:vAlign w:val="center"/>
            <w:hideMark/>
          </w:tcPr>
          <w:p w14:paraId="09A21737" w14:textId="2DB8DBBC"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223C2E5" w14:textId="77777777" w:rsidR="00634097" w:rsidRDefault="00634097" w:rsidP="006904F7">
            <w:pPr>
              <w:jc w:val="left"/>
              <w:rPr>
                <w:rFonts w:ascii="PT Astra Serif" w:hAnsi="PT Astra Serif"/>
                <w:color w:val="000000"/>
                <w:sz w:val="28"/>
                <w:szCs w:val="28"/>
              </w:rPr>
            </w:pPr>
            <w:r w:rsidRPr="00DD5E9C">
              <w:rPr>
                <w:rFonts w:ascii="PT Astra Serif" w:hAnsi="PT Astra Serif"/>
                <w:color w:val="000000"/>
                <w:sz w:val="28"/>
                <w:szCs w:val="28"/>
              </w:rPr>
              <w:t>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14:paraId="706325D2" w14:textId="3308C2BE" w:rsidR="006904F7" w:rsidRPr="00DD5E9C" w:rsidRDefault="006904F7" w:rsidP="006904F7">
            <w:pPr>
              <w:jc w:val="left"/>
              <w:rPr>
                <w:rFonts w:ascii="PT Astra Serif" w:hAnsi="PT Astra Serif"/>
                <w:color w:val="000000"/>
                <w:sz w:val="28"/>
                <w:szCs w:val="28"/>
              </w:rPr>
            </w:pPr>
          </w:p>
        </w:tc>
      </w:tr>
      <w:tr w:rsidR="00D97287" w:rsidRPr="00DD5E9C" w14:paraId="579DB22E" w14:textId="77777777" w:rsidTr="004A65E3">
        <w:trPr>
          <w:cantSplit/>
          <w:trHeight w:val="170"/>
        </w:trPr>
        <w:tc>
          <w:tcPr>
            <w:tcW w:w="1061" w:type="pct"/>
            <w:tcBorders>
              <w:top w:val="nil"/>
              <w:left w:val="nil"/>
              <w:bottom w:val="nil"/>
              <w:right w:val="nil"/>
            </w:tcBorders>
            <w:shd w:val="clear" w:color="auto" w:fill="auto"/>
            <w:vAlign w:val="center"/>
          </w:tcPr>
          <w:p w14:paraId="1F2C395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Автоматизированная система управления технологическими процессами</w:t>
            </w:r>
          </w:p>
        </w:tc>
        <w:tc>
          <w:tcPr>
            <w:tcW w:w="228" w:type="pct"/>
            <w:tcBorders>
              <w:top w:val="nil"/>
              <w:left w:val="nil"/>
              <w:bottom w:val="nil"/>
              <w:right w:val="nil"/>
            </w:tcBorders>
            <w:shd w:val="clear" w:color="auto" w:fill="auto"/>
            <w:vAlign w:val="center"/>
          </w:tcPr>
          <w:p w14:paraId="7EA10191" w14:textId="5373FF9D"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01C609A5"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человеко-машинная система на основе средств промышленной автоматизации и телекоммуникаций, обеспечивающая комплексное автоматическое и автоматизированное управление технологическими процессами объектов и сооружений централизованных систем водоснабжения и водоотведения</w:t>
            </w:r>
          </w:p>
          <w:p w14:paraId="256CBD0F" w14:textId="60F8BD28" w:rsidR="00634097" w:rsidRPr="00DD5E9C" w:rsidRDefault="00634097" w:rsidP="005E7D15">
            <w:pPr>
              <w:jc w:val="left"/>
              <w:rPr>
                <w:rFonts w:ascii="PT Astra Serif" w:hAnsi="PT Astra Serif"/>
                <w:color w:val="000000"/>
                <w:sz w:val="28"/>
                <w:szCs w:val="28"/>
              </w:rPr>
            </w:pPr>
          </w:p>
        </w:tc>
      </w:tr>
      <w:tr w:rsidR="00D97287" w:rsidRPr="00DD5E9C" w14:paraId="526340E9" w14:textId="77777777" w:rsidTr="004A65E3">
        <w:trPr>
          <w:cantSplit/>
          <w:trHeight w:val="170"/>
        </w:trPr>
        <w:tc>
          <w:tcPr>
            <w:tcW w:w="1061" w:type="pct"/>
            <w:tcBorders>
              <w:top w:val="nil"/>
              <w:left w:val="nil"/>
              <w:bottom w:val="nil"/>
              <w:right w:val="nil"/>
            </w:tcBorders>
            <w:shd w:val="clear" w:color="auto" w:fill="auto"/>
            <w:vAlign w:val="center"/>
            <w:hideMark/>
          </w:tcPr>
          <w:p w14:paraId="57C9755D"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Авария на водопроводной сети</w:t>
            </w:r>
          </w:p>
        </w:tc>
        <w:tc>
          <w:tcPr>
            <w:tcW w:w="228" w:type="pct"/>
            <w:tcBorders>
              <w:top w:val="nil"/>
              <w:left w:val="nil"/>
              <w:bottom w:val="nil"/>
              <w:right w:val="nil"/>
            </w:tcBorders>
            <w:shd w:val="clear" w:color="auto" w:fill="auto"/>
            <w:vAlign w:val="center"/>
            <w:hideMark/>
          </w:tcPr>
          <w:p w14:paraId="66A844C7" w14:textId="46DC06FB"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06377E2"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повреждения трубопроводов, сооружений и оборудования на сети или нарушение их эксплуатации, вызывающие полное или частичное прекращение подачи воды абонентам, затопление территории</w:t>
            </w:r>
          </w:p>
          <w:p w14:paraId="62FB0106" w14:textId="417D8C03" w:rsidR="00634097" w:rsidRPr="00DD5E9C" w:rsidRDefault="00634097" w:rsidP="005E7D15">
            <w:pPr>
              <w:jc w:val="left"/>
              <w:rPr>
                <w:rFonts w:ascii="PT Astra Serif" w:hAnsi="PT Astra Serif"/>
                <w:color w:val="000000"/>
                <w:sz w:val="28"/>
                <w:szCs w:val="28"/>
              </w:rPr>
            </w:pPr>
          </w:p>
        </w:tc>
      </w:tr>
      <w:tr w:rsidR="00D97287" w:rsidRPr="00DD5E9C" w14:paraId="622AAED1" w14:textId="77777777" w:rsidTr="004A65E3">
        <w:trPr>
          <w:cantSplit/>
          <w:trHeight w:val="170"/>
        </w:trPr>
        <w:tc>
          <w:tcPr>
            <w:tcW w:w="1061" w:type="pct"/>
            <w:tcBorders>
              <w:top w:val="nil"/>
              <w:left w:val="nil"/>
              <w:bottom w:val="nil"/>
              <w:right w:val="nil"/>
            </w:tcBorders>
            <w:shd w:val="clear" w:color="auto" w:fill="auto"/>
            <w:vAlign w:val="center"/>
            <w:hideMark/>
          </w:tcPr>
          <w:p w14:paraId="44BDFC8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Авария на канализационной сети</w:t>
            </w:r>
          </w:p>
        </w:tc>
        <w:tc>
          <w:tcPr>
            <w:tcW w:w="228" w:type="pct"/>
            <w:tcBorders>
              <w:top w:val="nil"/>
              <w:left w:val="nil"/>
              <w:bottom w:val="nil"/>
              <w:right w:val="nil"/>
            </w:tcBorders>
            <w:shd w:val="clear" w:color="auto" w:fill="auto"/>
            <w:vAlign w:val="center"/>
            <w:hideMark/>
          </w:tcPr>
          <w:p w14:paraId="478E286D" w14:textId="05AEFAB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33B1C5D3"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внезапные разрушения труб и сооружений или их закупорка с прекращением отведения сточных вод и изливом их на территорию</w:t>
            </w:r>
          </w:p>
          <w:p w14:paraId="45FEFC87" w14:textId="14547740" w:rsidR="00634097" w:rsidRPr="00DD5E9C" w:rsidRDefault="00634097" w:rsidP="006904F7">
            <w:pPr>
              <w:jc w:val="left"/>
              <w:rPr>
                <w:rFonts w:ascii="PT Astra Serif" w:hAnsi="PT Astra Serif"/>
                <w:color w:val="000000"/>
                <w:sz w:val="28"/>
                <w:szCs w:val="28"/>
              </w:rPr>
            </w:pPr>
          </w:p>
        </w:tc>
      </w:tr>
      <w:tr w:rsidR="00D97287" w:rsidRPr="00DD5E9C" w14:paraId="5BBECEFA" w14:textId="77777777" w:rsidTr="004A65E3">
        <w:trPr>
          <w:cantSplit/>
          <w:trHeight w:val="170"/>
        </w:trPr>
        <w:tc>
          <w:tcPr>
            <w:tcW w:w="1061" w:type="pct"/>
            <w:tcBorders>
              <w:top w:val="nil"/>
              <w:left w:val="nil"/>
              <w:bottom w:val="nil"/>
              <w:right w:val="nil"/>
            </w:tcBorders>
            <w:shd w:val="clear" w:color="auto" w:fill="auto"/>
            <w:vAlign w:val="center"/>
            <w:hideMark/>
          </w:tcPr>
          <w:p w14:paraId="1A8177B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Водный объект</w:t>
            </w:r>
          </w:p>
        </w:tc>
        <w:tc>
          <w:tcPr>
            <w:tcW w:w="228" w:type="pct"/>
            <w:tcBorders>
              <w:top w:val="nil"/>
              <w:left w:val="nil"/>
              <w:bottom w:val="nil"/>
              <w:right w:val="nil"/>
            </w:tcBorders>
            <w:shd w:val="clear" w:color="auto" w:fill="auto"/>
            <w:vAlign w:val="center"/>
            <w:hideMark/>
          </w:tcPr>
          <w:p w14:paraId="73DAA7FB" w14:textId="05FFFFBC"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266B35BB"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сосредоточение природных вод из поверхности суши либо в горных породах, имеющее характерные формы распространения и черты режима</w:t>
            </w:r>
          </w:p>
          <w:p w14:paraId="62E73A92" w14:textId="169C443D" w:rsidR="00634097" w:rsidRPr="00DD5E9C" w:rsidRDefault="00634097" w:rsidP="006904F7">
            <w:pPr>
              <w:jc w:val="left"/>
              <w:rPr>
                <w:rFonts w:ascii="PT Astra Serif" w:hAnsi="PT Astra Serif"/>
                <w:color w:val="000000"/>
                <w:sz w:val="28"/>
                <w:szCs w:val="28"/>
              </w:rPr>
            </w:pPr>
          </w:p>
        </w:tc>
      </w:tr>
      <w:tr w:rsidR="00D97287" w:rsidRPr="00DD5E9C" w14:paraId="38922EC3" w14:textId="77777777" w:rsidTr="004A65E3">
        <w:trPr>
          <w:cantSplit/>
          <w:trHeight w:val="170"/>
        </w:trPr>
        <w:tc>
          <w:tcPr>
            <w:tcW w:w="1061" w:type="pct"/>
            <w:tcBorders>
              <w:top w:val="nil"/>
              <w:left w:val="nil"/>
              <w:bottom w:val="nil"/>
              <w:right w:val="nil"/>
            </w:tcBorders>
            <w:shd w:val="clear" w:color="auto" w:fill="auto"/>
            <w:vAlign w:val="center"/>
            <w:hideMark/>
          </w:tcPr>
          <w:p w14:paraId="421721C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Водовод</w:t>
            </w:r>
          </w:p>
        </w:tc>
        <w:tc>
          <w:tcPr>
            <w:tcW w:w="228" w:type="pct"/>
            <w:tcBorders>
              <w:top w:val="nil"/>
              <w:left w:val="nil"/>
              <w:bottom w:val="nil"/>
              <w:right w:val="nil"/>
            </w:tcBorders>
            <w:shd w:val="clear" w:color="auto" w:fill="auto"/>
            <w:vAlign w:val="center"/>
            <w:hideMark/>
          </w:tcPr>
          <w:p w14:paraId="0C781B7A" w14:textId="7E759DA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6C2C9AB"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гидротехническое сооружение для подвода и отвода воды в заданном направлении</w:t>
            </w:r>
          </w:p>
          <w:p w14:paraId="29BFA7B9" w14:textId="5F43D962" w:rsidR="00634097" w:rsidRPr="00DD5E9C" w:rsidRDefault="00634097" w:rsidP="006904F7">
            <w:pPr>
              <w:jc w:val="left"/>
              <w:rPr>
                <w:rFonts w:ascii="PT Astra Serif" w:hAnsi="PT Astra Serif"/>
                <w:color w:val="000000"/>
                <w:sz w:val="28"/>
                <w:szCs w:val="28"/>
              </w:rPr>
            </w:pPr>
          </w:p>
        </w:tc>
      </w:tr>
      <w:tr w:rsidR="00D97287" w:rsidRPr="00DD5E9C" w14:paraId="28FAE534" w14:textId="77777777" w:rsidTr="004A65E3">
        <w:trPr>
          <w:cantSplit/>
          <w:trHeight w:val="170"/>
        </w:trPr>
        <w:tc>
          <w:tcPr>
            <w:tcW w:w="1061" w:type="pct"/>
            <w:tcBorders>
              <w:top w:val="nil"/>
              <w:left w:val="nil"/>
              <w:bottom w:val="nil"/>
              <w:right w:val="nil"/>
            </w:tcBorders>
            <w:shd w:val="clear" w:color="auto" w:fill="auto"/>
            <w:vAlign w:val="center"/>
            <w:hideMark/>
          </w:tcPr>
          <w:p w14:paraId="5B18BE6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Водозабор</w:t>
            </w:r>
          </w:p>
        </w:tc>
        <w:tc>
          <w:tcPr>
            <w:tcW w:w="228" w:type="pct"/>
            <w:tcBorders>
              <w:top w:val="nil"/>
              <w:left w:val="nil"/>
              <w:bottom w:val="nil"/>
              <w:right w:val="nil"/>
            </w:tcBorders>
            <w:shd w:val="clear" w:color="auto" w:fill="auto"/>
            <w:vAlign w:val="center"/>
            <w:hideMark/>
          </w:tcPr>
          <w:p w14:paraId="5F4DBE99" w14:textId="58419F1C"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B87C804" w14:textId="77777777" w:rsidR="00634097" w:rsidRDefault="00634097" w:rsidP="006904F7">
            <w:pPr>
              <w:jc w:val="left"/>
              <w:rPr>
                <w:rFonts w:ascii="PT Astra Serif" w:hAnsi="PT Astra Serif"/>
                <w:color w:val="000000"/>
                <w:sz w:val="28"/>
                <w:szCs w:val="28"/>
              </w:rPr>
            </w:pPr>
            <w:r w:rsidRPr="00DD5E9C">
              <w:rPr>
                <w:rFonts w:ascii="PT Astra Serif" w:hAnsi="PT Astra Serif"/>
                <w:color w:val="000000"/>
                <w:sz w:val="28"/>
                <w:szCs w:val="28"/>
              </w:rPr>
              <w:t>отбор воды из водоема, водотока или подземного источника для хозяйственных целей</w:t>
            </w:r>
          </w:p>
          <w:p w14:paraId="46042B38" w14:textId="1FE912ED" w:rsidR="006904F7" w:rsidRPr="00DD5E9C" w:rsidRDefault="006904F7" w:rsidP="006904F7">
            <w:pPr>
              <w:jc w:val="left"/>
              <w:rPr>
                <w:rFonts w:ascii="PT Astra Serif" w:hAnsi="PT Astra Serif"/>
                <w:color w:val="000000"/>
                <w:sz w:val="28"/>
                <w:szCs w:val="28"/>
              </w:rPr>
            </w:pPr>
          </w:p>
        </w:tc>
      </w:tr>
      <w:tr w:rsidR="00D97287" w:rsidRPr="00DD5E9C" w14:paraId="0FB93483" w14:textId="77777777" w:rsidTr="004A65E3">
        <w:trPr>
          <w:cantSplit/>
          <w:trHeight w:val="170"/>
        </w:trPr>
        <w:tc>
          <w:tcPr>
            <w:tcW w:w="1061" w:type="pct"/>
            <w:tcBorders>
              <w:top w:val="nil"/>
              <w:left w:val="nil"/>
              <w:bottom w:val="nil"/>
              <w:right w:val="nil"/>
            </w:tcBorders>
            <w:shd w:val="clear" w:color="auto" w:fill="auto"/>
            <w:vAlign w:val="center"/>
            <w:hideMark/>
          </w:tcPr>
          <w:p w14:paraId="3C37B7E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Водозаборная скважина</w:t>
            </w:r>
          </w:p>
        </w:tc>
        <w:tc>
          <w:tcPr>
            <w:tcW w:w="228" w:type="pct"/>
            <w:tcBorders>
              <w:top w:val="nil"/>
              <w:left w:val="nil"/>
              <w:bottom w:val="nil"/>
              <w:right w:val="nil"/>
            </w:tcBorders>
            <w:shd w:val="clear" w:color="auto" w:fill="auto"/>
            <w:vAlign w:val="center"/>
            <w:hideMark/>
          </w:tcPr>
          <w:p w14:paraId="40972C14" w14:textId="581795E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282CB3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скважина для забора подземных вод, оборудованная, как правило, обсадными трубами и фильтром</w:t>
            </w:r>
          </w:p>
          <w:p w14:paraId="6EBACF8D" w14:textId="6ADACCE8" w:rsidR="00634097" w:rsidRPr="00DD5E9C" w:rsidRDefault="00634097" w:rsidP="006904F7">
            <w:pPr>
              <w:jc w:val="left"/>
              <w:rPr>
                <w:rFonts w:ascii="PT Astra Serif" w:hAnsi="PT Astra Serif"/>
                <w:color w:val="000000"/>
                <w:sz w:val="28"/>
                <w:szCs w:val="28"/>
              </w:rPr>
            </w:pPr>
          </w:p>
        </w:tc>
      </w:tr>
      <w:tr w:rsidR="00D97287" w:rsidRPr="00DD5E9C" w14:paraId="0DBC1A0E" w14:textId="77777777" w:rsidTr="004A65E3">
        <w:trPr>
          <w:cantSplit/>
          <w:trHeight w:val="170"/>
        </w:trPr>
        <w:tc>
          <w:tcPr>
            <w:tcW w:w="1061" w:type="pct"/>
            <w:tcBorders>
              <w:top w:val="nil"/>
              <w:left w:val="nil"/>
              <w:bottom w:val="nil"/>
              <w:right w:val="nil"/>
            </w:tcBorders>
            <w:shd w:val="clear" w:color="auto" w:fill="auto"/>
            <w:vAlign w:val="center"/>
            <w:hideMark/>
          </w:tcPr>
          <w:p w14:paraId="4F20395D"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Водозаборное сооружение</w:t>
            </w:r>
          </w:p>
        </w:tc>
        <w:tc>
          <w:tcPr>
            <w:tcW w:w="228" w:type="pct"/>
            <w:tcBorders>
              <w:top w:val="nil"/>
              <w:left w:val="nil"/>
              <w:bottom w:val="nil"/>
              <w:right w:val="nil"/>
            </w:tcBorders>
            <w:shd w:val="clear" w:color="auto" w:fill="auto"/>
            <w:vAlign w:val="center"/>
            <w:hideMark/>
          </w:tcPr>
          <w:p w14:paraId="22459255" w14:textId="49B32CD1"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20B8FC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гидротехническое сооружение, предназначенное для водозабора</w:t>
            </w:r>
          </w:p>
          <w:p w14:paraId="7097E1BE" w14:textId="5938B490" w:rsidR="00634097" w:rsidRPr="00DD5E9C" w:rsidRDefault="00634097" w:rsidP="006904F7">
            <w:pPr>
              <w:jc w:val="left"/>
              <w:rPr>
                <w:rFonts w:ascii="PT Astra Serif" w:hAnsi="PT Astra Serif"/>
                <w:color w:val="000000"/>
                <w:sz w:val="28"/>
                <w:szCs w:val="28"/>
              </w:rPr>
            </w:pPr>
          </w:p>
        </w:tc>
      </w:tr>
      <w:tr w:rsidR="00D97287" w:rsidRPr="00DD5E9C" w14:paraId="12475340" w14:textId="77777777" w:rsidTr="004A65E3">
        <w:trPr>
          <w:cantSplit/>
          <w:trHeight w:val="170"/>
        </w:trPr>
        <w:tc>
          <w:tcPr>
            <w:tcW w:w="1061" w:type="pct"/>
            <w:tcBorders>
              <w:top w:val="nil"/>
              <w:left w:val="nil"/>
              <w:bottom w:val="nil"/>
              <w:right w:val="nil"/>
            </w:tcBorders>
            <w:shd w:val="clear" w:color="auto" w:fill="auto"/>
            <w:vAlign w:val="center"/>
            <w:hideMark/>
          </w:tcPr>
          <w:p w14:paraId="04405173"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Водонапорная башня</w:t>
            </w:r>
          </w:p>
        </w:tc>
        <w:tc>
          <w:tcPr>
            <w:tcW w:w="228" w:type="pct"/>
            <w:tcBorders>
              <w:top w:val="nil"/>
              <w:left w:val="nil"/>
              <w:bottom w:val="nil"/>
              <w:right w:val="nil"/>
            </w:tcBorders>
            <w:shd w:val="clear" w:color="auto" w:fill="auto"/>
            <w:vAlign w:val="center"/>
            <w:hideMark/>
          </w:tcPr>
          <w:p w14:paraId="32814B65" w14:textId="7FDE7199"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25363863"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напорный резервуар для воды на искусственной опорной конструкции</w:t>
            </w:r>
          </w:p>
          <w:p w14:paraId="2C1DE783" w14:textId="2958FAE6" w:rsidR="00634097" w:rsidRPr="00DD5E9C" w:rsidRDefault="00634097" w:rsidP="006904F7">
            <w:pPr>
              <w:jc w:val="left"/>
              <w:rPr>
                <w:rFonts w:ascii="PT Astra Serif" w:hAnsi="PT Astra Serif"/>
                <w:color w:val="000000"/>
                <w:sz w:val="28"/>
                <w:szCs w:val="28"/>
              </w:rPr>
            </w:pPr>
          </w:p>
        </w:tc>
      </w:tr>
      <w:tr w:rsidR="00D97287" w:rsidRPr="00DD5E9C" w14:paraId="5F2FA8CA" w14:textId="77777777" w:rsidTr="004A65E3">
        <w:trPr>
          <w:cantSplit/>
          <w:trHeight w:val="170"/>
        </w:trPr>
        <w:tc>
          <w:tcPr>
            <w:tcW w:w="1061" w:type="pct"/>
            <w:tcBorders>
              <w:top w:val="nil"/>
              <w:left w:val="nil"/>
              <w:bottom w:val="nil"/>
              <w:right w:val="nil"/>
            </w:tcBorders>
            <w:shd w:val="clear" w:color="auto" w:fill="auto"/>
            <w:vAlign w:val="center"/>
            <w:hideMark/>
          </w:tcPr>
          <w:p w14:paraId="55517CBD"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Водоотведение</w:t>
            </w:r>
          </w:p>
        </w:tc>
        <w:tc>
          <w:tcPr>
            <w:tcW w:w="228" w:type="pct"/>
            <w:tcBorders>
              <w:top w:val="nil"/>
              <w:left w:val="nil"/>
              <w:bottom w:val="nil"/>
              <w:right w:val="nil"/>
            </w:tcBorders>
            <w:shd w:val="clear" w:color="auto" w:fill="auto"/>
            <w:vAlign w:val="center"/>
            <w:hideMark/>
          </w:tcPr>
          <w:p w14:paraId="322B4B3B" w14:textId="3AB3402E"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1F1F7D7"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прием, транспортировка и очистка сточных вод с использованием централизованной системы водоотведения</w:t>
            </w:r>
          </w:p>
          <w:p w14:paraId="7ABDD209" w14:textId="559E0726" w:rsidR="00634097" w:rsidRPr="00DD5E9C" w:rsidRDefault="00634097" w:rsidP="006904F7">
            <w:pPr>
              <w:jc w:val="left"/>
              <w:rPr>
                <w:rFonts w:ascii="PT Astra Serif" w:hAnsi="PT Astra Serif"/>
                <w:color w:val="000000"/>
                <w:sz w:val="28"/>
                <w:szCs w:val="28"/>
              </w:rPr>
            </w:pPr>
          </w:p>
        </w:tc>
      </w:tr>
      <w:tr w:rsidR="00D97287" w:rsidRPr="00DD5E9C" w14:paraId="6F5F651E" w14:textId="77777777" w:rsidTr="004A65E3">
        <w:trPr>
          <w:cantSplit/>
          <w:trHeight w:val="170"/>
        </w:trPr>
        <w:tc>
          <w:tcPr>
            <w:tcW w:w="1061" w:type="pct"/>
            <w:tcBorders>
              <w:top w:val="nil"/>
              <w:left w:val="nil"/>
              <w:bottom w:val="nil"/>
              <w:right w:val="nil"/>
            </w:tcBorders>
            <w:shd w:val="clear" w:color="auto" w:fill="auto"/>
            <w:vAlign w:val="center"/>
            <w:hideMark/>
          </w:tcPr>
          <w:p w14:paraId="426B419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Водоподготовка</w:t>
            </w:r>
          </w:p>
        </w:tc>
        <w:tc>
          <w:tcPr>
            <w:tcW w:w="228" w:type="pct"/>
            <w:tcBorders>
              <w:top w:val="nil"/>
              <w:left w:val="nil"/>
              <w:bottom w:val="nil"/>
              <w:right w:val="nil"/>
            </w:tcBorders>
            <w:shd w:val="clear" w:color="auto" w:fill="auto"/>
            <w:vAlign w:val="center"/>
            <w:hideMark/>
          </w:tcPr>
          <w:p w14:paraId="27C059DC" w14:textId="0C9ED77A"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19440725"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обработка воды, обеспечивающая ее использование в качестве питьевой или технической воды</w:t>
            </w:r>
          </w:p>
          <w:p w14:paraId="61D2CF16" w14:textId="7472A0E0" w:rsidR="00634097" w:rsidRPr="00DD5E9C" w:rsidRDefault="00634097" w:rsidP="006904F7">
            <w:pPr>
              <w:jc w:val="left"/>
              <w:rPr>
                <w:rFonts w:ascii="PT Astra Serif" w:hAnsi="PT Astra Serif"/>
                <w:color w:val="000000"/>
                <w:sz w:val="28"/>
                <w:szCs w:val="28"/>
              </w:rPr>
            </w:pPr>
          </w:p>
        </w:tc>
      </w:tr>
      <w:tr w:rsidR="00D97287" w:rsidRPr="00DD5E9C" w14:paraId="4D858D1E" w14:textId="77777777" w:rsidTr="004A65E3">
        <w:trPr>
          <w:cantSplit/>
          <w:trHeight w:val="170"/>
        </w:trPr>
        <w:tc>
          <w:tcPr>
            <w:tcW w:w="1061" w:type="pct"/>
            <w:tcBorders>
              <w:top w:val="nil"/>
              <w:left w:val="nil"/>
              <w:bottom w:val="nil"/>
              <w:right w:val="nil"/>
            </w:tcBorders>
            <w:shd w:val="clear" w:color="auto" w:fill="auto"/>
            <w:vAlign w:val="center"/>
            <w:hideMark/>
          </w:tcPr>
          <w:p w14:paraId="39B71FD8"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Водопользование (использование водных объектов)</w:t>
            </w:r>
          </w:p>
        </w:tc>
        <w:tc>
          <w:tcPr>
            <w:tcW w:w="228" w:type="pct"/>
            <w:tcBorders>
              <w:top w:val="nil"/>
              <w:left w:val="nil"/>
              <w:bottom w:val="nil"/>
              <w:right w:val="nil"/>
            </w:tcBorders>
            <w:shd w:val="clear" w:color="auto" w:fill="auto"/>
            <w:vAlign w:val="center"/>
            <w:hideMark/>
          </w:tcPr>
          <w:p w14:paraId="414D6355" w14:textId="2403CE9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0E880C1"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14:paraId="5BBF1B42" w14:textId="6CBF0819" w:rsidR="00634097" w:rsidRPr="00DD5E9C" w:rsidRDefault="00634097" w:rsidP="006904F7">
            <w:pPr>
              <w:jc w:val="left"/>
              <w:rPr>
                <w:rFonts w:ascii="PT Astra Serif" w:hAnsi="PT Astra Serif"/>
                <w:color w:val="000000"/>
                <w:sz w:val="28"/>
                <w:szCs w:val="28"/>
              </w:rPr>
            </w:pPr>
          </w:p>
        </w:tc>
      </w:tr>
      <w:tr w:rsidR="00D97287" w:rsidRPr="00DD5E9C" w14:paraId="10F22067" w14:textId="77777777" w:rsidTr="004A65E3">
        <w:trPr>
          <w:cantSplit/>
          <w:trHeight w:val="170"/>
        </w:trPr>
        <w:tc>
          <w:tcPr>
            <w:tcW w:w="1061" w:type="pct"/>
            <w:tcBorders>
              <w:top w:val="nil"/>
              <w:left w:val="nil"/>
              <w:bottom w:val="nil"/>
              <w:right w:val="nil"/>
            </w:tcBorders>
            <w:shd w:val="clear" w:color="auto" w:fill="auto"/>
            <w:vAlign w:val="center"/>
            <w:hideMark/>
          </w:tcPr>
          <w:p w14:paraId="17839616"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Водопровод</w:t>
            </w:r>
          </w:p>
        </w:tc>
        <w:tc>
          <w:tcPr>
            <w:tcW w:w="228" w:type="pct"/>
            <w:tcBorders>
              <w:top w:val="nil"/>
              <w:left w:val="nil"/>
              <w:bottom w:val="nil"/>
              <w:right w:val="nil"/>
            </w:tcBorders>
            <w:shd w:val="clear" w:color="auto" w:fill="auto"/>
            <w:vAlign w:val="center"/>
            <w:hideMark/>
          </w:tcPr>
          <w:p w14:paraId="2E2189D5" w14:textId="7B4F0982"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7B180ED"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водой определенного качества потребителей</w:t>
            </w:r>
          </w:p>
          <w:p w14:paraId="4FABE80D" w14:textId="493830D0" w:rsidR="00634097" w:rsidRPr="00DD5E9C" w:rsidRDefault="00634097" w:rsidP="006904F7">
            <w:pPr>
              <w:jc w:val="left"/>
              <w:rPr>
                <w:rFonts w:ascii="PT Astra Serif" w:hAnsi="PT Astra Serif"/>
                <w:color w:val="000000"/>
                <w:sz w:val="28"/>
                <w:szCs w:val="28"/>
              </w:rPr>
            </w:pPr>
          </w:p>
        </w:tc>
      </w:tr>
      <w:tr w:rsidR="00D97287" w:rsidRPr="00DD5E9C" w14:paraId="0D90098A" w14:textId="77777777" w:rsidTr="004A65E3">
        <w:trPr>
          <w:cantSplit/>
          <w:trHeight w:val="170"/>
        </w:trPr>
        <w:tc>
          <w:tcPr>
            <w:tcW w:w="1061" w:type="pct"/>
            <w:tcBorders>
              <w:top w:val="nil"/>
              <w:left w:val="nil"/>
              <w:bottom w:val="nil"/>
              <w:right w:val="nil"/>
            </w:tcBorders>
            <w:shd w:val="clear" w:color="auto" w:fill="auto"/>
            <w:vAlign w:val="center"/>
            <w:hideMark/>
          </w:tcPr>
          <w:p w14:paraId="33D1D58D"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Водопроводная насосная станция</w:t>
            </w:r>
          </w:p>
        </w:tc>
        <w:tc>
          <w:tcPr>
            <w:tcW w:w="228" w:type="pct"/>
            <w:tcBorders>
              <w:top w:val="nil"/>
              <w:left w:val="nil"/>
              <w:bottom w:val="nil"/>
              <w:right w:val="nil"/>
            </w:tcBorders>
            <w:shd w:val="clear" w:color="auto" w:fill="auto"/>
            <w:vAlign w:val="center"/>
            <w:hideMark/>
          </w:tcPr>
          <w:p w14:paraId="13FA5CAA" w14:textId="28440021"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6C1A274"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сооружение водопровода, оборудованное насосно-силовой установкой для подъема и подачи воды в водоводы и водопроводную сеть</w:t>
            </w:r>
          </w:p>
          <w:p w14:paraId="4D81F490" w14:textId="12FD5693" w:rsidR="00634097" w:rsidRPr="00DD5E9C" w:rsidRDefault="00634097" w:rsidP="006904F7">
            <w:pPr>
              <w:jc w:val="left"/>
              <w:rPr>
                <w:rFonts w:ascii="PT Astra Serif" w:hAnsi="PT Astra Serif"/>
                <w:color w:val="000000"/>
                <w:sz w:val="28"/>
                <w:szCs w:val="28"/>
              </w:rPr>
            </w:pPr>
          </w:p>
        </w:tc>
      </w:tr>
      <w:tr w:rsidR="00D97287" w:rsidRPr="00DD5E9C" w14:paraId="70A358DE" w14:textId="77777777" w:rsidTr="004A65E3">
        <w:trPr>
          <w:cantSplit/>
          <w:trHeight w:val="170"/>
        </w:trPr>
        <w:tc>
          <w:tcPr>
            <w:tcW w:w="1061" w:type="pct"/>
            <w:tcBorders>
              <w:top w:val="nil"/>
              <w:left w:val="nil"/>
              <w:bottom w:val="nil"/>
              <w:right w:val="nil"/>
            </w:tcBorders>
            <w:shd w:val="clear" w:color="auto" w:fill="auto"/>
            <w:vAlign w:val="center"/>
            <w:hideMark/>
          </w:tcPr>
          <w:p w14:paraId="69CAA2B6"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Водопроводная сеть</w:t>
            </w:r>
          </w:p>
        </w:tc>
        <w:tc>
          <w:tcPr>
            <w:tcW w:w="228" w:type="pct"/>
            <w:tcBorders>
              <w:top w:val="nil"/>
              <w:left w:val="nil"/>
              <w:bottom w:val="nil"/>
              <w:right w:val="nil"/>
            </w:tcBorders>
            <w:shd w:val="clear" w:color="auto" w:fill="auto"/>
            <w:vAlign w:val="center"/>
            <w:hideMark/>
          </w:tcPr>
          <w:p w14:paraId="1DD10712" w14:textId="626C20C0"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709070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14:paraId="3060121B" w14:textId="775FA9DB" w:rsidR="00634097" w:rsidRPr="00DD5E9C" w:rsidRDefault="00634097" w:rsidP="006904F7">
            <w:pPr>
              <w:jc w:val="left"/>
              <w:rPr>
                <w:rFonts w:ascii="PT Astra Serif" w:hAnsi="PT Astra Serif"/>
                <w:color w:val="000000"/>
                <w:sz w:val="28"/>
                <w:szCs w:val="28"/>
              </w:rPr>
            </w:pPr>
          </w:p>
        </w:tc>
      </w:tr>
      <w:tr w:rsidR="00D97287" w:rsidRPr="00DD5E9C" w14:paraId="40A56688" w14:textId="77777777" w:rsidTr="004A65E3">
        <w:trPr>
          <w:cantSplit/>
          <w:trHeight w:val="170"/>
        </w:trPr>
        <w:tc>
          <w:tcPr>
            <w:tcW w:w="1061" w:type="pct"/>
            <w:tcBorders>
              <w:top w:val="nil"/>
              <w:left w:val="nil"/>
              <w:bottom w:val="nil"/>
              <w:right w:val="nil"/>
            </w:tcBorders>
            <w:shd w:val="clear" w:color="auto" w:fill="auto"/>
            <w:vAlign w:val="center"/>
            <w:hideMark/>
          </w:tcPr>
          <w:p w14:paraId="45952C4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Водопроводный колодец</w:t>
            </w:r>
          </w:p>
        </w:tc>
        <w:tc>
          <w:tcPr>
            <w:tcW w:w="228" w:type="pct"/>
            <w:tcBorders>
              <w:top w:val="nil"/>
              <w:left w:val="nil"/>
              <w:bottom w:val="nil"/>
              <w:right w:val="nil"/>
            </w:tcBorders>
            <w:shd w:val="clear" w:color="auto" w:fill="auto"/>
            <w:vAlign w:val="center"/>
            <w:hideMark/>
          </w:tcPr>
          <w:p w14:paraId="06D1059A" w14:textId="25BF8339"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1BD09BF2"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сооружение на водопроводной сети, предназначенное для установки арматуры и эксплуатации сети</w:t>
            </w:r>
          </w:p>
          <w:p w14:paraId="2CFB52D4" w14:textId="67B6CCC1" w:rsidR="00634097" w:rsidRPr="00DD5E9C" w:rsidRDefault="00634097" w:rsidP="006904F7">
            <w:pPr>
              <w:jc w:val="left"/>
              <w:rPr>
                <w:rFonts w:ascii="PT Astra Serif" w:hAnsi="PT Astra Serif"/>
                <w:color w:val="000000"/>
                <w:sz w:val="28"/>
                <w:szCs w:val="28"/>
              </w:rPr>
            </w:pPr>
          </w:p>
        </w:tc>
      </w:tr>
      <w:tr w:rsidR="00D97287" w:rsidRPr="00DD5E9C" w14:paraId="4AF6C1A7" w14:textId="77777777" w:rsidTr="004A65E3">
        <w:trPr>
          <w:cantSplit/>
          <w:trHeight w:val="170"/>
        </w:trPr>
        <w:tc>
          <w:tcPr>
            <w:tcW w:w="1061" w:type="pct"/>
            <w:tcBorders>
              <w:top w:val="nil"/>
              <w:left w:val="nil"/>
              <w:bottom w:val="nil"/>
              <w:right w:val="nil"/>
            </w:tcBorders>
            <w:shd w:val="clear" w:color="auto" w:fill="auto"/>
            <w:vAlign w:val="center"/>
            <w:hideMark/>
          </w:tcPr>
          <w:p w14:paraId="245B4F3E"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Водоснабжение</w:t>
            </w:r>
          </w:p>
        </w:tc>
        <w:tc>
          <w:tcPr>
            <w:tcW w:w="228" w:type="pct"/>
            <w:tcBorders>
              <w:top w:val="nil"/>
              <w:left w:val="nil"/>
              <w:bottom w:val="nil"/>
              <w:right w:val="nil"/>
            </w:tcBorders>
            <w:shd w:val="clear" w:color="auto" w:fill="auto"/>
            <w:vAlign w:val="center"/>
            <w:hideMark/>
          </w:tcPr>
          <w:p w14:paraId="5DFBBD36" w14:textId="5E3C506D"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1D96A99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 xml:space="preserve">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 </w:t>
            </w:r>
          </w:p>
          <w:p w14:paraId="37F4F20E" w14:textId="4AB0A410" w:rsidR="00634097" w:rsidRPr="00DD5E9C" w:rsidRDefault="00634097" w:rsidP="005E7D15">
            <w:pPr>
              <w:jc w:val="left"/>
              <w:rPr>
                <w:rFonts w:ascii="PT Astra Serif" w:hAnsi="PT Astra Serif"/>
                <w:color w:val="000000"/>
                <w:sz w:val="28"/>
                <w:szCs w:val="28"/>
              </w:rPr>
            </w:pPr>
          </w:p>
        </w:tc>
      </w:tr>
      <w:tr w:rsidR="00D97287" w:rsidRPr="00DD5E9C" w14:paraId="6119D05C" w14:textId="77777777" w:rsidTr="004A65E3">
        <w:trPr>
          <w:cantSplit/>
          <w:trHeight w:val="170"/>
        </w:trPr>
        <w:tc>
          <w:tcPr>
            <w:tcW w:w="1061" w:type="pct"/>
            <w:tcBorders>
              <w:top w:val="nil"/>
              <w:left w:val="nil"/>
              <w:bottom w:val="nil"/>
              <w:right w:val="nil"/>
            </w:tcBorders>
            <w:shd w:val="clear" w:color="auto" w:fill="auto"/>
            <w:vAlign w:val="center"/>
          </w:tcPr>
          <w:p w14:paraId="776FF0D7"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Выпуск сточных вод</w:t>
            </w:r>
          </w:p>
        </w:tc>
        <w:tc>
          <w:tcPr>
            <w:tcW w:w="228" w:type="pct"/>
            <w:tcBorders>
              <w:top w:val="nil"/>
              <w:left w:val="nil"/>
              <w:bottom w:val="nil"/>
              <w:right w:val="nil"/>
            </w:tcBorders>
            <w:shd w:val="clear" w:color="auto" w:fill="auto"/>
            <w:vAlign w:val="center"/>
          </w:tcPr>
          <w:p w14:paraId="1C776BC2" w14:textId="7DAC626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2C6DAA80"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трубопровод, отводящий очищенные сточные воды в водный объект</w:t>
            </w:r>
          </w:p>
          <w:p w14:paraId="0632ACBF" w14:textId="607734B4" w:rsidR="00634097" w:rsidRPr="00DD5E9C" w:rsidRDefault="00634097" w:rsidP="006904F7">
            <w:pPr>
              <w:jc w:val="left"/>
              <w:rPr>
                <w:rFonts w:ascii="PT Astra Serif" w:hAnsi="PT Astra Serif"/>
                <w:color w:val="000000"/>
                <w:sz w:val="28"/>
                <w:szCs w:val="28"/>
              </w:rPr>
            </w:pPr>
          </w:p>
        </w:tc>
      </w:tr>
      <w:tr w:rsidR="00D97287" w:rsidRPr="00DD5E9C" w14:paraId="155DFDBC" w14:textId="77777777" w:rsidTr="004A65E3">
        <w:trPr>
          <w:cantSplit/>
          <w:trHeight w:val="170"/>
        </w:trPr>
        <w:tc>
          <w:tcPr>
            <w:tcW w:w="1061" w:type="pct"/>
            <w:tcBorders>
              <w:top w:val="nil"/>
              <w:left w:val="nil"/>
              <w:bottom w:val="nil"/>
              <w:right w:val="nil"/>
            </w:tcBorders>
            <w:shd w:val="clear" w:color="auto" w:fill="auto"/>
            <w:vAlign w:val="center"/>
            <w:hideMark/>
          </w:tcPr>
          <w:p w14:paraId="365B435F"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Гарантирующая организация</w:t>
            </w:r>
          </w:p>
        </w:tc>
        <w:tc>
          <w:tcPr>
            <w:tcW w:w="228" w:type="pct"/>
            <w:tcBorders>
              <w:top w:val="nil"/>
              <w:left w:val="nil"/>
              <w:bottom w:val="nil"/>
              <w:right w:val="nil"/>
            </w:tcBorders>
            <w:shd w:val="clear" w:color="auto" w:fill="auto"/>
            <w:vAlign w:val="center"/>
            <w:hideMark/>
          </w:tcPr>
          <w:p w14:paraId="66346734" w14:textId="36EBC108"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36831F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организация, осуществляющая холодное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14:paraId="4F51EF81" w14:textId="7DD1A81D" w:rsidR="00634097" w:rsidRPr="00DD5E9C" w:rsidRDefault="00634097" w:rsidP="006904F7">
            <w:pPr>
              <w:jc w:val="left"/>
              <w:rPr>
                <w:rFonts w:ascii="PT Astra Serif" w:hAnsi="PT Astra Serif"/>
                <w:color w:val="000000"/>
                <w:sz w:val="28"/>
                <w:szCs w:val="28"/>
              </w:rPr>
            </w:pPr>
          </w:p>
        </w:tc>
      </w:tr>
      <w:tr w:rsidR="00D97287" w:rsidRPr="00DD5E9C" w14:paraId="0DD2BE7A" w14:textId="77777777" w:rsidTr="004A65E3">
        <w:trPr>
          <w:cantSplit/>
          <w:trHeight w:val="170"/>
        </w:trPr>
        <w:tc>
          <w:tcPr>
            <w:tcW w:w="1061" w:type="pct"/>
            <w:tcBorders>
              <w:top w:val="nil"/>
              <w:left w:val="nil"/>
              <w:bottom w:val="nil"/>
              <w:right w:val="nil"/>
            </w:tcBorders>
            <w:shd w:val="clear" w:color="auto" w:fill="auto"/>
            <w:vAlign w:val="center"/>
            <w:hideMark/>
          </w:tcPr>
          <w:p w14:paraId="51DBCEE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Горячая вода</w:t>
            </w:r>
          </w:p>
        </w:tc>
        <w:tc>
          <w:tcPr>
            <w:tcW w:w="228" w:type="pct"/>
            <w:tcBorders>
              <w:top w:val="nil"/>
              <w:left w:val="nil"/>
              <w:bottom w:val="nil"/>
              <w:right w:val="nil"/>
            </w:tcBorders>
            <w:shd w:val="clear" w:color="auto" w:fill="auto"/>
            <w:vAlign w:val="center"/>
            <w:hideMark/>
          </w:tcPr>
          <w:p w14:paraId="789DDAFE" w14:textId="2E339220"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AE7495E"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14:paraId="75F6882B" w14:textId="22FA4E4F" w:rsidR="00634097" w:rsidRPr="00DD5E9C" w:rsidRDefault="00634097" w:rsidP="006904F7">
            <w:pPr>
              <w:jc w:val="left"/>
              <w:rPr>
                <w:rFonts w:ascii="PT Astra Serif" w:hAnsi="PT Astra Serif"/>
                <w:color w:val="000000"/>
                <w:sz w:val="28"/>
                <w:szCs w:val="28"/>
              </w:rPr>
            </w:pPr>
          </w:p>
        </w:tc>
      </w:tr>
      <w:tr w:rsidR="00D97287" w:rsidRPr="00DD5E9C" w14:paraId="7564DB3B" w14:textId="77777777" w:rsidTr="004A65E3">
        <w:trPr>
          <w:cantSplit/>
          <w:trHeight w:val="170"/>
        </w:trPr>
        <w:tc>
          <w:tcPr>
            <w:tcW w:w="1061" w:type="pct"/>
            <w:tcBorders>
              <w:top w:val="nil"/>
              <w:left w:val="nil"/>
              <w:bottom w:val="nil"/>
              <w:right w:val="nil"/>
            </w:tcBorders>
            <w:shd w:val="clear" w:color="auto" w:fill="auto"/>
            <w:vAlign w:val="center"/>
            <w:hideMark/>
          </w:tcPr>
          <w:p w14:paraId="68E214AD"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Зона санитарной охраны</w:t>
            </w:r>
          </w:p>
        </w:tc>
        <w:tc>
          <w:tcPr>
            <w:tcW w:w="228" w:type="pct"/>
            <w:tcBorders>
              <w:top w:val="nil"/>
              <w:left w:val="nil"/>
              <w:bottom w:val="nil"/>
              <w:right w:val="nil"/>
            </w:tcBorders>
            <w:shd w:val="clear" w:color="auto" w:fill="auto"/>
            <w:vAlign w:val="center"/>
            <w:hideMark/>
          </w:tcPr>
          <w:p w14:paraId="44402031" w14:textId="5245485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B1FCE7E"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территория и акватория, на которых устанавливается особый санитарно-эпидемиологический режим для предотвращения ухудшения качества воды источников централизованного хозяйственно-питьевого водоснабжения и для охраны водопроводных сооружений</w:t>
            </w:r>
          </w:p>
          <w:p w14:paraId="3E4197AF" w14:textId="6BA98A5C" w:rsidR="00634097" w:rsidRPr="00DD5E9C" w:rsidRDefault="00634097" w:rsidP="006904F7">
            <w:pPr>
              <w:jc w:val="left"/>
              <w:rPr>
                <w:rFonts w:ascii="PT Astra Serif" w:hAnsi="PT Astra Serif"/>
                <w:color w:val="000000"/>
                <w:sz w:val="28"/>
                <w:szCs w:val="28"/>
              </w:rPr>
            </w:pPr>
          </w:p>
        </w:tc>
      </w:tr>
      <w:tr w:rsidR="00D97287" w:rsidRPr="00DD5E9C" w14:paraId="41443D7F" w14:textId="77777777" w:rsidTr="004A65E3">
        <w:trPr>
          <w:cantSplit/>
          <w:trHeight w:val="170"/>
        </w:trPr>
        <w:tc>
          <w:tcPr>
            <w:tcW w:w="1061" w:type="pct"/>
            <w:tcBorders>
              <w:top w:val="nil"/>
              <w:left w:val="nil"/>
              <w:bottom w:val="nil"/>
              <w:right w:val="nil"/>
            </w:tcBorders>
            <w:shd w:val="clear" w:color="auto" w:fill="auto"/>
            <w:vAlign w:val="center"/>
            <w:hideMark/>
          </w:tcPr>
          <w:p w14:paraId="393B4B4A" w14:textId="564B3B92"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Источник</w:t>
            </w:r>
            <w:r w:rsidR="0022260F" w:rsidRPr="00DD5E9C">
              <w:rPr>
                <w:rFonts w:ascii="PT Astra Serif" w:hAnsi="PT Astra Serif"/>
                <w:b/>
                <w:bCs/>
                <w:color w:val="000000"/>
                <w:sz w:val="28"/>
                <w:szCs w:val="28"/>
              </w:rPr>
              <w:t xml:space="preserve"> </w:t>
            </w:r>
            <w:r w:rsidRPr="00DD5E9C">
              <w:rPr>
                <w:rFonts w:ascii="PT Astra Serif" w:hAnsi="PT Astra Serif"/>
                <w:b/>
                <w:bCs/>
                <w:color w:val="000000"/>
                <w:sz w:val="28"/>
                <w:szCs w:val="28"/>
              </w:rPr>
              <w:t>питьевого водоснабжения</w:t>
            </w:r>
          </w:p>
        </w:tc>
        <w:tc>
          <w:tcPr>
            <w:tcW w:w="228" w:type="pct"/>
            <w:tcBorders>
              <w:top w:val="nil"/>
              <w:left w:val="nil"/>
              <w:bottom w:val="nil"/>
              <w:right w:val="nil"/>
            </w:tcBorders>
            <w:shd w:val="clear" w:color="auto" w:fill="auto"/>
            <w:vAlign w:val="center"/>
            <w:hideMark/>
          </w:tcPr>
          <w:p w14:paraId="32C41C3E" w14:textId="33B32822"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287C3F81"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водный объект (или его часть), который содержит воду, отвечающую установленным гигиеническим нормативам для источников питьевого водоснабжения, и используется или может быть использован для забора воды в системы питьевого водоснабжения</w:t>
            </w:r>
          </w:p>
          <w:p w14:paraId="419D0E8E" w14:textId="5ADB7CA1" w:rsidR="00634097" w:rsidRPr="00DD5E9C" w:rsidRDefault="00634097" w:rsidP="006904F7">
            <w:pPr>
              <w:jc w:val="left"/>
              <w:rPr>
                <w:rFonts w:ascii="PT Astra Serif" w:hAnsi="PT Astra Serif"/>
                <w:color w:val="000000"/>
                <w:sz w:val="28"/>
                <w:szCs w:val="28"/>
              </w:rPr>
            </w:pPr>
          </w:p>
        </w:tc>
      </w:tr>
      <w:tr w:rsidR="00D97287" w:rsidRPr="00DD5E9C" w14:paraId="0035501F" w14:textId="77777777" w:rsidTr="004A65E3">
        <w:trPr>
          <w:cantSplit/>
          <w:trHeight w:val="170"/>
        </w:trPr>
        <w:tc>
          <w:tcPr>
            <w:tcW w:w="1061" w:type="pct"/>
            <w:tcBorders>
              <w:top w:val="nil"/>
              <w:left w:val="nil"/>
              <w:bottom w:val="nil"/>
              <w:right w:val="nil"/>
            </w:tcBorders>
            <w:shd w:val="clear" w:color="auto" w:fill="auto"/>
            <w:vAlign w:val="center"/>
            <w:hideMark/>
          </w:tcPr>
          <w:p w14:paraId="71F7F7C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Исходная вода</w:t>
            </w:r>
          </w:p>
        </w:tc>
        <w:tc>
          <w:tcPr>
            <w:tcW w:w="228" w:type="pct"/>
            <w:tcBorders>
              <w:top w:val="nil"/>
              <w:left w:val="nil"/>
              <w:bottom w:val="nil"/>
              <w:right w:val="nil"/>
            </w:tcBorders>
            <w:shd w:val="clear" w:color="auto" w:fill="auto"/>
            <w:vAlign w:val="center"/>
            <w:hideMark/>
          </w:tcPr>
          <w:p w14:paraId="50EA0B99" w14:textId="4C58F6C3"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3DCBD94E"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вода, поступающая из водного объекта</w:t>
            </w:r>
          </w:p>
          <w:p w14:paraId="505C4E51" w14:textId="50696CE4" w:rsidR="00634097" w:rsidRPr="00DD5E9C" w:rsidRDefault="00634097" w:rsidP="006904F7">
            <w:pPr>
              <w:jc w:val="left"/>
              <w:rPr>
                <w:rFonts w:ascii="PT Astra Serif" w:hAnsi="PT Astra Serif"/>
                <w:color w:val="000000"/>
                <w:sz w:val="28"/>
                <w:szCs w:val="28"/>
              </w:rPr>
            </w:pPr>
          </w:p>
        </w:tc>
      </w:tr>
      <w:tr w:rsidR="00D97287" w:rsidRPr="00DD5E9C" w14:paraId="4C8F8964" w14:textId="77777777" w:rsidTr="004A65E3">
        <w:trPr>
          <w:cantSplit/>
          <w:trHeight w:val="170"/>
        </w:trPr>
        <w:tc>
          <w:tcPr>
            <w:tcW w:w="1061" w:type="pct"/>
            <w:tcBorders>
              <w:top w:val="nil"/>
              <w:left w:val="nil"/>
              <w:bottom w:val="nil"/>
              <w:right w:val="nil"/>
            </w:tcBorders>
            <w:shd w:val="clear" w:color="auto" w:fill="auto"/>
            <w:vAlign w:val="center"/>
          </w:tcPr>
          <w:p w14:paraId="184F6ECF"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Инвестиционная программа организации, осуществляющей горячее водоснабжение, холодное водоснабжение и (или) водоотведение</w:t>
            </w:r>
          </w:p>
        </w:tc>
        <w:tc>
          <w:tcPr>
            <w:tcW w:w="228" w:type="pct"/>
            <w:tcBorders>
              <w:top w:val="nil"/>
              <w:left w:val="nil"/>
              <w:bottom w:val="nil"/>
              <w:right w:val="nil"/>
            </w:tcBorders>
            <w:shd w:val="clear" w:color="auto" w:fill="auto"/>
            <w:vAlign w:val="center"/>
          </w:tcPr>
          <w:p w14:paraId="3A5AC1DC" w14:textId="5F98ABA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6CBE1C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14:paraId="16A17EF0" w14:textId="6E15E979" w:rsidR="00634097" w:rsidRPr="00DD5E9C" w:rsidRDefault="00634097" w:rsidP="006904F7">
            <w:pPr>
              <w:jc w:val="left"/>
              <w:rPr>
                <w:rFonts w:ascii="PT Astra Serif" w:hAnsi="PT Astra Serif"/>
                <w:color w:val="000000"/>
                <w:sz w:val="28"/>
                <w:szCs w:val="28"/>
              </w:rPr>
            </w:pPr>
          </w:p>
        </w:tc>
      </w:tr>
      <w:tr w:rsidR="00D97287" w:rsidRPr="00DD5E9C" w14:paraId="26425997" w14:textId="77777777" w:rsidTr="004A65E3">
        <w:trPr>
          <w:cantSplit/>
          <w:trHeight w:val="170"/>
        </w:trPr>
        <w:tc>
          <w:tcPr>
            <w:tcW w:w="1061" w:type="pct"/>
            <w:tcBorders>
              <w:top w:val="nil"/>
              <w:left w:val="nil"/>
              <w:bottom w:val="nil"/>
              <w:right w:val="nil"/>
            </w:tcBorders>
            <w:shd w:val="clear" w:color="auto" w:fill="auto"/>
            <w:vAlign w:val="center"/>
            <w:hideMark/>
          </w:tcPr>
          <w:p w14:paraId="399690C1"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Канализационная насосная станция</w:t>
            </w:r>
          </w:p>
        </w:tc>
        <w:tc>
          <w:tcPr>
            <w:tcW w:w="228" w:type="pct"/>
            <w:tcBorders>
              <w:top w:val="nil"/>
              <w:left w:val="nil"/>
              <w:bottom w:val="nil"/>
              <w:right w:val="nil"/>
            </w:tcBorders>
            <w:shd w:val="clear" w:color="auto" w:fill="auto"/>
            <w:vAlign w:val="center"/>
            <w:hideMark/>
          </w:tcPr>
          <w:p w14:paraId="603C0445" w14:textId="65253B4F"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97CA1D5"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сооружение канализации, оборудованное насосно-силовой установкой для подъема и подачи сточных вод по канализационной сети</w:t>
            </w:r>
          </w:p>
          <w:p w14:paraId="3D594F42" w14:textId="085C64F6" w:rsidR="00634097" w:rsidRPr="00DD5E9C" w:rsidRDefault="00634097" w:rsidP="005E7D15">
            <w:pPr>
              <w:jc w:val="left"/>
              <w:rPr>
                <w:rFonts w:ascii="PT Astra Serif" w:hAnsi="PT Astra Serif"/>
                <w:color w:val="000000"/>
                <w:sz w:val="28"/>
                <w:szCs w:val="28"/>
              </w:rPr>
            </w:pPr>
          </w:p>
        </w:tc>
      </w:tr>
      <w:tr w:rsidR="00D97287" w:rsidRPr="00DD5E9C" w14:paraId="26F0DD80" w14:textId="77777777" w:rsidTr="004A65E3">
        <w:trPr>
          <w:cantSplit/>
          <w:trHeight w:val="170"/>
        </w:trPr>
        <w:tc>
          <w:tcPr>
            <w:tcW w:w="1061" w:type="pct"/>
            <w:tcBorders>
              <w:top w:val="nil"/>
              <w:left w:val="nil"/>
              <w:bottom w:val="nil"/>
              <w:right w:val="nil"/>
            </w:tcBorders>
            <w:shd w:val="clear" w:color="auto" w:fill="auto"/>
            <w:vAlign w:val="center"/>
            <w:hideMark/>
          </w:tcPr>
          <w:p w14:paraId="5A73BBB0"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Канализационная сеть</w:t>
            </w:r>
          </w:p>
        </w:tc>
        <w:tc>
          <w:tcPr>
            <w:tcW w:w="228" w:type="pct"/>
            <w:tcBorders>
              <w:top w:val="nil"/>
              <w:left w:val="nil"/>
              <w:bottom w:val="nil"/>
              <w:right w:val="nil"/>
            </w:tcBorders>
            <w:shd w:val="clear" w:color="auto" w:fill="auto"/>
            <w:vAlign w:val="center"/>
            <w:hideMark/>
          </w:tcPr>
          <w:p w14:paraId="24F433DE" w14:textId="0D8D0E8F"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77698D3"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транспортировки сточных вод</w:t>
            </w:r>
          </w:p>
          <w:p w14:paraId="2BD1B3F1" w14:textId="79FFA5A4" w:rsidR="00634097" w:rsidRPr="00DD5E9C" w:rsidRDefault="00634097" w:rsidP="006904F7">
            <w:pPr>
              <w:jc w:val="left"/>
              <w:rPr>
                <w:rFonts w:ascii="PT Astra Serif" w:hAnsi="PT Astra Serif"/>
                <w:color w:val="000000"/>
                <w:sz w:val="28"/>
                <w:szCs w:val="28"/>
              </w:rPr>
            </w:pPr>
          </w:p>
        </w:tc>
      </w:tr>
      <w:tr w:rsidR="00D97287" w:rsidRPr="00DD5E9C" w14:paraId="0BA1B79D" w14:textId="77777777" w:rsidTr="004A65E3">
        <w:trPr>
          <w:cantSplit/>
          <w:trHeight w:val="170"/>
        </w:trPr>
        <w:tc>
          <w:tcPr>
            <w:tcW w:w="1061" w:type="pct"/>
            <w:tcBorders>
              <w:top w:val="nil"/>
              <w:left w:val="nil"/>
              <w:bottom w:val="nil"/>
              <w:right w:val="nil"/>
            </w:tcBorders>
            <w:shd w:val="clear" w:color="auto" w:fill="auto"/>
            <w:vAlign w:val="center"/>
            <w:hideMark/>
          </w:tcPr>
          <w:p w14:paraId="016E2CC7"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Канализационные очистные сооружения</w:t>
            </w:r>
          </w:p>
        </w:tc>
        <w:tc>
          <w:tcPr>
            <w:tcW w:w="228" w:type="pct"/>
            <w:tcBorders>
              <w:top w:val="nil"/>
              <w:left w:val="nil"/>
              <w:bottom w:val="nil"/>
              <w:right w:val="nil"/>
            </w:tcBorders>
            <w:shd w:val="clear" w:color="auto" w:fill="auto"/>
            <w:vAlign w:val="center"/>
            <w:hideMark/>
          </w:tcPr>
          <w:p w14:paraId="7AB88763" w14:textId="43E33B3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142ECA8B"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зданий, сооружений и устройств, предназначенных для обработки сточных вод с целью разрушения или удаления из них определенных веществ</w:t>
            </w:r>
          </w:p>
          <w:p w14:paraId="621CF2F6" w14:textId="2B3E54A6" w:rsidR="00634097" w:rsidRPr="00DD5E9C" w:rsidRDefault="00634097" w:rsidP="005E7D15">
            <w:pPr>
              <w:jc w:val="left"/>
              <w:rPr>
                <w:rFonts w:ascii="PT Astra Serif" w:hAnsi="PT Astra Serif"/>
                <w:color w:val="000000"/>
                <w:sz w:val="28"/>
                <w:szCs w:val="28"/>
              </w:rPr>
            </w:pPr>
          </w:p>
        </w:tc>
      </w:tr>
      <w:tr w:rsidR="00D97287" w:rsidRPr="00DD5E9C" w14:paraId="6AD74418" w14:textId="77777777" w:rsidTr="004A65E3">
        <w:trPr>
          <w:cantSplit/>
          <w:trHeight w:val="170"/>
        </w:trPr>
        <w:tc>
          <w:tcPr>
            <w:tcW w:w="1061" w:type="pct"/>
            <w:tcBorders>
              <w:top w:val="nil"/>
              <w:left w:val="nil"/>
              <w:bottom w:val="nil"/>
              <w:right w:val="nil"/>
            </w:tcBorders>
            <w:shd w:val="clear" w:color="auto" w:fill="auto"/>
            <w:vAlign w:val="center"/>
            <w:hideMark/>
          </w:tcPr>
          <w:p w14:paraId="560DB942"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Канализационный выпуск</w:t>
            </w:r>
          </w:p>
        </w:tc>
        <w:tc>
          <w:tcPr>
            <w:tcW w:w="228" w:type="pct"/>
            <w:tcBorders>
              <w:top w:val="nil"/>
              <w:left w:val="nil"/>
              <w:bottom w:val="nil"/>
              <w:right w:val="nil"/>
            </w:tcBorders>
            <w:shd w:val="clear" w:color="auto" w:fill="auto"/>
            <w:vAlign w:val="center"/>
            <w:hideMark/>
          </w:tcPr>
          <w:p w14:paraId="6788EDCB" w14:textId="259D15F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B177644"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трубопровод, отводящий сточные воды из зданий и сооружений в канализацию</w:t>
            </w:r>
          </w:p>
          <w:p w14:paraId="1E20C94D" w14:textId="622DE9C0" w:rsidR="00634097" w:rsidRPr="00DD5E9C" w:rsidRDefault="00634097" w:rsidP="006904F7">
            <w:pPr>
              <w:jc w:val="left"/>
              <w:rPr>
                <w:rFonts w:ascii="PT Astra Serif" w:hAnsi="PT Astra Serif"/>
                <w:color w:val="000000"/>
                <w:sz w:val="28"/>
                <w:szCs w:val="28"/>
              </w:rPr>
            </w:pPr>
          </w:p>
        </w:tc>
      </w:tr>
      <w:tr w:rsidR="00D97287" w:rsidRPr="00DD5E9C" w14:paraId="716A6D26" w14:textId="77777777" w:rsidTr="004A65E3">
        <w:trPr>
          <w:cantSplit/>
          <w:trHeight w:val="170"/>
        </w:trPr>
        <w:tc>
          <w:tcPr>
            <w:tcW w:w="1061" w:type="pct"/>
            <w:tcBorders>
              <w:top w:val="nil"/>
              <w:left w:val="nil"/>
              <w:bottom w:val="nil"/>
              <w:right w:val="nil"/>
            </w:tcBorders>
            <w:shd w:val="clear" w:color="auto" w:fill="auto"/>
            <w:vAlign w:val="center"/>
            <w:hideMark/>
          </w:tcPr>
          <w:p w14:paraId="5F5C449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Канализационный колодец</w:t>
            </w:r>
          </w:p>
        </w:tc>
        <w:tc>
          <w:tcPr>
            <w:tcW w:w="228" w:type="pct"/>
            <w:tcBorders>
              <w:top w:val="nil"/>
              <w:left w:val="nil"/>
              <w:bottom w:val="nil"/>
              <w:right w:val="nil"/>
            </w:tcBorders>
            <w:shd w:val="clear" w:color="auto" w:fill="auto"/>
            <w:vAlign w:val="center"/>
            <w:hideMark/>
          </w:tcPr>
          <w:p w14:paraId="71C0B9C2" w14:textId="0E65FE68"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9A34450"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сооружение на канализационной сети, предназначенное для установки арматуры и эксплуатации сети</w:t>
            </w:r>
          </w:p>
          <w:p w14:paraId="578055DA" w14:textId="7A5D15F8" w:rsidR="00634097" w:rsidRPr="00DD5E9C" w:rsidRDefault="00634097" w:rsidP="005E7D15">
            <w:pPr>
              <w:jc w:val="left"/>
              <w:rPr>
                <w:rFonts w:ascii="PT Astra Serif" w:hAnsi="PT Astra Serif"/>
                <w:color w:val="000000"/>
                <w:sz w:val="28"/>
                <w:szCs w:val="28"/>
              </w:rPr>
            </w:pPr>
          </w:p>
        </w:tc>
      </w:tr>
      <w:tr w:rsidR="00D97287" w:rsidRPr="00DD5E9C" w14:paraId="04282BBB" w14:textId="77777777" w:rsidTr="004A65E3">
        <w:trPr>
          <w:cantSplit/>
          <w:trHeight w:val="170"/>
        </w:trPr>
        <w:tc>
          <w:tcPr>
            <w:tcW w:w="1061" w:type="pct"/>
            <w:tcBorders>
              <w:top w:val="nil"/>
              <w:left w:val="nil"/>
              <w:bottom w:val="nil"/>
              <w:right w:val="nil"/>
            </w:tcBorders>
            <w:shd w:val="clear" w:color="auto" w:fill="auto"/>
            <w:vAlign w:val="center"/>
            <w:hideMark/>
          </w:tcPr>
          <w:p w14:paraId="1AEA4CA8"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Канализация</w:t>
            </w:r>
          </w:p>
        </w:tc>
        <w:tc>
          <w:tcPr>
            <w:tcW w:w="228" w:type="pct"/>
            <w:tcBorders>
              <w:top w:val="nil"/>
              <w:left w:val="nil"/>
              <w:bottom w:val="nil"/>
              <w:right w:val="nil"/>
            </w:tcBorders>
            <w:shd w:val="clear" w:color="auto" w:fill="auto"/>
            <w:vAlign w:val="center"/>
            <w:hideMark/>
          </w:tcPr>
          <w:p w14:paraId="298B9AA1" w14:textId="4229FB88"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BB7E4E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Отведение бытовых, промышленных и ливневых сточных вод</w:t>
            </w:r>
          </w:p>
          <w:p w14:paraId="08D590FF" w14:textId="6682A494" w:rsidR="00634097" w:rsidRPr="00DD5E9C" w:rsidRDefault="00634097" w:rsidP="005E7D15">
            <w:pPr>
              <w:jc w:val="left"/>
              <w:rPr>
                <w:rFonts w:ascii="PT Astra Serif" w:hAnsi="PT Astra Serif"/>
                <w:color w:val="000000"/>
                <w:sz w:val="28"/>
                <w:szCs w:val="28"/>
              </w:rPr>
            </w:pPr>
          </w:p>
        </w:tc>
      </w:tr>
      <w:tr w:rsidR="00D97287" w:rsidRPr="00DD5E9C" w14:paraId="514ADFD1" w14:textId="77777777" w:rsidTr="004A65E3">
        <w:trPr>
          <w:cantSplit/>
          <w:trHeight w:val="170"/>
        </w:trPr>
        <w:tc>
          <w:tcPr>
            <w:tcW w:w="1061" w:type="pct"/>
            <w:tcBorders>
              <w:top w:val="nil"/>
              <w:left w:val="nil"/>
              <w:bottom w:val="nil"/>
              <w:right w:val="nil"/>
            </w:tcBorders>
            <w:shd w:val="clear" w:color="auto" w:fill="auto"/>
            <w:vAlign w:val="center"/>
          </w:tcPr>
          <w:p w14:paraId="1422550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Качество и безопасность воды</w:t>
            </w:r>
          </w:p>
        </w:tc>
        <w:tc>
          <w:tcPr>
            <w:tcW w:w="228" w:type="pct"/>
            <w:tcBorders>
              <w:top w:val="nil"/>
              <w:left w:val="nil"/>
              <w:bottom w:val="nil"/>
              <w:right w:val="nil"/>
            </w:tcBorders>
            <w:shd w:val="clear" w:color="auto" w:fill="auto"/>
            <w:vAlign w:val="center"/>
          </w:tcPr>
          <w:p w14:paraId="04252BA4" w14:textId="194CDA4A"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2107DF3D"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14:paraId="460BE487" w14:textId="2858CEF7" w:rsidR="00634097" w:rsidRPr="00DD5E9C" w:rsidRDefault="00634097" w:rsidP="006904F7">
            <w:pPr>
              <w:jc w:val="left"/>
              <w:rPr>
                <w:rFonts w:ascii="PT Astra Serif" w:hAnsi="PT Astra Serif"/>
                <w:color w:val="000000"/>
                <w:sz w:val="28"/>
                <w:szCs w:val="28"/>
              </w:rPr>
            </w:pPr>
          </w:p>
        </w:tc>
      </w:tr>
      <w:tr w:rsidR="00D97287" w:rsidRPr="00DD5E9C" w14:paraId="1601FDA2" w14:textId="77777777" w:rsidTr="004A65E3">
        <w:trPr>
          <w:cantSplit/>
          <w:trHeight w:val="170"/>
        </w:trPr>
        <w:tc>
          <w:tcPr>
            <w:tcW w:w="1061" w:type="pct"/>
            <w:tcBorders>
              <w:top w:val="nil"/>
              <w:left w:val="nil"/>
              <w:bottom w:val="nil"/>
              <w:right w:val="nil"/>
            </w:tcBorders>
            <w:shd w:val="clear" w:color="auto" w:fill="auto"/>
            <w:vAlign w:val="center"/>
          </w:tcPr>
          <w:p w14:paraId="4079276C"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Коммерческий учет воды и сточных вод</w:t>
            </w:r>
          </w:p>
        </w:tc>
        <w:tc>
          <w:tcPr>
            <w:tcW w:w="228" w:type="pct"/>
            <w:tcBorders>
              <w:top w:val="nil"/>
              <w:left w:val="nil"/>
              <w:bottom w:val="nil"/>
              <w:right w:val="nil"/>
            </w:tcBorders>
            <w:shd w:val="clear" w:color="auto" w:fill="auto"/>
            <w:vAlign w:val="center"/>
          </w:tcPr>
          <w:p w14:paraId="02EA338E" w14:textId="3B37E4C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6DC86F7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14:paraId="3D69918F" w14:textId="4A774B58" w:rsidR="00634097" w:rsidRPr="00DD5E9C" w:rsidRDefault="00634097" w:rsidP="006904F7">
            <w:pPr>
              <w:jc w:val="left"/>
              <w:rPr>
                <w:rFonts w:ascii="PT Astra Serif" w:hAnsi="PT Astra Serif"/>
                <w:color w:val="000000"/>
                <w:sz w:val="28"/>
                <w:szCs w:val="28"/>
              </w:rPr>
            </w:pPr>
          </w:p>
        </w:tc>
      </w:tr>
      <w:tr w:rsidR="00D97287" w:rsidRPr="00DD5E9C" w14:paraId="376482B7" w14:textId="77777777" w:rsidTr="004A65E3">
        <w:trPr>
          <w:cantSplit/>
          <w:trHeight w:val="170"/>
        </w:trPr>
        <w:tc>
          <w:tcPr>
            <w:tcW w:w="1061" w:type="pct"/>
            <w:tcBorders>
              <w:top w:val="nil"/>
              <w:left w:val="nil"/>
              <w:bottom w:val="nil"/>
              <w:right w:val="nil"/>
            </w:tcBorders>
            <w:shd w:val="clear" w:color="auto" w:fill="auto"/>
            <w:vAlign w:val="center"/>
          </w:tcPr>
          <w:p w14:paraId="656BEBC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Компактные установки для очистки бытовых сточных вод</w:t>
            </w:r>
          </w:p>
        </w:tc>
        <w:tc>
          <w:tcPr>
            <w:tcW w:w="228" w:type="pct"/>
            <w:tcBorders>
              <w:top w:val="nil"/>
              <w:left w:val="nil"/>
              <w:bottom w:val="nil"/>
              <w:right w:val="nil"/>
            </w:tcBorders>
            <w:shd w:val="clear" w:color="auto" w:fill="auto"/>
            <w:vAlign w:val="center"/>
          </w:tcPr>
          <w:p w14:paraId="7841B092" w14:textId="1C61AD0D"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0B1FCB7A" w14:textId="31BBBD95"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 xml:space="preserve">Локальные очистные сооружения, относящиеся к категории сверхмалых очистных сооружений производительностью до 30 </w:t>
            </w:r>
            <w:r w:rsidR="00BF6704" w:rsidRPr="00DD5E9C">
              <w:rPr>
                <w:rFonts w:ascii="PT Astra Serif" w:hAnsi="PT Astra Serif"/>
                <w:color w:val="000000"/>
                <w:sz w:val="28"/>
                <w:szCs w:val="28"/>
              </w:rPr>
              <w:t>м³/</w:t>
            </w:r>
            <w:r w:rsidRPr="00DD5E9C">
              <w:rPr>
                <w:rFonts w:ascii="PT Astra Serif" w:hAnsi="PT Astra Serif"/>
                <w:color w:val="000000"/>
                <w:sz w:val="28"/>
                <w:szCs w:val="28"/>
              </w:rPr>
              <w:t>сут и предназначенные для очистки хозяйственно-бытовых и близких по составу сточных вод непосредственно в местах их происхождения способом биологической очистки без применения расходных химических и биологических компонентов</w:t>
            </w:r>
          </w:p>
          <w:p w14:paraId="5DCDB34D" w14:textId="5DE92E73" w:rsidR="00634097" w:rsidRPr="00DD5E9C" w:rsidRDefault="00634097" w:rsidP="006904F7">
            <w:pPr>
              <w:jc w:val="left"/>
              <w:rPr>
                <w:rFonts w:ascii="PT Astra Serif" w:hAnsi="PT Astra Serif"/>
                <w:color w:val="000000"/>
                <w:sz w:val="28"/>
                <w:szCs w:val="28"/>
              </w:rPr>
            </w:pPr>
          </w:p>
        </w:tc>
      </w:tr>
      <w:tr w:rsidR="00D97287" w:rsidRPr="00DD5E9C" w14:paraId="0490F6BA" w14:textId="77777777" w:rsidTr="004A65E3">
        <w:trPr>
          <w:cantSplit/>
          <w:trHeight w:val="170"/>
        </w:trPr>
        <w:tc>
          <w:tcPr>
            <w:tcW w:w="1061" w:type="pct"/>
            <w:tcBorders>
              <w:top w:val="nil"/>
              <w:left w:val="nil"/>
              <w:bottom w:val="nil"/>
              <w:right w:val="nil"/>
            </w:tcBorders>
            <w:shd w:val="clear" w:color="auto" w:fill="auto"/>
            <w:vAlign w:val="center"/>
          </w:tcPr>
          <w:p w14:paraId="25F775F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Локальное очистное сооружение</w:t>
            </w:r>
          </w:p>
        </w:tc>
        <w:tc>
          <w:tcPr>
            <w:tcW w:w="228" w:type="pct"/>
            <w:tcBorders>
              <w:top w:val="nil"/>
              <w:left w:val="nil"/>
              <w:bottom w:val="nil"/>
              <w:right w:val="nil"/>
            </w:tcBorders>
            <w:shd w:val="clear" w:color="auto" w:fill="auto"/>
            <w:vAlign w:val="center"/>
          </w:tcPr>
          <w:p w14:paraId="2175ED4F" w14:textId="1457DA7F"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41DC25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сооружение или устройство, обеспечивающие очистку сточных вод абонента до их отведения (сброса) в централизованную систему водоотведения (канализации)</w:t>
            </w:r>
          </w:p>
          <w:p w14:paraId="44B59138" w14:textId="334D2921" w:rsidR="00634097" w:rsidRPr="00DD5E9C" w:rsidRDefault="00634097" w:rsidP="006904F7">
            <w:pPr>
              <w:jc w:val="left"/>
              <w:rPr>
                <w:rFonts w:ascii="PT Astra Serif" w:hAnsi="PT Astra Serif"/>
                <w:color w:val="000000"/>
                <w:sz w:val="28"/>
                <w:szCs w:val="28"/>
              </w:rPr>
            </w:pPr>
          </w:p>
        </w:tc>
      </w:tr>
      <w:tr w:rsidR="00D97287" w:rsidRPr="00DD5E9C" w14:paraId="5AB2731B" w14:textId="77777777" w:rsidTr="004A65E3">
        <w:trPr>
          <w:cantSplit/>
          <w:trHeight w:val="170"/>
        </w:trPr>
        <w:tc>
          <w:tcPr>
            <w:tcW w:w="1061" w:type="pct"/>
            <w:tcBorders>
              <w:top w:val="nil"/>
              <w:left w:val="nil"/>
              <w:bottom w:val="nil"/>
              <w:right w:val="nil"/>
            </w:tcBorders>
            <w:shd w:val="clear" w:color="auto" w:fill="auto"/>
            <w:vAlign w:val="center"/>
          </w:tcPr>
          <w:p w14:paraId="4855E7D4"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Насосная станция</w:t>
            </w:r>
          </w:p>
        </w:tc>
        <w:tc>
          <w:tcPr>
            <w:tcW w:w="228" w:type="pct"/>
            <w:tcBorders>
              <w:top w:val="nil"/>
              <w:left w:val="nil"/>
              <w:bottom w:val="nil"/>
              <w:right w:val="nil"/>
            </w:tcBorders>
            <w:shd w:val="clear" w:color="auto" w:fill="auto"/>
            <w:vAlign w:val="center"/>
          </w:tcPr>
          <w:p w14:paraId="22AB9AF1" w14:textId="26B56D92"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2C63CABF"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сооружений и оборудования для осуществления забора воды и/или подъема воды насосами</w:t>
            </w:r>
          </w:p>
          <w:p w14:paraId="0B65C7E6" w14:textId="3E75E636" w:rsidR="00634097" w:rsidRPr="00DD5E9C" w:rsidRDefault="00634097" w:rsidP="006904F7">
            <w:pPr>
              <w:jc w:val="left"/>
              <w:rPr>
                <w:rFonts w:ascii="PT Astra Serif" w:hAnsi="PT Astra Serif"/>
                <w:color w:val="000000"/>
                <w:sz w:val="28"/>
                <w:szCs w:val="28"/>
              </w:rPr>
            </w:pPr>
          </w:p>
        </w:tc>
      </w:tr>
      <w:tr w:rsidR="00D97287" w:rsidRPr="00DD5E9C" w14:paraId="1D1CE910" w14:textId="77777777" w:rsidTr="004A65E3">
        <w:trPr>
          <w:cantSplit/>
          <w:trHeight w:val="170"/>
        </w:trPr>
        <w:tc>
          <w:tcPr>
            <w:tcW w:w="1061" w:type="pct"/>
            <w:tcBorders>
              <w:top w:val="nil"/>
              <w:left w:val="nil"/>
              <w:bottom w:val="nil"/>
              <w:right w:val="nil"/>
            </w:tcBorders>
            <w:shd w:val="clear" w:color="auto" w:fill="auto"/>
            <w:vAlign w:val="center"/>
          </w:tcPr>
          <w:p w14:paraId="0AF6C7A0"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Нецентрализованная система горячего водоснабжения</w:t>
            </w:r>
          </w:p>
        </w:tc>
        <w:tc>
          <w:tcPr>
            <w:tcW w:w="228" w:type="pct"/>
            <w:tcBorders>
              <w:top w:val="nil"/>
              <w:left w:val="nil"/>
              <w:bottom w:val="nil"/>
              <w:right w:val="nil"/>
            </w:tcBorders>
            <w:shd w:val="clear" w:color="auto" w:fill="auto"/>
            <w:vAlign w:val="center"/>
          </w:tcPr>
          <w:p w14:paraId="3854FF6C" w14:textId="44BE8E28"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2FD791D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14:paraId="7C0313D6" w14:textId="592A6E24" w:rsidR="00634097" w:rsidRPr="00DD5E9C" w:rsidRDefault="00634097" w:rsidP="006904F7">
            <w:pPr>
              <w:jc w:val="left"/>
              <w:rPr>
                <w:rFonts w:ascii="PT Astra Serif" w:hAnsi="PT Astra Serif"/>
                <w:color w:val="000000"/>
                <w:sz w:val="28"/>
                <w:szCs w:val="28"/>
              </w:rPr>
            </w:pPr>
          </w:p>
        </w:tc>
      </w:tr>
      <w:tr w:rsidR="00D97287" w:rsidRPr="00DD5E9C" w14:paraId="2CFA6808" w14:textId="77777777" w:rsidTr="004A65E3">
        <w:trPr>
          <w:cantSplit/>
          <w:trHeight w:val="170"/>
        </w:trPr>
        <w:tc>
          <w:tcPr>
            <w:tcW w:w="1061" w:type="pct"/>
            <w:tcBorders>
              <w:top w:val="nil"/>
              <w:left w:val="nil"/>
              <w:bottom w:val="nil"/>
              <w:right w:val="nil"/>
            </w:tcBorders>
            <w:shd w:val="clear" w:color="auto" w:fill="auto"/>
            <w:vAlign w:val="center"/>
          </w:tcPr>
          <w:p w14:paraId="7925C913"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Нецентрализованная система холодного водоснабжения</w:t>
            </w:r>
          </w:p>
        </w:tc>
        <w:tc>
          <w:tcPr>
            <w:tcW w:w="228" w:type="pct"/>
            <w:tcBorders>
              <w:top w:val="nil"/>
              <w:left w:val="nil"/>
              <w:bottom w:val="nil"/>
              <w:right w:val="nil"/>
            </w:tcBorders>
            <w:shd w:val="clear" w:color="auto" w:fill="auto"/>
            <w:vAlign w:val="center"/>
          </w:tcPr>
          <w:p w14:paraId="399FDBEF" w14:textId="55B6985B"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4C52761"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5A849FFC" w14:textId="0BB3D698" w:rsidR="00634097" w:rsidRPr="00DD5E9C" w:rsidRDefault="00634097" w:rsidP="006904F7">
            <w:pPr>
              <w:jc w:val="left"/>
              <w:rPr>
                <w:rFonts w:ascii="PT Astra Serif" w:hAnsi="PT Astra Serif"/>
                <w:color w:val="000000"/>
                <w:sz w:val="28"/>
                <w:szCs w:val="28"/>
              </w:rPr>
            </w:pPr>
          </w:p>
        </w:tc>
      </w:tr>
      <w:tr w:rsidR="00D97287" w:rsidRPr="00DD5E9C" w14:paraId="5EF88D1D" w14:textId="77777777" w:rsidTr="004A65E3">
        <w:trPr>
          <w:cantSplit/>
          <w:trHeight w:val="170"/>
        </w:trPr>
        <w:tc>
          <w:tcPr>
            <w:tcW w:w="1061" w:type="pct"/>
            <w:tcBorders>
              <w:top w:val="nil"/>
              <w:left w:val="nil"/>
              <w:bottom w:val="nil"/>
              <w:right w:val="nil"/>
            </w:tcBorders>
            <w:shd w:val="clear" w:color="auto" w:fill="auto"/>
            <w:vAlign w:val="center"/>
          </w:tcPr>
          <w:p w14:paraId="1D75BA73"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Нормативы состава сточных вод</w:t>
            </w:r>
          </w:p>
        </w:tc>
        <w:tc>
          <w:tcPr>
            <w:tcW w:w="228" w:type="pct"/>
            <w:tcBorders>
              <w:top w:val="nil"/>
              <w:left w:val="nil"/>
              <w:bottom w:val="nil"/>
              <w:right w:val="nil"/>
            </w:tcBorders>
            <w:shd w:val="clear" w:color="auto" w:fill="auto"/>
            <w:vAlign w:val="center"/>
          </w:tcPr>
          <w:p w14:paraId="487E8274" w14:textId="6915BBD2"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385F6A37"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устанавливаемые в целях охраны водных объектов от загрязнения показатели концентрации загрязняющих веществ в составе сточных вод абонента, сбрасываемых в централизованную систему водоотведения (канализации)</w:t>
            </w:r>
          </w:p>
          <w:p w14:paraId="3F7AA429" w14:textId="33A0665E" w:rsidR="00634097" w:rsidRPr="00DD5E9C" w:rsidRDefault="00634097" w:rsidP="006904F7">
            <w:pPr>
              <w:jc w:val="left"/>
              <w:rPr>
                <w:rFonts w:ascii="PT Astra Serif" w:hAnsi="PT Astra Serif"/>
                <w:color w:val="000000"/>
                <w:sz w:val="28"/>
                <w:szCs w:val="28"/>
              </w:rPr>
            </w:pPr>
          </w:p>
        </w:tc>
      </w:tr>
      <w:tr w:rsidR="00D97287" w:rsidRPr="00DD5E9C" w14:paraId="19382A3E" w14:textId="77777777" w:rsidTr="004A65E3">
        <w:trPr>
          <w:cantSplit/>
          <w:trHeight w:val="170"/>
        </w:trPr>
        <w:tc>
          <w:tcPr>
            <w:tcW w:w="1061" w:type="pct"/>
            <w:tcBorders>
              <w:top w:val="nil"/>
              <w:left w:val="nil"/>
              <w:bottom w:val="nil"/>
              <w:right w:val="nil"/>
            </w:tcBorders>
            <w:shd w:val="clear" w:color="auto" w:fill="auto"/>
            <w:vAlign w:val="center"/>
            <w:hideMark/>
          </w:tcPr>
          <w:p w14:paraId="004A71AC"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Объект централизованной системы горячего водоснабжения, холодного водоснабжения и (или) водоотведения</w:t>
            </w:r>
          </w:p>
        </w:tc>
        <w:tc>
          <w:tcPr>
            <w:tcW w:w="228" w:type="pct"/>
            <w:tcBorders>
              <w:top w:val="nil"/>
              <w:left w:val="nil"/>
              <w:bottom w:val="nil"/>
              <w:right w:val="nil"/>
            </w:tcBorders>
            <w:shd w:val="clear" w:color="auto" w:fill="auto"/>
            <w:vAlign w:val="center"/>
            <w:hideMark/>
          </w:tcPr>
          <w:p w14:paraId="42F788AF" w14:textId="25F1218D"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DF3FB9C" w14:textId="77777777" w:rsidR="00634097" w:rsidRDefault="00634097" w:rsidP="006904F7">
            <w:pPr>
              <w:jc w:val="left"/>
              <w:rPr>
                <w:rFonts w:ascii="PT Astra Serif" w:hAnsi="PT Astra Serif"/>
                <w:color w:val="000000"/>
                <w:sz w:val="28"/>
                <w:szCs w:val="28"/>
              </w:rPr>
            </w:pPr>
            <w:r w:rsidRPr="00DD5E9C">
              <w:rPr>
                <w:rFonts w:ascii="PT Astra Serif" w:hAnsi="PT Astra Serif"/>
                <w:color w:val="000000"/>
                <w:sz w:val="28"/>
                <w:szCs w:val="28"/>
              </w:rPr>
              <w:t>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14:paraId="10AEB3E6" w14:textId="675357EB" w:rsidR="006904F7" w:rsidRPr="00DD5E9C" w:rsidRDefault="006904F7" w:rsidP="006904F7">
            <w:pPr>
              <w:jc w:val="left"/>
              <w:rPr>
                <w:rFonts w:ascii="PT Astra Serif" w:hAnsi="PT Astra Serif"/>
                <w:color w:val="000000"/>
                <w:sz w:val="28"/>
                <w:szCs w:val="28"/>
              </w:rPr>
            </w:pPr>
          </w:p>
        </w:tc>
      </w:tr>
      <w:tr w:rsidR="00D97287" w:rsidRPr="00DD5E9C" w14:paraId="1B04F825" w14:textId="77777777" w:rsidTr="004A65E3">
        <w:trPr>
          <w:cantSplit/>
          <w:trHeight w:val="170"/>
        </w:trPr>
        <w:tc>
          <w:tcPr>
            <w:tcW w:w="1061" w:type="pct"/>
            <w:tcBorders>
              <w:top w:val="nil"/>
              <w:left w:val="nil"/>
              <w:bottom w:val="nil"/>
              <w:right w:val="nil"/>
            </w:tcBorders>
            <w:shd w:val="clear" w:color="auto" w:fill="auto"/>
            <w:vAlign w:val="center"/>
            <w:hideMark/>
          </w:tcPr>
          <w:p w14:paraId="1AB93C08"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Очистка сточных вод</w:t>
            </w:r>
          </w:p>
        </w:tc>
        <w:tc>
          <w:tcPr>
            <w:tcW w:w="228" w:type="pct"/>
            <w:tcBorders>
              <w:top w:val="nil"/>
              <w:left w:val="nil"/>
              <w:bottom w:val="nil"/>
              <w:right w:val="nil"/>
            </w:tcBorders>
            <w:shd w:val="clear" w:color="auto" w:fill="auto"/>
            <w:vAlign w:val="center"/>
            <w:hideMark/>
          </w:tcPr>
          <w:p w14:paraId="4F40B887" w14:textId="6DDB4332"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0F3E0AC"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обработка сточных вод с целью разрушения или удаления из них определенных веществ</w:t>
            </w:r>
          </w:p>
          <w:p w14:paraId="26FEE0DB" w14:textId="2CFFB10D" w:rsidR="00634097" w:rsidRPr="00DD5E9C" w:rsidRDefault="00634097" w:rsidP="006904F7">
            <w:pPr>
              <w:jc w:val="left"/>
              <w:rPr>
                <w:rFonts w:ascii="PT Astra Serif" w:hAnsi="PT Astra Serif"/>
                <w:color w:val="000000"/>
                <w:sz w:val="28"/>
                <w:szCs w:val="28"/>
              </w:rPr>
            </w:pPr>
          </w:p>
        </w:tc>
      </w:tr>
      <w:tr w:rsidR="00D97287" w:rsidRPr="00DD5E9C" w14:paraId="05826296" w14:textId="77777777" w:rsidTr="004A65E3">
        <w:trPr>
          <w:cantSplit/>
          <w:trHeight w:val="170"/>
        </w:trPr>
        <w:tc>
          <w:tcPr>
            <w:tcW w:w="1061" w:type="pct"/>
            <w:tcBorders>
              <w:top w:val="nil"/>
              <w:left w:val="nil"/>
              <w:bottom w:val="nil"/>
              <w:right w:val="nil"/>
            </w:tcBorders>
            <w:shd w:val="clear" w:color="auto" w:fill="auto"/>
            <w:vAlign w:val="center"/>
          </w:tcPr>
          <w:p w14:paraId="28B06677"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Организация, осуществляющая горячее водоснабжение</w:t>
            </w:r>
          </w:p>
        </w:tc>
        <w:tc>
          <w:tcPr>
            <w:tcW w:w="228" w:type="pct"/>
            <w:tcBorders>
              <w:top w:val="nil"/>
              <w:left w:val="nil"/>
              <w:bottom w:val="nil"/>
              <w:right w:val="nil"/>
            </w:tcBorders>
            <w:shd w:val="clear" w:color="auto" w:fill="auto"/>
            <w:vAlign w:val="center"/>
          </w:tcPr>
          <w:p w14:paraId="1257BC36" w14:textId="1892037C"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ADC1EB3" w14:textId="1A195FFC"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юридическое лицо, осуществляющее эксплуатацию централизованной системы горячего водоснабжения, отдельных объектов такой системы. В целях к организациям, осуществляющим горячее водоснабжение, приравниваются индивидуальные предприниматели, осуществляющие эксплуатацию централизованных систем горячего водоснабжения, отдельных объектов таких систем</w:t>
            </w:r>
          </w:p>
          <w:p w14:paraId="79928843" w14:textId="75874515" w:rsidR="00634097" w:rsidRPr="00DD5E9C" w:rsidRDefault="00634097" w:rsidP="006904F7">
            <w:pPr>
              <w:jc w:val="left"/>
              <w:rPr>
                <w:rFonts w:ascii="PT Astra Serif" w:hAnsi="PT Astra Serif"/>
                <w:color w:val="000000"/>
                <w:sz w:val="28"/>
                <w:szCs w:val="28"/>
              </w:rPr>
            </w:pPr>
          </w:p>
        </w:tc>
      </w:tr>
      <w:tr w:rsidR="00D97287" w:rsidRPr="00DD5E9C" w14:paraId="1570EB23" w14:textId="77777777" w:rsidTr="004A65E3">
        <w:trPr>
          <w:cantSplit/>
          <w:trHeight w:val="170"/>
        </w:trPr>
        <w:tc>
          <w:tcPr>
            <w:tcW w:w="1061" w:type="pct"/>
            <w:tcBorders>
              <w:top w:val="nil"/>
              <w:left w:val="nil"/>
              <w:bottom w:val="nil"/>
              <w:right w:val="nil"/>
            </w:tcBorders>
            <w:shd w:val="clear" w:color="auto" w:fill="auto"/>
            <w:vAlign w:val="center"/>
            <w:hideMark/>
          </w:tcPr>
          <w:p w14:paraId="760CCBDC"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Организация, осуществляющая холодное водоснабжение и (или) водоотведение (организация водопроводно-канализационного хозяйства)</w:t>
            </w:r>
          </w:p>
        </w:tc>
        <w:tc>
          <w:tcPr>
            <w:tcW w:w="228" w:type="pct"/>
            <w:tcBorders>
              <w:top w:val="nil"/>
              <w:left w:val="nil"/>
              <w:bottom w:val="nil"/>
              <w:right w:val="nil"/>
            </w:tcBorders>
            <w:shd w:val="clear" w:color="auto" w:fill="auto"/>
            <w:vAlign w:val="center"/>
            <w:hideMark/>
          </w:tcPr>
          <w:p w14:paraId="63F5C00A" w14:textId="702E70A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5D5290E" w14:textId="09A7BC98"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юридическое лицо, осуществляющее эксплуатацию централизованных систем холодного водоснабжения и (или) водоотведения, отдельных объектов таких систем. В целях к организациям, осуществляющим холодное водоснабжение и (или) водоотведение (организациям водопроводно-канализационного хозяйства), приравниваются индивидуальные предприниматели, осуществляющие эксплуатацию централизованных систем холодного водоснабжения и (или) водоотведения, отдельных объектов таких систем</w:t>
            </w:r>
          </w:p>
          <w:p w14:paraId="3D94EDBB" w14:textId="3F85D812" w:rsidR="00634097" w:rsidRPr="00DD5E9C" w:rsidRDefault="00634097" w:rsidP="006904F7">
            <w:pPr>
              <w:jc w:val="left"/>
              <w:rPr>
                <w:rFonts w:ascii="PT Astra Serif" w:hAnsi="PT Astra Serif"/>
                <w:color w:val="000000"/>
                <w:sz w:val="28"/>
                <w:szCs w:val="28"/>
              </w:rPr>
            </w:pPr>
          </w:p>
        </w:tc>
      </w:tr>
      <w:tr w:rsidR="00D97287" w:rsidRPr="00DD5E9C" w14:paraId="11841B6A" w14:textId="77777777" w:rsidTr="004A65E3">
        <w:trPr>
          <w:cantSplit/>
          <w:trHeight w:val="170"/>
        </w:trPr>
        <w:tc>
          <w:tcPr>
            <w:tcW w:w="1061" w:type="pct"/>
            <w:tcBorders>
              <w:top w:val="nil"/>
              <w:left w:val="nil"/>
              <w:bottom w:val="nil"/>
              <w:right w:val="nil"/>
            </w:tcBorders>
            <w:shd w:val="clear" w:color="auto" w:fill="auto"/>
            <w:vAlign w:val="center"/>
          </w:tcPr>
          <w:p w14:paraId="27F96D24"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Орган регулирования тарифов в сфере водоснабжения и водоотведения</w:t>
            </w:r>
          </w:p>
        </w:tc>
        <w:tc>
          <w:tcPr>
            <w:tcW w:w="228" w:type="pct"/>
            <w:tcBorders>
              <w:top w:val="nil"/>
              <w:left w:val="nil"/>
              <w:bottom w:val="nil"/>
              <w:right w:val="nil"/>
            </w:tcBorders>
            <w:shd w:val="clear" w:color="auto" w:fill="auto"/>
            <w:vAlign w:val="center"/>
          </w:tcPr>
          <w:p w14:paraId="26DCC63C" w14:textId="013D9FF3"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7EADC28F"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осуществляющий регулирование тарифов в сфере водоснабжения и водоотведения</w:t>
            </w:r>
          </w:p>
          <w:p w14:paraId="6B0DF530" w14:textId="613F1C65" w:rsidR="00634097" w:rsidRPr="00DD5E9C" w:rsidRDefault="00634097" w:rsidP="006904F7">
            <w:pPr>
              <w:jc w:val="left"/>
              <w:rPr>
                <w:rFonts w:ascii="PT Astra Serif" w:hAnsi="PT Astra Serif"/>
                <w:color w:val="000000"/>
                <w:sz w:val="28"/>
                <w:szCs w:val="28"/>
              </w:rPr>
            </w:pPr>
          </w:p>
        </w:tc>
      </w:tr>
      <w:tr w:rsidR="00D97287" w:rsidRPr="00DD5E9C" w14:paraId="14331935" w14:textId="77777777" w:rsidTr="004A65E3">
        <w:trPr>
          <w:cantSplit/>
          <w:trHeight w:val="170"/>
        </w:trPr>
        <w:tc>
          <w:tcPr>
            <w:tcW w:w="1061" w:type="pct"/>
            <w:tcBorders>
              <w:top w:val="nil"/>
              <w:left w:val="nil"/>
              <w:bottom w:val="nil"/>
              <w:right w:val="nil"/>
            </w:tcBorders>
            <w:shd w:val="clear" w:color="auto" w:fill="auto"/>
            <w:vAlign w:val="center"/>
            <w:hideMark/>
          </w:tcPr>
          <w:p w14:paraId="141C776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Питьевая вода</w:t>
            </w:r>
          </w:p>
        </w:tc>
        <w:tc>
          <w:tcPr>
            <w:tcW w:w="228" w:type="pct"/>
            <w:tcBorders>
              <w:top w:val="nil"/>
              <w:left w:val="nil"/>
              <w:bottom w:val="nil"/>
              <w:right w:val="nil"/>
            </w:tcBorders>
            <w:shd w:val="clear" w:color="auto" w:fill="auto"/>
            <w:vAlign w:val="center"/>
            <w:hideMark/>
          </w:tcPr>
          <w:p w14:paraId="231E0968" w14:textId="5FA6B730"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25BA3D6"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14:paraId="20A92668" w14:textId="7E5E9B6F" w:rsidR="00634097" w:rsidRPr="00DD5E9C" w:rsidRDefault="00634097" w:rsidP="006904F7">
            <w:pPr>
              <w:jc w:val="left"/>
              <w:rPr>
                <w:rFonts w:ascii="PT Astra Serif" w:hAnsi="PT Astra Serif"/>
                <w:color w:val="000000"/>
                <w:sz w:val="28"/>
                <w:szCs w:val="28"/>
              </w:rPr>
            </w:pPr>
          </w:p>
        </w:tc>
      </w:tr>
      <w:tr w:rsidR="00D97287" w:rsidRPr="00DD5E9C" w14:paraId="00FBC0AE" w14:textId="77777777" w:rsidTr="004A65E3">
        <w:trPr>
          <w:cantSplit/>
          <w:trHeight w:val="170"/>
        </w:trPr>
        <w:tc>
          <w:tcPr>
            <w:tcW w:w="1061" w:type="pct"/>
            <w:tcBorders>
              <w:top w:val="nil"/>
              <w:left w:val="nil"/>
              <w:bottom w:val="nil"/>
              <w:right w:val="nil"/>
            </w:tcBorders>
            <w:shd w:val="clear" w:color="auto" w:fill="auto"/>
            <w:vAlign w:val="center"/>
          </w:tcPr>
          <w:p w14:paraId="075ACD4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tc>
        <w:tc>
          <w:tcPr>
            <w:tcW w:w="228" w:type="pct"/>
            <w:tcBorders>
              <w:top w:val="nil"/>
              <w:left w:val="nil"/>
              <w:bottom w:val="nil"/>
              <w:right w:val="nil"/>
            </w:tcBorders>
            <w:shd w:val="clear" w:color="auto" w:fill="auto"/>
            <w:vAlign w:val="center"/>
          </w:tcPr>
          <w:p w14:paraId="41824ADA" w14:textId="27A99DD3"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3E7E6529"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w:t>
            </w:r>
          </w:p>
          <w:p w14:paraId="11FBB92D" w14:textId="01282A7D" w:rsidR="00634097" w:rsidRPr="00DD5E9C" w:rsidRDefault="00634097" w:rsidP="006904F7">
            <w:pPr>
              <w:jc w:val="left"/>
              <w:rPr>
                <w:rFonts w:ascii="PT Astra Serif" w:hAnsi="PT Astra Serif"/>
                <w:color w:val="000000"/>
                <w:sz w:val="28"/>
                <w:szCs w:val="28"/>
              </w:rPr>
            </w:pPr>
          </w:p>
        </w:tc>
      </w:tr>
      <w:tr w:rsidR="00D97287" w:rsidRPr="00DD5E9C" w14:paraId="0527CE58" w14:textId="77777777" w:rsidTr="004A65E3">
        <w:trPr>
          <w:cantSplit/>
          <w:trHeight w:val="170"/>
        </w:trPr>
        <w:tc>
          <w:tcPr>
            <w:tcW w:w="1061" w:type="pct"/>
            <w:tcBorders>
              <w:top w:val="nil"/>
              <w:left w:val="nil"/>
              <w:bottom w:val="nil"/>
              <w:right w:val="nil"/>
            </w:tcBorders>
            <w:shd w:val="clear" w:color="auto" w:fill="auto"/>
            <w:vAlign w:val="center"/>
          </w:tcPr>
          <w:p w14:paraId="551B71B5"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Приготовление горячей воды</w:t>
            </w:r>
          </w:p>
        </w:tc>
        <w:tc>
          <w:tcPr>
            <w:tcW w:w="228" w:type="pct"/>
            <w:tcBorders>
              <w:top w:val="nil"/>
              <w:left w:val="nil"/>
              <w:bottom w:val="nil"/>
              <w:right w:val="nil"/>
            </w:tcBorders>
            <w:shd w:val="clear" w:color="auto" w:fill="auto"/>
            <w:vAlign w:val="center"/>
          </w:tcPr>
          <w:p w14:paraId="18E603D3" w14:textId="108EFA1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B2D7724"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нагрев воды, а также при необходимости очистка, химическая подготовка и другие технологические процессы, осуществляемые с водой</w:t>
            </w:r>
          </w:p>
          <w:p w14:paraId="2A40707A" w14:textId="0330F35F" w:rsidR="00634097" w:rsidRPr="00DD5E9C" w:rsidRDefault="00634097" w:rsidP="006904F7">
            <w:pPr>
              <w:jc w:val="left"/>
              <w:rPr>
                <w:rFonts w:ascii="PT Astra Serif" w:hAnsi="PT Astra Serif"/>
                <w:color w:val="000000"/>
                <w:sz w:val="28"/>
                <w:szCs w:val="28"/>
              </w:rPr>
            </w:pPr>
          </w:p>
        </w:tc>
      </w:tr>
      <w:tr w:rsidR="00D97287" w:rsidRPr="00DD5E9C" w14:paraId="360E4CBC" w14:textId="77777777" w:rsidTr="004A65E3">
        <w:trPr>
          <w:cantSplit/>
          <w:trHeight w:val="170"/>
        </w:trPr>
        <w:tc>
          <w:tcPr>
            <w:tcW w:w="1061" w:type="pct"/>
            <w:tcBorders>
              <w:top w:val="nil"/>
              <w:left w:val="nil"/>
              <w:bottom w:val="nil"/>
              <w:right w:val="nil"/>
            </w:tcBorders>
            <w:shd w:val="clear" w:color="auto" w:fill="auto"/>
            <w:vAlign w:val="center"/>
            <w:hideMark/>
          </w:tcPr>
          <w:p w14:paraId="6323A72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Резервуар для воды</w:t>
            </w:r>
          </w:p>
        </w:tc>
        <w:tc>
          <w:tcPr>
            <w:tcW w:w="228" w:type="pct"/>
            <w:tcBorders>
              <w:top w:val="nil"/>
              <w:left w:val="nil"/>
              <w:bottom w:val="nil"/>
              <w:right w:val="nil"/>
            </w:tcBorders>
            <w:shd w:val="clear" w:color="auto" w:fill="auto"/>
            <w:vAlign w:val="center"/>
            <w:hideMark/>
          </w:tcPr>
          <w:p w14:paraId="69D0BBA4" w14:textId="6DAF51C5"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07BB6410"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закрытое сооружение для хранения воды</w:t>
            </w:r>
          </w:p>
          <w:p w14:paraId="3AFA795A" w14:textId="32AF5295" w:rsidR="00634097" w:rsidRPr="00DD5E9C" w:rsidRDefault="00634097" w:rsidP="006904F7">
            <w:pPr>
              <w:jc w:val="left"/>
              <w:rPr>
                <w:rFonts w:ascii="PT Astra Serif" w:hAnsi="PT Astra Serif"/>
                <w:color w:val="000000"/>
                <w:sz w:val="28"/>
                <w:szCs w:val="28"/>
              </w:rPr>
            </w:pPr>
          </w:p>
        </w:tc>
      </w:tr>
      <w:tr w:rsidR="00D97287" w:rsidRPr="00DD5E9C" w14:paraId="0E92AD6B" w14:textId="77777777" w:rsidTr="004A65E3">
        <w:trPr>
          <w:cantSplit/>
          <w:trHeight w:val="170"/>
        </w:trPr>
        <w:tc>
          <w:tcPr>
            <w:tcW w:w="1061" w:type="pct"/>
            <w:tcBorders>
              <w:top w:val="nil"/>
              <w:left w:val="nil"/>
              <w:bottom w:val="nil"/>
              <w:right w:val="nil"/>
            </w:tcBorders>
            <w:shd w:val="clear" w:color="auto" w:fill="auto"/>
            <w:vAlign w:val="center"/>
            <w:hideMark/>
          </w:tcPr>
          <w:p w14:paraId="5DA2965F"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Санитарно-защитная зона</w:t>
            </w:r>
          </w:p>
        </w:tc>
        <w:tc>
          <w:tcPr>
            <w:tcW w:w="228" w:type="pct"/>
            <w:tcBorders>
              <w:top w:val="nil"/>
              <w:left w:val="nil"/>
              <w:bottom w:val="nil"/>
              <w:right w:val="nil"/>
            </w:tcBorders>
            <w:shd w:val="clear" w:color="auto" w:fill="auto"/>
            <w:vAlign w:val="center"/>
            <w:hideMark/>
          </w:tcPr>
          <w:p w14:paraId="416F9EB1" w14:textId="412836DB"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227C084"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специальная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p w14:paraId="7A118E72" w14:textId="6B2949CE" w:rsidR="00634097" w:rsidRPr="00DD5E9C" w:rsidRDefault="00634097" w:rsidP="006904F7">
            <w:pPr>
              <w:jc w:val="left"/>
              <w:rPr>
                <w:rFonts w:ascii="PT Astra Serif" w:hAnsi="PT Astra Serif"/>
                <w:color w:val="000000"/>
                <w:sz w:val="28"/>
                <w:szCs w:val="28"/>
              </w:rPr>
            </w:pPr>
          </w:p>
        </w:tc>
      </w:tr>
      <w:tr w:rsidR="00D97287" w:rsidRPr="00DD5E9C" w14:paraId="24C7FB67" w14:textId="77777777" w:rsidTr="004A65E3">
        <w:trPr>
          <w:cantSplit/>
          <w:trHeight w:val="170"/>
        </w:trPr>
        <w:tc>
          <w:tcPr>
            <w:tcW w:w="1061" w:type="pct"/>
            <w:tcBorders>
              <w:top w:val="nil"/>
              <w:left w:val="nil"/>
              <w:bottom w:val="nil"/>
              <w:right w:val="nil"/>
            </w:tcBorders>
            <w:shd w:val="clear" w:color="auto" w:fill="auto"/>
            <w:vAlign w:val="center"/>
            <w:hideMark/>
          </w:tcPr>
          <w:p w14:paraId="2C139B0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Станция водоподготовки</w:t>
            </w:r>
          </w:p>
        </w:tc>
        <w:tc>
          <w:tcPr>
            <w:tcW w:w="228" w:type="pct"/>
            <w:tcBorders>
              <w:top w:val="nil"/>
              <w:left w:val="nil"/>
              <w:bottom w:val="nil"/>
              <w:right w:val="nil"/>
            </w:tcBorders>
            <w:shd w:val="clear" w:color="auto" w:fill="auto"/>
            <w:vAlign w:val="center"/>
            <w:hideMark/>
          </w:tcPr>
          <w:p w14:paraId="072FBF2E" w14:textId="627A7743"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DC5F471"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зданий, сооружений и устройств для водоподготовки</w:t>
            </w:r>
          </w:p>
          <w:p w14:paraId="3E3F7DC0" w14:textId="3B2EC07C" w:rsidR="00634097" w:rsidRPr="00DD5E9C" w:rsidRDefault="00634097" w:rsidP="006904F7">
            <w:pPr>
              <w:jc w:val="left"/>
              <w:rPr>
                <w:rFonts w:ascii="PT Astra Serif" w:hAnsi="PT Astra Serif"/>
                <w:color w:val="000000"/>
                <w:sz w:val="28"/>
                <w:szCs w:val="28"/>
              </w:rPr>
            </w:pPr>
          </w:p>
        </w:tc>
      </w:tr>
      <w:tr w:rsidR="00D97287" w:rsidRPr="00DD5E9C" w14:paraId="382ECD44" w14:textId="77777777" w:rsidTr="004A65E3">
        <w:trPr>
          <w:cantSplit/>
          <w:trHeight w:val="170"/>
        </w:trPr>
        <w:tc>
          <w:tcPr>
            <w:tcW w:w="1061" w:type="pct"/>
            <w:tcBorders>
              <w:top w:val="nil"/>
              <w:left w:val="nil"/>
              <w:bottom w:val="nil"/>
              <w:right w:val="nil"/>
            </w:tcBorders>
            <w:shd w:val="clear" w:color="auto" w:fill="auto"/>
            <w:vAlign w:val="center"/>
          </w:tcPr>
          <w:p w14:paraId="2704714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Состав и свойства сточных вод</w:t>
            </w:r>
          </w:p>
        </w:tc>
        <w:tc>
          <w:tcPr>
            <w:tcW w:w="228" w:type="pct"/>
            <w:tcBorders>
              <w:top w:val="nil"/>
              <w:left w:val="nil"/>
              <w:bottom w:val="nil"/>
              <w:right w:val="nil"/>
            </w:tcBorders>
            <w:shd w:val="clear" w:color="auto" w:fill="auto"/>
            <w:vAlign w:val="center"/>
          </w:tcPr>
          <w:p w14:paraId="707AF9AC" w14:textId="605855B0"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38C93ADD"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14:paraId="1AE40209" w14:textId="5164E881" w:rsidR="00634097" w:rsidRPr="00DD5E9C" w:rsidRDefault="00634097" w:rsidP="006904F7">
            <w:pPr>
              <w:jc w:val="left"/>
              <w:rPr>
                <w:rFonts w:ascii="PT Astra Serif" w:hAnsi="PT Astra Serif"/>
                <w:color w:val="000000"/>
                <w:sz w:val="28"/>
                <w:szCs w:val="28"/>
              </w:rPr>
            </w:pPr>
          </w:p>
        </w:tc>
      </w:tr>
      <w:tr w:rsidR="00D97287" w:rsidRPr="00DD5E9C" w14:paraId="6A33D48F" w14:textId="77777777" w:rsidTr="004A65E3">
        <w:trPr>
          <w:cantSplit/>
          <w:trHeight w:val="170"/>
        </w:trPr>
        <w:tc>
          <w:tcPr>
            <w:tcW w:w="1061" w:type="pct"/>
            <w:tcBorders>
              <w:top w:val="nil"/>
              <w:left w:val="nil"/>
              <w:bottom w:val="nil"/>
              <w:right w:val="nil"/>
            </w:tcBorders>
            <w:shd w:val="clear" w:color="auto" w:fill="auto"/>
            <w:vAlign w:val="center"/>
            <w:hideMark/>
          </w:tcPr>
          <w:p w14:paraId="768573CE"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Сточные воды централизованной системы водоотведения</w:t>
            </w:r>
          </w:p>
        </w:tc>
        <w:tc>
          <w:tcPr>
            <w:tcW w:w="228" w:type="pct"/>
            <w:tcBorders>
              <w:top w:val="nil"/>
              <w:left w:val="nil"/>
              <w:bottom w:val="nil"/>
              <w:right w:val="nil"/>
            </w:tcBorders>
            <w:shd w:val="clear" w:color="auto" w:fill="auto"/>
            <w:vAlign w:val="center"/>
            <w:hideMark/>
          </w:tcPr>
          <w:p w14:paraId="78B89853" w14:textId="13F03F7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CB896F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14:paraId="30849ACF" w14:textId="27D3DD31" w:rsidR="00634097" w:rsidRPr="00DD5E9C" w:rsidRDefault="00634097" w:rsidP="006904F7">
            <w:pPr>
              <w:jc w:val="left"/>
              <w:rPr>
                <w:rFonts w:ascii="PT Astra Serif" w:hAnsi="PT Astra Serif"/>
                <w:color w:val="000000"/>
                <w:sz w:val="28"/>
                <w:szCs w:val="28"/>
              </w:rPr>
            </w:pPr>
          </w:p>
        </w:tc>
      </w:tr>
      <w:tr w:rsidR="00D97287" w:rsidRPr="00DD5E9C" w14:paraId="266A1BDE" w14:textId="77777777" w:rsidTr="004A65E3">
        <w:trPr>
          <w:cantSplit/>
          <w:trHeight w:val="170"/>
        </w:trPr>
        <w:tc>
          <w:tcPr>
            <w:tcW w:w="1061" w:type="pct"/>
            <w:tcBorders>
              <w:top w:val="nil"/>
              <w:left w:val="nil"/>
              <w:bottom w:val="nil"/>
              <w:right w:val="nil"/>
            </w:tcBorders>
            <w:shd w:val="clear" w:color="auto" w:fill="auto"/>
            <w:vAlign w:val="center"/>
            <w:hideMark/>
          </w:tcPr>
          <w:p w14:paraId="616E583A"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Схемы водоснабжения и водоотведения</w:t>
            </w:r>
          </w:p>
        </w:tc>
        <w:tc>
          <w:tcPr>
            <w:tcW w:w="228" w:type="pct"/>
            <w:tcBorders>
              <w:top w:val="nil"/>
              <w:left w:val="nil"/>
              <w:bottom w:val="nil"/>
              <w:right w:val="nil"/>
            </w:tcBorders>
            <w:shd w:val="clear" w:color="auto" w:fill="auto"/>
            <w:vAlign w:val="center"/>
            <w:hideMark/>
          </w:tcPr>
          <w:p w14:paraId="613B8096" w14:textId="0648BCC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2C0DA53"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централизованных систем горячего водоснабжения, холодного водоснабжения и (или) водоотведения и направлений их развития</w:t>
            </w:r>
          </w:p>
          <w:p w14:paraId="7B848834" w14:textId="2DAF2383" w:rsidR="00634097" w:rsidRPr="00DD5E9C" w:rsidRDefault="00634097" w:rsidP="006904F7">
            <w:pPr>
              <w:jc w:val="left"/>
              <w:rPr>
                <w:rFonts w:ascii="PT Astra Serif" w:hAnsi="PT Astra Serif"/>
                <w:color w:val="000000"/>
                <w:sz w:val="28"/>
                <w:szCs w:val="28"/>
              </w:rPr>
            </w:pPr>
          </w:p>
        </w:tc>
      </w:tr>
      <w:tr w:rsidR="00D97287" w:rsidRPr="00DD5E9C" w14:paraId="18519478" w14:textId="77777777" w:rsidTr="004A65E3">
        <w:trPr>
          <w:cantSplit/>
          <w:trHeight w:val="170"/>
        </w:trPr>
        <w:tc>
          <w:tcPr>
            <w:tcW w:w="1061" w:type="pct"/>
            <w:tcBorders>
              <w:top w:val="nil"/>
              <w:left w:val="nil"/>
              <w:bottom w:val="nil"/>
              <w:right w:val="nil"/>
            </w:tcBorders>
            <w:shd w:val="clear" w:color="auto" w:fill="auto"/>
            <w:vAlign w:val="center"/>
            <w:hideMark/>
          </w:tcPr>
          <w:p w14:paraId="4FBBD98E"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Техническая вода</w:t>
            </w:r>
          </w:p>
        </w:tc>
        <w:tc>
          <w:tcPr>
            <w:tcW w:w="228" w:type="pct"/>
            <w:tcBorders>
              <w:top w:val="nil"/>
              <w:left w:val="nil"/>
              <w:bottom w:val="nil"/>
              <w:right w:val="nil"/>
            </w:tcBorders>
            <w:shd w:val="clear" w:color="auto" w:fill="auto"/>
            <w:vAlign w:val="center"/>
            <w:hideMark/>
          </w:tcPr>
          <w:p w14:paraId="7496087B" w14:textId="278E73F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3AD0461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14:paraId="631E312E" w14:textId="23EA95DE" w:rsidR="00634097" w:rsidRPr="00DD5E9C" w:rsidRDefault="00634097" w:rsidP="006904F7">
            <w:pPr>
              <w:jc w:val="left"/>
              <w:rPr>
                <w:rFonts w:ascii="PT Astra Serif" w:hAnsi="PT Astra Serif"/>
                <w:color w:val="000000"/>
                <w:sz w:val="28"/>
                <w:szCs w:val="28"/>
              </w:rPr>
            </w:pPr>
          </w:p>
        </w:tc>
      </w:tr>
      <w:tr w:rsidR="00D97287" w:rsidRPr="00DD5E9C" w14:paraId="11B4CC69" w14:textId="77777777" w:rsidTr="004A65E3">
        <w:trPr>
          <w:cantSplit/>
          <w:trHeight w:val="170"/>
        </w:trPr>
        <w:tc>
          <w:tcPr>
            <w:tcW w:w="1061" w:type="pct"/>
            <w:tcBorders>
              <w:top w:val="nil"/>
              <w:left w:val="nil"/>
              <w:bottom w:val="nil"/>
              <w:right w:val="nil"/>
            </w:tcBorders>
            <w:shd w:val="clear" w:color="auto" w:fill="auto"/>
            <w:vAlign w:val="center"/>
          </w:tcPr>
          <w:p w14:paraId="0CB98282"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Техническое обследование централизованных систем горячего водоснабжения, холодного водоснабжения и (или) водоотведения</w:t>
            </w:r>
          </w:p>
        </w:tc>
        <w:tc>
          <w:tcPr>
            <w:tcW w:w="228" w:type="pct"/>
            <w:tcBorders>
              <w:top w:val="nil"/>
              <w:left w:val="nil"/>
              <w:bottom w:val="nil"/>
              <w:right w:val="nil"/>
            </w:tcBorders>
            <w:shd w:val="clear" w:color="auto" w:fill="auto"/>
            <w:vAlign w:val="center"/>
          </w:tcPr>
          <w:p w14:paraId="43D07092" w14:textId="5311DC88"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2E7B657C"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оценка технических характеристик объектов централизованных систем горячего водоснабжения, холодного водоснабжения и (или) водоотведения</w:t>
            </w:r>
          </w:p>
          <w:p w14:paraId="4EF114B9" w14:textId="3310EA7B" w:rsidR="00634097" w:rsidRPr="00DD5E9C" w:rsidRDefault="00634097" w:rsidP="006904F7">
            <w:pPr>
              <w:jc w:val="left"/>
              <w:rPr>
                <w:rFonts w:ascii="PT Astra Serif" w:hAnsi="PT Astra Serif"/>
                <w:color w:val="000000"/>
                <w:sz w:val="28"/>
                <w:szCs w:val="28"/>
              </w:rPr>
            </w:pPr>
          </w:p>
        </w:tc>
      </w:tr>
      <w:tr w:rsidR="00D97287" w:rsidRPr="00DD5E9C" w14:paraId="1D22BE7A" w14:textId="77777777" w:rsidTr="004A65E3">
        <w:trPr>
          <w:cantSplit/>
          <w:trHeight w:val="170"/>
        </w:trPr>
        <w:tc>
          <w:tcPr>
            <w:tcW w:w="1061" w:type="pct"/>
            <w:tcBorders>
              <w:top w:val="nil"/>
              <w:left w:val="nil"/>
              <w:bottom w:val="nil"/>
              <w:right w:val="nil"/>
            </w:tcBorders>
            <w:shd w:val="clear" w:color="auto" w:fill="auto"/>
            <w:vAlign w:val="center"/>
            <w:hideMark/>
          </w:tcPr>
          <w:p w14:paraId="60128B65"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Технологическая зона водоотведения</w:t>
            </w:r>
          </w:p>
        </w:tc>
        <w:tc>
          <w:tcPr>
            <w:tcW w:w="228" w:type="pct"/>
            <w:tcBorders>
              <w:top w:val="nil"/>
              <w:left w:val="nil"/>
              <w:bottom w:val="nil"/>
              <w:right w:val="nil"/>
            </w:tcBorders>
            <w:shd w:val="clear" w:color="auto" w:fill="auto"/>
            <w:vAlign w:val="center"/>
            <w:hideMark/>
          </w:tcPr>
          <w:p w14:paraId="427A84D2" w14:textId="71273FFC"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146520A"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w:t>
            </w:r>
          </w:p>
          <w:p w14:paraId="31C63D19" w14:textId="7EA21034" w:rsidR="00634097" w:rsidRPr="00DD5E9C" w:rsidRDefault="00634097" w:rsidP="006904F7">
            <w:pPr>
              <w:jc w:val="left"/>
              <w:rPr>
                <w:rFonts w:ascii="PT Astra Serif" w:hAnsi="PT Astra Serif"/>
                <w:color w:val="000000"/>
                <w:sz w:val="28"/>
                <w:szCs w:val="28"/>
              </w:rPr>
            </w:pPr>
          </w:p>
        </w:tc>
      </w:tr>
      <w:tr w:rsidR="00D97287" w:rsidRPr="00DD5E9C" w14:paraId="14FAC6CC" w14:textId="77777777" w:rsidTr="004A65E3">
        <w:trPr>
          <w:cantSplit/>
          <w:trHeight w:val="170"/>
        </w:trPr>
        <w:tc>
          <w:tcPr>
            <w:tcW w:w="1061" w:type="pct"/>
            <w:tcBorders>
              <w:top w:val="nil"/>
              <w:left w:val="nil"/>
              <w:bottom w:val="nil"/>
              <w:right w:val="nil"/>
            </w:tcBorders>
            <w:shd w:val="clear" w:color="auto" w:fill="auto"/>
            <w:vAlign w:val="center"/>
            <w:hideMark/>
          </w:tcPr>
          <w:p w14:paraId="58F2125B"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Технологическая зона водоснабжения</w:t>
            </w:r>
          </w:p>
        </w:tc>
        <w:tc>
          <w:tcPr>
            <w:tcW w:w="228" w:type="pct"/>
            <w:tcBorders>
              <w:top w:val="nil"/>
              <w:left w:val="nil"/>
              <w:bottom w:val="nil"/>
              <w:right w:val="nil"/>
            </w:tcBorders>
            <w:shd w:val="clear" w:color="auto" w:fill="auto"/>
            <w:vAlign w:val="center"/>
            <w:hideMark/>
          </w:tcPr>
          <w:p w14:paraId="59B70433" w14:textId="584760D7"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D28FBE1"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0853E166" w14:textId="5C150FE4" w:rsidR="00634097" w:rsidRPr="00DD5E9C" w:rsidRDefault="00634097" w:rsidP="006904F7">
            <w:pPr>
              <w:jc w:val="left"/>
              <w:rPr>
                <w:rFonts w:ascii="PT Astra Serif" w:hAnsi="PT Astra Serif"/>
                <w:color w:val="000000"/>
                <w:sz w:val="28"/>
                <w:szCs w:val="28"/>
              </w:rPr>
            </w:pPr>
          </w:p>
        </w:tc>
      </w:tr>
      <w:tr w:rsidR="00D97287" w:rsidRPr="00DD5E9C" w14:paraId="776AAE21" w14:textId="77777777" w:rsidTr="004A65E3">
        <w:trPr>
          <w:cantSplit/>
          <w:trHeight w:val="170"/>
        </w:trPr>
        <w:tc>
          <w:tcPr>
            <w:tcW w:w="1061" w:type="pct"/>
            <w:tcBorders>
              <w:top w:val="nil"/>
              <w:left w:val="nil"/>
              <w:bottom w:val="nil"/>
              <w:right w:val="nil"/>
            </w:tcBorders>
            <w:shd w:val="clear" w:color="auto" w:fill="auto"/>
            <w:vAlign w:val="center"/>
          </w:tcPr>
          <w:p w14:paraId="73A9312F"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Транзитная организация</w:t>
            </w:r>
          </w:p>
        </w:tc>
        <w:tc>
          <w:tcPr>
            <w:tcW w:w="228" w:type="pct"/>
            <w:tcBorders>
              <w:top w:val="nil"/>
              <w:left w:val="nil"/>
              <w:bottom w:val="nil"/>
              <w:right w:val="nil"/>
            </w:tcBorders>
            <w:shd w:val="clear" w:color="auto" w:fill="auto"/>
            <w:vAlign w:val="center"/>
          </w:tcPr>
          <w:p w14:paraId="3CD0D74E" w14:textId="4EBE2E8A"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32E08F4C"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организация, осуществляющая эксплуатацию водопроводных и (или) канализационных сетей и (или) сооружений на них, оказывающая услуги по транспортировке воды и (или) сточных вод и соответствующая утвержденным Правительством Российской Федерации критериям отнесения собственников или иных законных владельцев водопроводных и (или) канализационных сетей и (или) сооружений на них к транзитным организациям (данное положение применяется к регулированию сходных отношений с участием индивидуальных предпринимателей)</w:t>
            </w:r>
          </w:p>
          <w:p w14:paraId="6BE626C8" w14:textId="5D52FF71" w:rsidR="00634097" w:rsidRPr="00DD5E9C" w:rsidRDefault="00634097" w:rsidP="006904F7">
            <w:pPr>
              <w:jc w:val="left"/>
              <w:rPr>
                <w:rFonts w:ascii="PT Astra Serif" w:hAnsi="PT Astra Serif"/>
                <w:color w:val="000000"/>
                <w:sz w:val="28"/>
                <w:szCs w:val="28"/>
              </w:rPr>
            </w:pPr>
          </w:p>
        </w:tc>
      </w:tr>
      <w:tr w:rsidR="00D97287" w:rsidRPr="00DD5E9C" w14:paraId="10E28733" w14:textId="77777777" w:rsidTr="004A65E3">
        <w:trPr>
          <w:cantSplit/>
          <w:trHeight w:val="170"/>
        </w:trPr>
        <w:tc>
          <w:tcPr>
            <w:tcW w:w="1061" w:type="pct"/>
            <w:tcBorders>
              <w:top w:val="nil"/>
              <w:left w:val="nil"/>
              <w:bottom w:val="nil"/>
              <w:right w:val="nil"/>
            </w:tcBorders>
            <w:shd w:val="clear" w:color="auto" w:fill="auto"/>
            <w:vAlign w:val="center"/>
          </w:tcPr>
          <w:p w14:paraId="52A72258"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Транспортировка воды (сточных вод)</w:t>
            </w:r>
          </w:p>
        </w:tc>
        <w:tc>
          <w:tcPr>
            <w:tcW w:w="228" w:type="pct"/>
            <w:tcBorders>
              <w:top w:val="nil"/>
              <w:left w:val="nil"/>
              <w:bottom w:val="nil"/>
              <w:right w:val="nil"/>
            </w:tcBorders>
            <w:shd w:val="clear" w:color="auto" w:fill="auto"/>
            <w:vAlign w:val="center"/>
          </w:tcPr>
          <w:p w14:paraId="70DD7BA2" w14:textId="7FA394C0"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7BDCE4BE"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перемещение воды (сточных вод), осуществляемое с использованием водопроводных (канализационных) сетей</w:t>
            </w:r>
          </w:p>
          <w:p w14:paraId="644046A1" w14:textId="674A0118" w:rsidR="00634097" w:rsidRPr="00DD5E9C" w:rsidRDefault="00634097" w:rsidP="006904F7">
            <w:pPr>
              <w:jc w:val="left"/>
              <w:rPr>
                <w:rFonts w:ascii="PT Astra Serif" w:hAnsi="PT Astra Serif"/>
                <w:color w:val="000000"/>
                <w:sz w:val="28"/>
                <w:szCs w:val="28"/>
              </w:rPr>
            </w:pPr>
          </w:p>
        </w:tc>
      </w:tr>
      <w:tr w:rsidR="00D97287" w:rsidRPr="00DD5E9C" w14:paraId="053FE83A" w14:textId="77777777" w:rsidTr="004A65E3">
        <w:trPr>
          <w:cantSplit/>
          <w:trHeight w:val="170"/>
        </w:trPr>
        <w:tc>
          <w:tcPr>
            <w:tcW w:w="1061" w:type="pct"/>
            <w:tcBorders>
              <w:top w:val="nil"/>
              <w:left w:val="nil"/>
              <w:bottom w:val="nil"/>
              <w:right w:val="nil"/>
            </w:tcBorders>
            <w:shd w:val="clear" w:color="auto" w:fill="auto"/>
            <w:vAlign w:val="center"/>
            <w:hideMark/>
          </w:tcPr>
          <w:p w14:paraId="5D697AE7"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Централизованная система водоотведения (канализации)</w:t>
            </w:r>
          </w:p>
        </w:tc>
        <w:tc>
          <w:tcPr>
            <w:tcW w:w="228" w:type="pct"/>
            <w:tcBorders>
              <w:top w:val="nil"/>
              <w:left w:val="nil"/>
              <w:bottom w:val="nil"/>
              <w:right w:val="nil"/>
            </w:tcBorders>
            <w:shd w:val="clear" w:color="auto" w:fill="auto"/>
            <w:vAlign w:val="center"/>
            <w:hideMark/>
          </w:tcPr>
          <w:p w14:paraId="329CE5C8" w14:textId="16A50C7E"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4827F8C8"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водоотведения</w:t>
            </w:r>
          </w:p>
          <w:p w14:paraId="407FE34D" w14:textId="376A3E17" w:rsidR="00634097" w:rsidRPr="00DD5E9C" w:rsidRDefault="00634097" w:rsidP="006904F7">
            <w:pPr>
              <w:jc w:val="left"/>
              <w:rPr>
                <w:rFonts w:ascii="PT Astra Serif" w:hAnsi="PT Astra Serif"/>
                <w:color w:val="000000"/>
                <w:sz w:val="28"/>
                <w:szCs w:val="28"/>
              </w:rPr>
            </w:pPr>
          </w:p>
        </w:tc>
      </w:tr>
      <w:tr w:rsidR="00D97287" w:rsidRPr="00DD5E9C" w14:paraId="470B0FD2" w14:textId="77777777" w:rsidTr="004A65E3">
        <w:trPr>
          <w:cantSplit/>
          <w:trHeight w:val="170"/>
        </w:trPr>
        <w:tc>
          <w:tcPr>
            <w:tcW w:w="1061" w:type="pct"/>
            <w:tcBorders>
              <w:top w:val="nil"/>
              <w:left w:val="nil"/>
              <w:bottom w:val="nil"/>
              <w:right w:val="nil"/>
            </w:tcBorders>
            <w:shd w:val="clear" w:color="auto" w:fill="auto"/>
            <w:vAlign w:val="center"/>
            <w:hideMark/>
          </w:tcPr>
          <w:p w14:paraId="7FBCB815"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Централизованная система водоотведения поселения, муниципального округа или городского округа</w:t>
            </w:r>
          </w:p>
        </w:tc>
        <w:tc>
          <w:tcPr>
            <w:tcW w:w="228" w:type="pct"/>
            <w:tcBorders>
              <w:top w:val="nil"/>
              <w:left w:val="nil"/>
              <w:bottom w:val="nil"/>
              <w:right w:val="nil"/>
            </w:tcBorders>
            <w:shd w:val="clear" w:color="auto" w:fill="auto"/>
            <w:vAlign w:val="center"/>
            <w:hideMark/>
          </w:tcPr>
          <w:p w14:paraId="05EEF49E" w14:textId="3A20216F"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3B2B15F5"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водоотведения с территории поселения, муниципального округа или городского округа</w:t>
            </w:r>
          </w:p>
          <w:p w14:paraId="7EF6398F" w14:textId="0C22B9B1" w:rsidR="00634097" w:rsidRPr="00DD5E9C" w:rsidRDefault="00634097" w:rsidP="006904F7">
            <w:pPr>
              <w:jc w:val="left"/>
              <w:rPr>
                <w:rFonts w:ascii="PT Astra Serif" w:hAnsi="PT Astra Serif"/>
                <w:color w:val="000000"/>
                <w:sz w:val="28"/>
                <w:szCs w:val="28"/>
              </w:rPr>
            </w:pPr>
          </w:p>
        </w:tc>
      </w:tr>
      <w:tr w:rsidR="00D97287" w:rsidRPr="00DD5E9C" w14:paraId="3D38C21C" w14:textId="77777777" w:rsidTr="004A65E3">
        <w:trPr>
          <w:cantSplit/>
          <w:trHeight w:val="170"/>
        </w:trPr>
        <w:tc>
          <w:tcPr>
            <w:tcW w:w="1061" w:type="pct"/>
            <w:tcBorders>
              <w:top w:val="nil"/>
              <w:left w:val="nil"/>
              <w:bottom w:val="nil"/>
              <w:right w:val="nil"/>
            </w:tcBorders>
            <w:shd w:val="clear" w:color="auto" w:fill="auto"/>
            <w:vAlign w:val="center"/>
            <w:hideMark/>
          </w:tcPr>
          <w:p w14:paraId="0E6AC24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Централизованная система горячего водоснабжения</w:t>
            </w:r>
          </w:p>
        </w:tc>
        <w:tc>
          <w:tcPr>
            <w:tcW w:w="228" w:type="pct"/>
            <w:tcBorders>
              <w:top w:val="nil"/>
              <w:left w:val="nil"/>
              <w:bottom w:val="nil"/>
              <w:right w:val="nil"/>
            </w:tcBorders>
            <w:shd w:val="clear" w:color="auto" w:fill="auto"/>
            <w:vAlign w:val="center"/>
            <w:hideMark/>
          </w:tcPr>
          <w:p w14:paraId="30AC1993" w14:textId="4D300FCE"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55DF8F0"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w:t>
            </w:r>
          </w:p>
          <w:p w14:paraId="2B8F8D9E" w14:textId="17A8D88E" w:rsidR="00634097" w:rsidRPr="00DD5E9C" w:rsidRDefault="00634097" w:rsidP="006904F7">
            <w:pPr>
              <w:jc w:val="left"/>
              <w:rPr>
                <w:rFonts w:ascii="PT Astra Serif" w:hAnsi="PT Astra Serif"/>
                <w:color w:val="000000"/>
                <w:sz w:val="28"/>
                <w:szCs w:val="28"/>
              </w:rPr>
            </w:pPr>
          </w:p>
        </w:tc>
      </w:tr>
      <w:tr w:rsidR="00D97287" w:rsidRPr="00DD5E9C" w14:paraId="70854223" w14:textId="77777777" w:rsidTr="004A65E3">
        <w:trPr>
          <w:cantSplit/>
          <w:trHeight w:val="170"/>
        </w:trPr>
        <w:tc>
          <w:tcPr>
            <w:tcW w:w="1061" w:type="pct"/>
            <w:tcBorders>
              <w:top w:val="nil"/>
              <w:left w:val="nil"/>
              <w:bottom w:val="nil"/>
              <w:right w:val="nil"/>
            </w:tcBorders>
            <w:shd w:val="clear" w:color="auto" w:fill="auto"/>
            <w:vAlign w:val="center"/>
            <w:hideMark/>
          </w:tcPr>
          <w:p w14:paraId="457B9299"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Централизованная система холодного водоснабжения</w:t>
            </w:r>
          </w:p>
        </w:tc>
        <w:tc>
          <w:tcPr>
            <w:tcW w:w="228" w:type="pct"/>
            <w:tcBorders>
              <w:top w:val="nil"/>
              <w:left w:val="nil"/>
              <w:bottom w:val="nil"/>
              <w:right w:val="nil"/>
            </w:tcBorders>
            <w:shd w:val="clear" w:color="auto" w:fill="auto"/>
            <w:vAlign w:val="center"/>
            <w:hideMark/>
          </w:tcPr>
          <w:p w14:paraId="30B3DD09" w14:textId="3D07EA7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7F3379DB"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74D6D3B8" w14:textId="379C917A" w:rsidR="00634097" w:rsidRPr="00DD5E9C" w:rsidRDefault="00634097" w:rsidP="006904F7">
            <w:pPr>
              <w:jc w:val="left"/>
              <w:rPr>
                <w:rFonts w:ascii="PT Astra Serif" w:hAnsi="PT Astra Serif"/>
                <w:color w:val="000000"/>
                <w:sz w:val="28"/>
                <w:szCs w:val="28"/>
              </w:rPr>
            </w:pPr>
          </w:p>
        </w:tc>
      </w:tr>
      <w:tr w:rsidR="00D97287" w:rsidRPr="00DD5E9C" w14:paraId="748CE394" w14:textId="77777777" w:rsidTr="004A65E3">
        <w:trPr>
          <w:cantSplit/>
          <w:trHeight w:val="170"/>
        </w:trPr>
        <w:tc>
          <w:tcPr>
            <w:tcW w:w="1061" w:type="pct"/>
            <w:tcBorders>
              <w:top w:val="nil"/>
              <w:left w:val="nil"/>
              <w:bottom w:val="nil"/>
              <w:right w:val="nil"/>
            </w:tcBorders>
            <w:shd w:val="clear" w:color="auto" w:fill="auto"/>
            <w:vAlign w:val="center"/>
            <w:hideMark/>
          </w:tcPr>
          <w:p w14:paraId="43472224"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Эксплуатационная зона</w:t>
            </w:r>
          </w:p>
        </w:tc>
        <w:tc>
          <w:tcPr>
            <w:tcW w:w="228" w:type="pct"/>
            <w:tcBorders>
              <w:top w:val="nil"/>
              <w:left w:val="nil"/>
              <w:bottom w:val="nil"/>
              <w:right w:val="nil"/>
            </w:tcBorders>
            <w:shd w:val="clear" w:color="auto" w:fill="auto"/>
            <w:vAlign w:val="center"/>
            <w:hideMark/>
          </w:tcPr>
          <w:p w14:paraId="1AF5886F" w14:textId="495BE9B4"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587FDD7E"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14:paraId="3C611C71" w14:textId="3FF11D2C" w:rsidR="00634097" w:rsidRPr="00DD5E9C" w:rsidRDefault="00634097" w:rsidP="006904F7">
            <w:pPr>
              <w:jc w:val="left"/>
              <w:rPr>
                <w:rFonts w:ascii="PT Astra Serif" w:hAnsi="PT Astra Serif"/>
                <w:color w:val="000000"/>
                <w:sz w:val="28"/>
                <w:szCs w:val="28"/>
              </w:rPr>
            </w:pPr>
          </w:p>
        </w:tc>
      </w:tr>
      <w:tr w:rsidR="00D97287" w:rsidRPr="00DD5E9C" w14:paraId="4DB00CE6" w14:textId="77777777" w:rsidTr="004A65E3">
        <w:trPr>
          <w:cantSplit/>
          <w:trHeight w:val="170"/>
        </w:trPr>
        <w:tc>
          <w:tcPr>
            <w:tcW w:w="1061" w:type="pct"/>
            <w:tcBorders>
              <w:top w:val="nil"/>
              <w:left w:val="nil"/>
              <w:bottom w:val="nil"/>
              <w:right w:val="nil"/>
            </w:tcBorders>
            <w:shd w:val="clear" w:color="auto" w:fill="auto"/>
            <w:vAlign w:val="center"/>
          </w:tcPr>
          <w:p w14:paraId="5C039E5F"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t>Эксплуатация централизованных систем и сооружений водоснабжения и водоотведения</w:t>
            </w:r>
          </w:p>
        </w:tc>
        <w:tc>
          <w:tcPr>
            <w:tcW w:w="228" w:type="pct"/>
            <w:tcBorders>
              <w:top w:val="nil"/>
              <w:left w:val="nil"/>
              <w:bottom w:val="nil"/>
              <w:right w:val="nil"/>
            </w:tcBorders>
            <w:shd w:val="clear" w:color="auto" w:fill="auto"/>
            <w:vAlign w:val="center"/>
          </w:tcPr>
          <w:p w14:paraId="11DF9B39" w14:textId="2BFA4D86"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tcPr>
          <w:p w14:paraId="4A52A516"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стадия жизненного цикла объектов, на которой реализуется, поддерживается и восстанавливается их качество (работоспособное состояние)</w:t>
            </w:r>
          </w:p>
          <w:p w14:paraId="5F940C7D" w14:textId="78279B53" w:rsidR="00634097" w:rsidRPr="00DD5E9C" w:rsidRDefault="00634097" w:rsidP="006904F7">
            <w:pPr>
              <w:jc w:val="left"/>
              <w:rPr>
                <w:rFonts w:ascii="PT Astra Serif" w:hAnsi="PT Astra Serif"/>
                <w:color w:val="000000"/>
                <w:sz w:val="28"/>
                <w:szCs w:val="28"/>
              </w:rPr>
            </w:pPr>
          </w:p>
        </w:tc>
      </w:tr>
      <w:tr w:rsidR="00D97287" w:rsidRPr="00DD5E9C" w14:paraId="6FDF7161" w14:textId="77777777" w:rsidTr="004A65E3">
        <w:trPr>
          <w:cantSplit/>
          <w:trHeight w:val="170"/>
        </w:trPr>
        <w:tc>
          <w:tcPr>
            <w:tcW w:w="1061" w:type="pct"/>
            <w:tcBorders>
              <w:top w:val="nil"/>
              <w:left w:val="nil"/>
              <w:bottom w:val="nil"/>
              <w:right w:val="nil"/>
            </w:tcBorders>
            <w:shd w:val="clear" w:color="auto" w:fill="auto"/>
            <w:vAlign w:val="center"/>
            <w:hideMark/>
          </w:tcPr>
          <w:p w14:paraId="75EBA633" w14:textId="77777777" w:rsidR="00634097" w:rsidRPr="00DD5E9C" w:rsidRDefault="00634097" w:rsidP="005E7D15">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Электронная модель систем водоснабжения и (или) водоотведения</w:t>
            </w:r>
          </w:p>
        </w:tc>
        <w:tc>
          <w:tcPr>
            <w:tcW w:w="228" w:type="pct"/>
            <w:tcBorders>
              <w:top w:val="nil"/>
              <w:left w:val="nil"/>
              <w:bottom w:val="nil"/>
              <w:right w:val="nil"/>
            </w:tcBorders>
            <w:shd w:val="clear" w:color="auto" w:fill="auto"/>
            <w:vAlign w:val="center"/>
            <w:hideMark/>
          </w:tcPr>
          <w:p w14:paraId="6C53D9C7" w14:textId="1AC5994A" w:rsidR="00634097" w:rsidRPr="00DD5E9C" w:rsidRDefault="00B02256" w:rsidP="005E7D15">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712" w:type="pct"/>
            <w:tcBorders>
              <w:top w:val="nil"/>
              <w:left w:val="nil"/>
              <w:bottom w:val="nil"/>
              <w:right w:val="nil"/>
            </w:tcBorders>
            <w:shd w:val="clear" w:color="auto" w:fill="auto"/>
            <w:vAlign w:val="center"/>
            <w:hideMark/>
          </w:tcPr>
          <w:p w14:paraId="67D68CD2" w14:textId="77777777" w:rsidR="00634097" w:rsidRPr="00DD5E9C" w:rsidRDefault="00634097" w:rsidP="005E7D15">
            <w:pPr>
              <w:jc w:val="left"/>
              <w:rPr>
                <w:rFonts w:ascii="PT Astra Serif" w:hAnsi="PT Astra Serif"/>
                <w:color w:val="000000"/>
                <w:sz w:val="28"/>
                <w:szCs w:val="28"/>
              </w:rPr>
            </w:pPr>
            <w:r w:rsidRPr="00DD5E9C">
              <w:rPr>
                <w:rFonts w:ascii="PT Astra Serif" w:hAnsi="PT Astra Serif"/>
                <w:color w:val="000000"/>
                <w:sz w:val="28"/>
                <w:szCs w:val="28"/>
              </w:rPr>
              <w:t>информационная система, включающая в себя базы данных, программное и техническое обеспечение, предназначенная для хранения, мониторинга и актуализации информации о технико-экономическом состоянии централизованных систем горячего водоснабжения, холодного водоснабжения и (или) водоотведения, осуществления механизма оперативно-диспетчерского управления в указанных централизованных системах, обеспечения проведения гидравлических расчетов</w:t>
            </w:r>
          </w:p>
          <w:p w14:paraId="2CE532ED" w14:textId="0D312312" w:rsidR="00634097" w:rsidRPr="00DD5E9C" w:rsidRDefault="00634097" w:rsidP="006904F7">
            <w:pPr>
              <w:jc w:val="left"/>
              <w:rPr>
                <w:rFonts w:ascii="PT Astra Serif" w:hAnsi="PT Astra Serif"/>
                <w:color w:val="000000"/>
                <w:sz w:val="28"/>
                <w:szCs w:val="28"/>
              </w:rPr>
            </w:pPr>
          </w:p>
        </w:tc>
      </w:tr>
    </w:tbl>
    <w:p w14:paraId="26F7F74C" w14:textId="5B8704AE" w:rsidR="00634097" w:rsidRPr="00DD5E9C" w:rsidRDefault="00634097" w:rsidP="005641F0">
      <w:pPr>
        <w:pStyle w:val="1"/>
        <w:keepNext w:val="0"/>
        <w:widowControl w:val="0"/>
        <w:autoSpaceDE w:val="0"/>
        <w:autoSpaceDN w:val="0"/>
        <w:adjustRightInd w:val="0"/>
        <w:spacing w:before="120" w:after="120"/>
        <w:jc w:val="center"/>
        <w:rPr>
          <w:rFonts w:ascii="PT Astra Serif" w:hAnsi="PT Astra Serif"/>
          <w:kern w:val="0"/>
          <w:sz w:val="28"/>
          <w:szCs w:val="28"/>
        </w:rPr>
      </w:pPr>
      <w:bookmarkStart w:id="7" w:name="_Toc158814549"/>
      <w:bookmarkStart w:id="8" w:name="_Toc243050938"/>
      <w:r w:rsidRPr="00DD5E9C">
        <w:rPr>
          <w:rFonts w:ascii="PT Astra Serif" w:hAnsi="PT Astra Serif"/>
          <w:kern w:val="0"/>
          <w:sz w:val="28"/>
          <w:szCs w:val="28"/>
        </w:rPr>
        <w:t>ПЕРЕЧЕНЬ СОКРАЩЕНИЙ И ОБОЗНАЧЕНИЙ</w:t>
      </w:r>
      <w:bookmarkEnd w:id="7"/>
      <w:bookmarkEnd w:id="8"/>
    </w:p>
    <w:p w14:paraId="11D6F621" w14:textId="77777777" w:rsidR="00634097" w:rsidRPr="00DD5E9C" w:rsidRDefault="00634097" w:rsidP="00AA5714">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настоящей работе применяют следующие сокращения и обозначения</w:t>
      </w:r>
    </w:p>
    <w:tbl>
      <w:tblPr>
        <w:tblW w:w="5000" w:type="pct"/>
        <w:tblCellMar>
          <w:top w:w="28" w:type="dxa"/>
          <w:left w:w="28" w:type="dxa"/>
          <w:bottom w:w="28" w:type="dxa"/>
          <w:right w:w="28" w:type="dxa"/>
        </w:tblCellMar>
        <w:tblLook w:val="04A0" w:firstRow="1" w:lastRow="0" w:firstColumn="1" w:lastColumn="0" w:noHBand="0" w:noVBand="1"/>
      </w:tblPr>
      <w:tblGrid>
        <w:gridCol w:w="2994"/>
        <w:gridCol w:w="427"/>
        <w:gridCol w:w="5989"/>
      </w:tblGrid>
      <w:tr w:rsidR="00285FA9" w:rsidRPr="00DD5E9C" w14:paraId="449F8233" w14:textId="77777777" w:rsidTr="005E7D15">
        <w:trPr>
          <w:cantSplit/>
          <w:trHeight w:val="397"/>
        </w:trPr>
        <w:tc>
          <w:tcPr>
            <w:tcW w:w="1591" w:type="pct"/>
            <w:tcBorders>
              <w:top w:val="nil"/>
              <w:left w:val="nil"/>
              <w:bottom w:val="nil"/>
              <w:right w:val="nil"/>
            </w:tcBorders>
            <w:shd w:val="clear" w:color="auto" w:fill="auto"/>
            <w:vAlign w:val="center"/>
          </w:tcPr>
          <w:p w14:paraId="626DFEED" w14:textId="3652AE8D"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ЦСВ</w:t>
            </w:r>
          </w:p>
        </w:tc>
        <w:tc>
          <w:tcPr>
            <w:tcW w:w="227" w:type="pct"/>
            <w:tcBorders>
              <w:top w:val="nil"/>
              <w:left w:val="nil"/>
              <w:bottom w:val="nil"/>
              <w:right w:val="nil"/>
            </w:tcBorders>
            <w:shd w:val="clear" w:color="auto" w:fill="auto"/>
            <w:vAlign w:val="center"/>
          </w:tcPr>
          <w:p w14:paraId="30D9BB51" w14:textId="0B64809C"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2BF3D783" w14:textId="49E53F06"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Централизованная система водоснабжения</w:t>
            </w:r>
          </w:p>
        </w:tc>
      </w:tr>
      <w:tr w:rsidR="00285FA9" w:rsidRPr="00DD5E9C" w14:paraId="713714E2" w14:textId="77777777" w:rsidTr="005E7D15">
        <w:trPr>
          <w:cantSplit/>
          <w:trHeight w:val="397"/>
        </w:trPr>
        <w:tc>
          <w:tcPr>
            <w:tcW w:w="1591" w:type="pct"/>
            <w:tcBorders>
              <w:top w:val="nil"/>
              <w:left w:val="nil"/>
              <w:bottom w:val="nil"/>
              <w:right w:val="nil"/>
            </w:tcBorders>
            <w:shd w:val="clear" w:color="auto" w:fill="auto"/>
            <w:vAlign w:val="center"/>
          </w:tcPr>
          <w:p w14:paraId="7EAD0974"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АСУ ТП</w:t>
            </w:r>
          </w:p>
        </w:tc>
        <w:tc>
          <w:tcPr>
            <w:tcW w:w="227" w:type="pct"/>
            <w:tcBorders>
              <w:top w:val="nil"/>
              <w:left w:val="nil"/>
              <w:bottom w:val="nil"/>
              <w:right w:val="nil"/>
            </w:tcBorders>
            <w:shd w:val="clear" w:color="auto" w:fill="auto"/>
            <w:vAlign w:val="center"/>
          </w:tcPr>
          <w:p w14:paraId="4F50B38E" w14:textId="796866A0"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60537B5"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автоматизированная система управления технологическими процессами</w:t>
            </w:r>
          </w:p>
        </w:tc>
      </w:tr>
      <w:tr w:rsidR="00285FA9" w:rsidRPr="00DD5E9C" w14:paraId="704E7B09" w14:textId="77777777" w:rsidTr="005E7D15">
        <w:trPr>
          <w:cantSplit/>
          <w:trHeight w:val="397"/>
        </w:trPr>
        <w:tc>
          <w:tcPr>
            <w:tcW w:w="1591" w:type="pct"/>
            <w:tcBorders>
              <w:top w:val="nil"/>
              <w:left w:val="nil"/>
              <w:bottom w:val="nil"/>
              <w:right w:val="nil"/>
            </w:tcBorders>
            <w:shd w:val="clear" w:color="auto" w:fill="auto"/>
            <w:vAlign w:val="center"/>
          </w:tcPr>
          <w:p w14:paraId="47A2FA9A"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ВНС</w:t>
            </w:r>
          </w:p>
        </w:tc>
        <w:tc>
          <w:tcPr>
            <w:tcW w:w="227" w:type="pct"/>
            <w:tcBorders>
              <w:top w:val="nil"/>
              <w:left w:val="nil"/>
              <w:bottom w:val="nil"/>
              <w:right w:val="nil"/>
            </w:tcBorders>
            <w:shd w:val="clear" w:color="auto" w:fill="auto"/>
            <w:vAlign w:val="center"/>
          </w:tcPr>
          <w:p w14:paraId="5274C507" w14:textId="733563EB"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4B78AA3"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водопроводная насосная станция</w:t>
            </w:r>
          </w:p>
        </w:tc>
      </w:tr>
      <w:tr w:rsidR="00285FA9" w:rsidRPr="00DD5E9C" w14:paraId="68B3719E" w14:textId="77777777" w:rsidTr="005E7D15">
        <w:trPr>
          <w:cantSplit/>
          <w:trHeight w:val="397"/>
        </w:trPr>
        <w:tc>
          <w:tcPr>
            <w:tcW w:w="1591" w:type="pct"/>
            <w:tcBorders>
              <w:top w:val="nil"/>
              <w:left w:val="nil"/>
              <w:bottom w:val="nil"/>
              <w:right w:val="nil"/>
            </w:tcBorders>
            <w:shd w:val="clear" w:color="auto" w:fill="auto"/>
            <w:vAlign w:val="center"/>
          </w:tcPr>
          <w:p w14:paraId="0DD2F0B9"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ВЗК</w:t>
            </w:r>
          </w:p>
        </w:tc>
        <w:tc>
          <w:tcPr>
            <w:tcW w:w="227" w:type="pct"/>
            <w:tcBorders>
              <w:top w:val="nil"/>
              <w:left w:val="nil"/>
              <w:bottom w:val="nil"/>
              <w:right w:val="nil"/>
            </w:tcBorders>
            <w:shd w:val="clear" w:color="auto" w:fill="auto"/>
            <w:vAlign w:val="center"/>
          </w:tcPr>
          <w:p w14:paraId="7069A4C6" w14:textId="5CEFD076"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1FE32948"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комплекс водозаборных сооружений (водозаборный комплекс)</w:t>
            </w:r>
          </w:p>
        </w:tc>
      </w:tr>
      <w:tr w:rsidR="00285FA9" w:rsidRPr="00DD5E9C" w14:paraId="4A5F44C1" w14:textId="77777777" w:rsidTr="005E7D15">
        <w:trPr>
          <w:cantSplit/>
          <w:trHeight w:val="397"/>
        </w:trPr>
        <w:tc>
          <w:tcPr>
            <w:tcW w:w="1591" w:type="pct"/>
            <w:tcBorders>
              <w:top w:val="nil"/>
              <w:left w:val="nil"/>
              <w:bottom w:val="nil"/>
              <w:right w:val="nil"/>
            </w:tcBorders>
            <w:shd w:val="clear" w:color="auto" w:fill="auto"/>
            <w:vAlign w:val="center"/>
          </w:tcPr>
          <w:p w14:paraId="471A98A8"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ЗРА</w:t>
            </w:r>
          </w:p>
        </w:tc>
        <w:tc>
          <w:tcPr>
            <w:tcW w:w="227" w:type="pct"/>
            <w:tcBorders>
              <w:top w:val="nil"/>
              <w:left w:val="nil"/>
              <w:bottom w:val="nil"/>
              <w:right w:val="nil"/>
            </w:tcBorders>
            <w:shd w:val="clear" w:color="auto" w:fill="auto"/>
            <w:vAlign w:val="center"/>
          </w:tcPr>
          <w:p w14:paraId="625F5233" w14:textId="320D4C25"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7DE16150"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запорно-регулирующая арматура</w:t>
            </w:r>
          </w:p>
        </w:tc>
      </w:tr>
      <w:tr w:rsidR="00285FA9" w:rsidRPr="00DD5E9C" w14:paraId="16465414" w14:textId="77777777" w:rsidTr="005E7D15">
        <w:trPr>
          <w:cantSplit/>
          <w:trHeight w:val="397"/>
        </w:trPr>
        <w:tc>
          <w:tcPr>
            <w:tcW w:w="1591" w:type="pct"/>
            <w:tcBorders>
              <w:top w:val="nil"/>
              <w:left w:val="nil"/>
              <w:bottom w:val="nil"/>
              <w:right w:val="nil"/>
            </w:tcBorders>
            <w:shd w:val="clear" w:color="auto" w:fill="auto"/>
            <w:vAlign w:val="center"/>
          </w:tcPr>
          <w:p w14:paraId="43DD8258"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ЗСО</w:t>
            </w:r>
          </w:p>
        </w:tc>
        <w:tc>
          <w:tcPr>
            <w:tcW w:w="227" w:type="pct"/>
            <w:tcBorders>
              <w:top w:val="nil"/>
              <w:left w:val="nil"/>
              <w:bottom w:val="nil"/>
              <w:right w:val="nil"/>
            </w:tcBorders>
            <w:shd w:val="clear" w:color="auto" w:fill="auto"/>
            <w:vAlign w:val="center"/>
          </w:tcPr>
          <w:p w14:paraId="23DE48D4" w14:textId="78FB6ABF"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219CC535"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зона санитарной охраны</w:t>
            </w:r>
          </w:p>
        </w:tc>
      </w:tr>
      <w:tr w:rsidR="00285FA9" w:rsidRPr="00DD5E9C" w14:paraId="289921D0" w14:textId="77777777" w:rsidTr="005E7D15">
        <w:trPr>
          <w:cantSplit/>
          <w:trHeight w:val="397"/>
        </w:trPr>
        <w:tc>
          <w:tcPr>
            <w:tcW w:w="1591" w:type="pct"/>
            <w:tcBorders>
              <w:top w:val="nil"/>
              <w:left w:val="nil"/>
              <w:bottom w:val="nil"/>
              <w:right w:val="nil"/>
            </w:tcBorders>
            <w:shd w:val="clear" w:color="auto" w:fill="auto"/>
            <w:vAlign w:val="center"/>
          </w:tcPr>
          <w:p w14:paraId="2314443B"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ИЖС</w:t>
            </w:r>
          </w:p>
        </w:tc>
        <w:tc>
          <w:tcPr>
            <w:tcW w:w="227" w:type="pct"/>
            <w:tcBorders>
              <w:top w:val="nil"/>
              <w:left w:val="nil"/>
              <w:bottom w:val="nil"/>
              <w:right w:val="nil"/>
            </w:tcBorders>
            <w:shd w:val="clear" w:color="auto" w:fill="auto"/>
            <w:vAlign w:val="center"/>
          </w:tcPr>
          <w:p w14:paraId="5B8A516A" w14:textId="545F93D0"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462425F"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индивидуальная жилая застройка</w:t>
            </w:r>
          </w:p>
        </w:tc>
      </w:tr>
      <w:tr w:rsidR="00285FA9" w:rsidRPr="00DD5E9C" w14:paraId="0B82E327" w14:textId="77777777" w:rsidTr="005E7D15">
        <w:trPr>
          <w:cantSplit/>
          <w:trHeight w:val="397"/>
        </w:trPr>
        <w:tc>
          <w:tcPr>
            <w:tcW w:w="1591" w:type="pct"/>
            <w:tcBorders>
              <w:top w:val="nil"/>
              <w:left w:val="nil"/>
              <w:bottom w:val="nil"/>
              <w:right w:val="nil"/>
            </w:tcBorders>
            <w:shd w:val="clear" w:color="auto" w:fill="auto"/>
            <w:vAlign w:val="center"/>
          </w:tcPr>
          <w:p w14:paraId="15B2E03D"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КНС</w:t>
            </w:r>
          </w:p>
        </w:tc>
        <w:tc>
          <w:tcPr>
            <w:tcW w:w="227" w:type="pct"/>
            <w:tcBorders>
              <w:top w:val="nil"/>
              <w:left w:val="nil"/>
              <w:bottom w:val="nil"/>
              <w:right w:val="nil"/>
            </w:tcBorders>
            <w:shd w:val="clear" w:color="auto" w:fill="auto"/>
            <w:vAlign w:val="center"/>
          </w:tcPr>
          <w:p w14:paraId="0A513611" w14:textId="7FD68CA9"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893DC9A"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канализационная насосная станция</w:t>
            </w:r>
          </w:p>
        </w:tc>
      </w:tr>
      <w:tr w:rsidR="00285FA9" w:rsidRPr="00DD5E9C" w14:paraId="5DF123EB" w14:textId="77777777" w:rsidTr="005E7D15">
        <w:trPr>
          <w:cantSplit/>
          <w:trHeight w:val="397"/>
        </w:trPr>
        <w:tc>
          <w:tcPr>
            <w:tcW w:w="1591" w:type="pct"/>
            <w:tcBorders>
              <w:top w:val="nil"/>
              <w:left w:val="nil"/>
              <w:bottom w:val="nil"/>
              <w:right w:val="nil"/>
            </w:tcBorders>
            <w:shd w:val="clear" w:color="auto" w:fill="auto"/>
            <w:vAlign w:val="center"/>
          </w:tcPr>
          <w:p w14:paraId="37511587"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КОС</w:t>
            </w:r>
          </w:p>
        </w:tc>
        <w:tc>
          <w:tcPr>
            <w:tcW w:w="227" w:type="pct"/>
            <w:tcBorders>
              <w:top w:val="nil"/>
              <w:left w:val="nil"/>
              <w:bottom w:val="nil"/>
              <w:right w:val="nil"/>
            </w:tcBorders>
            <w:shd w:val="clear" w:color="auto" w:fill="auto"/>
            <w:vAlign w:val="center"/>
          </w:tcPr>
          <w:p w14:paraId="3CB3A506" w14:textId="63317B4F"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52CEADDF"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канализационные очистные сооружения</w:t>
            </w:r>
          </w:p>
        </w:tc>
      </w:tr>
      <w:tr w:rsidR="00285FA9" w:rsidRPr="00DD5E9C" w14:paraId="06548891" w14:textId="77777777" w:rsidTr="005E7D15">
        <w:trPr>
          <w:cantSplit/>
          <w:trHeight w:val="397"/>
        </w:trPr>
        <w:tc>
          <w:tcPr>
            <w:tcW w:w="1591" w:type="pct"/>
            <w:tcBorders>
              <w:top w:val="nil"/>
              <w:left w:val="nil"/>
              <w:bottom w:val="nil"/>
              <w:right w:val="nil"/>
            </w:tcBorders>
            <w:shd w:val="clear" w:color="auto" w:fill="auto"/>
            <w:vAlign w:val="center"/>
          </w:tcPr>
          <w:p w14:paraId="06FBDB65"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МКД</w:t>
            </w:r>
          </w:p>
        </w:tc>
        <w:tc>
          <w:tcPr>
            <w:tcW w:w="227" w:type="pct"/>
            <w:tcBorders>
              <w:top w:val="nil"/>
              <w:left w:val="nil"/>
              <w:bottom w:val="nil"/>
              <w:right w:val="nil"/>
            </w:tcBorders>
            <w:shd w:val="clear" w:color="auto" w:fill="auto"/>
            <w:vAlign w:val="center"/>
          </w:tcPr>
          <w:p w14:paraId="071C702F" w14:textId="4C29DF92"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9088148"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многоквартирный дом</w:t>
            </w:r>
          </w:p>
        </w:tc>
      </w:tr>
      <w:tr w:rsidR="00285FA9" w:rsidRPr="00DD5E9C" w14:paraId="7012EFF7" w14:textId="77777777" w:rsidTr="005E7D15">
        <w:trPr>
          <w:cantSplit/>
          <w:trHeight w:val="397"/>
        </w:trPr>
        <w:tc>
          <w:tcPr>
            <w:tcW w:w="1591" w:type="pct"/>
            <w:tcBorders>
              <w:top w:val="nil"/>
              <w:left w:val="nil"/>
              <w:bottom w:val="nil"/>
              <w:right w:val="nil"/>
            </w:tcBorders>
            <w:shd w:val="clear" w:color="auto" w:fill="auto"/>
            <w:vAlign w:val="center"/>
          </w:tcPr>
          <w:p w14:paraId="7407DB3E"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Объект ЦС ГВС, ХВС и (или) ВО</w:t>
            </w:r>
          </w:p>
        </w:tc>
        <w:tc>
          <w:tcPr>
            <w:tcW w:w="227" w:type="pct"/>
            <w:tcBorders>
              <w:top w:val="nil"/>
              <w:left w:val="nil"/>
              <w:bottom w:val="nil"/>
              <w:right w:val="nil"/>
            </w:tcBorders>
            <w:shd w:val="clear" w:color="auto" w:fill="auto"/>
            <w:vAlign w:val="center"/>
          </w:tcPr>
          <w:p w14:paraId="6C72DF0B" w14:textId="37AB9E3C"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0DE39D37"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объект централизованной системы горячего водоснабжения, холодного водоснабжения и (или) водоотведения (соответственно)</w:t>
            </w:r>
          </w:p>
        </w:tc>
      </w:tr>
      <w:tr w:rsidR="00285FA9" w:rsidRPr="00DD5E9C" w14:paraId="004EE758" w14:textId="77777777" w:rsidTr="005E7D15">
        <w:trPr>
          <w:cantSplit/>
          <w:trHeight w:val="397"/>
        </w:trPr>
        <w:tc>
          <w:tcPr>
            <w:tcW w:w="1591" w:type="pct"/>
            <w:tcBorders>
              <w:top w:val="nil"/>
              <w:left w:val="nil"/>
              <w:bottom w:val="nil"/>
              <w:right w:val="nil"/>
            </w:tcBorders>
            <w:shd w:val="clear" w:color="auto" w:fill="auto"/>
            <w:vAlign w:val="center"/>
          </w:tcPr>
          <w:p w14:paraId="218CBE49"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ОДПУ</w:t>
            </w:r>
          </w:p>
        </w:tc>
        <w:tc>
          <w:tcPr>
            <w:tcW w:w="227" w:type="pct"/>
            <w:tcBorders>
              <w:top w:val="nil"/>
              <w:left w:val="nil"/>
              <w:bottom w:val="nil"/>
              <w:right w:val="nil"/>
            </w:tcBorders>
            <w:shd w:val="clear" w:color="auto" w:fill="auto"/>
            <w:vAlign w:val="center"/>
          </w:tcPr>
          <w:p w14:paraId="2F6CAB32" w14:textId="7CBC585D"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76F06B3C"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общедомовой прибор учета</w:t>
            </w:r>
          </w:p>
        </w:tc>
      </w:tr>
      <w:tr w:rsidR="00285FA9" w:rsidRPr="00DD5E9C" w14:paraId="53CA0BFE" w14:textId="77777777" w:rsidTr="005E7D15">
        <w:trPr>
          <w:cantSplit/>
          <w:trHeight w:val="397"/>
        </w:trPr>
        <w:tc>
          <w:tcPr>
            <w:tcW w:w="1591" w:type="pct"/>
            <w:tcBorders>
              <w:top w:val="nil"/>
              <w:left w:val="nil"/>
              <w:bottom w:val="nil"/>
              <w:right w:val="nil"/>
            </w:tcBorders>
            <w:shd w:val="clear" w:color="auto" w:fill="auto"/>
            <w:vAlign w:val="center"/>
          </w:tcPr>
          <w:p w14:paraId="6E0DC8E6"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Организация ВКХ</w:t>
            </w:r>
          </w:p>
        </w:tc>
        <w:tc>
          <w:tcPr>
            <w:tcW w:w="227" w:type="pct"/>
            <w:tcBorders>
              <w:top w:val="nil"/>
              <w:left w:val="nil"/>
              <w:bottom w:val="nil"/>
              <w:right w:val="nil"/>
            </w:tcBorders>
            <w:shd w:val="clear" w:color="auto" w:fill="auto"/>
            <w:vAlign w:val="center"/>
          </w:tcPr>
          <w:p w14:paraId="21E106A9" w14:textId="18DE6031"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50C940DC"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организация, осуществляющая холодное водоснабжение и (или) водоотведение (организация водопроводно-канализационного хозяйства)</w:t>
            </w:r>
          </w:p>
        </w:tc>
      </w:tr>
      <w:tr w:rsidR="00285FA9" w:rsidRPr="00DD5E9C" w14:paraId="38F17C7C" w14:textId="77777777" w:rsidTr="005E7D15">
        <w:trPr>
          <w:cantSplit/>
          <w:trHeight w:val="397"/>
        </w:trPr>
        <w:tc>
          <w:tcPr>
            <w:tcW w:w="1591" w:type="pct"/>
            <w:tcBorders>
              <w:top w:val="nil"/>
              <w:left w:val="nil"/>
              <w:bottom w:val="nil"/>
              <w:right w:val="nil"/>
            </w:tcBorders>
            <w:shd w:val="clear" w:color="auto" w:fill="auto"/>
            <w:vAlign w:val="center"/>
          </w:tcPr>
          <w:p w14:paraId="093AE179"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РдВ</w:t>
            </w:r>
          </w:p>
        </w:tc>
        <w:tc>
          <w:tcPr>
            <w:tcW w:w="227" w:type="pct"/>
            <w:tcBorders>
              <w:top w:val="nil"/>
              <w:left w:val="nil"/>
              <w:bottom w:val="nil"/>
              <w:right w:val="nil"/>
            </w:tcBorders>
            <w:shd w:val="clear" w:color="auto" w:fill="auto"/>
            <w:vAlign w:val="center"/>
          </w:tcPr>
          <w:p w14:paraId="32E89C66" w14:textId="43127F92"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20C4CCCC"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резервуар для воды</w:t>
            </w:r>
          </w:p>
        </w:tc>
      </w:tr>
      <w:tr w:rsidR="00285FA9" w:rsidRPr="00DD5E9C" w14:paraId="14F659A2" w14:textId="77777777" w:rsidTr="005E7D15">
        <w:trPr>
          <w:cantSplit/>
          <w:trHeight w:val="397"/>
        </w:trPr>
        <w:tc>
          <w:tcPr>
            <w:tcW w:w="1591" w:type="pct"/>
            <w:tcBorders>
              <w:top w:val="nil"/>
              <w:left w:val="nil"/>
              <w:bottom w:val="nil"/>
              <w:right w:val="nil"/>
            </w:tcBorders>
            <w:shd w:val="clear" w:color="auto" w:fill="auto"/>
            <w:vAlign w:val="center"/>
          </w:tcPr>
          <w:p w14:paraId="23417ABD"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СВП</w:t>
            </w:r>
          </w:p>
        </w:tc>
        <w:tc>
          <w:tcPr>
            <w:tcW w:w="227" w:type="pct"/>
            <w:tcBorders>
              <w:top w:val="nil"/>
              <w:left w:val="nil"/>
              <w:bottom w:val="nil"/>
              <w:right w:val="nil"/>
            </w:tcBorders>
            <w:shd w:val="clear" w:color="auto" w:fill="auto"/>
            <w:vAlign w:val="center"/>
          </w:tcPr>
          <w:p w14:paraId="220E6866" w14:textId="30FE6EEB"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1DC7CC53"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станция водоподготовки</w:t>
            </w:r>
          </w:p>
        </w:tc>
      </w:tr>
      <w:tr w:rsidR="00285FA9" w:rsidRPr="00DD5E9C" w14:paraId="299BF52F" w14:textId="77777777" w:rsidTr="005E7D15">
        <w:trPr>
          <w:cantSplit/>
          <w:trHeight w:val="397"/>
        </w:trPr>
        <w:tc>
          <w:tcPr>
            <w:tcW w:w="1591" w:type="pct"/>
            <w:tcBorders>
              <w:top w:val="nil"/>
              <w:left w:val="nil"/>
              <w:bottom w:val="nil"/>
              <w:right w:val="nil"/>
            </w:tcBorders>
            <w:shd w:val="clear" w:color="auto" w:fill="auto"/>
            <w:vAlign w:val="center"/>
          </w:tcPr>
          <w:p w14:paraId="49D94849"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СЗЗ</w:t>
            </w:r>
          </w:p>
        </w:tc>
        <w:tc>
          <w:tcPr>
            <w:tcW w:w="227" w:type="pct"/>
            <w:tcBorders>
              <w:top w:val="nil"/>
              <w:left w:val="nil"/>
              <w:bottom w:val="nil"/>
              <w:right w:val="nil"/>
            </w:tcBorders>
            <w:shd w:val="clear" w:color="auto" w:fill="auto"/>
            <w:vAlign w:val="center"/>
          </w:tcPr>
          <w:p w14:paraId="2FB6E758" w14:textId="7F8CCE77"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16D5F81C"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санитарно-защитная зона</w:t>
            </w:r>
          </w:p>
        </w:tc>
      </w:tr>
      <w:tr w:rsidR="00285FA9" w:rsidRPr="00DD5E9C" w14:paraId="067D1C9A" w14:textId="77777777" w:rsidTr="005E7D15">
        <w:trPr>
          <w:cantSplit/>
          <w:trHeight w:val="397"/>
        </w:trPr>
        <w:tc>
          <w:tcPr>
            <w:tcW w:w="1591" w:type="pct"/>
            <w:tcBorders>
              <w:top w:val="nil"/>
              <w:left w:val="nil"/>
              <w:bottom w:val="nil"/>
              <w:right w:val="nil"/>
            </w:tcBorders>
            <w:shd w:val="clear" w:color="auto" w:fill="auto"/>
            <w:vAlign w:val="center"/>
          </w:tcPr>
          <w:p w14:paraId="5F19C997"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СМР</w:t>
            </w:r>
          </w:p>
        </w:tc>
        <w:tc>
          <w:tcPr>
            <w:tcW w:w="227" w:type="pct"/>
            <w:tcBorders>
              <w:top w:val="nil"/>
              <w:left w:val="nil"/>
              <w:bottom w:val="nil"/>
              <w:right w:val="nil"/>
            </w:tcBorders>
            <w:shd w:val="clear" w:color="auto" w:fill="auto"/>
            <w:vAlign w:val="center"/>
          </w:tcPr>
          <w:p w14:paraId="7B578490" w14:textId="5575A8EE"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678578ED"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строительно-монтажные работы</w:t>
            </w:r>
          </w:p>
        </w:tc>
      </w:tr>
      <w:tr w:rsidR="00285FA9" w:rsidRPr="00DD5E9C" w14:paraId="457EC209" w14:textId="77777777" w:rsidTr="005E7D15">
        <w:trPr>
          <w:cantSplit/>
          <w:trHeight w:val="397"/>
        </w:trPr>
        <w:tc>
          <w:tcPr>
            <w:tcW w:w="1591" w:type="pct"/>
            <w:tcBorders>
              <w:top w:val="nil"/>
              <w:left w:val="nil"/>
              <w:bottom w:val="nil"/>
              <w:right w:val="nil"/>
            </w:tcBorders>
            <w:shd w:val="clear" w:color="auto" w:fill="auto"/>
            <w:vAlign w:val="center"/>
          </w:tcPr>
          <w:p w14:paraId="08BF0722"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lastRenderedPageBreak/>
              <w:t>Схема ВСиВО</w:t>
            </w:r>
          </w:p>
        </w:tc>
        <w:tc>
          <w:tcPr>
            <w:tcW w:w="227" w:type="pct"/>
            <w:tcBorders>
              <w:top w:val="nil"/>
              <w:left w:val="nil"/>
              <w:bottom w:val="nil"/>
              <w:right w:val="nil"/>
            </w:tcBorders>
            <w:shd w:val="clear" w:color="auto" w:fill="auto"/>
            <w:vAlign w:val="center"/>
          </w:tcPr>
          <w:p w14:paraId="238145E5" w14:textId="7CF2E091"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316331EB"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схема водоснабжения и водоотведения</w:t>
            </w:r>
          </w:p>
        </w:tc>
      </w:tr>
      <w:tr w:rsidR="00285FA9" w:rsidRPr="00DD5E9C" w14:paraId="1DD3200B" w14:textId="77777777" w:rsidTr="005E7D15">
        <w:trPr>
          <w:cantSplit/>
          <w:trHeight w:val="397"/>
        </w:trPr>
        <w:tc>
          <w:tcPr>
            <w:tcW w:w="1591" w:type="pct"/>
            <w:tcBorders>
              <w:top w:val="nil"/>
              <w:left w:val="nil"/>
              <w:bottom w:val="nil"/>
              <w:right w:val="nil"/>
            </w:tcBorders>
            <w:shd w:val="clear" w:color="auto" w:fill="auto"/>
            <w:vAlign w:val="center"/>
          </w:tcPr>
          <w:p w14:paraId="2AE6BFEB"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ТЗ ВС</w:t>
            </w:r>
          </w:p>
        </w:tc>
        <w:tc>
          <w:tcPr>
            <w:tcW w:w="227" w:type="pct"/>
            <w:tcBorders>
              <w:top w:val="nil"/>
              <w:left w:val="nil"/>
              <w:bottom w:val="nil"/>
              <w:right w:val="nil"/>
            </w:tcBorders>
            <w:shd w:val="clear" w:color="auto" w:fill="auto"/>
            <w:vAlign w:val="center"/>
          </w:tcPr>
          <w:p w14:paraId="715D5C61" w14:textId="2507831D"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25ADF66B"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технологическая зона водоснабжения</w:t>
            </w:r>
          </w:p>
        </w:tc>
      </w:tr>
      <w:tr w:rsidR="00285FA9" w:rsidRPr="00DD5E9C" w14:paraId="30A69067" w14:textId="77777777" w:rsidTr="005E7D15">
        <w:trPr>
          <w:cantSplit/>
          <w:trHeight w:val="397"/>
        </w:trPr>
        <w:tc>
          <w:tcPr>
            <w:tcW w:w="1591" w:type="pct"/>
            <w:tcBorders>
              <w:top w:val="nil"/>
              <w:left w:val="nil"/>
              <w:bottom w:val="nil"/>
              <w:right w:val="nil"/>
            </w:tcBorders>
            <w:shd w:val="clear" w:color="auto" w:fill="auto"/>
            <w:vAlign w:val="center"/>
          </w:tcPr>
          <w:p w14:paraId="4781102D"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ТЗ ВО</w:t>
            </w:r>
          </w:p>
        </w:tc>
        <w:tc>
          <w:tcPr>
            <w:tcW w:w="227" w:type="pct"/>
            <w:tcBorders>
              <w:top w:val="nil"/>
              <w:left w:val="nil"/>
              <w:bottom w:val="nil"/>
              <w:right w:val="nil"/>
            </w:tcBorders>
            <w:shd w:val="clear" w:color="auto" w:fill="auto"/>
            <w:vAlign w:val="center"/>
          </w:tcPr>
          <w:p w14:paraId="3D566172" w14:textId="59325BBF"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35E516C0"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технологическая зона водоотведения</w:t>
            </w:r>
          </w:p>
        </w:tc>
      </w:tr>
      <w:tr w:rsidR="00285FA9" w:rsidRPr="00DD5E9C" w14:paraId="798EB27E" w14:textId="77777777" w:rsidTr="005E7D15">
        <w:trPr>
          <w:cantSplit/>
          <w:trHeight w:val="397"/>
        </w:trPr>
        <w:tc>
          <w:tcPr>
            <w:tcW w:w="1591" w:type="pct"/>
            <w:tcBorders>
              <w:top w:val="nil"/>
              <w:left w:val="nil"/>
              <w:bottom w:val="nil"/>
              <w:right w:val="nil"/>
            </w:tcBorders>
            <w:shd w:val="clear" w:color="auto" w:fill="auto"/>
            <w:vAlign w:val="center"/>
          </w:tcPr>
          <w:p w14:paraId="00FE924B"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ЦС ВО</w:t>
            </w:r>
          </w:p>
        </w:tc>
        <w:tc>
          <w:tcPr>
            <w:tcW w:w="227" w:type="pct"/>
            <w:tcBorders>
              <w:top w:val="nil"/>
              <w:left w:val="nil"/>
              <w:bottom w:val="nil"/>
              <w:right w:val="nil"/>
            </w:tcBorders>
            <w:shd w:val="clear" w:color="auto" w:fill="auto"/>
            <w:vAlign w:val="center"/>
          </w:tcPr>
          <w:p w14:paraId="413EF6AD" w14:textId="3AC3D707"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278A23DE"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централизованная система водоотведения (канализации)</w:t>
            </w:r>
          </w:p>
        </w:tc>
      </w:tr>
      <w:tr w:rsidR="00285FA9" w:rsidRPr="00DD5E9C" w14:paraId="52D64D30" w14:textId="77777777" w:rsidTr="005E7D15">
        <w:trPr>
          <w:cantSplit/>
          <w:trHeight w:val="397"/>
        </w:trPr>
        <w:tc>
          <w:tcPr>
            <w:tcW w:w="1591" w:type="pct"/>
            <w:tcBorders>
              <w:top w:val="nil"/>
              <w:left w:val="nil"/>
              <w:bottom w:val="nil"/>
              <w:right w:val="nil"/>
            </w:tcBorders>
            <w:shd w:val="clear" w:color="auto" w:fill="auto"/>
            <w:vAlign w:val="center"/>
          </w:tcPr>
          <w:p w14:paraId="72628A79"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ЦС ГВС</w:t>
            </w:r>
          </w:p>
        </w:tc>
        <w:tc>
          <w:tcPr>
            <w:tcW w:w="227" w:type="pct"/>
            <w:tcBorders>
              <w:top w:val="nil"/>
              <w:left w:val="nil"/>
              <w:bottom w:val="nil"/>
              <w:right w:val="nil"/>
            </w:tcBorders>
            <w:shd w:val="clear" w:color="auto" w:fill="auto"/>
            <w:vAlign w:val="center"/>
          </w:tcPr>
          <w:p w14:paraId="49674A27" w14:textId="22EA5158"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1A94A04C"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централизованная система горячего водоснабжения</w:t>
            </w:r>
          </w:p>
        </w:tc>
      </w:tr>
      <w:tr w:rsidR="00285FA9" w:rsidRPr="00DD5E9C" w14:paraId="12796685" w14:textId="77777777" w:rsidTr="005E7D15">
        <w:trPr>
          <w:cantSplit/>
          <w:trHeight w:val="397"/>
        </w:trPr>
        <w:tc>
          <w:tcPr>
            <w:tcW w:w="1591" w:type="pct"/>
            <w:tcBorders>
              <w:top w:val="nil"/>
              <w:left w:val="nil"/>
              <w:bottom w:val="nil"/>
              <w:right w:val="nil"/>
            </w:tcBorders>
            <w:shd w:val="clear" w:color="auto" w:fill="auto"/>
            <w:vAlign w:val="center"/>
          </w:tcPr>
          <w:p w14:paraId="025C1284"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ЦС ХВС</w:t>
            </w:r>
          </w:p>
        </w:tc>
        <w:tc>
          <w:tcPr>
            <w:tcW w:w="227" w:type="pct"/>
            <w:tcBorders>
              <w:top w:val="nil"/>
              <w:left w:val="nil"/>
              <w:bottom w:val="nil"/>
              <w:right w:val="nil"/>
            </w:tcBorders>
            <w:shd w:val="clear" w:color="auto" w:fill="auto"/>
            <w:vAlign w:val="center"/>
          </w:tcPr>
          <w:p w14:paraId="213F10E5" w14:textId="236826CB"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0B77EADA"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централизованная система холодного водоснабжения</w:t>
            </w:r>
          </w:p>
        </w:tc>
      </w:tr>
      <w:tr w:rsidR="00285FA9" w:rsidRPr="00DD5E9C" w14:paraId="1BD30DE7" w14:textId="77777777" w:rsidTr="005E7D15">
        <w:trPr>
          <w:cantSplit/>
          <w:trHeight w:val="397"/>
        </w:trPr>
        <w:tc>
          <w:tcPr>
            <w:tcW w:w="1591" w:type="pct"/>
            <w:tcBorders>
              <w:top w:val="nil"/>
              <w:left w:val="nil"/>
              <w:bottom w:val="nil"/>
              <w:right w:val="nil"/>
            </w:tcBorders>
            <w:shd w:val="clear" w:color="auto" w:fill="auto"/>
            <w:vAlign w:val="center"/>
          </w:tcPr>
          <w:p w14:paraId="565EAE11" w14:textId="77777777" w:rsidR="00285FA9" w:rsidRPr="00DD5E9C" w:rsidRDefault="00285FA9" w:rsidP="00285FA9">
            <w:pPr>
              <w:jc w:val="left"/>
              <w:rPr>
                <w:rFonts w:ascii="PT Astra Serif" w:hAnsi="PT Astra Serif"/>
                <w:b/>
                <w:bCs/>
                <w:color w:val="000000"/>
                <w:sz w:val="28"/>
                <w:szCs w:val="28"/>
              </w:rPr>
            </w:pPr>
            <w:r w:rsidRPr="00DD5E9C">
              <w:rPr>
                <w:rFonts w:ascii="PT Astra Serif" w:hAnsi="PT Astra Serif"/>
                <w:b/>
                <w:bCs/>
                <w:color w:val="000000"/>
                <w:sz w:val="28"/>
                <w:szCs w:val="28"/>
              </w:rPr>
              <w:t>ЭМ</w:t>
            </w:r>
          </w:p>
        </w:tc>
        <w:tc>
          <w:tcPr>
            <w:tcW w:w="227" w:type="pct"/>
            <w:tcBorders>
              <w:top w:val="nil"/>
              <w:left w:val="nil"/>
              <w:bottom w:val="nil"/>
              <w:right w:val="nil"/>
            </w:tcBorders>
            <w:shd w:val="clear" w:color="auto" w:fill="auto"/>
            <w:vAlign w:val="center"/>
          </w:tcPr>
          <w:p w14:paraId="0948B365" w14:textId="6DC8575F" w:rsidR="00285FA9" w:rsidRPr="00DD5E9C" w:rsidRDefault="00B02256" w:rsidP="00285FA9">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4516EEC6" w14:textId="77777777" w:rsidR="00285FA9" w:rsidRPr="00DD5E9C" w:rsidRDefault="00285FA9" w:rsidP="00285FA9">
            <w:pPr>
              <w:jc w:val="left"/>
              <w:rPr>
                <w:rFonts w:ascii="PT Astra Serif" w:hAnsi="PT Astra Serif"/>
                <w:color w:val="000000"/>
                <w:sz w:val="28"/>
                <w:szCs w:val="28"/>
              </w:rPr>
            </w:pPr>
            <w:r w:rsidRPr="00DD5E9C">
              <w:rPr>
                <w:rFonts w:ascii="PT Astra Serif" w:hAnsi="PT Astra Serif"/>
                <w:color w:val="000000"/>
                <w:sz w:val="28"/>
                <w:szCs w:val="28"/>
              </w:rPr>
              <w:t>электронная модель</w:t>
            </w:r>
          </w:p>
        </w:tc>
      </w:tr>
      <w:tr w:rsidR="00ED55BB" w:rsidRPr="00DD5E9C" w14:paraId="636450CA" w14:textId="77777777" w:rsidTr="005E7D15">
        <w:trPr>
          <w:cantSplit/>
          <w:trHeight w:val="397"/>
        </w:trPr>
        <w:tc>
          <w:tcPr>
            <w:tcW w:w="1591" w:type="pct"/>
            <w:tcBorders>
              <w:top w:val="nil"/>
              <w:left w:val="nil"/>
              <w:bottom w:val="nil"/>
              <w:right w:val="nil"/>
            </w:tcBorders>
            <w:shd w:val="clear" w:color="auto" w:fill="auto"/>
            <w:vAlign w:val="center"/>
          </w:tcPr>
          <w:p w14:paraId="0AB3A92F" w14:textId="1A7C4E18" w:rsidR="00ED55BB" w:rsidRPr="00DD5E9C" w:rsidRDefault="00ED55BB" w:rsidP="00ED55BB">
            <w:pPr>
              <w:jc w:val="left"/>
              <w:rPr>
                <w:rFonts w:ascii="PT Astra Serif" w:hAnsi="PT Astra Serif"/>
                <w:b/>
                <w:bCs/>
                <w:color w:val="000000"/>
                <w:sz w:val="28"/>
                <w:szCs w:val="28"/>
              </w:rPr>
            </w:pPr>
            <w:r w:rsidRPr="00DD5E9C">
              <w:rPr>
                <w:rFonts w:ascii="PT Astra Serif" w:hAnsi="PT Astra Serif"/>
                <w:b/>
                <w:bCs/>
                <w:color w:val="000000"/>
                <w:sz w:val="28"/>
                <w:szCs w:val="28"/>
              </w:rPr>
              <w:t>ТСО</w:t>
            </w:r>
          </w:p>
        </w:tc>
        <w:tc>
          <w:tcPr>
            <w:tcW w:w="227" w:type="pct"/>
            <w:tcBorders>
              <w:top w:val="nil"/>
              <w:left w:val="nil"/>
              <w:bottom w:val="nil"/>
              <w:right w:val="nil"/>
            </w:tcBorders>
            <w:shd w:val="clear" w:color="auto" w:fill="auto"/>
            <w:vAlign w:val="center"/>
          </w:tcPr>
          <w:p w14:paraId="296E1504" w14:textId="02E3D493" w:rsidR="00ED55BB" w:rsidRPr="00DD5E9C" w:rsidRDefault="00B02256" w:rsidP="00ED55BB">
            <w:pPr>
              <w:jc w:val="left"/>
              <w:rPr>
                <w:rFonts w:ascii="PT Astra Serif" w:hAnsi="PT Astra Serif"/>
                <w:color w:val="000000"/>
                <w:sz w:val="28"/>
                <w:szCs w:val="28"/>
              </w:rPr>
            </w:pPr>
            <w:r w:rsidRPr="00DD5E9C">
              <w:rPr>
                <w:rFonts w:ascii="PT Astra Serif" w:hAnsi="PT Astra Serif"/>
                <w:color w:val="000000"/>
                <w:sz w:val="28"/>
                <w:szCs w:val="28"/>
              </w:rPr>
              <w:t>-</w:t>
            </w:r>
          </w:p>
        </w:tc>
        <w:tc>
          <w:tcPr>
            <w:tcW w:w="3182" w:type="pct"/>
            <w:tcBorders>
              <w:top w:val="nil"/>
              <w:left w:val="nil"/>
              <w:bottom w:val="nil"/>
              <w:right w:val="nil"/>
            </w:tcBorders>
            <w:shd w:val="clear" w:color="auto" w:fill="auto"/>
            <w:vAlign w:val="center"/>
          </w:tcPr>
          <w:p w14:paraId="7F2902FB" w14:textId="64A658F3" w:rsidR="00ED55BB" w:rsidRPr="00DD5E9C" w:rsidRDefault="00ED55BB" w:rsidP="00ED55BB">
            <w:pPr>
              <w:jc w:val="left"/>
              <w:rPr>
                <w:rFonts w:ascii="PT Astra Serif" w:hAnsi="PT Astra Serif"/>
                <w:color w:val="000000"/>
                <w:sz w:val="28"/>
                <w:szCs w:val="28"/>
              </w:rPr>
            </w:pPr>
            <w:r w:rsidRPr="00DD5E9C">
              <w:rPr>
                <w:rFonts w:ascii="PT Astra Serif" w:hAnsi="PT Astra Serif"/>
                <w:color w:val="000000"/>
                <w:sz w:val="28"/>
                <w:szCs w:val="28"/>
              </w:rPr>
              <w:t>Теплоснабжающая организация</w:t>
            </w:r>
          </w:p>
        </w:tc>
      </w:tr>
    </w:tbl>
    <w:p w14:paraId="0AC926F2" w14:textId="77777777" w:rsidR="00634097" w:rsidRPr="00DD5E9C" w:rsidRDefault="00634097" w:rsidP="00634097">
      <w:pPr>
        <w:rPr>
          <w:rFonts w:ascii="PT Astra Serif" w:hAnsi="PT Astra Serif"/>
          <w:sz w:val="28"/>
          <w:szCs w:val="28"/>
        </w:rPr>
      </w:pPr>
    </w:p>
    <w:p w14:paraId="43101D57" w14:textId="61E7C517" w:rsidR="00634097" w:rsidRPr="00DD5E9C" w:rsidRDefault="00634097">
      <w:pPr>
        <w:jc w:val="left"/>
        <w:rPr>
          <w:rFonts w:ascii="PT Astra Serif" w:hAnsi="PT Astra Serif"/>
          <w:b/>
          <w:bCs/>
          <w:sz w:val="28"/>
          <w:szCs w:val="28"/>
        </w:rPr>
      </w:pPr>
    </w:p>
    <w:p w14:paraId="1A9ED1A9" w14:textId="77777777" w:rsidR="00634097" w:rsidRPr="00DD5E9C" w:rsidRDefault="00634097">
      <w:pPr>
        <w:jc w:val="left"/>
        <w:rPr>
          <w:rFonts w:ascii="PT Astra Serif" w:hAnsi="PT Astra Serif"/>
          <w:b/>
          <w:bCs/>
          <w:sz w:val="28"/>
          <w:szCs w:val="28"/>
        </w:rPr>
      </w:pPr>
      <w:r w:rsidRPr="00DD5E9C">
        <w:rPr>
          <w:rFonts w:ascii="PT Astra Serif" w:hAnsi="PT Astra Serif"/>
          <w:sz w:val="28"/>
          <w:szCs w:val="28"/>
        </w:rPr>
        <w:br w:type="page"/>
      </w:r>
    </w:p>
    <w:p w14:paraId="097DB331" w14:textId="093D958C" w:rsidR="005A3C63" w:rsidRPr="00DD5E9C" w:rsidRDefault="00EF1D49" w:rsidP="005641F0">
      <w:pPr>
        <w:pStyle w:val="1"/>
        <w:keepNext w:val="0"/>
        <w:widowControl w:val="0"/>
        <w:autoSpaceDE w:val="0"/>
        <w:autoSpaceDN w:val="0"/>
        <w:adjustRightInd w:val="0"/>
        <w:spacing w:before="120" w:after="120"/>
        <w:jc w:val="center"/>
        <w:rPr>
          <w:rFonts w:ascii="PT Astra Serif" w:hAnsi="PT Astra Serif"/>
          <w:kern w:val="0"/>
          <w:sz w:val="28"/>
          <w:szCs w:val="28"/>
        </w:rPr>
      </w:pPr>
      <w:bookmarkStart w:id="9" w:name="_Toc243050939"/>
      <w:r w:rsidRPr="00DD5E9C">
        <w:rPr>
          <w:rFonts w:ascii="PT Astra Serif" w:hAnsi="PT Astra Serif"/>
          <w:kern w:val="0"/>
          <w:sz w:val="28"/>
          <w:szCs w:val="28"/>
        </w:rPr>
        <w:lastRenderedPageBreak/>
        <w:t>ОБЩИЕ ПОЛОЖЕНИЯ</w:t>
      </w:r>
      <w:bookmarkEnd w:id="1"/>
      <w:bookmarkEnd w:id="9"/>
    </w:p>
    <w:p w14:paraId="5B5AF995"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Проектирование систем водоснабжения и водоотведения населённых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w:t>
      </w:r>
    </w:p>
    <w:p w14:paraId="4C25AE48"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расширения существующих элементов комплекса водопроводных очистных сооружений (КВОС) и комплекса очистных сооружений канализации (КОСК) для покрытия имеющегося дефицита мощности и возрастающих нагрузок по водоснабжению и водоотведению на расчётный срок. При этом рассмотрение вопросов выбора основного оборудования для КВОС и КОСК, насосных станций, а также трасс водопроводных и канализационных сетей от них производится только после технико-экономического обоснования принимаемых решений. В качестве основного предпроектного документа по развитию водопроводного и канализационного хозяйства муниципального образования принята практика составления перспективных схем водоснабжения и водоотведения.</w:t>
      </w:r>
    </w:p>
    <w:p w14:paraId="5C9BE23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Схемы разрабатываются на основе анализа фактических нагрузок потребителей по водоснабжению и водоотведению с учётом перспективного развития, структуры баланса водопотребления и водоотведения,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14:paraId="63430F15"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w:t>
      </w:r>
    </w:p>
    <w:p w14:paraId="1EA67910"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Основой для разработки и реализации схемы водоснабжения и водоотведения до 2032 года является Федеральный закон от 07.12.2011 № 416-ФЗ «О водоснабжении и водоотведении»,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p>
    <w:p w14:paraId="737F2BE2"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Объём и состав проекта соответствует «Требованиям к содержанию схем водоснабжения и водоотведения», утверждённым Постановлением Правительства РФ от 05.09.2013 № 782. При разработке учтены требования законодательства Российской Федерации, стандартов РФ, действующих нормативных документов Министерства природных ресурсов России, других нормативных актов, регулирующих природоохранную деятельность.</w:t>
      </w:r>
    </w:p>
    <w:p w14:paraId="70C36B78"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Схема водоснабжения и водоотведения разработана на основании:</w:t>
      </w:r>
    </w:p>
    <w:p w14:paraId="13FEC9DE" w14:textId="77777777" w:rsidR="00096E57" w:rsidRPr="00DD5E9C" w:rsidRDefault="00096E57" w:rsidP="00997B42">
      <w:pPr>
        <w:pStyle w:val="e"/>
        <w:numPr>
          <w:ilvl w:val="0"/>
          <w:numId w:val="27"/>
        </w:numPr>
        <w:spacing w:before="0" w:after="120" w:line="276" w:lineRule="auto"/>
        <w:jc w:val="both"/>
        <w:rPr>
          <w:rFonts w:ascii="PT Astra Serif" w:hAnsi="PT Astra Serif"/>
          <w:sz w:val="28"/>
          <w:szCs w:val="28"/>
        </w:rPr>
      </w:pPr>
      <w:r w:rsidRPr="00DD5E9C">
        <w:rPr>
          <w:rFonts w:ascii="PT Astra Serif" w:hAnsi="PT Astra Serif"/>
          <w:sz w:val="28"/>
          <w:szCs w:val="28"/>
        </w:rPr>
        <w:t>приказа Министерства регионального развития Российской Федерации от 06.05.2011 № 204 «О разработке программ комплексного развития систем коммунальной инфраструктуры муниципальных образований»;</w:t>
      </w:r>
    </w:p>
    <w:p w14:paraId="3092F316" w14:textId="77777777" w:rsidR="00096E57" w:rsidRPr="00DD5E9C" w:rsidRDefault="00096E57" w:rsidP="00997B42">
      <w:pPr>
        <w:pStyle w:val="e"/>
        <w:numPr>
          <w:ilvl w:val="0"/>
          <w:numId w:val="27"/>
        </w:numPr>
        <w:spacing w:before="0" w:after="120" w:line="276" w:lineRule="auto"/>
        <w:jc w:val="both"/>
        <w:rPr>
          <w:rFonts w:ascii="PT Astra Serif" w:hAnsi="PT Astra Serif"/>
          <w:sz w:val="28"/>
          <w:szCs w:val="28"/>
        </w:rPr>
      </w:pPr>
      <w:r w:rsidRPr="00DD5E9C">
        <w:rPr>
          <w:rFonts w:ascii="PT Astra Serif" w:hAnsi="PT Astra Serif"/>
          <w:sz w:val="28"/>
          <w:szCs w:val="28"/>
        </w:rPr>
        <w:t>свода правил Министерства строительства и жилищно-коммунального хозяйства Российской Федерации СП 31.13330.2021 «Водоснабжение. Наружные сети и сооружения. СНиП 2.04.02-84*»;</w:t>
      </w:r>
    </w:p>
    <w:p w14:paraId="108457A1" w14:textId="77777777" w:rsidR="00096E57" w:rsidRPr="00DD5E9C" w:rsidRDefault="00096E57" w:rsidP="00997B42">
      <w:pPr>
        <w:pStyle w:val="e"/>
        <w:numPr>
          <w:ilvl w:val="0"/>
          <w:numId w:val="27"/>
        </w:numPr>
        <w:spacing w:before="0" w:after="120" w:line="276" w:lineRule="auto"/>
        <w:jc w:val="both"/>
        <w:rPr>
          <w:rFonts w:ascii="PT Astra Serif" w:hAnsi="PT Astra Serif"/>
          <w:sz w:val="28"/>
          <w:szCs w:val="28"/>
        </w:rPr>
      </w:pPr>
      <w:r w:rsidRPr="00DD5E9C">
        <w:rPr>
          <w:rFonts w:ascii="PT Astra Serif" w:hAnsi="PT Astra Serif"/>
          <w:sz w:val="28"/>
          <w:szCs w:val="28"/>
        </w:rPr>
        <w:t>свода правил Министерства строительства и жилищно-коммунального хозяйства Российской Федерации СП 32.13330.2018 «Канализация. Наружные сети и сооружения. СНиП 2.04.03-85» (с Изменениями № 1, № 2);</w:t>
      </w:r>
    </w:p>
    <w:p w14:paraId="40227DA6" w14:textId="77777777" w:rsidR="00096E57" w:rsidRPr="00DD5E9C" w:rsidRDefault="00096E57" w:rsidP="00997B42">
      <w:pPr>
        <w:pStyle w:val="e"/>
        <w:numPr>
          <w:ilvl w:val="0"/>
          <w:numId w:val="27"/>
        </w:numPr>
        <w:spacing w:before="0" w:after="120" w:line="276" w:lineRule="auto"/>
        <w:jc w:val="both"/>
        <w:rPr>
          <w:rFonts w:ascii="PT Astra Serif" w:hAnsi="PT Astra Serif"/>
          <w:sz w:val="28"/>
          <w:szCs w:val="28"/>
        </w:rPr>
      </w:pPr>
      <w:r w:rsidRPr="00DD5E9C">
        <w:rPr>
          <w:rFonts w:ascii="PT Astra Serif" w:hAnsi="PT Astra Serif"/>
          <w:sz w:val="28"/>
          <w:szCs w:val="28"/>
        </w:rPr>
        <w:t>свода правил Министерства строительства и жилищно-коммунального хозяйства Российской Федерации СП 30.13330.2020 «Внутренний водопровод и канализация зданий. СНиП 2.04.01-85*» (с Изменениями № 1, № 2);</w:t>
      </w:r>
    </w:p>
    <w:p w14:paraId="063B320F" w14:textId="77777777" w:rsidR="00096E57" w:rsidRPr="00DD5E9C" w:rsidRDefault="00096E57" w:rsidP="00997B42">
      <w:pPr>
        <w:pStyle w:val="e"/>
        <w:numPr>
          <w:ilvl w:val="0"/>
          <w:numId w:val="27"/>
        </w:numPr>
        <w:spacing w:before="0" w:after="120" w:line="276" w:lineRule="auto"/>
        <w:jc w:val="both"/>
        <w:rPr>
          <w:rFonts w:ascii="PT Astra Serif" w:hAnsi="PT Astra Serif"/>
          <w:sz w:val="28"/>
          <w:szCs w:val="28"/>
        </w:rPr>
      </w:pPr>
      <w:r w:rsidRPr="00DD5E9C">
        <w:rPr>
          <w:rFonts w:ascii="PT Astra Serif" w:hAnsi="PT Astra Serif"/>
          <w:sz w:val="28"/>
          <w:szCs w:val="28"/>
        </w:rPr>
        <w:t>технического задания на разработку схемы водоснабжения и водоотведения муниципального образования.</w:t>
      </w:r>
    </w:p>
    <w:p w14:paraId="27FC1A61"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Характеристика административного состава рассматриваемой территории</w:t>
      </w:r>
    </w:p>
    <w:p w14:paraId="0D8CC62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Город Щёкино — один из крупнейших в Тульской области. Наиболее крупными промышленными предприятиями здесь являются ОАО «Щекиноазот», заводы «Полимер» и «Химволокно». Через город Щёкино и район проходит железная дорога Москва–Харьков и автомобильная дорога М2 «Крым».</w:t>
      </w:r>
    </w:p>
    <w:p w14:paraId="6C9B2BA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Щёкинский район занимает площадь 1 393 км². Население района вместе с городом составляет 106 337 человек. Он приурочен к северной части Среднерусской возвышенности. Недра района содержат бурый уголь, железную руду, бокситы, известняки, огнеупорные и тугоплавкие глины, пески.</w:t>
      </w:r>
    </w:p>
    <w:p w14:paraId="17E74D56"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Основная водная артерия района — река Упа со своими притоками. Здесь также много родников, небольших карстовых озёр, искусственных водоёмов. На северо-западе района преобладают суглинистые почвы, на востоке и юго-востоке — выщелоченные и оподзоленные чернозёмы, а в долинах реки Упы и её притоков — плодородные аллювиальные почвы. Район относится к смешанной лесостепной зоне. 13,2 % его территории, преимущественно на севере, занимают лесные массивы. Обширные площади заняты заливными и суходольными лугами. Местные сельскохозяйственные предприятия занимаются выращиванием зерновых и кормовых культур, картофеля, сахарной свёклы, производством продукции животноводства.</w:t>
      </w:r>
    </w:p>
    <w:p w14:paraId="1F8EACCB"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Оцениваемые водозаборные участки находятся в пределах Щёкинского района Тульской области, рядом с районным центром городом Щёкино, удалённым на 25 км к югу от города Тула.</w:t>
      </w:r>
    </w:p>
    <w:p w14:paraId="3F87A556"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Природные условия рассматриваемого региона</w:t>
      </w:r>
    </w:p>
    <w:p w14:paraId="51DEB9EB"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Климатическая характеристика</w:t>
      </w:r>
    </w:p>
    <w:p w14:paraId="688F58DD"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Рельеф Тульской области в целом определяется её положением на Среднерусской возвышенности и представляет собой хорошо расчленённую гидрографической сетью пологоволнистую равнину.</w:t>
      </w:r>
    </w:p>
    <w:p w14:paraId="5E511716"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Абсолютные отметки земной поверхности колеблются здесь в широких пределах: от 145–160 м — в долинах рек до 230–280 м — на водоразделах. Данная территория интенсивно изрезана глубокими и широкими долинами рек и множеством балок и оврагов. В северной части района работ речная сеть гуще, а расчленённость рельефа больше, чем в южной. Основные реки района работ — Упа (приток р. Оки) и её притоки. Речная сеть довольно густая, представлена небольшими притоками реки Упы — речками Плава, Солова, Воронка, Бежка, Слутня, Воздремок, Троснянка, Непрейка. Все они относятся к равнинному типу, как правило, имеют спокойное течение и малое падение. Это объясняется тем, что разница высот между истоками и устьями рек незначительна.</w:t>
      </w:r>
    </w:p>
    <w:p w14:paraId="67EF8A0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период прохождения высоких вод пойма затопляется слоем воды от 0,5 до 1,5 м (в пониженных местах до 2,0 м).</w:t>
      </w:r>
    </w:p>
    <w:p w14:paraId="6B8FCD24"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В долине р. Упы имеют развитие три надпойменных террасы. Высота над рекой третьей террасы достигает 30–40 м, ширина её 250–1 250 м.</w:t>
      </w:r>
    </w:p>
    <w:p w14:paraId="06BDD5AB"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Вторая надпойменная терраса прослеживается по обоим берегам реки, высотой 15–20 м, шириной 200–1 000 м, с абсолютными отметками поверхности 180–190 м.</w:t>
      </w:r>
    </w:p>
    <w:p w14:paraId="3BBAB0B3"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Первая терраса имеет более широкое распространение. Ширина её достигает в отдельных местах долины до 2 000 м, высота бровки террасы над поймой изменяется от 2,0 до 5,0 м, абсолютные отметки поверхности 160–170 м. Русло реки умеренно извилистое, неразветвлённое. Ширина русла от 20 до 40 м. Глубина реки 3–5 м. Скорость течения в летнюю межень на различных участках составляет 0,15–0,25 м/с, преобладает — 0,20 м/с. Дно илистое, на перекатах — песчано-гравелистое. Высота берега 4–6 м.</w:t>
      </w:r>
    </w:p>
    <w:p w14:paraId="0419A9F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По данным многолетних наблюдений минимальный расход р. Упы у г. Тулы составлял 3,91 м³/с (февраль 1961 г.); максимальный — 371 м³/с (апрель 1963 г.). Среднегодовой поверхностный модуль стока составляет 4,3 л/с с одного квадратного километра. Весной в паводковый период превышение уровня воды в р. Упе у г. Тулы обычно составляет 5–6 м; максимальное 7,38 м наблюдалось 21.04.1942. Общая продолжительность весеннего паводка составляет в среднем 20–27 дней.</w:t>
      </w:r>
    </w:p>
    <w:p w14:paraId="679ACBB0"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Климат района умеренно-континентальный с холодной снежной зимой и тёплым летом. В целом климат района отвечает переходному положению территории между умеренно влажными северо-западными районами Русской равнины и более тёплыми и сухими районами её юго-восточной части.</w:t>
      </w:r>
    </w:p>
    <w:p w14:paraId="3885000C"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Среднегодовые температуры колеблются в пределах от +3,5 °С до +4,8 °С. Продолжительность безморозного периода в году около 132–147 дней. Продолжительность с положительными среднесуточными температурами составляет 220–225 дней, а с температурой выше +10 °С равна 135–140 дням. По многолетним наблюдениям среднемесячная температура января колеблется от −9,5 до −10 °С. В июле среднемесячная температура воздуха составляет +18,5 °С. Минимально низкая температура воздуха −48,5 °С отмечена в январе, а самая высокая +38 °С в июле.</w:t>
      </w:r>
    </w:p>
    <w:p w14:paraId="615F8F6B"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Среднегодовое количество выпадающих осадков в районе колеблется от 388 мм до 668 мм, в среднем за многолетний период составляет 497 мм.</w:t>
      </w:r>
    </w:p>
    <w:p w14:paraId="2A0DEB84"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период с положительными температурами воздуха (апрель–октябрь) выпадает порядка 335 мм осадков, в период с отрицательными температурами — 118 мм.</w:t>
      </w:r>
    </w:p>
    <w:p w14:paraId="7310F327"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В летний период (июнь, июль, август) выпадает 33 % годового количества осадков, на остальные девять месяцев приходится 67 %. Летние дожди в большей степени носят ливневый характер, и поэтому большая часть осадков расходуется на поверхностный сток и испарение, меньшая — на инфильтрацию.</w:t>
      </w:r>
    </w:p>
    <w:p w14:paraId="6C4D14F4"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Относительная влажность воздуха составляет 65–70 % летом и 84–86 % зимой. Наименьшее количество осадков выпадает в конце зимы — начале весны (февраль–март). Начиная с апреля количество атмосферных осадков постепенно возрастает и в июле–августе достигает максимума.</w:t>
      </w:r>
    </w:p>
    <w:p w14:paraId="6429C328"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зимний период природные условия также препятствуют инфильтрации атмосферных осадков, так как осадки выпадают в виде снега и верхний слой почвы мёрзлый. Наиболее высокая инфильтрация наблюдается в осенний и весенний периоды.</w:t>
      </w:r>
    </w:p>
    <w:p w14:paraId="3130D2BD"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Преобладающее направление ветров по Тульской области — западное и юго-западное. Скорость ветра средняя за год 4,3 м/с. В зимний период и в начале весны скорость ветра увеличивается до 4,8–5,0 м/с, снеговой покров сносится с равнинных мест в балки, овраги и речные долины. Наименьшая скорость ветра (среднемесячная) отмечается в июле–августе и составляет 3,4–3,8 м/с. Обычно промерзание почвы начинается во второй половине ноября, реже в первой половине ноября или в первой половине декабря. Полное оттаивание почвы происходит во второй и третьей декадах апреля. Длительность периода с устойчивым промерзанием почвы в большинстве случаев 4,5–5,5 месяцев. Максимальная глубина промерзания почвы составляет 1,5 м, в основном 0,7–1,0 м. Высота снежного покрова наибольшей величины достигает в конце февраля — в первой декаде марта и составляет порядка 50–60 см, минимальная 10–20 см. Средняя продолжительность снежного покрова 130–140 дней.</w:t>
      </w:r>
    </w:p>
    <w:p w14:paraId="2784D70E" w14:textId="706A820C" w:rsidR="00C95C11" w:rsidRPr="00DD5E9C" w:rsidRDefault="00C95C11" w:rsidP="00C95C11">
      <w:pPr>
        <w:pStyle w:val="1ffffa"/>
        <w:rPr>
          <w:rFonts w:ascii="PT Astra Serif" w:hAnsi="PT Astra Serif"/>
          <w:color w:val="auto"/>
          <w:sz w:val="28"/>
          <w:szCs w:val="28"/>
        </w:rPr>
      </w:pPr>
      <w:bookmarkStart w:id="10" w:name="_Toc243054788"/>
      <w:r w:rsidRPr="00DD5E9C">
        <w:rPr>
          <w:rFonts w:ascii="PT Astra Serif" w:hAnsi="PT Astra Serif"/>
          <w:color w:val="auto"/>
          <w:sz w:val="28"/>
          <w:szCs w:val="28"/>
        </w:rPr>
        <w:t>Таблица</w:t>
      </w:r>
      <w:r w:rsidR="00797C7A" w:rsidRPr="00DD5E9C">
        <w:rPr>
          <w:rFonts w:ascii="PT Astra Serif" w:hAnsi="PT Astra Serif"/>
          <w:color w:val="auto"/>
          <w:sz w:val="28"/>
          <w:szCs w:val="28"/>
        </w:rPr>
        <w:t xml:space="preserve"> 0.1 </w:t>
      </w:r>
      <w:r w:rsidRPr="00DD5E9C">
        <w:rPr>
          <w:rFonts w:ascii="PT Astra Serif" w:hAnsi="PT Astra Serif"/>
          <w:color w:val="auto"/>
          <w:sz w:val="28"/>
          <w:szCs w:val="28"/>
        </w:rPr>
        <w:t>– Климатические показатели и распределение их в течение года</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6"/>
        <w:gridCol w:w="5710"/>
        <w:gridCol w:w="1713"/>
        <w:gridCol w:w="1421"/>
      </w:tblGrid>
      <w:tr w:rsidR="0008498C" w:rsidRPr="004F5CC5" w14:paraId="5E94D2AD" w14:textId="77777777" w:rsidTr="00DE3203">
        <w:trPr>
          <w:trHeight w:val="20"/>
          <w:tblHeader/>
        </w:trPr>
        <w:tc>
          <w:tcPr>
            <w:tcW w:w="301" w:type="pct"/>
            <w:shd w:val="clear" w:color="auto" w:fill="auto"/>
            <w:vAlign w:val="center"/>
            <w:hideMark/>
          </w:tcPr>
          <w:p w14:paraId="4716922C" w14:textId="77777777" w:rsidR="0008498C" w:rsidRPr="004F5CC5" w:rsidRDefault="0008498C" w:rsidP="0008498C">
            <w:pPr>
              <w:jc w:val="center"/>
              <w:rPr>
                <w:rFonts w:ascii="PT Astra Serif" w:hAnsi="PT Astra Serif"/>
                <w:b/>
                <w:color w:val="000000"/>
                <w:sz w:val="24"/>
              </w:rPr>
            </w:pPr>
            <w:r w:rsidRPr="004F5CC5">
              <w:rPr>
                <w:rFonts w:ascii="PT Astra Serif" w:hAnsi="PT Astra Serif"/>
                <w:b/>
                <w:color w:val="000000"/>
                <w:sz w:val="24"/>
              </w:rPr>
              <w:t>№</w:t>
            </w:r>
          </w:p>
        </w:tc>
        <w:tc>
          <w:tcPr>
            <w:tcW w:w="3034" w:type="pct"/>
            <w:shd w:val="clear" w:color="auto" w:fill="auto"/>
            <w:vAlign w:val="center"/>
            <w:hideMark/>
          </w:tcPr>
          <w:p w14:paraId="47F28484" w14:textId="77777777" w:rsidR="0008498C" w:rsidRPr="004F5CC5" w:rsidRDefault="0008498C" w:rsidP="0008498C">
            <w:pPr>
              <w:jc w:val="center"/>
              <w:rPr>
                <w:rFonts w:ascii="PT Astra Serif" w:hAnsi="PT Astra Serif"/>
                <w:b/>
                <w:color w:val="000000"/>
                <w:sz w:val="24"/>
              </w:rPr>
            </w:pPr>
            <w:r w:rsidRPr="004F5CC5">
              <w:rPr>
                <w:rFonts w:ascii="PT Astra Serif" w:hAnsi="PT Astra Serif"/>
                <w:b/>
                <w:color w:val="000000"/>
                <w:sz w:val="24"/>
              </w:rPr>
              <w:t>Климатические показатели</w:t>
            </w:r>
          </w:p>
        </w:tc>
        <w:tc>
          <w:tcPr>
            <w:tcW w:w="910" w:type="pct"/>
            <w:shd w:val="clear" w:color="auto" w:fill="auto"/>
            <w:vAlign w:val="center"/>
            <w:hideMark/>
          </w:tcPr>
          <w:p w14:paraId="3DD2A753" w14:textId="77777777" w:rsidR="0008498C" w:rsidRPr="004F5CC5" w:rsidRDefault="0008498C" w:rsidP="0008498C">
            <w:pPr>
              <w:jc w:val="center"/>
              <w:rPr>
                <w:rFonts w:ascii="PT Astra Serif" w:hAnsi="PT Astra Serif"/>
                <w:b/>
                <w:color w:val="000000"/>
                <w:sz w:val="24"/>
              </w:rPr>
            </w:pPr>
            <w:r w:rsidRPr="004F5CC5">
              <w:rPr>
                <w:rFonts w:ascii="PT Astra Serif" w:hAnsi="PT Astra Serif"/>
                <w:b/>
                <w:color w:val="000000"/>
                <w:sz w:val="24"/>
              </w:rPr>
              <w:t>Единица измерения</w:t>
            </w:r>
          </w:p>
        </w:tc>
        <w:tc>
          <w:tcPr>
            <w:tcW w:w="755" w:type="pct"/>
            <w:shd w:val="clear" w:color="auto" w:fill="auto"/>
            <w:vAlign w:val="center"/>
            <w:hideMark/>
          </w:tcPr>
          <w:p w14:paraId="556A0028" w14:textId="77777777" w:rsidR="0008498C" w:rsidRPr="004F5CC5" w:rsidRDefault="0008498C" w:rsidP="0008498C">
            <w:pPr>
              <w:jc w:val="center"/>
              <w:rPr>
                <w:rFonts w:ascii="PT Astra Serif" w:hAnsi="PT Astra Serif"/>
                <w:b/>
                <w:color w:val="000000"/>
                <w:sz w:val="24"/>
              </w:rPr>
            </w:pPr>
            <w:r w:rsidRPr="004F5CC5">
              <w:rPr>
                <w:rFonts w:ascii="PT Astra Serif" w:hAnsi="PT Astra Serif"/>
                <w:b/>
                <w:color w:val="000000"/>
                <w:sz w:val="24"/>
              </w:rPr>
              <w:t>Показатели</w:t>
            </w:r>
          </w:p>
        </w:tc>
      </w:tr>
      <w:tr w:rsidR="0008498C" w:rsidRPr="004F5CC5" w14:paraId="6D442C10" w14:textId="77777777" w:rsidTr="00DE3203">
        <w:trPr>
          <w:trHeight w:val="20"/>
        </w:trPr>
        <w:tc>
          <w:tcPr>
            <w:tcW w:w="301" w:type="pct"/>
            <w:shd w:val="clear" w:color="auto" w:fill="auto"/>
            <w:vAlign w:val="center"/>
            <w:hideMark/>
          </w:tcPr>
          <w:p w14:paraId="0E631004"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w:t>
            </w:r>
          </w:p>
        </w:tc>
        <w:tc>
          <w:tcPr>
            <w:tcW w:w="3034" w:type="pct"/>
            <w:shd w:val="clear" w:color="auto" w:fill="auto"/>
            <w:vAlign w:val="center"/>
            <w:hideMark/>
          </w:tcPr>
          <w:p w14:paraId="096A22C7"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Средняя годовая температура воздуха</w:t>
            </w:r>
          </w:p>
        </w:tc>
        <w:tc>
          <w:tcPr>
            <w:tcW w:w="910" w:type="pct"/>
            <w:shd w:val="clear" w:color="auto" w:fill="auto"/>
            <w:vAlign w:val="center"/>
            <w:hideMark/>
          </w:tcPr>
          <w:p w14:paraId="47C4DE0C"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w:t>
            </w:r>
          </w:p>
        </w:tc>
        <w:tc>
          <w:tcPr>
            <w:tcW w:w="755" w:type="pct"/>
            <w:shd w:val="clear" w:color="auto" w:fill="auto"/>
            <w:vAlign w:val="center"/>
            <w:hideMark/>
          </w:tcPr>
          <w:p w14:paraId="66873D3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4</w:t>
            </w:r>
          </w:p>
        </w:tc>
      </w:tr>
      <w:tr w:rsidR="0008498C" w:rsidRPr="004F5CC5" w14:paraId="20CE846E" w14:textId="77777777" w:rsidTr="00DE3203">
        <w:trPr>
          <w:trHeight w:val="20"/>
        </w:trPr>
        <w:tc>
          <w:tcPr>
            <w:tcW w:w="301" w:type="pct"/>
            <w:shd w:val="clear" w:color="auto" w:fill="auto"/>
            <w:vAlign w:val="center"/>
            <w:hideMark/>
          </w:tcPr>
          <w:p w14:paraId="6B5B4DC8"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2</w:t>
            </w:r>
          </w:p>
        </w:tc>
        <w:tc>
          <w:tcPr>
            <w:tcW w:w="3034" w:type="pct"/>
            <w:shd w:val="clear" w:color="auto" w:fill="auto"/>
            <w:vAlign w:val="center"/>
            <w:hideMark/>
          </w:tcPr>
          <w:p w14:paraId="28C3E81F"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Средняя температура января</w:t>
            </w:r>
          </w:p>
        </w:tc>
        <w:tc>
          <w:tcPr>
            <w:tcW w:w="910" w:type="pct"/>
            <w:shd w:val="clear" w:color="auto" w:fill="auto"/>
            <w:vAlign w:val="center"/>
            <w:hideMark/>
          </w:tcPr>
          <w:p w14:paraId="7EACA77A"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w:t>
            </w:r>
          </w:p>
        </w:tc>
        <w:tc>
          <w:tcPr>
            <w:tcW w:w="755" w:type="pct"/>
            <w:shd w:val="clear" w:color="auto" w:fill="auto"/>
            <w:vAlign w:val="center"/>
            <w:hideMark/>
          </w:tcPr>
          <w:p w14:paraId="40A1F8B1"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−9,5…−10,0</w:t>
            </w:r>
          </w:p>
        </w:tc>
      </w:tr>
      <w:tr w:rsidR="0008498C" w:rsidRPr="004F5CC5" w14:paraId="0AB691FF" w14:textId="77777777" w:rsidTr="00DE3203">
        <w:trPr>
          <w:trHeight w:val="20"/>
        </w:trPr>
        <w:tc>
          <w:tcPr>
            <w:tcW w:w="301" w:type="pct"/>
            <w:shd w:val="clear" w:color="auto" w:fill="auto"/>
            <w:vAlign w:val="center"/>
            <w:hideMark/>
          </w:tcPr>
          <w:p w14:paraId="2DBB398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3</w:t>
            </w:r>
          </w:p>
        </w:tc>
        <w:tc>
          <w:tcPr>
            <w:tcW w:w="3034" w:type="pct"/>
            <w:shd w:val="clear" w:color="auto" w:fill="auto"/>
            <w:vAlign w:val="center"/>
            <w:hideMark/>
          </w:tcPr>
          <w:p w14:paraId="029B4B36"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Средняя температура июля</w:t>
            </w:r>
          </w:p>
        </w:tc>
        <w:tc>
          <w:tcPr>
            <w:tcW w:w="910" w:type="pct"/>
            <w:shd w:val="clear" w:color="auto" w:fill="auto"/>
            <w:vAlign w:val="center"/>
            <w:hideMark/>
          </w:tcPr>
          <w:p w14:paraId="1AA1158F"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w:t>
            </w:r>
          </w:p>
        </w:tc>
        <w:tc>
          <w:tcPr>
            <w:tcW w:w="755" w:type="pct"/>
            <w:shd w:val="clear" w:color="auto" w:fill="auto"/>
            <w:vAlign w:val="center"/>
            <w:hideMark/>
          </w:tcPr>
          <w:p w14:paraId="30C4D89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18,5</w:t>
            </w:r>
          </w:p>
        </w:tc>
      </w:tr>
      <w:tr w:rsidR="0008498C" w:rsidRPr="004F5CC5" w14:paraId="4E49BEB4" w14:textId="77777777" w:rsidTr="00DE3203">
        <w:trPr>
          <w:trHeight w:val="20"/>
        </w:trPr>
        <w:tc>
          <w:tcPr>
            <w:tcW w:w="301" w:type="pct"/>
            <w:shd w:val="clear" w:color="auto" w:fill="auto"/>
            <w:vAlign w:val="center"/>
            <w:hideMark/>
          </w:tcPr>
          <w:p w14:paraId="190B9564"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4</w:t>
            </w:r>
          </w:p>
        </w:tc>
        <w:tc>
          <w:tcPr>
            <w:tcW w:w="3034" w:type="pct"/>
            <w:shd w:val="clear" w:color="auto" w:fill="auto"/>
            <w:vAlign w:val="center"/>
            <w:hideMark/>
          </w:tcPr>
          <w:p w14:paraId="6C6EE82E"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Абсолютный минимум температур</w:t>
            </w:r>
          </w:p>
        </w:tc>
        <w:tc>
          <w:tcPr>
            <w:tcW w:w="910" w:type="pct"/>
            <w:shd w:val="clear" w:color="auto" w:fill="auto"/>
            <w:vAlign w:val="center"/>
            <w:hideMark/>
          </w:tcPr>
          <w:p w14:paraId="75CE1828"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w:t>
            </w:r>
          </w:p>
        </w:tc>
        <w:tc>
          <w:tcPr>
            <w:tcW w:w="755" w:type="pct"/>
            <w:shd w:val="clear" w:color="auto" w:fill="auto"/>
            <w:vAlign w:val="center"/>
            <w:hideMark/>
          </w:tcPr>
          <w:p w14:paraId="7E81A2A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−48,5</w:t>
            </w:r>
          </w:p>
        </w:tc>
      </w:tr>
      <w:tr w:rsidR="0008498C" w:rsidRPr="004F5CC5" w14:paraId="7C7D656A" w14:textId="77777777" w:rsidTr="00DE3203">
        <w:trPr>
          <w:trHeight w:val="20"/>
        </w:trPr>
        <w:tc>
          <w:tcPr>
            <w:tcW w:w="301" w:type="pct"/>
            <w:shd w:val="clear" w:color="auto" w:fill="auto"/>
            <w:vAlign w:val="center"/>
            <w:hideMark/>
          </w:tcPr>
          <w:p w14:paraId="7E25D7BA"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5</w:t>
            </w:r>
          </w:p>
        </w:tc>
        <w:tc>
          <w:tcPr>
            <w:tcW w:w="3034" w:type="pct"/>
            <w:shd w:val="clear" w:color="auto" w:fill="auto"/>
            <w:vAlign w:val="center"/>
            <w:hideMark/>
          </w:tcPr>
          <w:p w14:paraId="0CD200B2"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Абсолютный максимум температур</w:t>
            </w:r>
          </w:p>
        </w:tc>
        <w:tc>
          <w:tcPr>
            <w:tcW w:w="910" w:type="pct"/>
            <w:shd w:val="clear" w:color="auto" w:fill="auto"/>
            <w:vAlign w:val="center"/>
            <w:hideMark/>
          </w:tcPr>
          <w:p w14:paraId="6F716588"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w:t>
            </w:r>
          </w:p>
        </w:tc>
        <w:tc>
          <w:tcPr>
            <w:tcW w:w="755" w:type="pct"/>
            <w:shd w:val="clear" w:color="auto" w:fill="auto"/>
            <w:vAlign w:val="center"/>
            <w:hideMark/>
          </w:tcPr>
          <w:p w14:paraId="6C510D70"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38</w:t>
            </w:r>
          </w:p>
        </w:tc>
      </w:tr>
      <w:tr w:rsidR="0008498C" w:rsidRPr="004F5CC5" w14:paraId="7650E618" w14:textId="77777777" w:rsidTr="00DE3203">
        <w:trPr>
          <w:trHeight w:val="20"/>
        </w:trPr>
        <w:tc>
          <w:tcPr>
            <w:tcW w:w="301" w:type="pct"/>
            <w:shd w:val="clear" w:color="auto" w:fill="auto"/>
            <w:vAlign w:val="center"/>
            <w:hideMark/>
          </w:tcPr>
          <w:p w14:paraId="71A88AB7"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6</w:t>
            </w:r>
          </w:p>
        </w:tc>
        <w:tc>
          <w:tcPr>
            <w:tcW w:w="3034" w:type="pct"/>
            <w:shd w:val="clear" w:color="auto" w:fill="auto"/>
            <w:vAlign w:val="center"/>
            <w:hideMark/>
          </w:tcPr>
          <w:p w14:paraId="69DE8E61"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Средняя дата наступления первого заморозка</w:t>
            </w:r>
          </w:p>
        </w:tc>
        <w:tc>
          <w:tcPr>
            <w:tcW w:w="910" w:type="pct"/>
            <w:shd w:val="clear" w:color="auto" w:fill="auto"/>
            <w:vAlign w:val="center"/>
            <w:hideMark/>
          </w:tcPr>
          <w:p w14:paraId="1A0921D7"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w:t>
            </w:r>
          </w:p>
        </w:tc>
        <w:tc>
          <w:tcPr>
            <w:tcW w:w="755" w:type="pct"/>
            <w:shd w:val="clear" w:color="auto" w:fill="auto"/>
            <w:vAlign w:val="center"/>
            <w:hideMark/>
          </w:tcPr>
          <w:p w14:paraId="6B63FF95"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9.IX</w:t>
            </w:r>
          </w:p>
        </w:tc>
      </w:tr>
      <w:tr w:rsidR="0008498C" w:rsidRPr="004F5CC5" w14:paraId="0AC665CA" w14:textId="77777777" w:rsidTr="00DE3203">
        <w:trPr>
          <w:trHeight w:val="20"/>
        </w:trPr>
        <w:tc>
          <w:tcPr>
            <w:tcW w:w="301" w:type="pct"/>
            <w:shd w:val="clear" w:color="auto" w:fill="auto"/>
            <w:vAlign w:val="center"/>
            <w:hideMark/>
          </w:tcPr>
          <w:p w14:paraId="18982760"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7</w:t>
            </w:r>
          </w:p>
        </w:tc>
        <w:tc>
          <w:tcPr>
            <w:tcW w:w="3034" w:type="pct"/>
            <w:shd w:val="clear" w:color="auto" w:fill="auto"/>
            <w:vAlign w:val="center"/>
            <w:hideMark/>
          </w:tcPr>
          <w:p w14:paraId="202B3CB5"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Средняя дата наступления последнего заморозка</w:t>
            </w:r>
          </w:p>
        </w:tc>
        <w:tc>
          <w:tcPr>
            <w:tcW w:w="910" w:type="pct"/>
            <w:shd w:val="clear" w:color="auto" w:fill="auto"/>
            <w:vAlign w:val="center"/>
            <w:hideMark/>
          </w:tcPr>
          <w:p w14:paraId="35C4B363"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w:t>
            </w:r>
          </w:p>
        </w:tc>
        <w:tc>
          <w:tcPr>
            <w:tcW w:w="755" w:type="pct"/>
            <w:shd w:val="clear" w:color="auto" w:fill="auto"/>
            <w:vAlign w:val="center"/>
            <w:hideMark/>
          </w:tcPr>
          <w:p w14:paraId="5622A951"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29.V</w:t>
            </w:r>
          </w:p>
        </w:tc>
      </w:tr>
      <w:tr w:rsidR="0008498C" w:rsidRPr="004F5CC5" w14:paraId="602D268F" w14:textId="77777777" w:rsidTr="00DE3203">
        <w:trPr>
          <w:trHeight w:val="20"/>
        </w:trPr>
        <w:tc>
          <w:tcPr>
            <w:tcW w:w="301" w:type="pct"/>
            <w:shd w:val="clear" w:color="auto" w:fill="auto"/>
            <w:vAlign w:val="center"/>
            <w:hideMark/>
          </w:tcPr>
          <w:p w14:paraId="783BB64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8</w:t>
            </w:r>
          </w:p>
        </w:tc>
        <w:tc>
          <w:tcPr>
            <w:tcW w:w="3034" w:type="pct"/>
            <w:shd w:val="clear" w:color="auto" w:fill="auto"/>
            <w:vAlign w:val="center"/>
            <w:hideMark/>
          </w:tcPr>
          <w:p w14:paraId="25CD5921"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Продолжительность безморозного периода</w:t>
            </w:r>
          </w:p>
        </w:tc>
        <w:tc>
          <w:tcPr>
            <w:tcW w:w="910" w:type="pct"/>
            <w:shd w:val="clear" w:color="auto" w:fill="auto"/>
            <w:vAlign w:val="center"/>
            <w:hideMark/>
          </w:tcPr>
          <w:p w14:paraId="51E10075"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дней</w:t>
            </w:r>
          </w:p>
        </w:tc>
        <w:tc>
          <w:tcPr>
            <w:tcW w:w="755" w:type="pct"/>
            <w:shd w:val="clear" w:color="auto" w:fill="auto"/>
            <w:vAlign w:val="center"/>
            <w:hideMark/>
          </w:tcPr>
          <w:p w14:paraId="3FDB6E8E"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132–147</w:t>
            </w:r>
          </w:p>
        </w:tc>
      </w:tr>
      <w:tr w:rsidR="0008498C" w:rsidRPr="004F5CC5" w14:paraId="3E157C17" w14:textId="77777777" w:rsidTr="00DE3203">
        <w:trPr>
          <w:trHeight w:val="20"/>
        </w:trPr>
        <w:tc>
          <w:tcPr>
            <w:tcW w:w="301" w:type="pct"/>
            <w:shd w:val="clear" w:color="auto" w:fill="auto"/>
            <w:vAlign w:val="center"/>
            <w:hideMark/>
          </w:tcPr>
          <w:p w14:paraId="3F2D2825"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9</w:t>
            </w:r>
          </w:p>
        </w:tc>
        <w:tc>
          <w:tcPr>
            <w:tcW w:w="3034" w:type="pct"/>
            <w:shd w:val="clear" w:color="auto" w:fill="auto"/>
            <w:vAlign w:val="center"/>
            <w:hideMark/>
          </w:tcPr>
          <w:p w14:paraId="4269F85F"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Суточный максимум осадков (наблюдённый)</w:t>
            </w:r>
          </w:p>
        </w:tc>
        <w:tc>
          <w:tcPr>
            <w:tcW w:w="910" w:type="pct"/>
            <w:shd w:val="clear" w:color="auto" w:fill="auto"/>
            <w:vAlign w:val="center"/>
            <w:hideMark/>
          </w:tcPr>
          <w:p w14:paraId="766A21AF"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мм</w:t>
            </w:r>
          </w:p>
        </w:tc>
        <w:tc>
          <w:tcPr>
            <w:tcW w:w="755" w:type="pct"/>
            <w:shd w:val="clear" w:color="auto" w:fill="auto"/>
            <w:vAlign w:val="center"/>
            <w:hideMark/>
          </w:tcPr>
          <w:p w14:paraId="609B3A39"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50</w:t>
            </w:r>
          </w:p>
        </w:tc>
      </w:tr>
      <w:tr w:rsidR="0008498C" w:rsidRPr="004F5CC5" w14:paraId="27069B6F" w14:textId="77777777" w:rsidTr="00DE3203">
        <w:trPr>
          <w:trHeight w:val="20"/>
        </w:trPr>
        <w:tc>
          <w:tcPr>
            <w:tcW w:w="301" w:type="pct"/>
            <w:shd w:val="clear" w:color="auto" w:fill="auto"/>
            <w:vAlign w:val="center"/>
            <w:hideMark/>
          </w:tcPr>
          <w:p w14:paraId="594660F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lastRenderedPageBreak/>
              <w:t>10</w:t>
            </w:r>
          </w:p>
        </w:tc>
        <w:tc>
          <w:tcPr>
            <w:tcW w:w="3034" w:type="pct"/>
            <w:shd w:val="clear" w:color="auto" w:fill="auto"/>
            <w:vAlign w:val="center"/>
            <w:hideMark/>
          </w:tcPr>
          <w:p w14:paraId="7C0298B4"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Количество осадков за тёплый период (апрель–октябрь)</w:t>
            </w:r>
          </w:p>
        </w:tc>
        <w:tc>
          <w:tcPr>
            <w:tcW w:w="910" w:type="pct"/>
            <w:shd w:val="clear" w:color="auto" w:fill="auto"/>
            <w:vAlign w:val="center"/>
            <w:hideMark/>
          </w:tcPr>
          <w:p w14:paraId="0AA91B58"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мм</w:t>
            </w:r>
          </w:p>
        </w:tc>
        <w:tc>
          <w:tcPr>
            <w:tcW w:w="755" w:type="pct"/>
            <w:shd w:val="clear" w:color="auto" w:fill="auto"/>
            <w:vAlign w:val="center"/>
            <w:hideMark/>
          </w:tcPr>
          <w:p w14:paraId="148AAC74"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335</w:t>
            </w:r>
          </w:p>
        </w:tc>
      </w:tr>
      <w:tr w:rsidR="0008498C" w:rsidRPr="004F5CC5" w14:paraId="751BE8E4" w14:textId="77777777" w:rsidTr="00DE3203">
        <w:trPr>
          <w:trHeight w:val="20"/>
        </w:trPr>
        <w:tc>
          <w:tcPr>
            <w:tcW w:w="301" w:type="pct"/>
            <w:shd w:val="clear" w:color="auto" w:fill="auto"/>
            <w:vAlign w:val="center"/>
            <w:hideMark/>
          </w:tcPr>
          <w:p w14:paraId="4385BB21"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11</w:t>
            </w:r>
          </w:p>
        </w:tc>
        <w:tc>
          <w:tcPr>
            <w:tcW w:w="3034" w:type="pct"/>
            <w:shd w:val="clear" w:color="auto" w:fill="auto"/>
            <w:vAlign w:val="center"/>
            <w:hideMark/>
          </w:tcPr>
          <w:p w14:paraId="7C68B79A"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Количество осадков за холодный период (ноябрь–март)</w:t>
            </w:r>
          </w:p>
        </w:tc>
        <w:tc>
          <w:tcPr>
            <w:tcW w:w="910" w:type="pct"/>
            <w:shd w:val="clear" w:color="auto" w:fill="auto"/>
            <w:vAlign w:val="center"/>
            <w:hideMark/>
          </w:tcPr>
          <w:p w14:paraId="58588E3F"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мм</w:t>
            </w:r>
          </w:p>
        </w:tc>
        <w:tc>
          <w:tcPr>
            <w:tcW w:w="755" w:type="pct"/>
            <w:shd w:val="clear" w:color="auto" w:fill="auto"/>
            <w:vAlign w:val="center"/>
            <w:hideMark/>
          </w:tcPr>
          <w:p w14:paraId="5855F81A"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118</w:t>
            </w:r>
          </w:p>
        </w:tc>
      </w:tr>
      <w:tr w:rsidR="0008498C" w:rsidRPr="004F5CC5" w14:paraId="10059ACE" w14:textId="77777777" w:rsidTr="00DE3203">
        <w:trPr>
          <w:trHeight w:val="20"/>
        </w:trPr>
        <w:tc>
          <w:tcPr>
            <w:tcW w:w="301" w:type="pct"/>
            <w:shd w:val="clear" w:color="auto" w:fill="auto"/>
            <w:vAlign w:val="center"/>
            <w:hideMark/>
          </w:tcPr>
          <w:p w14:paraId="4AC25ECD"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12</w:t>
            </w:r>
          </w:p>
        </w:tc>
        <w:tc>
          <w:tcPr>
            <w:tcW w:w="3034" w:type="pct"/>
            <w:shd w:val="clear" w:color="auto" w:fill="auto"/>
            <w:vAlign w:val="center"/>
            <w:hideMark/>
          </w:tcPr>
          <w:p w14:paraId="1DBBAE93"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Среднегодовая скорость ветра</w:t>
            </w:r>
          </w:p>
        </w:tc>
        <w:tc>
          <w:tcPr>
            <w:tcW w:w="910" w:type="pct"/>
            <w:shd w:val="clear" w:color="auto" w:fill="auto"/>
            <w:vAlign w:val="center"/>
            <w:hideMark/>
          </w:tcPr>
          <w:p w14:paraId="4424F78C"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м/с</w:t>
            </w:r>
          </w:p>
        </w:tc>
        <w:tc>
          <w:tcPr>
            <w:tcW w:w="755" w:type="pct"/>
            <w:shd w:val="clear" w:color="auto" w:fill="auto"/>
            <w:vAlign w:val="center"/>
            <w:hideMark/>
          </w:tcPr>
          <w:p w14:paraId="59398DE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4,3</w:t>
            </w:r>
          </w:p>
        </w:tc>
      </w:tr>
      <w:tr w:rsidR="0008498C" w:rsidRPr="004F5CC5" w14:paraId="69407D04" w14:textId="77777777" w:rsidTr="00DE3203">
        <w:trPr>
          <w:trHeight w:val="20"/>
        </w:trPr>
        <w:tc>
          <w:tcPr>
            <w:tcW w:w="301" w:type="pct"/>
            <w:shd w:val="clear" w:color="auto" w:fill="auto"/>
            <w:vAlign w:val="center"/>
            <w:hideMark/>
          </w:tcPr>
          <w:p w14:paraId="42109A0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13</w:t>
            </w:r>
          </w:p>
        </w:tc>
        <w:tc>
          <w:tcPr>
            <w:tcW w:w="3034" w:type="pct"/>
            <w:shd w:val="clear" w:color="auto" w:fill="auto"/>
            <w:vAlign w:val="center"/>
            <w:hideMark/>
          </w:tcPr>
          <w:p w14:paraId="11F25D3C"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Максимальная высота снежного покрова за зиму</w:t>
            </w:r>
          </w:p>
        </w:tc>
        <w:tc>
          <w:tcPr>
            <w:tcW w:w="910" w:type="pct"/>
            <w:shd w:val="clear" w:color="auto" w:fill="auto"/>
            <w:vAlign w:val="center"/>
            <w:hideMark/>
          </w:tcPr>
          <w:p w14:paraId="19EF73F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см</w:t>
            </w:r>
          </w:p>
        </w:tc>
        <w:tc>
          <w:tcPr>
            <w:tcW w:w="755" w:type="pct"/>
            <w:shd w:val="clear" w:color="auto" w:fill="auto"/>
            <w:vAlign w:val="center"/>
            <w:hideMark/>
          </w:tcPr>
          <w:p w14:paraId="12412BF8"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50–60</w:t>
            </w:r>
          </w:p>
        </w:tc>
      </w:tr>
      <w:tr w:rsidR="0008498C" w:rsidRPr="004F5CC5" w14:paraId="1931D15A" w14:textId="77777777" w:rsidTr="00DE3203">
        <w:trPr>
          <w:trHeight w:val="20"/>
        </w:trPr>
        <w:tc>
          <w:tcPr>
            <w:tcW w:w="301" w:type="pct"/>
            <w:shd w:val="clear" w:color="auto" w:fill="auto"/>
            <w:vAlign w:val="center"/>
            <w:hideMark/>
          </w:tcPr>
          <w:p w14:paraId="6A08FDEF"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14</w:t>
            </w:r>
          </w:p>
        </w:tc>
        <w:tc>
          <w:tcPr>
            <w:tcW w:w="3034" w:type="pct"/>
            <w:shd w:val="clear" w:color="auto" w:fill="auto"/>
            <w:vAlign w:val="center"/>
            <w:hideMark/>
          </w:tcPr>
          <w:p w14:paraId="7602A0D9"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Дата первого заморозка</w:t>
            </w:r>
          </w:p>
        </w:tc>
        <w:tc>
          <w:tcPr>
            <w:tcW w:w="910" w:type="pct"/>
            <w:shd w:val="clear" w:color="auto" w:fill="auto"/>
            <w:vAlign w:val="center"/>
            <w:hideMark/>
          </w:tcPr>
          <w:p w14:paraId="5DE19BAB"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w:t>
            </w:r>
          </w:p>
        </w:tc>
        <w:tc>
          <w:tcPr>
            <w:tcW w:w="755" w:type="pct"/>
            <w:shd w:val="clear" w:color="auto" w:fill="auto"/>
            <w:vAlign w:val="center"/>
            <w:hideMark/>
          </w:tcPr>
          <w:p w14:paraId="331DCC42"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средняя — 9.IX</w:t>
            </w:r>
          </w:p>
        </w:tc>
      </w:tr>
      <w:tr w:rsidR="0008498C" w:rsidRPr="004F5CC5" w14:paraId="74628F10" w14:textId="77777777" w:rsidTr="00DE3203">
        <w:trPr>
          <w:trHeight w:val="20"/>
        </w:trPr>
        <w:tc>
          <w:tcPr>
            <w:tcW w:w="301" w:type="pct"/>
            <w:shd w:val="clear" w:color="auto" w:fill="auto"/>
            <w:vAlign w:val="center"/>
            <w:hideMark/>
          </w:tcPr>
          <w:p w14:paraId="27392737"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15</w:t>
            </w:r>
          </w:p>
        </w:tc>
        <w:tc>
          <w:tcPr>
            <w:tcW w:w="3034" w:type="pct"/>
            <w:shd w:val="clear" w:color="auto" w:fill="auto"/>
            <w:vAlign w:val="center"/>
            <w:hideMark/>
          </w:tcPr>
          <w:p w14:paraId="56A22153"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Дата последнего заморозка</w:t>
            </w:r>
          </w:p>
        </w:tc>
        <w:tc>
          <w:tcPr>
            <w:tcW w:w="910" w:type="pct"/>
            <w:shd w:val="clear" w:color="auto" w:fill="auto"/>
            <w:vAlign w:val="center"/>
            <w:hideMark/>
          </w:tcPr>
          <w:p w14:paraId="24E55DC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w:t>
            </w:r>
          </w:p>
        </w:tc>
        <w:tc>
          <w:tcPr>
            <w:tcW w:w="755" w:type="pct"/>
            <w:shd w:val="clear" w:color="auto" w:fill="auto"/>
            <w:vAlign w:val="center"/>
            <w:hideMark/>
          </w:tcPr>
          <w:p w14:paraId="0E4B28A2"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средняя — 29.V</w:t>
            </w:r>
          </w:p>
        </w:tc>
      </w:tr>
      <w:tr w:rsidR="0008498C" w:rsidRPr="004F5CC5" w14:paraId="7144BADD" w14:textId="77777777" w:rsidTr="00DE3203">
        <w:trPr>
          <w:trHeight w:val="20"/>
        </w:trPr>
        <w:tc>
          <w:tcPr>
            <w:tcW w:w="301" w:type="pct"/>
            <w:shd w:val="clear" w:color="auto" w:fill="auto"/>
            <w:vAlign w:val="center"/>
            <w:hideMark/>
          </w:tcPr>
          <w:p w14:paraId="04174C35"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16</w:t>
            </w:r>
          </w:p>
        </w:tc>
        <w:tc>
          <w:tcPr>
            <w:tcW w:w="3034" w:type="pct"/>
            <w:shd w:val="clear" w:color="auto" w:fill="auto"/>
            <w:vAlign w:val="center"/>
            <w:hideMark/>
          </w:tcPr>
          <w:p w14:paraId="0CD3363E"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Продолжительность безморозного периода</w:t>
            </w:r>
          </w:p>
        </w:tc>
        <w:tc>
          <w:tcPr>
            <w:tcW w:w="910" w:type="pct"/>
            <w:shd w:val="clear" w:color="auto" w:fill="auto"/>
            <w:vAlign w:val="center"/>
            <w:hideMark/>
          </w:tcPr>
          <w:p w14:paraId="1DD4A9B7"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дней</w:t>
            </w:r>
          </w:p>
        </w:tc>
        <w:tc>
          <w:tcPr>
            <w:tcW w:w="755" w:type="pct"/>
            <w:shd w:val="clear" w:color="auto" w:fill="auto"/>
            <w:vAlign w:val="center"/>
            <w:hideMark/>
          </w:tcPr>
          <w:p w14:paraId="027F8602"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132–147</w:t>
            </w:r>
          </w:p>
        </w:tc>
      </w:tr>
      <w:tr w:rsidR="0008498C" w:rsidRPr="004F5CC5" w14:paraId="73842E79" w14:textId="77777777" w:rsidTr="00DE3203">
        <w:trPr>
          <w:trHeight w:val="20"/>
        </w:trPr>
        <w:tc>
          <w:tcPr>
            <w:tcW w:w="301" w:type="pct"/>
            <w:shd w:val="clear" w:color="auto" w:fill="auto"/>
            <w:vAlign w:val="center"/>
            <w:hideMark/>
          </w:tcPr>
          <w:p w14:paraId="74C19CB5"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17</w:t>
            </w:r>
          </w:p>
        </w:tc>
        <w:tc>
          <w:tcPr>
            <w:tcW w:w="3034" w:type="pct"/>
            <w:shd w:val="clear" w:color="auto" w:fill="auto"/>
            <w:vAlign w:val="center"/>
            <w:hideMark/>
          </w:tcPr>
          <w:p w14:paraId="42A5B63A"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Продолжительность периода со средней суточной температурой ≤ 0 °С</w:t>
            </w:r>
          </w:p>
        </w:tc>
        <w:tc>
          <w:tcPr>
            <w:tcW w:w="910" w:type="pct"/>
            <w:shd w:val="clear" w:color="auto" w:fill="auto"/>
            <w:vAlign w:val="center"/>
            <w:hideMark/>
          </w:tcPr>
          <w:p w14:paraId="6A4CAD41"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дней</w:t>
            </w:r>
          </w:p>
        </w:tc>
        <w:tc>
          <w:tcPr>
            <w:tcW w:w="755" w:type="pct"/>
            <w:shd w:val="clear" w:color="auto" w:fill="auto"/>
            <w:vAlign w:val="center"/>
            <w:hideMark/>
          </w:tcPr>
          <w:p w14:paraId="1A9F7CD1"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130–140</w:t>
            </w:r>
          </w:p>
        </w:tc>
      </w:tr>
      <w:tr w:rsidR="0008498C" w:rsidRPr="004F5CC5" w14:paraId="07FFBD8B" w14:textId="77777777" w:rsidTr="00DE3203">
        <w:trPr>
          <w:trHeight w:val="20"/>
        </w:trPr>
        <w:tc>
          <w:tcPr>
            <w:tcW w:w="301" w:type="pct"/>
            <w:shd w:val="clear" w:color="auto" w:fill="auto"/>
            <w:vAlign w:val="center"/>
            <w:hideMark/>
          </w:tcPr>
          <w:p w14:paraId="30F7BBEA"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18</w:t>
            </w:r>
          </w:p>
        </w:tc>
        <w:tc>
          <w:tcPr>
            <w:tcW w:w="3034" w:type="pct"/>
            <w:shd w:val="clear" w:color="auto" w:fill="auto"/>
            <w:vAlign w:val="center"/>
            <w:hideMark/>
          </w:tcPr>
          <w:p w14:paraId="2AF0BF79" w14:textId="77777777" w:rsidR="0008498C" w:rsidRPr="004F5CC5" w:rsidRDefault="0008498C" w:rsidP="0008498C">
            <w:pPr>
              <w:jc w:val="left"/>
              <w:rPr>
                <w:rFonts w:ascii="PT Astra Serif" w:hAnsi="PT Astra Serif"/>
                <w:color w:val="000000"/>
                <w:sz w:val="24"/>
              </w:rPr>
            </w:pPr>
            <w:r w:rsidRPr="004F5CC5">
              <w:rPr>
                <w:rFonts w:ascii="PT Astra Serif" w:hAnsi="PT Astra Serif"/>
                <w:color w:val="000000"/>
                <w:sz w:val="24"/>
              </w:rPr>
              <w:t>Продолжительность отопительного периода (≤ 8 °С)</w:t>
            </w:r>
          </w:p>
        </w:tc>
        <w:tc>
          <w:tcPr>
            <w:tcW w:w="910" w:type="pct"/>
            <w:shd w:val="clear" w:color="auto" w:fill="auto"/>
            <w:vAlign w:val="center"/>
            <w:hideMark/>
          </w:tcPr>
          <w:p w14:paraId="70EE5906"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дней</w:t>
            </w:r>
          </w:p>
        </w:tc>
        <w:tc>
          <w:tcPr>
            <w:tcW w:w="755" w:type="pct"/>
            <w:shd w:val="clear" w:color="auto" w:fill="auto"/>
            <w:vAlign w:val="center"/>
            <w:hideMark/>
          </w:tcPr>
          <w:p w14:paraId="02DA33BE" w14:textId="77777777" w:rsidR="0008498C" w:rsidRPr="004F5CC5" w:rsidRDefault="0008498C" w:rsidP="0008498C">
            <w:pPr>
              <w:jc w:val="center"/>
              <w:rPr>
                <w:rFonts w:ascii="PT Astra Serif" w:hAnsi="PT Astra Serif"/>
                <w:color w:val="000000"/>
                <w:sz w:val="24"/>
              </w:rPr>
            </w:pPr>
            <w:r w:rsidRPr="004F5CC5">
              <w:rPr>
                <w:rFonts w:ascii="PT Astra Serif" w:hAnsi="PT Astra Serif"/>
                <w:color w:val="000000"/>
                <w:sz w:val="24"/>
              </w:rPr>
              <w:t>207</w:t>
            </w:r>
          </w:p>
        </w:tc>
      </w:tr>
    </w:tbl>
    <w:p w14:paraId="52DDF0E4"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Осадки: за год в Щёкинском районе выпадает в среднем 497 мм осадков. Распределение осадков в течение года неравномерно: в тёплый период (апрель–октябрь) выпадает 335 мм (67 %), в холодный период (ноябрь–март) — 118 мм (24 %). Годовой минимум осадков приходится на конец зимы — начало весны. Максимальное суточное количество осадков 5 % обеспеченности — 50 мм.</w:t>
      </w:r>
    </w:p>
    <w:p w14:paraId="276F30ED"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Инженерно-геологические условия</w:t>
      </w:r>
    </w:p>
    <w:p w14:paraId="6FB4A9E5"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геологическом строении района принимают участие отложения каменноугольного возраста и рыхлые четвертичные образования.</w:t>
      </w:r>
    </w:p>
    <w:p w14:paraId="00E6A012"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Отложения каменноугольного возраста представлены известняками, доломитами, мергелями, глинами упинского, озерско-хованского и других горизонтов.</w:t>
      </w:r>
    </w:p>
    <w:p w14:paraId="2A9778FB"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Четвертичные отложения имеют в районе повсеместное распространение, они представлены главным образом суглинками, супесями, песками, а также аллювиальными отложениями речных долин.</w:t>
      </w:r>
    </w:p>
    <w:p w14:paraId="1008EFA2"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Общая мощность четвертичного чехла составляет от 3–4 м на водоразделах до 20–50 м в понижениях.</w:t>
      </w:r>
    </w:p>
    <w:p w14:paraId="41DDCC8A"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Гидрологические условия</w:t>
      </w:r>
    </w:p>
    <w:p w14:paraId="74FCB28B"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Город Щёкино расположен в пределах бассейна реки Упы — притока реки Оки. Основная водная артерия района — река Упа со своими притоками (Плава, Солова, Воронка, Бежка, Слутня, Воздремок, Троснянка, Непрейка). Реки относятся к равнинному типу, имеют спокойное течение и малое падение.</w:t>
      </w:r>
    </w:p>
    <w:p w14:paraId="1D5A6FF1" w14:textId="77777777" w:rsidR="00096E57" w:rsidRPr="00DD5E9C" w:rsidRDefault="00096E57" w:rsidP="00096E57">
      <w:pPr>
        <w:pStyle w:val="e"/>
        <w:spacing w:before="0" w:after="120" w:line="276" w:lineRule="auto"/>
        <w:jc w:val="both"/>
        <w:rPr>
          <w:rFonts w:ascii="PT Astra Serif" w:hAnsi="PT Astra Serif"/>
          <w:b/>
          <w:bCs/>
          <w:sz w:val="28"/>
          <w:szCs w:val="28"/>
        </w:rPr>
      </w:pPr>
      <w:r w:rsidRPr="00DD5E9C">
        <w:rPr>
          <w:rFonts w:ascii="PT Astra Serif" w:hAnsi="PT Astra Serif"/>
          <w:b/>
          <w:bCs/>
          <w:sz w:val="28"/>
          <w:szCs w:val="28"/>
        </w:rPr>
        <w:t>Гидрогеологические условия</w:t>
      </w:r>
    </w:p>
    <w:p w14:paraId="31852454"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Подземные воды территории г. Щёкино приурочены к следующим водоносным горизонтам:</w:t>
      </w:r>
    </w:p>
    <w:p w14:paraId="5BCF71B2" w14:textId="77777777" w:rsidR="00096E57" w:rsidRPr="00DD5E9C" w:rsidRDefault="00096E57" w:rsidP="00997B42">
      <w:pPr>
        <w:pStyle w:val="e"/>
        <w:numPr>
          <w:ilvl w:val="0"/>
          <w:numId w:val="28"/>
        </w:numPr>
        <w:spacing w:before="0" w:after="120" w:line="276" w:lineRule="auto"/>
        <w:jc w:val="both"/>
        <w:rPr>
          <w:rFonts w:ascii="PT Astra Serif" w:hAnsi="PT Astra Serif"/>
          <w:sz w:val="28"/>
          <w:szCs w:val="28"/>
        </w:rPr>
      </w:pPr>
      <w:r w:rsidRPr="00DD5E9C">
        <w:rPr>
          <w:rFonts w:ascii="PT Astra Serif" w:hAnsi="PT Astra Serif"/>
          <w:sz w:val="28"/>
          <w:szCs w:val="28"/>
        </w:rPr>
        <w:t>упинский (C1up) карбонатный комплекс — приурочен к известнякам одноимённой свиты нижнего карбона; напорный; кровля залегает на глубинах 34–95 м; вскрытая мощность 11–25 м; удельные дебиты скважин при опробовании 0,4–1,4 м³/ч (на Шевелевском ВЗУ) и 2,4–7,2 м³/ч (на Больших Озерках); напор над кровлей 4–11 м;</w:t>
      </w:r>
    </w:p>
    <w:p w14:paraId="4049A8EF" w14:textId="77777777" w:rsidR="00096E57" w:rsidRPr="00DD5E9C" w:rsidRDefault="00096E57" w:rsidP="00997B42">
      <w:pPr>
        <w:pStyle w:val="e"/>
        <w:numPr>
          <w:ilvl w:val="0"/>
          <w:numId w:val="28"/>
        </w:numPr>
        <w:spacing w:before="0" w:after="120" w:line="276" w:lineRule="auto"/>
        <w:jc w:val="both"/>
        <w:rPr>
          <w:rFonts w:ascii="PT Astra Serif" w:hAnsi="PT Astra Serif"/>
          <w:sz w:val="28"/>
          <w:szCs w:val="28"/>
        </w:rPr>
      </w:pPr>
      <w:r w:rsidRPr="00DD5E9C">
        <w:rPr>
          <w:rFonts w:ascii="PT Astra Serif" w:hAnsi="PT Astra Serif"/>
          <w:sz w:val="28"/>
          <w:szCs w:val="28"/>
        </w:rPr>
        <w:t>озерско-хованский (D3os-hv) карбонатный комплекс — приурочен к известнякам хованской и доломитам верхней части озерской свит верхнефаменского яруса; напорный; кровля залегает на глубинах 92–95 м; вскрытая мощность 17–30 м; минерализация более 1 г/л; удельные дебиты 1,4–2,92 м³/ч (Шевелевский ВЗУ);</w:t>
      </w:r>
    </w:p>
    <w:p w14:paraId="64E2A88C" w14:textId="77777777" w:rsidR="00096E57" w:rsidRPr="00DD5E9C" w:rsidRDefault="00096E57" w:rsidP="00997B42">
      <w:pPr>
        <w:pStyle w:val="e"/>
        <w:numPr>
          <w:ilvl w:val="0"/>
          <w:numId w:val="28"/>
        </w:numPr>
        <w:spacing w:before="0" w:after="120" w:line="276" w:lineRule="auto"/>
        <w:jc w:val="both"/>
        <w:rPr>
          <w:rFonts w:ascii="PT Astra Serif" w:hAnsi="PT Astra Serif"/>
          <w:sz w:val="28"/>
          <w:szCs w:val="28"/>
        </w:rPr>
      </w:pPr>
      <w:r w:rsidRPr="00DD5E9C">
        <w:rPr>
          <w:rFonts w:ascii="PT Astra Serif" w:hAnsi="PT Astra Serif"/>
          <w:sz w:val="28"/>
          <w:szCs w:val="28"/>
        </w:rPr>
        <w:t>объединённые упинский и озерско-хованский комплексы — эксплуатируются совместно на Троснянском ВЗУ (скважины № 4, № 6) и на Шевелевском ВЗУ.</w:t>
      </w:r>
    </w:p>
    <w:p w14:paraId="6668E6E3" w14:textId="77777777" w:rsidR="00096E57" w:rsidRPr="00DD5E9C"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 период 1970–1995 гг. все водозаборы работали в зоне влияния шахтного водопонижения на месторождениях бурого угля. Уровень упинского горизонта был снижен на 30–40 м (с абсолютных отметок 160–180 м до 130–140 м). После закрытия шахт (1990–1995) уровень начал восстанавливаться и к 2002 г. вырос на 10–15 м, достигнув абсолютных отметок 160–165 м.</w:t>
      </w:r>
    </w:p>
    <w:p w14:paraId="616E7F1C" w14:textId="77777777" w:rsidR="00096E57" w:rsidRDefault="00096E57" w:rsidP="00096E5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По химическому составу подземные воды упинского горизонта — гидрокарбонатные кальциевые с минерализацией 0,3–0,9 г/л; озерско-хованского — с минерализацией более 1 г/л. Основные проблемы качества: повышенное содержание железа (0,59–10,5 мг/л), жёсткость (7,3–28,9 мг-экв/л), сухой остаток (до 1 837 мг/л), сульфаты (до 1 046 мг/л).</w:t>
      </w:r>
    </w:p>
    <w:p w14:paraId="311B294E" w14:textId="77777777" w:rsidR="006904F7" w:rsidRDefault="006904F7" w:rsidP="00096E57">
      <w:pPr>
        <w:pStyle w:val="e"/>
        <w:spacing w:before="0" w:after="120" w:line="276" w:lineRule="auto"/>
        <w:jc w:val="both"/>
        <w:rPr>
          <w:rFonts w:ascii="PT Astra Serif" w:hAnsi="PT Astra Serif"/>
          <w:sz w:val="28"/>
          <w:szCs w:val="28"/>
        </w:rPr>
      </w:pPr>
    </w:p>
    <w:p w14:paraId="7A0C5EEA" w14:textId="77777777" w:rsidR="006904F7" w:rsidRDefault="006904F7" w:rsidP="00096E57">
      <w:pPr>
        <w:pStyle w:val="e"/>
        <w:spacing w:before="0" w:after="120" w:line="276" w:lineRule="auto"/>
        <w:jc w:val="both"/>
        <w:rPr>
          <w:rFonts w:ascii="PT Astra Serif" w:hAnsi="PT Astra Serif"/>
          <w:sz w:val="28"/>
          <w:szCs w:val="28"/>
        </w:rPr>
      </w:pPr>
    </w:p>
    <w:p w14:paraId="47A21F15" w14:textId="77777777" w:rsidR="006904F7" w:rsidRDefault="006904F7" w:rsidP="00096E57">
      <w:pPr>
        <w:pStyle w:val="e"/>
        <w:spacing w:before="0" w:after="120" w:line="276" w:lineRule="auto"/>
        <w:jc w:val="both"/>
        <w:rPr>
          <w:rFonts w:ascii="PT Astra Serif" w:hAnsi="PT Astra Serif"/>
          <w:sz w:val="28"/>
          <w:szCs w:val="28"/>
        </w:rPr>
      </w:pPr>
    </w:p>
    <w:p w14:paraId="318F4E02" w14:textId="77777777" w:rsidR="006904F7" w:rsidRDefault="006904F7" w:rsidP="00096E57">
      <w:pPr>
        <w:pStyle w:val="e"/>
        <w:spacing w:before="0" w:after="120" w:line="276" w:lineRule="auto"/>
        <w:jc w:val="both"/>
        <w:rPr>
          <w:rFonts w:ascii="PT Astra Serif" w:hAnsi="PT Astra Serif"/>
          <w:sz w:val="28"/>
          <w:szCs w:val="28"/>
        </w:rPr>
      </w:pPr>
    </w:p>
    <w:p w14:paraId="61B07359" w14:textId="77777777" w:rsidR="006904F7" w:rsidRDefault="006904F7" w:rsidP="00096E57">
      <w:pPr>
        <w:pStyle w:val="e"/>
        <w:spacing w:before="0" w:after="120" w:line="276" w:lineRule="auto"/>
        <w:jc w:val="both"/>
        <w:rPr>
          <w:rFonts w:ascii="PT Astra Serif" w:hAnsi="PT Astra Serif"/>
          <w:sz w:val="28"/>
          <w:szCs w:val="28"/>
        </w:rPr>
      </w:pPr>
    </w:p>
    <w:p w14:paraId="5916677C" w14:textId="77777777" w:rsidR="00C10C8F" w:rsidRDefault="00C10C8F" w:rsidP="00096E57">
      <w:pPr>
        <w:pStyle w:val="e"/>
        <w:spacing w:before="0" w:after="120" w:line="276" w:lineRule="auto"/>
        <w:jc w:val="both"/>
        <w:rPr>
          <w:rFonts w:ascii="PT Astra Serif" w:hAnsi="PT Astra Serif"/>
          <w:sz w:val="28"/>
          <w:szCs w:val="28"/>
        </w:rPr>
      </w:pPr>
    </w:p>
    <w:p w14:paraId="63DDFA7E" w14:textId="77777777" w:rsidR="00C10C8F" w:rsidRDefault="00C10C8F" w:rsidP="00096E57">
      <w:pPr>
        <w:pStyle w:val="e"/>
        <w:spacing w:before="0" w:after="120" w:line="276" w:lineRule="auto"/>
        <w:jc w:val="both"/>
        <w:rPr>
          <w:rFonts w:ascii="PT Astra Serif" w:hAnsi="PT Astra Serif"/>
          <w:sz w:val="28"/>
          <w:szCs w:val="28"/>
        </w:rPr>
      </w:pPr>
    </w:p>
    <w:p w14:paraId="49460841" w14:textId="77777777" w:rsidR="006904F7" w:rsidRPr="00DD5E9C" w:rsidRDefault="006904F7" w:rsidP="00096E57">
      <w:pPr>
        <w:pStyle w:val="e"/>
        <w:spacing w:before="0" w:after="120" w:line="276" w:lineRule="auto"/>
        <w:jc w:val="both"/>
        <w:rPr>
          <w:rFonts w:ascii="PT Astra Serif" w:hAnsi="PT Astra Serif"/>
          <w:sz w:val="28"/>
          <w:szCs w:val="28"/>
        </w:rPr>
      </w:pPr>
    </w:p>
    <w:p w14:paraId="37BC2F4A" w14:textId="00BC6BC6" w:rsidR="003E6F74" w:rsidRPr="00DD5E9C" w:rsidRDefault="00634097" w:rsidP="00C10C8F">
      <w:pPr>
        <w:pStyle w:val="1"/>
        <w:keepNext w:val="0"/>
        <w:widowControl w:val="0"/>
        <w:numPr>
          <w:ilvl w:val="0"/>
          <w:numId w:val="18"/>
        </w:numPr>
        <w:autoSpaceDE w:val="0"/>
        <w:autoSpaceDN w:val="0"/>
        <w:adjustRightInd w:val="0"/>
        <w:spacing w:before="120" w:after="120"/>
        <w:ind w:left="0" w:firstLine="426"/>
        <w:jc w:val="center"/>
        <w:rPr>
          <w:rFonts w:ascii="PT Astra Serif" w:hAnsi="PT Astra Serif"/>
          <w:kern w:val="0"/>
          <w:sz w:val="28"/>
          <w:szCs w:val="28"/>
        </w:rPr>
      </w:pPr>
      <w:bookmarkStart w:id="11" w:name="_Toc88831150"/>
      <w:bookmarkStart w:id="12" w:name="_Toc243050940"/>
      <w:r w:rsidRPr="00DD5E9C">
        <w:rPr>
          <w:rFonts w:ascii="PT Astra Serif" w:hAnsi="PT Astra Serif"/>
          <w:kern w:val="0"/>
          <w:sz w:val="28"/>
          <w:szCs w:val="28"/>
        </w:rPr>
        <w:t>ГЛАВА 1. СХЕМА ВОДОСНАБЖЕНИЯ</w:t>
      </w:r>
      <w:bookmarkEnd w:id="11"/>
      <w:bookmarkEnd w:id="12"/>
    </w:p>
    <w:p w14:paraId="41989145" w14:textId="65D27AC0" w:rsidR="007C0BA2" w:rsidRPr="00DD5E9C" w:rsidRDefault="008F6D69" w:rsidP="00C10C8F">
      <w:pPr>
        <w:pStyle w:val="22"/>
        <w:numPr>
          <w:ilvl w:val="1"/>
          <w:numId w:val="19"/>
        </w:numPr>
        <w:spacing w:before="120" w:after="120"/>
        <w:ind w:left="0" w:right="-2" w:firstLine="426"/>
        <w:jc w:val="both"/>
        <w:rPr>
          <w:rFonts w:ascii="PT Astra Serif" w:hAnsi="PT Astra Serif"/>
          <w:b/>
          <w:bCs/>
          <w:szCs w:val="28"/>
        </w:rPr>
      </w:pPr>
      <w:bookmarkStart w:id="13" w:name="_Toc88831151"/>
      <w:bookmarkStart w:id="14" w:name="OLE_LINK44"/>
      <w:bookmarkStart w:id="15" w:name="OLE_LINK45"/>
      <w:bookmarkStart w:id="16" w:name="OLE_LINK46"/>
      <w:bookmarkStart w:id="17" w:name="_Toc243050941"/>
      <w:r w:rsidRPr="00DD5E9C">
        <w:rPr>
          <w:rFonts w:ascii="PT Astra Serif" w:hAnsi="PT Astra Serif"/>
          <w:b/>
          <w:bCs/>
          <w:szCs w:val="28"/>
        </w:rPr>
        <w:t>ТЕХНИКО-ЭКОНОМИЧЕСКОЕ</w:t>
      </w:r>
      <w:r w:rsidR="00813E50" w:rsidRPr="00DD5E9C">
        <w:rPr>
          <w:rFonts w:ascii="PT Astra Serif" w:hAnsi="PT Astra Serif"/>
          <w:b/>
          <w:bCs/>
          <w:szCs w:val="28"/>
        </w:rPr>
        <w:t xml:space="preserve"> </w:t>
      </w:r>
      <w:r w:rsidRPr="00DD5E9C">
        <w:rPr>
          <w:rFonts w:ascii="PT Astra Serif" w:hAnsi="PT Astra Serif"/>
          <w:b/>
          <w:bCs/>
          <w:szCs w:val="28"/>
        </w:rPr>
        <w:t>СОСТОЯНИЕ</w:t>
      </w:r>
      <w:r w:rsidR="00813E50" w:rsidRPr="00DD5E9C">
        <w:rPr>
          <w:rFonts w:ascii="PT Astra Serif" w:hAnsi="PT Astra Serif"/>
          <w:b/>
          <w:bCs/>
          <w:szCs w:val="28"/>
        </w:rPr>
        <w:t xml:space="preserve"> </w:t>
      </w:r>
      <w:r w:rsidRPr="00DD5E9C">
        <w:rPr>
          <w:rFonts w:ascii="PT Astra Serif" w:hAnsi="PT Astra Serif"/>
          <w:b/>
          <w:bCs/>
          <w:szCs w:val="28"/>
        </w:rPr>
        <w:t xml:space="preserve">ЦЕНТРАЛИЗОВАННЫХ СИСТЕМ ВОДОСНАБЖЕНИЯ </w:t>
      </w:r>
      <w:r w:rsidR="00286887" w:rsidRPr="00DD5E9C">
        <w:rPr>
          <w:rFonts w:ascii="PT Astra Serif" w:hAnsi="PT Astra Serif"/>
          <w:b/>
          <w:bCs/>
          <w:szCs w:val="28"/>
        </w:rPr>
        <w:t>ПОСЕЛЕНИЯ</w:t>
      </w:r>
      <w:r w:rsidR="00A90721" w:rsidRPr="00DD5E9C">
        <w:rPr>
          <w:rFonts w:ascii="PT Astra Serif" w:hAnsi="PT Astra Serif"/>
          <w:b/>
          <w:bCs/>
          <w:szCs w:val="28"/>
        </w:rPr>
        <w:t>, МУНИЦИПАЛЬНОГО ОКРУГА</w:t>
      </w:r>
      <w:r w:rsidR="00286887" w:rsidRPr="00DD5E9C">
        <w:rPr>
          <w:rFonts w:ascii="PT Astra Serif" w:hAnsi="PT Astra Serif"/>
          <w:b/>
          <w:bCs/>
          <w:szCs w:val="28"/>
        </w:rPr>
        <w:t>, ГОРОДСКОГО ОКРУГА</w:t>
      </w:r>
      <w:bookmarkEnd w:id="13"/>
      <w:bookmarkEnd w:id="14"/>
      <w:bookmarkEnd w:id="15"/>
      <w:bookmarkEnd w:id="16"/>
      <w:bookmarkEnd w:id="17"/>
    </w:p>
    <w:p w14:paraId="35428E16" w14:textId="09716689" w:rsidR="007C0BA2" w:rsidRPr="00DD5E9C" w:rsidRDefault="007C0BA2" w:rsidP="006904F7">
      <w:pPr>
        <w:pStyle w:val="3"/>
        <w:numPr>
          <w:ilvl w:val="2"/>
          <w:numId w:val="20"/>
        </w:numPr>
        <w:spacing w:before="120" w:after="0"/>
        <w:ind w:left="0" w:firstLine="709"/>
        <w:rPr>
          <w:rFonts w:ascii="PT Astra Serif" w:hAnsi="PT Astra Serif"/>
          <w:sz w:val="28"/>
          <w:szCs w:val="28"/>
        </w:rPr>
      </w:pPr>
      <w:bookmarkStart w:id="18" w:name="_Toc88831152"/>
      <w:bookmarkStart w:id="19" w:name="_Toc243050942"/>
      <w:r w:rsidRPr="00DD5E9C">
        <w:rPr>
          <w:rFonts w:ascii="PT Astra Serif" w:hAnsi="PT Astra Serif"/>
          <w:sz w:val="28"/>
          <w:szCs w:val="28"/>
        </w:rPr>
        <w:t>Описание си</w:t>
      </w:r>
      <w:r w:rsidR="00EA5E46" w:rsidRPr="00DD5E9C">
        <w:rPr>
          <w:rFonts w:ascii="PT Astra Serif" w:hAnsi="PT Astra Serif"/>
          <w:sz w:val="28"/>
          <w:szCs w:val="28"/>
        </w:rPr>
        <w:t>стемы и структуры водоснабжения</w:t>
      </w:r>
      <w:r w:rsidR="008039D8" w:rsidRPr="00DD5E9C">
        <w:rPr>
          <w:rFonts w:ascii="PT Astra Serif" w:hAnsi="PT Astra Serif"/>
          <w:sz w:val="28"/>
          <w:szCs w:val="28"/>
        </w:rPr>
        <w:t xml:space="preserve"> поселения</w:t>
      </w:r>
      <w:r w:rsidR="00A90721" w:rsidRPr="00DD5E9C">
        <w:rPr>
          <w:rFonts w:ascii="PT Astra Serif" w:hAnsi="PT Astra Serif"/>
          <w:sz w:val="28"/>
          <w:szCs w:val="28"/>
        </w:rPr>
        <w:t>, муниципального округа</w:t>
      </w:r>
      <w:r w:rsidR="008039D8" w:rsidRPr="00DD5E9C">
        <w:rPr>
          <w:rFonts w:ascii="PT Astra Serif" w:hAnsi="PT Astra Serif"/>
          <w:sz w:val="28"/>
          <w:szCs w:val="28"/>
        </w:rPr>
        <w:t>, городского округа и</w:t>
      </w:r>
      <w:r w:rsidR="00FE76F7" w:rsidRPr="00DD5E9C">
        <w:rPr>
          <w:rFonts w:ascii="PT Astra Serif" w:hAnsi="PT Astra Serif"/>
          <w:sz w:val="28"/>
          <w:szCs w:val="28"/>
        </w:rPr>
        <w:t xml:space="preserve"> деление территории </w:t>
      </w:r>
      <w:r w:rsidR="008039D8" w:rsidRPr="00DD5E9C">
        <w:rPr>
          <w:rFonts w:ascii="PT Astra Serif" w:hAnsi="PT Astra Serif"/>
          <w:sz w:val="28"/>
          <w:szCs w:val="28"/>
        </w:rPr>
        <w:t>поселения</w:t>
      </w:r>
      <w:r w:rsidR="00A90721" w:rsidRPr="00DD5E9C">
        <w:rPr>
          <w:rFonts w:ascii="PT Astra Serif" w:hAnsi="PT Astra Serif"/>
          <w:sz w:val="28"/>
          <w:szCs w:val="28"/>
        </w:rPr>
        <w:t>, муниципального округа</w:t>
      </w:r>
      <w:r w:rsidR="008039D8" w:rsidRPr="00DD5E9C">
        <w:rPr>
          <w:rFonts w:ascii="PT Astra Serif" w:hAnsi="PT Astra Serif"/>
          <w:sz w:val="28"/>
          <w:szCs w:val="28"/>
        </w:rPr>
        <w:t xml:space="preserve">, городского округа </w:t>
      </w:r>
      <w:r w:rsidR="00FE76F7" w:rsidRPr="00DD5E9C">
        <w:rPr>
          <w:rFonts w:ascii="PT Astra Serif" w:hAnsi="PT Astra Serif"/>
          <w:sz w:val="28"/>
          <w:szCs w:val="28"/>
        </w:rPr>
        <w:t>на эксплуатационные зоны</w:t>
      </w:r>
      <w:bookmarkEnd w:id="18"/>
      <w:bookmarkEnd w:id="19"/>
    </w:p>
    <w:p w14:paraId="3FEC4534" w14:textId="448B1B5E"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Система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комплекс взаимосвязанных инженерных сооружений, предназначенных для забора, подготовки, транспортировки и подачи потребителям воды заданного качества в требуемых количествах и под необходимым напором. На территории муниципального образования «город Щёкино» базой хозяйственно-питьевого и противопожарного водоснабжения является централизованная система холодного водоснабжения акционерного общества «Щекинское жилищно-коммунальное хозяйство» (АО «ЩЖКХ»).</w:t>
      </w:r>
    </w:p>
    <w:p w14:paraId="6627BA60" w14:textId="4A3D344C"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В соответствии с пунктом 2 требований к содержанию схем водоснабжения и водоотведения централизованная система холодного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комплекс технологически связанных сооружений для водоподготовки, транспортировки и подачи питьевой и (или) технической воды; технологическая зона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часть водопроводной сети, в пределах которой при расчётном расходе обеспечиваются нормативные напор и давление; эксплуатационная зона </w:t>
      </w:r>
      <w:r w:rsidR="00B02256" w:rsidRPr="00DD5E9C">
        <w:rPr>
          <w:rFonts w:ascii="PT Astra Serif" w:hAnsi="PT Astra Serif"/>
          <w:sz w:val="28"/>
          <w:szCs w:val="28"/>
        </w:rPr>
        <w:t>-</w:t>
      </w:r>
      <w:r w:rsidRPr="00DD5E9C">
        <w:rPr>
          <w:rFonts w:ascii="PT Astra Serif" w:hAnsi="PT Astra Serif"/>
          <w:sz w:val="28"/>
          <w:szCs w:val="28"/>
        </w:rPr>
        <w:t xml:space="preserve"> зона ответственности организации, осуществляющей холодное водоснабжение.</w:t>
      </w:r>
    </w:p>
    <w:p w14:paraId="1D25D097" w14:textId="77777777"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Хозяйственно-питьевое и противопожарное водоснабжение г. Щёкино осуществляется за счёт подземных вод упинского и озерско-хованского водоносных комплексов. Поверхностные водозаборы на территории города не используются.</w:t>
      </w:r>
    </w:p>
    <w:p w14:paraId="4EBFF0EB" w14:textId="504C9762"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Структура подачи воды включает четыре действующих водозабора АО «ЩЖКХ»: Троснянский, Шевелевский, Западный и Большие Озерки (всего 37 скважин по реестру на 01.01.2025). После водоподготовки и резервирования в резервуарах чистой воды вода насосными станциями подаётся в кольцевую водопроводную сеть (в проекте схемы </w:t>
      </w:r>
      <w:r w:rsidR="00B02256" w:rsidRPr="00DD5E9C">
        <w:rPr>
          <w:rFonts w:ascii="PT Astra Serif" w:hAnsi="PT Astra Serif"/>
          <w:sz w:val="28"/>
          <w:szCs w:val="28"/>
        </w:rPr>
        <w:t>-</w:t>
      </w:r>
      <w:r w:rsidRPr="00DD5E9C">
        <w:rPr>
          <w:rFonts w:ascii="PT Astra Serif" w:hAnsi="PT Astra Serif"/>
          <w:sz w:val="28"/>
          <w:szCs w:val="28"/>
        </w:rPr>
        <w:t xml:space="preserve"> восемь колец), что повышает живучесть системы при локальных отключениях.</w:t>
      </w:r>
    </w:p>
    <w:p w14:paraId="348A4CD3" w14:textId="2E2374E9"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Сведения об основных технологических направлениях подачи воды в город приведены в таблице ниже.</w:t>
      </w:r>
    </w:p>
    <w:p w14:paraId="01263B99" w14:textId="1519C005" w:rsidR="001C4910" w:rsidRPr="00DD5E9C" w:rsidRDefault="00F64F88" w:rsidP="00F64F88">
      <w:pPr>
        <w:pStyle w:val="1ffffa"/>
        <w:rPr>
          <w:rFonts w:ascii="PT Astra Serif" w:hAnsi="PT Astra Serif"/>
          <w:color w:val="auto"/>
          <w:sz w:val="28"/>
          <w:szCs w:val="28"/>
        </w:rPr>
      </w:pPr>
      <w:bookmarkStart w:id="20" w:name="_Toc24305478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1C4910" w:rsidRPr="00DD5E9C">
        <w:rPr>
          <w:rFonts w:ascii="PT Astra Serif" w:hAnsi="PT Astra Serif"/>
          <w:color w:val="auto"/>
          <w:sz w:val="28"/>
          <w:szCs w:val="28"/>
        </w:rPr>
        <w:t>Технологические направления подачи воды в г. Щёкино</w:t>
      </w:r>
      <w:bookmarkEnd w:id="20"/>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1585"/>
        <w:gridCol w:w="7825"/>
      </w:tblGrid>
      <w:tr w:rsidR="005B2711" w:rsidRPr="004F5CC5" w14:paraId="17FACB61" w14:textId="77777777" w:rsidTr="005B2711">
        <w:trPr>
          <w:cnfStyle w:val="100000000000" w:firstRow="1" w:lastRow="0" w:firstColumn="0" w:lastColumn="0" w:oddVBand="0" w:evenVBand="0" w:oddHBand="0" w:evenHBand="0" w:firstRowFirstColumn="0" w:firstRowLastColumn="0" w:lastRowFirstColumn="0" w:lastRowLastColumn="0"/>
        </w:trPr>
        <w:tc>
          <w:tcPr>
            <w:tcW w:w="842" w:type="pct"/>
            <w:vAlign w:val="center"/>
          </w:tcPr>
          <w:p w14:paraId="32C91A2D" w14:textId="77777777" w:rsidR="005B2711" w:rsidRPr="004F5CC5" w:rsidRDefault="005B2711" w:rsidP="001C4910">
            <w:pPr>
              <w:pStyle w:val="Compact"/>
              <w:jc w:val="center"/>
              <w:rPr>
                <w:rFonts w:ascii="PT Astra Serif" w:hAnsi="PT Astra Serif" w:cs="Times New Roman"/>
                <w:b/>
                <w:szCs w:val="28"/>
              </w:rPr>
            </w:pPr>
            <w:r w:rsidRPr="004F5CC5">
              <w:rPr>
                <w:rFonts w:ascii="PT Astra Serif" w:hAnsi="PT Astra Serif" w:cs="Times New Roman"/>
                <w:b/>
                <w:szCs w:val="28"/>
              </w:rPr>
              <w:t>Направление</w:t>
            </w:r>
          </w:p>
        </w:tc>
        <w:tc>
          <w:tcPr>
            <w:tcW w:w="4158" w:type="pct"/>
            <w:vAlign w:val="center"/>
          </w:tcPr>
          <w:p w14:paraId="67FDEFA9" w14:textId="77777777" w:rsidR="005B2711" w:rsidRPr="004F5CC5" w:rsidRDefault="005B2711" w:rsidP="001C4910">
            <w:pPr>
              <w:pStyle w:val="Compact"/>
              <w:jc w:val="center"/>
              <w:rPr>
                <w:rFonts w:ascii="PT Astra Serif" w:hAnsi="PT Astra Serif" w:cs="Times New Roman"/>
                <w:b/>
                <w:szCs w:val="28"/>
              </w:rPr>
            </w:pPr>
            <w:r w:rsidRPr="004F5CC5">
              <w:rPr>
                <w:rFonts w:ascii="PT Astra Serif" w:hAnsi="PT Astra Serif" w:cs="Times New Roman"/>
                <w:b/>
                <w:szCs w:val="28"/>
              </w:rPr>
              <w:t>Ключевые звенья</w:t>
            </w:r>
          </w:p>
        </w:tc>
      </w:tr>
      <w:tr w:rsidR="005B2711" w:rsidRPr="004F5CC5" w14:paraId="7A2802C8" w14:textId="77777777" w:rsidTr="005B2711">
        <w:tc>
          <w:tcPr>
            <w:tcW w:w="842" w:type="pct"/>
            <w:vAlign w:val="center"/>
          </w:tcPr>
          <w:p w14:paraId="0B59150B" w14:textId="77777777" w:rsidR="005B2711" w:rsidRPr="004F5CC5" w:rsidRDefault="005B2711" w:rsidP="005B2711">
            <w:pPr>
              <w:pStyle w:val="Compact"/>
              <w:rPr>
                <w:rFonts w:ascii="PT Astra Serif" w:hAnsi="PT Astra Serif" w:cs="Times New Roman"/>
                <w:szCs w:val="28"/>
              </w:rPr>
            </w:pPr>
            <w:r w:rsidRPr="004F5CC5">
              <w:rPr>
                <w:rFonts w:ascii="PT Astra Serif" w:hAnsi="PT Astra Serif" w:cs="Times New Roman"/>
                <w:szCs w:val="28"/>
              </w:rPr>
              <w:t>Троснянский</w:t>
            </w:r>
          </w:p>
        </w:tc>
        <w:tc>
          <w:tcPr>
            <w:tcW w:w="4158" w:type="pct"/>
            <w:vAlign w:val="center"/>
          </w:tcPr>
          <w:p w14:paraId="73890170" w14:textId="77777777" w:rsidR="005B2711" w:rsidRPr="004F5CC5" w:rsidRDefault="005B2711" w:rsidP="001C4910">
            <w:pPr>
              <w:pStyle w:val="Compact"/>
              <w:rPr>
                <w:rFonts w:ascii="PT Astra Serif" w:hAnsi="PT Astra Serif" w:cs="Times New Roman"/>
                <w:szCs w:val="28"/>
              </w:rPr>
            </w:pPr>
            <w:r w:rsidRPr="004F5CC5">
              <w:rPr>
                <w:rFonts w:ascii="PT Astra Serif" w:hAnsi="PT Astra Serif" w:cs="Times New Roman"/>
                <w:szCs w:val="28"/>
              </w:rPr>
              <w:t>Скважины; насосная станция II подъёма (водоподготовка, фильтры); насосная станция III подъёма; насосная станция IV подъёма (р.п. Первомайский, ул. Западная)</w:t>
            </w:r>
          </w:p>
        </w:tc>
      </w:tr>
      <w:tr w:rsidR="005B2711" w:rsidRPr="004F5CC5" w14:paraId="664D2772" w14:textId="77777777" w:rsidTr="005B2711">
        <w:tc>
          <w:tcPr>
            <w:tcW w:w="842" w:type="pct"/>
            <w:vAlign w:val="center"/>
          </w:tcPr>
          <w:p w14:paraId="6BFFAAB0" w14:textId="77777777" w:rsidR="005B2711" w:rsidRPr="004F5CC5" w:rsidRDefault="005B2711" w:rsidP="005B2711">
            <w:pPr>
              <w:pStyle w:val="Compact"/>
              <w:rPr>
                <w:rFonts w:ascii="PT Astra Serif" w:hAnsi="PT Astra Serif" w:cs="Times New Roman"/>
                <w:szCs w:val="28"/>
              </w:rPr>
            </w:pPr>
            <w:r w:rsidRPr="004F5CC5">
              <w:rPr>
                <w:rFonts w:ascii="PT Astra Serif" w:hAnsi="PT Astra Serif" w:cs="Times New Roman"/>
                <w:szCs w:val="28"/>
              </w:rPr>
              <w:t>Шевелевский</w:t>
            </w:r>
          </w:p>
        </w:tc>
        <w:tc>
          <w:tcPr>
            <w:tcW w:w="4158" w:type="pct"/>
            <w:vAlign w:val="center"/>
          </w:tcPr>
          <w:p w14:paraId="4A4421D7" w14:textId="77777777" w:rsidR="005B2711" w:rsidRPr="004F5CC5" w:rsidRDefault="005B2711" w:rsidP="001C4910">
            <w:pPr>
              <w:pStyle w:val="Compact"/>
              <w:rPr>
                <w:rFonts w:ascii="PT Astra Serif" w:hAnsi="PT Astra Serif" w:cs="Times New Roman"/>
                <w:szCs w:val="28"/>
              </w:rPr>
            </w:pPr>
            <w:r w:rsidRPr="004F5CC5">
              <w:rPr>
                <w:rFonts w:ascii="PT Astra Serif" w:hAnsi="PT Astra Serif" w:cs="Times New Roman"/>
                <w:szCs w:val="28"/>
              </w:rPr>
              <w:t>Скважины; насосная станция II подъёма; станция обезжелезивания (в т.ч. установка «ЭкоВодБио-ВС-2700»)</w:t>
            </w:r>
          </w:p>
        </w:tc>
      </w:tr>
      <w:tr w:rsidR="005B2711" w:rsidRPr="004F5CC5" w14:paraId="10FEE00E" w14:textId="77777777" w:rsidTr="005B2711">
        <w:tc>
          <w:tcPr>
            <w:tcW w:w="842" w:type="pct"/>
            <w:vAlign w:val="center"/>
          </w:tcPr>
          <w:p w14:paraId="38EF2F62" w14:textId="77777777" w:rsidR="005B2711" w:rsidRPr="004F5CC5" w:rsidRDefault="005B2711" w:rsidP="005B2711">
            <w:pPr>
              <w:pStyle w:val="Compact"/>
              <w:rPr>
                <w:rFonts w:ascii="PT Astra Serif" w:hAnsi="PT Astra Serif" w:cs="Times New Roman"/>
                <w:szCs w:val="28"/>
              </w:rPr>
            </w:pPr>
            <w:r w:rsidRPr="004F5CC5">
              <w:rPr>
                <w:rFonts w:ascii="PT Astra Serif" w:hAnsi="PT Astra Serif" w:cs="Times New Roman"/>
                <w:szCs w:val="28"/>
              </w:rPr>
              <w:t>Западный</w:t>
            </w:r>
          </w:p>
        </w:tc>
        <w:tc>
          <w:tcPr>
            <w:tcW w:w="4158" w:type="pct"/>
            <w:vAlign w:val="center"/>
          </w:tcPr>
          <w:p w14:paraId="4AF99CD1" w14:textId="77777777" w:rsidR="005B2711" w:rsidRPr="004F5CC5" w:rsidRDefault="005B2711" w:rsidP="001C4910">
            <w:pPr>
              <w:pStyle w:val="Compact"/>
              <w:rPr>
                <w:rFonts w:ascii="PT Astra Serif" w:hAnsi="PT Astra Serif" w:cs="Times New Roman"/>
                <w:szCs w:val="28"/>
              </w:rPr>
            </w:pPr>
            <w:r w:rsidRPr="004F5CC5">
              <w:rPr>
                <w:rFonts w:ascii="PT Astra Serif" w:hAnsi="PT Astra Serif" w:cs="Times New Roman"/>
                <w:szCs w:val="28"/>
              </w:rPr>
              <w:t>Скважины (п. Головеньковский); насосная станция II подъёма; станция обезжелезивания</w:t>
            </w:r>
          </w:p>
        </w:tc>
      </w:tr>
      <w:tr w:rsidR="005B2711" w:rsidRPr="004F5CC5" w14:paraId="076BE00F" w14:textId="77777777" w:rsidTr="005B2711">
        <w:tc>
          <w:tcPr>
            <w:tcW w:w="842" w:type="pct"/>
            <w:vAlign w:val="center"/>
          </w:tcPr>
          <w:p w14:paraId="1CE622D3" w14:textId="77777777" w:rsidR="005B2711" w:rsidRPr="004F5CC5" w:rsidRDefault="005B2711" w:rsidP="005B2711">
            <w:pPr>
              <w:pStyle w:val="Compact"/>
              <w:rPr>
                <w:rFonts w:ascii="PT Astra Serif" w:hAnsi="PT Astra Serif" w:cs="Times New Roman"/>
                <w:szCs w:val="28"/>
              </w:rPr>
            </w:pPr>
            <w:r w:rsidRPr="004F5CC5">
              <w:rPr>
                <w:rFonts w:ascii="PT Astra Serif" w:hAnsi="PT Astra Serif" w:cs="Times New Roman"/>
                <w:szCs w:val="28"/>
              </w:rPr>
              <w:t>Большие Озерки</w:t>
            </w:r>
          </w:p>
        </w:tc>
        <w:tc>
          <w:tcPr>
            <w:tcW w:w="4158" w:type="pct"/>
            <w:vAlign w:val="center"/>
          </w:tcPr>
          <w:p w14:paraId="43D2B2CC" w14:textId="77777777" w:rsidR="005B2711" w:rsidRPr="004F5CC5" w:rsidRDefault="005B2711" w:rsidP="001C4910">
            <w:pPr>
              <w:pStyle w:val="Compact"/>
              <w:rPr>
                <w:rFonts w:ascii="PT Astra Serif" w:hAnsi="PT Astra Serif" w:cs="Times New Roman"/>
                <w:szCs w:val="28"/>
              </w:rPr>
            </w:pPr>
            <w:r w:rsidRPr="004F5CC5">
              <w:rPr>
                <w:rFonts w:ascii="PT Astra Serif" w:hAnsi="PT Astra Serif" w:cs="Times New Roman"/>
                <w:szCs w:val="28"/>
              </w:rPr>
              <w:t>Две скважины; насосная станция; ультрафиолетовое обеззараживание</w:t>
            </w:r>
          </w:p>
        </w:tc>
      </w:tr>
    </w:tbl>
    <w:p w14:paraId="3D1EFC7B" w14:textId="1690403F" w:rsidR="001C4910" w:rsidRPr="00DD5E9C" w:rsidRDefault="001F3D96"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 </w:t>
      </w:r>
      <w:r w:rsidR="001C4910" w:rsidRPr="00DD5E9C">
        <w:rPr>
          <w:rFonts w:ascii="PT Astra Serif" w:hAnsi="PT Astra Serif"/>
          <w:sz w:val="28"/>
          <w:szCs w:val="28"/>
        </w:rPr>
        <w:t>Колпнянский водозабор (ул. Победы) на 01.01.202</w:t>
      </w:r>
      <w:r w:rsidR="005B2711" w:rsidRPr="00DD5E9C">
        <w:rPr>
          <w:rFonts w:ascii="PT Astra Serif" w:hAnsi="PT Astra Serif"/>
          <w:sz w:val="28"/>
          <w:szCs w:val="28"/>
        </w:rPr>
        <w:t>6</w:t>
      </w:r>
      <w:r w:rsidR="001C4910" w:rsidRPr="00DD5E9C">
        <w:rPr>
          <w:rFonts w:ascii="PT Astra Serif" w:hAnsi="PT Astra Serif"/>
          <w:sz w:val="28"/>
          <w:szCs w:val="28"/>
        </w:rPr>
        <w:t xml:space="preserve"> находится на консервации; скважины не работают. Староколпнянская станция обезжелезивания в реестре учтена как объект водоподготовки в увязке с Шевелевским направлением.</w:t>
      </w:r>
    </w:p>
    <w:p w14:paraId="68C8CE3A" w14:textId="77777777"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Гарантирующей организацией в сфере холодного водоснабжения на территории г. Щёкино определено АО «ЩЖКХ».</w:t>
      </w:r>
    </w:p>
    <w:p w14:paraId="7A9C7536" w14:textId="14ADAED9"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Характеристика централизованной системы холодного водоснабжения г. Щёкино приведена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5F499944" w14:textId="0886BE84" w:rsidR="001C4910" w:rsidRPr="00DD5E9C" w:rsidRDefault="005B2711" w:rsidP="005B2711">
      <w:pPr>
        <w:pStyle w:val="1ffffa"/>
        <w:rPr>
          <w:rFonts w:ascii="PT Astra Serif" w:hAnsi="PT Astra Serif"/>
          <w:color w:val="auto"/>
          <w:sz w:val="28"/>
          <w:szCs w:val="28"/>
        </w:rPr>
      </w:pPr>
      <w:bookmarkStart w:id="21" w:name="_Toc24305479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1C4910" w:rsidRPr="00DD5E9C">
        <w:rPr>
          <w:rFonts w:ascii="PT Astra Serif" w:hAnsi="PT Astra Serif"/>
          <w:color w:val="auto"/>
          <w:sz w:val="28"/>
          <w:szCs w:val="28"/>
        </w:rPr>
        <w:t>Характеристика централизованной системы холодного водоснабжения г. Щёкино</w:t>
      </w:r>
      <w:bookmarkEnd w:id="21"/>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4135"/>
        <w:gridCol w:w="5275"/>
      </w:tblGrid>
      <w:tr w:rsidR="001C4910" w:rsidRPr="004F5CC5" w14:paraId="012792D0" w14:textId="77777777" w:rsidTr="00DA767A">
        <w:trPr>
          <w:cnfStyle w:val="100000000000" w:firstRow="1" w:lastRow="0" w:firstColumn="0" w:lastColumn="0" w:oddVBand="0" w:evenVBand="0" w:oddHBand="0" w:evenHBand="0" w:firstRowFirstColumn="0" w:firstRowLastColumn="0" w:lastRowFirstColumn="0" w:lastRowLastColumn="0"/>
        </w:trPr>
        <w:tc>
          <w:tcPr>
            <w:tcW w:w="2197" w:type="pct"/>
            <w:tcBorders>
              <w:bottom w:val="none" w:sz="0" w:space="0" w:color="auto"/>
            </w:tcBorders>
            <w:vAlign w:val="center"/>
          </w:tcPr>
          <w:p w14:paraId="2589C143" w14:textId="77777777" w:rsidR="001C4910" w:rsidRPr="004F5CC5" w:rsidRDefault="001C4910" w:rsidP="00DA767A">
            <w:pPr>
              <w:pStyle w:val="Compact"/>
              <w:jc w:val="center"/>
              <w:rPr>
                <w:rFonts w:ascii="PT Astra Serif" w:hAnsi="PT Astra Serif" w:cs="Times New Roman"/>
                <w:b/>
                <w:szCs w:val="28"/>
              </w:rPr>
            </w:pPr>
            <w:r w:rsidRPr="004F5CC5">
              <w:rPr>
                <w:rFonts w:ascii="PT Astra Serif" w:hAnsi="PT Astra Serif" w:cs="Times New Roman"/>
                <w:b/>
                <w:szCs w:val="28"/>
              </w:rPr>
              <w:t>Показатель</w:t>
            </w:r>
          </w:p>
        </w:tc>
        <w:tc>
          <w:tcPr>
            <w:tcW w:w="2803" w:type="pct"/>
            <w:tcBorders>
              <w:bottom w:val="none" w:sz="0" w:space="0" w:color="auto"/>
            </w:tcBorders>
            <w:vAlign w:val="center"/>
          </w:tcPr>
          <w:p w14:paraId="30C7EEF9" w14:textId="77777777" w:rsidR="001C4910" w:rsidRPr="004F5CC5" w:rsidRDefault="001C4910" w:rsidP="00DA767A">
            <w:pPr>
              <w:pStyle w:val="Compact"/>
              <w:jc w:val="center"/>
              <w:rPr>
                <w:rFonts w:ascii="PT Astra Serif" w:hAnsi="PT Astra Serif" w:cs="Times New Roman"/>
                <w:b/>
                <w:szCs w:val="28"/>
              </w:rPr>
            </w:pPr>
            <w:r w:rsidRPr="004F5CC5">
              <w:rPr>
                <w:rFonts w:ascii="PT Astra Serif" w:hAnsi="PT Astra Serif" w:cs="Times New Roman"/>
                <w:b/>
                <w:szCs w:val="28"/>
              </w:rPr>
              <w:t>Значение</w:t>
            </w:r>
          </w:p>
        </w:tc>
      </w:tr>
      <w:tr w:rsidR="001C4910" w:rsidRPr="004F5CC5" w14:paraId="2E2A640D" w14:textId="77777777" w:rsidTr="001C4910">
        <w:tc>
          <w:tcPr>
            <w:tcW w:w="2197" w:type="pct"/>
          </w:tcPr>
          <w:p w14:paraId="6637EC8F"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Гарантирующая (эксплуатирующая) организация</w:t>
            </w:r>
          </w:p>
        </w:tc>
        <w:tc>
          <w:tcPr>
            <w:tcW w:w="2803" w:type="pct"/>
          </w:tcPr>
          <w:p w14:paraId="0A7B103B"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АО «ЩЖКХ»</w:t>
            </w:r>
          </w:p>
        </w:tc>
      </w:tr>
      <w:tr w:rsidR="001C4910" w:rsidRPr="004F5CC5" w14:paraId="407042E4" w14:textId="77777777" w:rsidTr="001C4910">
        <w:tc>
          <w:tcPr>
            <w:tcW w:w="2197" w:type="pct"/>
          </w:tcPr>
          <w:p w14:paraId="2B4D1E8A"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Вид системы</w:t>
            </w:r>
          </w:p>
        </w:tc>
        <w:tc>
          <w:tcPr>
            <w:tcW w:w="2803" w:type="pct"/>
          </w:tcPr>
          <w:p w14:paraId="4899697A"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Централизованная система холодного водоснабжения</w:t>
            </w:r>
          </w:p>
        </w:tc>
      </w:tr>
      <w:tr w:rsidR="001C4910" w:rsidRPr="004F5CC5" w14:paraId="26C3CBD8" w14:textId="77777777" w:rsidTr="001C4910">
        <w:tc>
          <w:tcPr>
            <w:tcW w:w="2197" w:type="pct"/>
          </w:tcPr>
          <w:p w14:paraId="2DC2E8F0"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Действующие водозаборы</w:t>
            </w:r>
          </w:p>
        </w:tc>
        <w:tc>
          <w:tcPr>
            <w:tcW w:w="2803" w:type="pct"/>
          </w:tcPr>
          <w:p w14:paraId="296F1D4D"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Троснянский, Шевелевский, Западный, Большие Озерки</w:t>
            </w:r>
          </w:p>
        </w:tc>
      </w:tr>
      <w:tr w:rsidR="001C4910" w:rsidRPr="004F5CC5" w14:paraId="6D498271" w14:textId="77777777" w:rsidTr="001C4910">
        <w:tc>
          <w:tcPr>
            <w:tcW w:w="2197" w:type="pct"/>
          </w:tcPr>
          <w:p w14:paraId="406FF22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Скважины, ед.</w:t>
            </w:r>
          </w:p>
        </w:tc>
        <w:tc>
          <w:tcPr>
            <w:tcW w:w="2803" w:type="pct"/>
          </w:tcPr>
          <w:p w14:paraId="21A90C4C"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37 (22 рабочие / 10 резервные / 5 наблюдательные)</w:t>
            </w:r>
          </w:p>
        </w:tc>
      </w:tr>
      <w:tr w:rsidR="001C4910" w:rsidRPr="004F5CC5" w14:paraId="61C6C477" w14:textId="77777777" w:rsidTr="001C4910">
        <w:tc>
          <w:tcPr>
            <w:tcW w:w="2197" w:type="pct"/>
          </w:tcPr>
          <w:p w14:paraId="381E2A27"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Суммарный проектный дебит рабочих скважин</w:t>
            </w:r>
          </w:p>
        </w:tc>
        <w:tc>
          <w:tcPr>
            <w:tcW w:w="2803" w:type="pct"/>
          </w:tcPr>
          <w:p w14:paraId="7843F2CE"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23 664 м³/сут</w:t>
            </w:r>
          </w:p>
        </w:tc>
      </w:tr>
      <w:tr w:rsidR="001C4910" w:rsidRPr="004F5CC5" w14:paraId="4ABAB035" w14:textId="77777777" w:rsidTr="001C4910">
        <w:tc>
          <w:tcPr>
            <w:tcW w:w="2197" w:type="pct"/>
          </w:tcPr>
          <w:p w14:paraId="216BFE58"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Суммарный фактический дебит рабочих скважин</w:t>
            </w:r>
          </w:p>
        </w:tc>
        <w:tc>
          <w:tcPr>
            <w:tcW w:w="2803" w:type="pct"/>
          </w:tcPr>
          <w:p w14:paraId="47094C2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17 417 м³/сут</w:t>
            </w:r>
          </w:p>
        </w:tc>
      </w:tr>
      <w:tr w:rsidR="001C4910" w:rsidRPr="004F5CC5" w14:paraId="62A186B0" w14:textId="77777777" w:rsidTr="001C4910">
        <w:tc>
          <w:tcPr>
            <w:tcW w:w="2197" w:type="pct"/>
          </w:tcPr>
          <w:p w14:paraId="7706C4C1"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Резерв по дебиту рабочих скважин (оценка)</w:t>
            </w:r>
          </w:p>
        </w:tc>
        <w:tc>
          <w:tcPr>
            <w:tcW w:w="2803" w:type="pct"/>
          </w:tcPr>
          <w:p w14:paraId="59B728B5"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около 6 247 м³/сут (26 %)</w:t>
            </w:r>
          </w:p>
        </w:tc>
      </w:tr>
      <w:tr w:rsidR="001C4910" w:rsidRPr="004F5CC5" w14:paraId="4120D15B" w14:textId="77777777" w:rsidTr="001C4910">
        <w:tc>
          <w:tcPr>
            <w:tcW w:w="2197" w:type="pct"/>
          </w:tcPr>
          <w:p w14:paraId="69B8ED18"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Население</w:t>
            </w:r>
          </w:p>
        </w:tc>
        <w:tc>
          <w:tcPr>
            <w:tcW w:w="2803" w:type="pct"/>
          </w:tcPr>
          <w:p w14:paraId="766CA5C8"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50 901 чел.</w:t>
            </w:r>
          </w:p>
        </w:tc>
      </w:tr>
      <w:tr w:rsidR="001C4910" w:rsidRPr="004F5CC5" w14:paraId="2C5F3A98" w14:textId="77777777" w:rsidTr="001C4910">
        <w:tc>
          <w:tcPr>
            <w:tcW w:w="2197" w:type="pct"/>
          </w:tcPr>
          <w:p w14:paraId="230C78E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Охват централизованным водопроводом</w:t>
            </w:r>
          </w:p>
        </w:tc>
        <w:tc>
          <w:tcPr>
            <w:tcW w:w="2803" w:type="pct"/>
          </w:tcPr>
          <w:p w14:paraId="3086545D"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92,2 % (капитальная застройка); 90,2 % (индивидуальная застройка)</w:t>
            </w:r>
          </w:p>
        </w:tc>
      </w:tr>
      <w:tr w:rsidR="001C4910" w:rsidRPr="004F5CC5" w14:paraId="5DD72C39" w14:textId="77777777" w:rsidTr="001C4910">
        <w:tc>
          <w:tcPr>
            <w:tcW w:w="2197" w:type="pct"/>
          </w:tcPr>
          <w:p w14:paraId="5C57A5A5"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Потребители</w:t>
            </w:r>
          </w:p>
        </w:tc>
        <w:tc>
          <w:tcPr>
            <w:tcW w:w="2803" w:type="pct"/>
          </w:tcPr>
          <w:p w14:paraId="297A8F46"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 xml:space="preserve">3 067 жилых домов; 21 детский сад; 13 школ; 13 </w:t>
            </w:r>
            <w:r w:rsidRPr="004F5CC5">
              <w:rPr>
                <w:rFonts w:ascii="PT Astra Serif" w:hAnsi="PT Astra Serif" w:cs="Times New Roman"/>
                <w:szCs w:val="28"/>
              </w:rPr>
              <w:lastRenderedPageBreak/>
              <w:t>объектов здравоохранения</w:t>
            </w:r>
          </w:p>
        </w:tc>
      </w:tr>
      <w:tr w:rsidR="001C4910" w:rsidRPr="004F5CC5" w14:paraId="25BCF5A4" w14:textId="77777777" w:rsidTr="001C4910">
        <w:tc>
          <w:tcPr>
            <w:tcW w:w="2197" w:type="pct"/>
          </w:tcPr>
          <w:p w14:paraId="22C85E9A"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lastRenderedPageBreak/>
              <w:t>Среднесуточный отпуск (г. Щёкино)</w:t>
            </w:r>
          </w:p>
        </w:tc>
        <w:tc>
          <w:tcPr>
            <w:tcW w:w="2803" w:type="pct"/>
          </w:tcPr>
          <w:p w14:paraId="7BE1EFE4"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18 440 м³/сут (хозяйственно-питьевая 17 103; техническая 124; промышленность 1 213)</w:t>
            </w:r>
          </w:p>
        </w:tc>
      </w:tr>
      <w:tr w:rsidR="001C4910" w:rsidRPr="004F5CC5" w14:paraId="76CFC4EF" w14:textId="77777777" w:rsidTr="001C4910">
        <w:tc>
          <w:tcPr>
            <w:tcW w:w="2197" w:type="pct"/>
          </w:tcPr>
          <w:p w14:paraId="5D28592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Протяжённость водопроводных сетей</w:t>
            </w:r>
          </w:p>
        </w:tc>
        <w:tc>
          <w:tcPr>
            <w:tcW w:w="2803" w:type="pct"/>
          </w:tcPr>
          <w:p w14:paraId="6FF07545" w14:textId="6D5F3DD3"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182,691 км (реестр на 01.01.2025)</w:t>
            </w:r>
          </w:p>
        </w:tc>
      </w:tr>
      <w:tr w:rsidR="001C4910" w:rsidRPr="004F5CC5" w14:paraId="2171D266" w14:textId="77777777" w:rsidTr="001C4910">
        <w:tc>
          <w:tcPr>
            <w:tcW w:w="2197" w:type="pct"/>
          </w:tcPr>
          <w:p w14:paraId="1BC3022F"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Износ сетей</w:t>
            </w:r>
          </w:p>
        </w:tc>
        <w:tc>
          <w:tcPr>
            <w:tcW w:w="2803" w:type="pct"/>
          </w:tcPr>
          <w:p w14:paraId="23377435"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85 % (реестр); 80 % (проект схемы)</w:t>
            </w:r>
          </w:p>
        </w:tc>
      </w:tr>
      <w:tr w:rsidR="001C4910" w:rsidRPr="004F5CC5" w14:paraId="41CDA969" w14:textId="77777777" w:rsidTr="001C4910">
        <w:tc>
          <w:tcPr>
            <w:tcW w:w="2197" w:type="pct"/>
          </w:tcPr>
          <w:p w14:paraId="26A14EED"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Ветхие участки сетей</w:t>
            </w:r>
          </w:p>
        </w:tc>
        <w:tc>
          <w:tcPr>
            <w:tcW w:w="2803" w:type="pct"/>
          </w:tcPr>
          <w:p w14:paraId="155D9299"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20,8 км (11,4 % от протяжённости по реестру)</w:t>
            </w:r>
          </w:p>
        </w:tc>
      </w:tr>
      <w:tr w:rsidR="001C4910" w:rsidRPr="004F5CC5" w14:paraId="35A3666F" w14:textId="77777777" w:rsidTr="001C4910">
        <w:tc>
          <w:tcPr>
            <w:tcW w:w="2197" w:type="pct"/>
          </w:tcPr>
          <w:p w14:paraId="09E8F2F8"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Магистральные сети</w:t>
            </w:r>
          </w:p>
        </w:tc>
        <w:tc>
          <w:tcPr>
            <w:tcW w:w="2803" w:type="pct"/>
          </w:tcPr>
          <w:p w14:paraId="48BDD50E"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55,2 км</w:t>
            </w:r>
          </w:p>
        </w:tc>
      </w:tr>
      <w:tr w:rsidR="001C4910" w:rsidRPr="004F5CC5" w14:paraId="72E7694F" w14:textId="77777777" w:rsidTr="001C4910">
        <w:tc>
          <w:tcPr>
            <w:tcW w:w="2197" w:type="pct"/>
          </w:tcPr>
          <w:p w14:paraId="589D7CD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Конфигурация сети</w:t>
            </w:r>
          </w:p>
        </w:tc>
        <w:tc>
          <w:tcPr>
            <w:tcW w:w="2803" w:type="pct"/>
          </w:tcPr>
          <w:p w14:paraId="2CCA95F3"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кольцевая, 8 колец</w:t>
            </w:r>
          </w:p>
        </w:tc>
      </w:tr>
      <w:tr w:rsidR="001C4910" w:rsidRPr="004F5CC5" w14:paraId="5422F048" w14:textId="77777777" w:rsidTr="001C4910">
        <w:tc>
          <w:tcPr>
            <w:tcW w:w="2197" w:type="pct"/>
          </w:tcPr>
          <w:p w14:paraId="32BFFA54"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Норматив потерь при транспортировке (тариф)</w:t>
            </w:r>
          </w:p>
        </w:tc>
        <w:tc>
          <w:tcPr>
            <w:tcW w:w="2803" w:type="pct"/>
          </w:tcPr>
          <w:p w14:paraId="09F34176"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24,62 % от отпуска в сеть</w:t>
            </w:r>
          </w:p>
        </w:tc>
      </w:tr>
      <w:tr w:rsidR="001C4910" w:rsidRPr="004F5CC5" w14:paraId="50F5FF90" w14:textId="77777777" w:rsidTr="001C4910">
        <w:tc>
          <w:tcPr>
            <w:tcW w:w="2197" w:type="pct"/>
          </w:tcPr>
          <w:p w14:paraId="5B68DEA2"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Удельный расход электроэнергии на отпуск воды (тариф)</w:t>
            </w:r>
          </w:p>
        </w:tc>
        <w:tc>
          <w:tcPr>
            <w:tcW w:w="2803" w:type="pct"/>
          </w:tcPr>
          <w:p w14:paraId="6131DCF1" w14:textId="77777777" w:rsidR="001C4910" w:rsidRPr="004F5CC5" w:rsidRDefault="001C4910" w:rsidP="001C4910">
            <w:pPr>
              <w:pStyle w:val="Compact"/>
              <w:rPr>
                <w:rFonts w:ascii="PT Astra Serif" w:hAnsi="PT Astra Serif" w:cs="Times New Roman"/>
                <w:szCs w:val="28"/>
              </w:rPr>
            </w:pPr>
            <w:r w:rsidRPr="004F5CC5">
              <w:rPr>
                <w:rFonts w:ascii="PT Astra Serif" w:hAnsi="PT Astra Serif" w:cs="Times New Roman"/>
                <w:szCs w:val="28"/>
              </w:rPr>
              <w:t>1,2805 кВт·ч/м³</w:t>
            </w:r>
          </w:p>
        </w:tc>
      </w:tr>
    </w:tbl>
    <w:p w14:paraId="085A1461" w14:textId="74FAB690"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Среднесуточный отпуск воды в г. Щёкино по проекту схемы (18 440 м³/сут) превышает среднесуточный отпуск по зоне тарифного регулирования АО «ЩЖКХ» в совокупности с р.п. Первомайский (около 15 509 м³/сут при годовом отпуске 5 660,85 тыс. м³), что обусловлено различием границ учёта и базового года. Фактический суммарный дебит действующих скважин (17 417 м³/сут) ниже указанного проектного отпуска по городу; недостающий объём обеспечивается за счёт резервуаров чистой воды, режимов работы насосных станций и иных источников, отражённых в балансах раздела 1.3.</w:t>
      </w:r>
    </w:p>
    <w:p w14:paraId="02CC7148" w14:textId="22D40F12"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Сведения об эксплуатационных зонах централизованного водоснабжения приведены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782298CA" w14:textId="5AC25B66" w:rsidR="001C4910" w:rsidRPr="00DD5E9C" w:rsidRDefault="005B2711" w:rsidP="005B2711">
      <w:pPr>
        <w:pStyle w:val="1ffffa"/>
        <w:rPr>
          <w:rFonts w:ascii="PT Astra Serif" w:hAnsi="PT Astra Serif"/>
          <w:color w:val="auto"/>
          <w:sz w:val="28"/>
          <w:szCs w:val="28"/>
        </w:rPr>
      </w:pPr>
      <w:bookmarkStart w:id="22" w:name="_Toc24305479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1C4910" w:rsidRPr="00DD5E9C">
        <w:rPr>
          <w:rFonts w:ascii="PT Astra Serif" w:hAnsi="PT Astra Serif"/>
          <w:color w:val="auto"/>
          <w:sz w:val="28"/>
          <w:szCs w:val="28"/>
        </w:rPr>
        <w:t>Эксплуатационные зоны централизованного водоснабжения г. Щёкино</w:t>
      </w:r>
      <w:bookmarkEnd w:id="22"/>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368"/>
        <w:gridCol w:w="1505"/>
        <w:gridCol w:w="4117"/>
        <w:gridCol w:w="1711"/>
        <w:gridCol w:w="1709"/>
      </w:tblGrid>
      <w:tr w:rsidR="001C4910" w:rsidRPr="004F5CC5" w14:paraId="67373569" w14:textId="77777777" w:rsidTr="00DA767A">
        <w:trPr>
          <w:cnfStyle w:val="100000000000" w:firstRow="1" w:lastRow="0" w:firstColumn="0" w:lastColumn="0" w:oddVBand="0" w:evenVBand="0" w:oddHBand="0" w:evenHBand="0" w:firstRowFirstColumn="0" w:firstRowLastColumn="0" w:lastRowFirstColumn="0" w:lastRowLastColumn="0"/>
          <w:tblHeader/>
        </w:trPr>
        <w:tc>
          <w:tcPr>
            <w:tcW w:w="225" w:type="pct"/>
            <w:tcBorders>
              <w:bottom w:val="none" w:sz="0" w:space="0" w:color="auto"/>
            </w:tcBorders>
            <w:vAlign w:val="center"/>
          </w:tcPr>
          <w:p w14:paraId="624C8215" w14:textId="77777777" w:rsidR="001C4910" w:rsidRPr="004F5CC5" w:rsidRDefault="001C4910" w:rsidP="001C4910">
            <w:pPr>
              <w:pStyle w:val="Compact"/>
              <w:spacing w:before="0" w:after="0"/>
              <w:jc w:val="center"/>
              <w:rPr>
                <w:rFonts w:ascii="PT Astra Serif" w:hAnsi="PT Astra Serif" w:cs="Times New Roman"/>
                <w:b/>
                <w:bCs/>
                <w:szCs w:val="28"/>
              </w:rPr>
            </w:pPr>
            <w:r w:rsidRPr="004F5CC5">
              <w:rPr>
                <w:rFonts w:ascii="PT Astra Serif" w:hAnsi="PT Astra Serif" w:cs="Times New Roman"/>
                <w:b/>
                <w:bCs/>
                <w:szCs w:val="28"/>
              </w:rPr>
              <w:t>№</w:t>
            </w:r>
          </w:p>
        </w:tc>
        <w:tc>
          <w:tcPr>
            <w:tcW w:w="683" w:type="pct"/>
            <w:tcBorders>
              <w:bottom w:val="none" w:sz="0" w:space="0" w:color="auto"/>
            </w:tcBorders>
            <w:vAlign w:val="center"/>
          </w:tcPr>
          <w:p w14:paraId="2C274469" w14:textId="77777777" w:rsidR="001C4910" w:rsidRPr="004F5CC5" w:rsidRDefault="001C4910" w:rsidP="001C4910">
            <w:pPr>
              <w:pStyle w:val="Compact"/>
              <w:spacing w:before="0" w:after="0"/>
              <w:jc w:val="center"/>
              <w:rPr>
                <w:rFonts w:ascii="PT Astra Serif" w:hAnsi="PT Astra Serif" w:cs="Times New Roman"/>
                <w:b/>
                <w:bCs/>
                <w:szCs w:val="28"/>
              </w:rPr>
            </w:pPr>
            <w:r w:rsidRPr="004F5CC5">
              <w:rPr>
                <w:rFonts w:ascii="PT Astra Serif" w:hAnsi="PT Astra Serif" w:cs="Times New Roman"/>
                <w:b/>
                <w:bCs/>
                <w:szCs w:val="28"/>
              </w:rPr>
              <w:t>Организация</w:t>
            </w:r>
          </w:p>
        </w:tc>
        <w:tc>
          <w:tcPr>
            <w:tcW w:w="2217" w:type="pct"/>
            <w:tcBorders>
              <w:bottom w:val="none" w:sz="0" w:space="0" w:color="auto"/>
            </w:tcBorders>
            <w:vAlign w:val="center"/>
          </w:tcPr>
          <w:p w14:paraId="79782F61" w14:textId="77777777" w:rsidR="001C4910" w:rsidRPr="004F5CC5" w:rsidRDefault="001C4910" w:rsidP="001C4910">
            <w:pPr>
              <w:pStyle w:val="Compact"/>
              <w:spacing w:before="0" w:after="0"/>
              <w:jc w:val="center"/>
              <w:rPr>
                <w:rFonts w:ascii="PT Astra Serif" w:hAnsi="PT Astra Serif" w:cs="Times New Roman"/>
                <w:b/>
                <w:bCs/>
                <w:szCs w:val="28"/>
              </w:rPr>
            </w:pPr>
            <w:r w:rsidRPr="004F5CC5">
              <w:rPr>
                <w:rFonts w:ascii="PT Astra Serif" w:hAnsi="PT Astra Serif" w:cs="Times New Roman"/>
                <w:b/>
                <w:bCs/>
                <w:szCs w:val="28"/>
              </w:rPr>
              <w:t>Состав объектов</w:t>
            </w:r>
          </w:p>
        </w:tc>
        <w:tc>
          <w:tcPr>
            <w:tcW w:w="938" w:type="pct"/>
            <w:tcBorders>
              <w:bottom w:val="none" w:sz="0" w:space="0" w:color="auto"/>
            </w:tcBorders>
            <w:vAlign w:val="center"/>
          </w:tcPr>
          <w:p w14:paraId="12BEA822" w14:textId="77777777" w:rsidR="001C4910" w:rsidRPr="004F5CC5" w:rsidRDefault="001C4910" w:rsidP="001C4910">
            <w:pPr>
              <w:pStyle w:val="Compact"/>
              <w:spacing w:before="0" w:after="0"/>
              <w:jc w:val="center"/>
              <w:rPr>
                <w:rFonts w:ascii="PT Astra Serif" w:hAnsi="PT Astra Serif" w:cs="Times New Roman"/>
                <w:b/>
                <w:bCs/>
                <w:szCs w:val="28"/>
              </w:rPr>
            </w:pPr>
            <w:r w:rsidRPr="004F5CC5">
              <w:rPr>
                <w:rFonts w:ascii="PT Astra Serif" w:hAnsi="PT Astra Serif" w:cs="Times New Roman"/>
                <w:b/>
                <w:bCs/>
                <w:szCs w:val="28"/>
              </w:rPr>
              <w:t>Основание</w:t>
            </w:r>
          </w:p>
        </w:tc>
        <w:tc>
          <w:tcPr>
            <w:tcW w:w="937" w:type="pct"/>
            <w:tcBorders>
              <w:bottom w:val="none" w:sz="0" w:space="0" w:color="auto"/>
            </w:tcBorders>
            <w:vAlign w:val="center"/>
          </w:tcPr>
          <w:p w14:paraId="3744D8A0" w14:textId="77777777" w:rsidR="001C4910" w:rsidRPr="004F5CC5" w:rsidRDefault="001C4910" w:rsidP="001C4910">
            <w:pPr>
              <w:pStyle w:val="Compact"/>
              <w:spacing w:before="0" w:after="0"/>
              <w:jc w:val="center"/>
              <w:rPr>
                <w:rFonts w:ascii="PT Astra Serif" w:hAnsi="PT Astra Serif" w:cs="Times New Roman"/>
                <w:b/>
                <w:bCs/>
                <w:szCs w:val="28"/>
              </w:rPr>
            </w:pPr>
            <w:r w:rsidRPr="004F5CC5">
              <w:rPr>
                <w:rFonts w:ascii="PT Astra Serif" w:hAnsi="PT Astra Serif" w:cs="Times New Roman"/>
                <w:b/>
                <w:bCs/>
                <w:szCs w:val="28"/>
              </w:rPr>
              <w:t>Граница</w:t>
            </w:r>
          </w:p>
        </w:tc>
      </w:tr>
      <w:tr w:rsidR="001C4910" w:rsidRPr="004F5CC5" w14:paraId="41DF34F3" w14:textId="77777777" w:rsidTr="00DA767A">
        <w:tc>
          <w:tcPr>
            <w:tcW w:w="225" w:type="pct"/>
            <w:vAlign w:val="center"/>
          </w:tcPr>
          <w:p w14:paraId="4C08DB54" w14:textId="77777777" w:rsidR="001C4910" w:rsidRPr="004F5CC5" w:rsidRDefault="001C4910" w:rsidP="001C4910">
            <w:pPr>
              <w:pStyle w:val="Compact"/>
              <w:spacing w:before="0" w:after="0"/>
              <w:jc w:val="center"/>
              <w:rPr>
                <w:rFonts w:ascii="PT Astra Serif" w:hAnsi="PT Astra Serif" w:cs="Times New Roman"/>
                <w:szCs w:val="28"/>
              </w:rPr>
            </w:pPr>
            <w:r w:rsidRPr="004F5CC5">
              <w:rPr>
                <w:rFonts w:ascii="PT Astra Serif" w:hAnsi="PT Astra Serif" w:cs="Times New Roman"/>
                <w:szCs w:val="28"/>
              </w:rPr>
              <w:t>1</w:t>
            </w:r>
          </w:p>
        </w:tc>
        <w:tc>
          <w:tcPr>
            <w:tcW w:w="683" w:type="pct"/>
            <w:vAlign w:val="center"/>
          </w:tcPr>
          <w:p w14:paraId="0AD30BB9" w14:textId="77777777" w:rsidR="001C4910" w:rsidRPr="004F5CC5" w:rsidRDefault="001C4910" w:rsidP="001C4910">
            <w:pPr>
              <w:pStyle w:val="Compact"/>
              <w:spacing w:before="0" w:after="0"/>
              <w:jc w:val="center"/>
              <w:rPr>
                <w:rFonts w:ascii="PT Astra Serif" w:hAnsi="PT Astra Serif" w:cs="Times New Roman"/>
                <w:szCs w:val="28"/>
              </w:rPr>
            </w:pPr>
            <w:r w:rsidRPr="004F5CC5">
              <w:rPr>
                <w:rFonts w:ascii="PT Astra Serif" w:hAnsi="PT Astra Serif" w:cs="Times New Roman"/>
                <w:szCs w:val="28"/>
              </w:rPr>
              <w:t>АО «ЩЖКХ»</w:t>
            </w:r>
          </w:p>
        </w:tc>
        <w:tc>
          <w:tcPr>
            <w:tcW w:w="2217" w:type="pct"/>
            <w:vAlign w:val="center"/>
          </w:tcPr>
          <w:p w14:paraId="5D756264" w14:textId="77777777" w:rsidR="001C4910" w:rsidRPr="004F5CC5" w:rsidRDefault="001C4910" w:rsidP="001C4910">
            <w:pPr>
              <w:pStyle w:val="Compact"/>
              <w:spacing w:before="0" w:after="0"/>
              <w:jc w:val="center"/>
              <w:rPr>
                <w:rFonts w:ascii="PT Astra Serif" w:hAnsi="PT Astra Serif" w:cs="Times New Roman"/>
                <w:szCs w:val="28"/>
              </w:rPr>
            </w:pPr>
            <w:r w:rsidRPr="004F5CC5">
              <w:rPr>
                <w:rFonts w:ascii="PT Astra Serif" w:hAnsi="PT Astra Serif" w:cs="Times New Roman"/>
                <w:szCs w:val="28"/>
              </w:rPr>
              <w:t>ВЗУ Троснянский, Шевелевский, Западный, Большие Озерки; НС II–III Троснянского; НС II Шевелевского, Западного, «Большие Озерки»; станции водоподготовки; водопроводные сети г. Щёкино 182,691 км</w:t>
            </w:r>
          </w:p>
        </w:tc>
        <w:tc>
          <w:tcPr>
            <w:tcW w:w="938" w:type="pct"/>
            <w:vAlign w:val="center"/>
          </w:tcPr>
          <w:p w14:paraId="7B4C7A47" w14:textId="77777777" w:rsidR="001C4910" w:rsidRPr="004F5CC5" w:rsidRDefault="001C4910" w:rsidP="001C4910">
            <w:pPr>
              <w:pStyle w:val="Compact"/>
              <w:spacing w:before="0" w:after="0"/>
              <w:jc w:val="center"/>
              <w:rPr>
                <w:rFonts w:ascii="PT Astra Serif" w:hAnsi="PT Astra Serif" w:cs="Times New Roman"/>
                <w:szCs w:val="28"/>
              </w:rPr>
            </w:pPr>
            <w:r w:rsidRPr="004F5CC5">
              <w:rPr>
                <w:rFonts w:ascii="PT Astra Serif" w:hAnsi="PT Astra Serif" w:cs="Times New Roman"/>
                <w:szCs w:val="28"/>
              </w:rPr>
              <w:t>Реестр; передаточный акт 25.05.2010 № 16/155</w:t>
            </w:r>
          </w:p>
        </w:tc>
        <w:tc>
          <w:tcPr>
            <w:tcW w:w="937" w:type="pct"/>
            <w:vAlign w:val="center"/>
          </w:tcPr>
          <w:p w14:paraId="3FFC01D6" w14:textId="77777777" w:rsidR="001C4910" w:rsidRPr="004F5CC5" w:rsidRDefault="001C4910" w:rsidP="001C4910">
            <w:pPr>
              <w:pStyle w:val="Compact"/>
              <w:spacing w:before="0" w:after="0"/>
              <w:jc w:val="center"/>
              <w:rPr>
                <w:rFonts w:ascii="PT Astra Serif" w:hAnsi="PT Astra Serif" w:cs="Times New Roman"/>
                <w:szCs w:val="28"/>
              </w:rPr>
            </w:pPr>
            <w:r w:rsidRPr="004F5CC5">
              <w:rPr>
                <w:rFonts w:ascii="PT Astra Serif" w:hAnsi="PT Astra Serif" w:cs="Times New Roman"/>
                <w:szCs w:val="28"/>
              </w:rPr>
              <w:t>г. Щёкино и площадки водозаборов</w:t>
            </w:r>
          </w:p>
        </w:tc>
      </w:tr>
    </w:tbl>
    <w:p w14:paraId="6354D080"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Система централизованного водоснабжения г. Щёкино функционирует следующим образом.</w:t>
      </w:r>
    </w:p>
    <w:p w14:paraId="47CF9844" w14:textId="48A1DC9B"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 xml:space="preserve">Троснянский водозабор (20 скважин) расположен в 3 км к юго-западу от г. Щёкино. Вода из подземных источников поднимается насосными агрегатами, проходит станцию обезжелезивания (12 500 м³/сут), обрабатывается гипохлоритом, аккумулируется в РЧВ 3×500 м³. Далее насосной станцией 2-го подъёма (НС II) подаётся на насосную станцию 4-го подъёма (НС IV) с РЧВ 1×2000 + 2×1500 м³ и далее </w:t>
      </w:r>
      <w:r w:rsidR="00B02256" w:rsidRPr="00DD5E9C">
        <w:rPr>
          <w:rFonts w:ascii="PT Astra Serif" w:hAnsi="PT Astra Serif"/>
          <w:sz w:val="28"/>
          <w:szCs w:val="28"/>
        </w:rPr>
        <w:t>-</w:t>
      </w:r>
      <w:r w:rsidRPr="00DD5E9C">
        <w:rPr>
          <w:rFonts w:ascii="PT Astra Serif" w:hAnsi="PT Astra Serif"/>
          <w:sz w:val="28"/>
          <w:szCs w:val="28"/>
        </w:rPr>
        <w:t xml:space="preserve"> в водопроводные сети г. </w:t>
      </w:r>
      <w:r w:rsidRPr="00DD5E9C">
        <w:rPr>
          <w:rFonts w:ascii="PT Astra Serif" w:hAnsi="PT Astra Serif"/>
          <w:sz w:val="28"/>
          <w:szCs w:val="28"/>
        </w:rPr>
        <w:lastRenderedPageBreak/>
        <w:t>Щёкино. Насосная станция 2-го подъёма Троснянского водозабора (п. Майский, д. 14, 1973 г.): проектная производительность 13 000 м³/сут, фактическая 9 875 м³/сут, износ 70 %, 4 насоса, РЧВ 1 тыс. м³. Насосная станция 3-го подъёма (д. Крутовка, д. 29а, 1984 г.): 13 000/2 625 м³/сут, износ 60 %, 3 насоса, РЧВ 1,5 тыс. м³.</w:t>
      </w:r>
    </w:p>
    <w:p w14:paraId="02113369"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Водозабор «Западный» (9 скважин) расположен в 8 км к северо-западу от г. Щёкино, к северу от п. Головеньковский. Вода проходит станцию обезжелезивания (5 000 м³/сут, УФ), аккумулируется в РЧВ 4×100 м³, далее НС II подаёт её в сети г. Щёкино. Насосная станция 2-го подъёма Западного водозабора (2002 г.): 12 300/12 300 м³/сут, износ 60 %, 2 насоса (1Д200-90), РЧВ 0,4 тыс. м³. Насосная станция 4-го подъёма (р.п. Первомайский, ул. Западная, д. 2а, 1963 г.): 24 000/14 300 м³/сут, износ 85 %, 4 насоса, РЧВ 5 тыс. м³.</w:t>
      </w:r>
    </w:p>
    <w:p w14:paraId="68EDFA4A"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Шевелевский водозабор (6 скважин) расположен на северо-восточной окраине г. Щёкино. Вода проходит станцию обезжелезивания (5 000 м³/сут, УФ), аккумулируется в РЧВ 2×250 м³, далее НС II подаёт её в сети. Насосная станция 2-го подъёма Шевелевского водозабора (1950 г.): 13 000/9 700 м³/сут, износ 90 %, 3 насоса, РЧВ 0,5 тыс. м³. Применяется станция «ЭкоВодБио-ВС-2700» (коэффициент загрузки 0,4075).</w:t>
      </w:r>
    </w:p>
    <w:p w14:paraId="0CA7DD1A"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Водозабор «Большие Озерки» (2 скважины) расположен на южной окраине г. Щёкино вблизи н.п. Большие Озерки. Вода проходит УФ-обеззараживание, аккумулируется в РЧВ 2×250 м³, далее НС II подаёт её в сети. Насосная станция водозабора (1988 г.): 5 600/5 600 м³/сут, износ 70 %, 7 насосов, РЧВ 0,5 тыс. м³.</w:t>
      </w:r>
    </w:p>
    <w:p w14:paraId="1ED9EE5D"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Колпнянский водозабор (5 артезианских скважин, ул. Победы, д. 26) находится на консервации. Станция обезжелезивания Староколпнянского водозабора (2012 г.): 5 000/5 000 м³/сут, износ 50 %.</w:t>
      </w:r>
    </w:p>
    <w:p w14:paraId="299A16F1"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Водозабор Воздремский (9 скважин, д. Воздремо) эксплуатируется ОАО «Щекиноазот» и обеспечивает водоснабжение промышленной площадки и р.п. Первомайский.</w:t>
      </w:r>
    </w:p>
    <w:p w14:paraId="176ED506"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р.п. Первомайский обеспечивается покупной водой ОАО «Щекиноазот». Сети протяжённостью 20,4 км обслуживаются АО «ЩЖКХ», имеется насосная станция подкачки.</w:t>
      </w:r>
    </w:p>
    <w:p w14:paraId="11EF06DF"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 xml:space="preserve">Водопроводные сети и сооружения на них системы центрального водоснабжения г. Щёкино являются муниципальной собственностью и обслуживаются АО «ЩЖКХ» на праве хозяйственного ведения, </w:t>
      </w:r>
      <w:r w:rsidRPr="00DD5E9C">
        <w:rPr>
          <w:rFonts w:ascii="PT Astra Serif" w:hAnsi="PT Astra Serif"/>
          <w:sz w:val="28"/>
          <w:szCs w:val="28"/>
        </w:rPr>
        <w:lastRenderedPageBreak/>
        <w:t>приобретённым по передаточному акту, утверждённому решением Собрания представителей МО Щёкинский район от 25.05.2010 № 16/155.</w:t>
      </w:r>
    </w:p>
    <w:p w14:paraId="2A948860" w14:textId="7A855C0C" w:rsidR="005B2711"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Протяжённость водопроводных сетей г. Щёкино по реестру муниципального имущества на 01.01.2025 составляет 182,691 км, износ 85 %, ветхие сети - 20,8 км.</w:t>
      </w:r>
    </w:p>
    <w:p w14:paraId="5BB2CEF5" w14:textId="6C3D5AE8"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 соответствии с</w:t>
      </w:r>
      <w:r w:rsidR="00564FB6">
        <w:rPr>
          <w:rFonts w:ascii="PT Astra Serif" w:hAnsi="PT Astra Serif"/>
          <w:sz w:val="28"/>
          <w:szCs w:val="28"/>
        </w:rPr>
        <w:t xml:space="preserve"> пунктом 4 статьи 31 главы 6</w:t>
      </w:r>
      <w:r w:rsidRPr="00DD5E9C">
        <w:rPr>
          <w:rFonts w:ascii="PT Astra Serif" w:hAnsi="PT Astra Serif"/>
          <w:sz w:val="28"/>
          <w:szCs w:val="28"/>
        </w:rPr>
        <w:t>, 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14:paraId="75BA71EE" w14:textId="77777777" w:rsidR="00BA05F0" w:rsidRPr="00DD5E9C" w:rsidRDefault="00BA05F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горячее водоснабжение, в том числе:</w:t>
      </w:r>
    </w:p>
    <w:p w14:paraId="0CB1AB01" w14:textId="77777777" w:rsidR="00BA05F0" w:rsidRPr="00DD5E9C" w:rsidRDefault="00BA05F0" w:rsidP="00997B42">
      <w:pPr>
        <w:pStyle w:val="e"/>
        <w:keepLines w:val="0"/>
        <w:numPr>
          <w:ilvl w:val="1"/>
          <w:numId w:val="25"/>
        </w:numPr>
        <w:spacing w:after="120" w:line="276" w:lineRule="auto"/>
        <w:jc w:val="both"/>
        <w:rPr>
          <w:rFonts w:ascii="PT Astra Serif" w:hAnsi="PT Astra Serif"/>
          <w:sz w:val="28"/>
          <w:szCs w:val="28"/>
        </w:rPr>
      </w:pPr>
      <w:r w:rsidRPr="00DD5E9C">
        <w:rPr>
          <w:rFonts w:ascii="PT Astra Serif" w:hAnsi="PT Astra Serif"/>
          <w:sz w:val="28"/>
          <w:szCs w:val="28"/>
        </w:rPr>
        <w:t>приготовление воды на нужды горячего водоснабжения;</w:t>
      </w:r>
    </w:p>
    <w:p w14:paraId="16F9FC70" w14:textId="77777777" w:rsidR="00BA05F0" w:rsidRPr="00DD5E9C" w:rsidRDefault="00BA05F0" w:rsidP="00997B42">
      <w:pPr>
        <w:pStyle w:val="e"/>
        <w:keepLines w:val="0"/>
        <w:numPr>
          <w:ilvl w:val="1"/>
          <w:numId w:val="25"/>
        </w:numPr>
        <w:spacing w:after="120" w:line="276" w:lineRule="auto"/>
        <w:jc w:val="both"/>
        <w:rPr>
          <w:rFonts w:ascii="PT Astra Serif" w:hAnsi="PT Astra Serif"/>
          <w:sz w:val="28"/>
          <w:szCs w:val="28"/>
        </w:rPr>
      </w:pPr>
      <w:r w:rsidRPr="00DD5E9C">
        <w:rPr>
          <w:rFonts w:ascii="PT Astra Serif" w:hAnsi="PT Astra Serif"/>
          <w:sz w:val="28"/>
          <w:szCs w:val="28"/>
        </w:rPr>
        <w:t>транспортировка горячей воды;</w:t>
      </w:r>
    </w:p>
    <w:p w14:paraId="0F561B93" w14:textId="77777777" w:rsidR="00BA05F0" w:rsidRPr="00DD5E9C" w:rsidRDefault="00BA05F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подключение (технологическое присоединение) к централизованной системе горячего водоснабжения.</w:t>
      </w:r>
    </w:p>
    <w:p w14:paraId="6FE70396" w14:textId="7B547A98" w:rsidR="00EC6ED3" w:rsidRPr="00DD5E9C" w:rsidRDefault="00EC6ED3" w:rsidP="00A87975">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Перечень теплоснабжающих (теплосетевых) организаций, осуществляющих регулируемые виды деятельности в сфере горячего водоснабжения с использованием закрытых систем горячего водоснабжения, представлен в таблице</w:t>
      </w:r>
      <w:r w:rsidR="006E4A10" w:rsidRPr="00DD5E9C">
        <w:rPr>
          <w:rFonts w:ascii="PT Astra Serif" w:hAnsi="PT Astra Serif"/>
          <w:sz w:val="28"/>
          <w:szCs w:val="28"/>
        </w:rPr>
        <w:t xml:space="preserve"> ниже</w:t>
      </w:r>
      <w:r w:rsidRPr="00DD5E9C">
        <w:rPr>
          <w:rFonts w:ascii="PT Astra Serif" w:hAnsi="PT Astra Serif"/>
          <w:sz w:val="28"/>
          <w:szCs w:val="28"/>
        </w:rPr>
        <w:t xml:space="preserve">. </w:t>
      </w:r>
    </w:p>
    <w:p w14:paraId="0C817CF1" w14:textId="4523EBB6" w:rsidR="00EC6ED3" w:rsidRPr="00DD5E9C" w:rsidRDefault="00A308BB" w:rsidP="006E4A10">
      <w:pPr>
        <w:pStyle w:val="1ffffa"/>
        <w:rPr>
          <w:rFonts w:ascii="PT Astra Serif" w:hAnsi="PT Astra Serif"/>
          <w:color w:val="auto"/>
          <w:sz w:val="28"/>
          <w:szCs w:val="28"/>
        </w:rPr>
      </w:pPr>
      <w:bookmarkStart w:id="23" w:name="_Ref155284423"/>
      <w:bookmarkStart w:id="24" w:name="_Toc206102057"/>
      <w:bookmarkStart w:id="25" w:name="_Toc24305479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EC6ED3" w:rsidRPr="00DD5E9C">
        <w:rPr>
          <w:rFonts w:ascii="PT Astra Serif" w:hAnsi="PT Astra Serif"/>
          <w:color w:val="auto"/>
          <w:sz w:val="28"/>
          <w:szCs w:val="28"/>
        </w:rPr>
        <w:t>Перечень теплоснабжающих (теплосетевых) организаций, осуществляющих регулируемые виды деятельности в сфере горячего водоснабжения с использованием закрытых систем горячего водоснабжения</w:t>
      </w:r>
      <w:bookmarkEnd w:id="23"/>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1"/>
        <w:gridCol w:w="2063"/>
        <w:gridCol w:w="2955"/>
        <w:gridCol w:w="1626"/>
        <w:gridCol w:w="2195"/>
      </w:tblGrid>
      <w:tr w:rsidR="005B2711" w:rsidRPr="004F5CC5" w14:paraId="23840BB4" w14:textId="77777777" w:rsidTr="005B2711">
        <w:trPr>
          <w:trHeight w:val="20"/>
          <w:tblHeader/>
        </w:trPr>
        <w:tc>
          <w:tcPr>
            <w:tcW w:w="327" w:type="pct"/>
            <w:shd w:val="clear" w:color="auto" w:fill="auto"/>
            <w:vAlign w:val="center"/>
            <w:hideMark/>
          </w:tcPr>
          <w:p w14:paraId="0E73FE2A"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 п/п</w:t>
            </w:r>
          </w:p>
        </w:tc>
        <w:tc>
          <w:tcPr>
            <w:tcW w:w="1036" w:type="pct"/>
            <w:shd w:val="clear" w:color="auto" w:fill="auto"/>
            <w:vAlign w:val="center"/>
            <w:hideMark/>
          </w:tcPr>
          <w:p w14:paraId="12EA3CB8"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Организация, эксплуатирующая ТС</w:t>
            </w:r>
          </w:p>
        </w:tc>
        <w:tc>
          <w:tcPr>
            <w:tcW w:w="1593" w:type="pct"/>
            <w:shd w:val="clear" w:color="auto" w:fill="auto"/>
            <w:vAlign w:val="center"/>
            <w:hideMark/>
          </w:tcPr>
          <w:p w14:paraId="3F281FCF"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Котельная</w:t>
            </w:r>
          </w:p>
        </w:tc>
        <w:tc>
          <w:tcPr>
            <w:tcW w:w="855" w:type="pct"/>
            <w:shd w:val="clear" w:color="auto" w:fill="auto"/>
            <w:vAlign w:val="center"/>
            <w:hideMark/>
          </w:tcPr>
          <w:p w14:paraId="01590E30"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Тепловые сети по отношению к ИТЭ</w:t>
            </w:r>
          </w:p>
        </w:tc>
        <w:tc>
          <w:tcPr>
            <w:tcW w:w="1189" w:type="pct"/>
            <w:shd w:val="clear" w:color="auto" w:fill="auto"/>
            <w:vAlign w:val="center"/>
            <w:hideMark/>
          </w:tcPr>
          <w:p w14:paraId="5081ED93"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По контурам</w:t>
            </w:r>
          </w:p>
        </w:tc>
      </w:tr>
      <w:tr w:rsidR="005B2711" w:rsidRPr="004F5CC5" w14:paraId="70CC8CE7" w14:textId="77777777" w:rsidTr="005B2711">
        <w:trPr>
          <w:trHeight w:val="20"/>
        </w:trPr>
        <w:tc>
          <w:tcPr>
            <w:tcW w:w="327" w:type="pct"/>
            <w:shd w:val="clear" w:color="auto" w:fill="auto"/>
            <w:vAlign w:val="center"/>
            <w:hideMark/>
          </w:tcPr>
          <w:p w14:paraId="1BC1BB87" w14:textId="77777777" w:rsidR="005B2711" w:rsidRPr="004F5CC5" w:rsidRDefault="005B2711" w:rsidP="005B2711">
            <w:pPr>
              <w:jc w:val="center"/>
              <w:rPr>
                <w:rFonts w:ascii="PT Astra Serif" w:hAnsi="PT Astra Serif"/>
                <w:color w:val="000000"/>
                <w:sz w:val="24"/>
                <w:szCs w:val="28"/>
              </w:rPr>
            </w:pPr>
            <w:r w:rsidRPr="004F5CC5">
              <w:rPr>
                <w:rFonts w:ascii="PT Astra Serif" w:hAnsi="PT Astra Serif"/>
                <w:color w:val="000000"/>
                <w:sz w:val="24"/>
                <w:szCs w:val="28"/>
              </w:rPr>
              <w:t>1</w:t>
            </w:r>
          </w:p>
        </w:tc>
        <w:tc>
          <w:tcPr>
            <w:tcW w:w="1036" w:type="pct"/>
            <w:shd w:val="clear" w:color="auto" w:fill="auto"/>
            <w:vAlign w:val="center"/>
            <w:hideMark/>
          </w:tcPr>
          <w:p w14:paraId="7243FA4A"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АО «ЩЖКХ»</w:t>
            </w:r>
          </w:p>
        </w:tc>
        <w:tc>
          <w:tcPr>
            <w:tcW w:w="1593" w:type="pct"/>
            <w:shd w:val="clear" w:color="auto" w:fill="auto"/>
            <w:vAlign w:val="center"/>
            <w:hideMark/>
          </w:tcPr>
          <w:p w14:paraId="34E5D754"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Котельные г. Щёкино</w:t>
            </w:r>
          </w:p>
        </w:tc>
        <w:tc>
          <w:tcPr>
            <w:tcW w:w="855" w:type="pct"/>
            <w:shd w:val="clear" w:color="auto" w:fill="auto"/>
            <w:vAlign w:val="center"/>
            <w:hideMark/>
          </w:tcPr>
          <w:p w14:paraId="70828176"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Изолированная</w:t>
            </w:r>
          </w:p>
        </w:tc>
        <w:tc>
          <w:tcPr>
            <w:tcW w:w="1189" w:type="pct"/>
            <w:shd w:val="clear" w:color="auto" w:fill="auto"/>
            <w:vAlign w:val="center"/>
            <w:hideMark/>
          </w:tcPr>
          <w:p w14:paraId="59AD84CD"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Двухконтурная</w:t>
            </w:r>
          </w:p>
        </w:tc>
      </w:tr>
      <w:tr w:rsidR="005B2711" w:rsidRPr="004F5CC5" w14:paraId="442D3297" w14:textId="77777777" w:rsidTr="005B2711">
        <w:trPr>
          <w:trHeight w:val="20"/>
        </w:trPr>
        <w:tc>
          <w:tcPr>
            <w:tcW w:w="327" w:type="pct"/>
            <w:shd w:val="clear" w:color="auto" w:fill="auto"/>
            <w:vAlign w:val="center"/>
            <w:hideMark/>
          </w:tcPr>
          <w:p w14:paraId="7246715A" w14:textId="77777777" w:rsidR="005B2711" w:rsidRPr="004F5CC5" w:rsidRDefault="005B2711" w:rsidP="005B2711">
            <w:pPr>
              <w:jc w:val="center"/>
              <w:rPr>
                <w:rFonts w:ascii="PT Astra Serif" w:hAnsi="PT Astra Serif"/>
                <w:color w:val="000000"/>
                <w:sz w:val="24"/>
                <w:szCs w:val="28"/>
              </w:rPr>
            </w:pPr>
            <w:r w:rsidRPr="004F5CC5">
              <w:rPr>
                <w:rFonts w:ascii="PT Astra Serif" w:hAnsi="PT Astra Serif"/>
                <w:color w:val="000000"/>
                <w:sz w:val="24"/>
                <w:szCs w:val="28"/>
              </w:rPr>
              <w:t>2</w:t>
            </w:r>
          </w:p>
        </w:tc>
        <w:tc>
          <w:tcPr>
            <w:tcW w:w="1036" w:type="pct"/>
            <w:shd w:val="clear" w:color="auto" w:fill="auto"/>
            <w:vAlign w:val="center"/>
            <w:hideMark/>
          </w:tcPr>
          <w:p w14:paraId="13777838"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ОАО «Щекиноазот»</w:t>
            </w:r>
          </w:p>
        </w:tc>
        <w:tc>
          <w:tcPr>
            <w:tcW w:w="1593" w:type="pct"/>
            <w:shd w:val="clear" w:color="auto" w:fill="auto"/>
            <w:vAlign w:val="center"/>
            <w:hideMark/>
          </w:tcPr>
          <w:p w14:paraId="694BACD2"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Котельные промышленной площадки</w:t>
            </w:r>
          </w:p>
        </w:tc>
        <w:tc>
          <w:tcPr>
            <w:tcW w:w="855" w:type="pct"/>
            <w:shd w:val="clear" w:color="auto" w:fill="auto"/>
            <w:vAlign w:val="center"/>
            <w:hideMark/>
          </w:tcPr>
          <w:p w14:paraId="1731E223"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Изолированная</w:t>
            </w:r>
          </w:p>
        </w:tc>
        <w:tc>
          <w:tcPr>
            <w:tcW w:w="1189" w:type="pct"/>
            <w:shd w:val="clear" w:color="auto" w:fill="auto"/>
            <w:vAlign w:val="center"/>
            <w:hideMark/>
          </w:tcPr>
          <w:p w14:paraId="6FBD1721"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Двухконтурна</w:t>
            </w:r>
          </w:p>
        </w:tc>
      </w:tr>
    </w:tbl>
    <w:p w14:paraId="471E2AA0" w14:textId="00E7537F" w:rsidR="003E25DD" w:rsidRPr="00DD5E9C" w:rsidRDefault="003E25DD" w:rsidP="005641F0">
      <w:pPr>
        <w:pStyle w:val="1ffff8"/>
        <w:spacing w:after="120"/>
        <w:ind w:firstLine="0"/>
        <w:rPr>
          <w:rFonts w:ascii="PT Astra Serif" w:hAnsi="PT Astra Serif"/>
          <w:color w:val="auto"/>
          <w:sz w:val="28"/>
          <w:szCs w:val="28"/>
        </w:rPr>
      </w:pPr>
    </w:p>
    <w:p w14:paraId="3C616067" w14:textId="03696995" w:rsidR="00BA091E" w:rsidRPr="00DD5E9C" w:rsidRDefault="00BA091E" w:rsidP="009932CF">
      <w:pPr>
        <w:pStyle w:val="3"/>
        <w:numPr>
          <w:ilvl w:val="2"/>
          <w:numId w:val="20"/>
        </w:numPr>
        <w:spacing w:before="120" w:after="0"/>
        <w:ind w:left="0" w:firstLine="709"/>
        <w:rPr>
          <w:rFonts w:ascii="PT Astra Serif" w:hAnsi="PT Astra Serif"/>
          <w:sz w:val="28"/>
          <w:szCs w:val="28"/>
        </w:rPr>
      </w:pPr>
      <w:bookmarkStart w:id="26" w:name="_Toc88831153"/>
      <w:bookmarkStart w:id="27" w:name="_Toc243050943"/>
      <w:r w:rsidRPr="00DD5E9C">
        <w:rPr>
          <w:rFonts w:ascii="PT Astra Serif" w:hAnsi="PT Astra Serif"/>
          <w:sz w:val="28"/>
          <w:szCs w:val="28"/>
        </w:rPr>
        <w:t>Описание территорий</w:t>
      </w:r>
      <w:r w:rsidR="008039D8" w:rsidRPr="00DD5E9C">
        <w:rPr>
          <w:rFonts w:ascii="PT Astra Serif" w:hAnsi="PT Astra Serif"/>
          <w:sz w:val="28"/>
          <w:szCs w:val="28"/>
        </w:rPr>
        <w:t xml:space="preserve"> поселения</w:t>
      </w:r>
      <w:r w:rsidR="00A90721" w:rsidRPr="00DD5E9C">
        <w:rPr>
          <w:rFonts w:ascii="PT Astra Serif" w:hAnsi="PT Astra Serif"/>
          <w:sz w:val="28"/>
          <w:szCs w:val="28"/>
        </w:rPr>
        <w:t>, муниципального округа</w:t>
      </w:r>
      <w:r w:rsidR="008039D8" w:rsidRPr="00DD5E9C">
        <w:rPr>
          <w:rFonts w:ascii="PT Astra Serif" w:hAnsi="PT Astra Serif"/>
          <w:sz w:val="28"/>
          <w:szCs w:val="28"/>
        </w:rPr>
        <w:t xml:space="preserve">, </w:t>
      </w:r>
      <w:r w:rsidR="00EC134B" w:rsidRPr="00DD5E9C">
        <w:rPr>
          <w:rFonts w:ascii="PT Astra Serif" w:hAnsi="PT Astra Serif"/>
          <w:sz w:val="28"/>
          <w:szCs w:val="28"/>
        </w:rPr>
        <w:t>городского округа</w:t>
      </w:r>
      <w:r w:rsidR="008039D8" w:rsidRPr="00DD5E9C">
        <w:rPr>
          <w:rFonts w:ascii="PT Astra Serif" w:hAnsi="PT Astra Serif"/>
          <w:sz w:val="28"/>
          <w:szCs w:val="28"/>
        </w:rPr>
        <w:t>,</w:t>
      </w:r>
      <w:r w:rsidRPr="00DD5E9C">
        <w:rPr>
          <w:rFonts w:ascii="PT Astra Serif" w:hAnsi="PT Astra Serif"/>
          <w:sz w:val="28"/>
          <w:szCs w:val="28"/>
        </w:rPr>
        <w:t xml:space="preserve"> не охваченных централизованными системами водоснабжения</w:t>
      </w:r>
      <w:bookmarkEnd w:id="26"/>
      <w:bookmarkEnd w:id="27"/>
    </w:p>
    <w:p w14:paraId="47CD6E98" w14:textId="77777777"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По проекту схемы 92,2 % жилого фонда в капитальной и 90,2 % в индивидуальной застройке обеспечены централизованным водопроводом АО «ЩЖКХ». Оставшиеся 7,8 % и 9,8 % домовладений относятся к децентрализованным способам водоснабжения: индивидуальные скважины и колодцы, привозная вода, локальные системы.</w:t>
      </w:r>
    </w:p>
    <w:p w14:paraId="2F188899" w14:textId="69F665E4"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При численности населения 50 901 чел. и средневзвешенном охвате централизованным водопроводом около 91,5 % численность населения, не охваченного ЦХВС, составляет 4,3 тыс. чел. (таблица 1.1.16).</w:t>
      </w:r>
    </w:p>
    <w:p w14:paraId="5B3D2514" w14:textId="566F85AB" w:rsidR="001C4910" w:rsidRPr="00DD5E9C" w:rsidRDefault="001C4910" w:rsidP="001C4910">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Сведения о территориях, не охваченных централизованными системами водоснабжения, приведены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53C465C1" w14:textId="41528EC8" w:rsidR="001C4910" w:rsidRPr="00DD5E9C" w:rsidRDefault="00F64F88" w:rsidP="00F64F88">
      <w:pPr>
        <w:pStyle w:val="1ffffa"/>
        <w:rPr>
          <w:rFonts w:ascii="PT Astra Serif" w:hAnsi="PT Astra Serif"/>
          <w:color w:val="auto"/>
          <w:sz w:val="28"/>
          <w:szCs w:val="28"/>
        </w:rPr>
      </w:pPr>
      <w:bookmarkStart w:id="28" w:name="_Toc24305479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1C4910" w:rsidRPr="00DD5E9C">
        <w:rPr>
          <w:rFonts w:ascii="PT Astra Serif" w:hAnsi="PT Astra Serif"/>
          <w:color w:val="auto"/>
          <w:sz w:val="28"/>
          <w:szCs w:val="28"/>
        </w:rPr>
        <w:t>Территории без централизованного водоснабжения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3077"/>
        <w:gridCol w:w="2477"/>
        <w:gridCol w:w="3856"/>
      </w:tblGrid>
      <w:tr w:rsidR="005B2711" w:rsidRPr="004F5CC5" w14:paraId="1CE2057E" w14:textId="77777777" w:rsidTr="005B2711">
        <w:trPr>
          <w:trHeight w:val="327"/>
          <w:tblHeader/>
        </w:trPr>
        <w:tc>
          <w:tcPr>
            <w:tcW w:w="1635" w:type="pct"/>
            <w:shd w:val="clear" w:color="auto" w:fill="auto"/>
            <w:vAlign w:val="center"/>
            <w:hideMark/>
          </w:tcPr>
          <w:p w14:paraId="12FBB0B9"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Категория</w:t>
            </w:r>
          </w:p>
        </w:tc>
        <w:tc>
          <w:tcPr>
            <w:tcW w:w="1316" w:type="pct"/>
            <w:shd w:val="clear" w:color="auto" w:fill="auto"/>
            <w:vAlign w:val="center"/>
            <w:hideMark/>
          </w:tcPr>
          <w:p w14:paraId="5CB751BE"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Доля / численность</w:t>
            </w:r>
          </w:p>
        </w:tc>
        <w:tc>
          <w:tcPr>
            <w:tcW w:w="2049" w:type="pct"/>
            <w:shd w:val="clear" w:color="auto" w:fill="auto"/>
            <w:vAlign w:val="center"/>
            <w:hideMark/>
          </w:tcPr>
          <w:p w14:paraId="7FC7CA20" w14:textId="77777777" w:rsidR="005B2711" w:rsidRPr="004F5CC5" w:rsidRDefault="005B2711" w:rsidP="005B2711">
            <w:pPr>
              <w:jc w:val="center"/>
              <w:rPr>
                <w:rFonts w:ascii="PT Astra Serif" w:hAnsi="PT Astra Serif"/>
                <w:b/>
                <w:color w:val="000000"/>
                <w:sz w:val="24"/>
                <w:szCs w:val="28"/>
              </w:rPr>
            </w:pPr>
            <w:r w:rsidRPr="004F5CC5">
              <w:rPr>
                <w:rFonts w:ascii="PT Astra Serif" w:hAnsi="PT Astra Serif"/>
                <w:b/>
                <w:color w:val="000000"/>
                <w:sz w:val="24"/>
                <w:szCs w:val="28"/>
              </w:rPr>
              <w:t>Способ водоснабжения</w:t>
            </w:r>
          </w:p>
        </w:tc>
      </w:tr>
      <w:tr w:rsidR="005B2711" w:rsidRPr="004F5CC5" w14:paraId="40D1EAE8" w14:textId="77777777" w:rsidTr="005B2711">
        <w:trPr>
          <w:trHeight w:val="20"/>
        </w:trPr>
        <w:tc>
          <w:tcPr>
            <w:tcW w:w="1635" w:type="pct"/>
            <w:shd w:val="clear" w:color="auto" w:fill="auto"/>
            <w:vAlign w:val="center"/>
            <w:hideMark/>
          </w:tcPr>
          <w:p w14:paraId="25F96E91"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Капитальная застройка</w:t>
            </w:r>
          </w:p>
        </w:tc>
        <w:tc>
          <w:tcPr>
            <w:tcW w:w="1316" w:type="pct"/>
            <w:shd w:val="clear" w:color="auto" w:fill="auto"/>
            <w:vAlign w:val="center"/>
            <w:hideMark/>
          </w:tcPr>
          <w:p w14:paraId="6D138890"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7,8 % домов</w:t>
            </w:r>
          </w:p>
        </w:tc>
        <w:tc>
          <w:tcPr>
            <w:tcW w:w="2049" w:type="pct"/>
            <w:shd w:val="clear" w:color="auto" w:fill="auto"/>
            <w:vAlign w:val="center"/>
            <w:hideMark/>
          </w:tcPr>
          <w:p w14:paraId="216AFEFD"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Децентрализованные источники</w:t>
            </w:r>
          </w:p>
        </w:tc>
      </w:tr>
      <w:tr w:rsidR="005B2711" w:rsidRPr="004F5CC5" w14:paraId="2EA8F629" w14:textId="77777777" w:rsidTr="005B2711">
        <w:trPr>
          <w:trHeight w:val="20"/>
        </w:trPr>
        <w:tc>
          <w:tcPr>
            <w:tcW w:w="1635" w:type="pct"/>
            <w:shd w:val="clear" w:color="auto" w:fill="auto"/>
            <w:vAlign w:val="center"/>
            <w:hideMark/>
          </w:tcPr>
          <w:p w14:paraId="502DA0DE"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Индивидуальная застройка</w:t>
            </w:r>
          </w:p>
        </w:tc>
        <w:tc>
          <w:tcPr>
            <w:tcW w:w="1316" w:type="pct"/>
            <w:shd w:val="clear" w:color="auto" w:fill="auto"/>
            <w:vAlign w:val="center"/>
            <w:hideMark/>
          </w:tcPr>
          <w:p w14:paraId="018155A5"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9,8 % домов</w:t>
            </w:r>
          </w:p>
        </w:tc>
        <w:tc>
          <w:tcPr>
            <w:tcW w:w="2049" w:type="pct"/>
            <w:shd w:val="clear" w:color="auto" w:fill="auto"/>
            <w:vAlign w:val="center"/>
            <w:hideMark/>
          </w:tcPr>
          <w:p w14:paraId="59BF4B1E" w14:textId="77777777" w:rsidR="005B2711" w:rsidRPr="004F5CC5" w:rsidRDefault="005B2711" w:rsidP="005B2711">
            <w:pPr>
              <w:jc w:val="left"/>
              <w:rPr>
                <w:rFonts w:ascii="PT Astra Serif" w:hAnsi="PT Astra Serif"/>
                <w:color w:val="000000"/>
                <w:sz w:val="24"/>
                <w:szCs w:val="28"/>
              </w:rPr>
            </w:pPr>
            <w:r w:rsidRPr="004F5CC5">
              <w:rPr>
                <w:rFonts w:ascii="PT Astra Serif" w:hAnsi="PT Astra Serif"/>
                <w:color w:val="000000"/>
                <w:sz w:val="24"/>
                <w:szCs w:val="28"/>
              </w:rPr>
              <w:t>Децентрализованные источники</w:t>
            </w:r>
          </w:p>
        </w:tc>
      </w:tr>
    </w:tbl>
    <w:p w14:paraId="3BA6A69D" w14:textId="5FBF1E12"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 муниципальном образовании город Щёкино централизованное водоснабжение организовано в г. Щёкино (от Троснянского, Западного, Шевелевского и водозабора «Большие Озерки») и в р.п. Первомайский (покупная вода ОАО «Щекиноазот» по сетям АО «ЩЖКХ»).</w:t>
      </w:r>
    </w:p>
    <w:p w14:paraId="0352B10D"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Территории, не охваченные централизованными системами водоснабжения, в предоставленных материалах детально не перечислены. По имеющимся данным, к таким территориям могут относиться:</w:t>
      </w:r>
    </w:p>
    <w:p w14:paraId="165EF54D" w14:textId="77777777" w:rsidR="00BA05F0" w:rsidRPr="00DD5E9C" w:rsidRDefault="00BA05F0" w:rsidP="00A05AF6">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районы индивидуальной жилой застройки (ИЖС) в черте г. Щёкино и за его пределами, не подключённые к централизованным сетям;</w:t>
      </w:r>
    </w:p>
    <w:p w14:paraId="53F53994" w14:textId="77777777" w:rsidR="00BA05F0" w:rsidRPr="00DD5E9C" w:rsidRDefault="00BA05F0" w:rsidP="00A05AF6">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промышленные зоны, водоснабжение которых осуществляется от собственных скважин предприятий (например, Воздремский водозабор ОАО «Щекиноазот»);</w:t>
      </w:r>
    </w:p>
    <w:p w14:paraId="01AED2DD" w14:textId="77777777" w:rsidR="00BA05F0" w:rsidRPr="00DD5E9C" w:rsidRDefault="00BA05F0" w:rsidP="00A05AF6">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территории, ранее обслуживавшиеся Колпнянским водозабором, который в настоящее время находится на консервации (5 артезианских скважин, ул. Победы, д. 26).</w:t>
      </w:r>
    </w:p>
    <w:p w14:paraId="2ADC1193" w14:textId="77777777" w:rsidR="00BA05F0" w:rsidRPr="00DD5E9C" w:rsidRDefault="00BA05F0" w:rsidP="00BA05F0">
      <w:pPr>
        <w:pStyle w:val="e"/>
        <w:keepLines w:val="0"/>
        <w:spacing w:after="120" w:line="276" w:lineRule="auto"/>
        <w:jc w:val="both"/>
        <w:rPr>
          <w:rFonts w:ascii="PT Astra Serif" w:hAnsi="PT Astra Serif"/>
          <w:sz w:val="28"/>
          <w:szCs w:val="28"/>
        </w:rPr>
      </w:pPr>
      <w:r w:rsidRPr="00DD5E9C">
        <w:rPr>
          <w:rFonts w:ascii="PT Astra Serif" w:hAnsi="PT Astra Serif"/>
          <w:sz w:val="28"/>
          <w:szCs w:val="28"/>
        </w:rPr>
        <w:t>Водоснабжение потребителей нецентрализованной части МО обеспечивается за счёт эксплуатации индивидуальных скважин и колодцев.</w:t>
      </w:r>
    </w:p>
    <w:p w14:paraId="46707797" w14:textId="30FA2F7E" w:rsidR="00E2320B" w:rsidRPr="00DD5E9C" w:rsidRDefault="00FE289D" w:rsidP="003956F5">
      <w:pPr>
        <w:pStyle w:val="3"/>
        <w:numPr>
          <w:ilvl w:val="2"/>
          <w:numId w:val="20"/>
        </w:numPr>
        <w:spacing w:before="120" w:after="0"/>
        <w:ind w:left="1843"/>
        <w:rPr>
          <w:rFonts w:ascii="PT Astra Serif" w:hAnsi="PT Astra Serif"/>
          <w:sz w:val="28"/>
          <w:szCs w:val="28"/>
        </w:rPr>
      </w:pPr>
      <w:bookmarkStart w:id="29" w:name="_Toc88831154"/>
      <w:bookmarkStart w:id="30" w:name="_Toc243050944"/>
      <w:r w:rsidRPr="00DD5E9C">
        <w:rPr>
          <w:rFonts w:ascii="PT Astra Serif" w:hAnsi="PT Astra Serif"/>
          <w:sz w:val="28"/>
          <w:szCs w:val="28"/>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29"/>
      <w:bookmarkEnd w:id="30"/>
    </w:p>
    <w:p w14:paraId="617564A0" w14:textId="6C9579DD" w:rsidR="00A75A61" w:rsidRPr="00DD5E9C" w:rsidRDefault="00A75A61" w:rsidP="00A75A61">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Определение централизованной системы холодного водоснабжения приведено в составе </w:t>
      </w:r>
      <w:hyperlink w:anchor="_Описание_системы_и" w:history="1">
        <w:r w:rsidRPr="00DD5E9C">
          <w:rPr>
            <w:rFonts w:ascii="PT Astra Serif" w:hAnsi="PT Astra Serif"/>
            <w:sz w:val="28"/>
            <w:szCs w:val="28"/>
          </w:rPr>
          <w:t>подраздела 1.1.1</w:t>
        </w:r>
      </w:hyperlink>
      <w:r w:rsidRPr="00DD5E9C">
        <w:rPr>
          <w:rFonts w:ascii="PT Astra Serif" w:hAnsi="PT Astra Serif"/>
          <w:sz w:val="28"/>
          <w:szCs w:val="28"/>
        </w:rPr>
        <w:t xml:space="preserve">. Кроме того, пунктом 2 введено следующее понятие: </w:t>
      </w:r>
    </w:p>
    <w:p w14:paraId="6FA227BD" w14:textId="0C203A14" w:rsidR="00A75A61" w:rsidRPr="00DD5E9C" w:rsidRDefault="00A05AF6" w:rsidP="00A05AF6">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т</w:t>
      </w:r>
      <w:r w:rsidR="00A75A61" w:rsidRPr="00DD5E9C">
        <w:rPr>
          <w:rFonts w:ascii="PT Astra Serif" w:hAnsi="PT Astra Serif"/>
          <w:spacing w:val="-1"/>
          <w:sz w:val="28"/>
          <w:szCs w:val="28"/>
        </w:rPr>
        <w:t>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3ADB60CA" w14:textId="77777777" w:rsidR="00A75A61" w:rsidRPr="00DD5E9C" w:rsidRDefault="00A75A61" w:rsidP="00A75A61">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основании представленных выше понятий и определений следует сделать вывод о том, что в границах действия одной ЦС ХВС может быть выделено как несколько ТЗ ВС, разграничиваемых по признаку принадлежности (эксплуатационной ответственности) объектов централизованных систем водоснабжения к той или иной организации ВКХ, так и одна ТЗ ВС, если все входящие в ЦС ХВС объекты централизованных систем водоснабжения находятся в зоне эксплуатационной ответственности одной организации ВКХ (при соблюдении нормативных значений напора (давления) воды при подаче ее потребителям в соответствии с расчетным расходом воды).</w:t>
      </w:r>
    </w:p>
    <w:p w14:paraId="2F073FB2" w14:textId="77777777" w:rsidR="00A05AF6" w:rsidRPr="00DD5E9C" w:rsidRDefault="00A05AF6" w:rsidP="00A05AF6">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муниципальном образовании город Щёкино централизованное холодное водоснабжение организовано в г. Щёкино и р.п. Первомайский. В г. Щёкино действуют четыре водозабора, эксплуатируемых АО «ЩЖКХ» (Троснянский, Западный, Шевелевский, Большие Озерки). Колпнянский водозабор находится на консервации. Водозабор Воздремский эксплуатируется ОАО «Щекиноазот».</w:t>
      </w:r>
    </w:p>
    <w:p w14:paraId="44236ADA" w14:textId="77777777" w:rsidR="00A05AF6" w:rsidRPr="00DD5E9C" w:rsidRDefault="00A05AF6" w:rsidP="00A05AF6">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Технологические зоны централизованного холодного водоснабжения г. Щёкино приведены в таблице ниже.</w:t>
      </w:r>
    </w:p>
    <w:p w14:paraId="1DC70936" w14:textId="3E159706" w:rsidR="00A05AF6" w:rsidRPr="00DD5E9C" w:rsidRDefault="00F64F88" w:rsidP="00F64F88">
      <w:pPr>
        <w:pStyle w:val="1ffffa"/>
        <w:rPr>
          <w:rFonts w:ascii="PT Astra Serif" w:hAnsi="PT Astra Serif"/>
          <w:color w:val="auto"/>
          <w:sz w:val="28"/>
          <w:szCs w:val="28"/>
        </w:rPr>
      </w:pPr>
      <w:bookmarkStart w:id="31" w:name="_Toc24305479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A05AF6" w:rsidRPr="00DD5E9C">
        <w:rPr>
          <w:rFonts w:ascii="PT Astra Serif" w:hAnsi="PT Astra Serif"/>
          <w:color w:val="auto"/>
          <w:sz w:val="28"/>
          <w:szCs w:val="28"/>
        </w:rPr>
        <w:t>Технологические зоны централизованного холодного водоснабжения г. Щёкино</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273"/>
        <w:gridCol w:w="1574"/>
        <w:gridCol w:w="3169"/>
        <w:gridCol w:w="2096"/>
      </w:tblGrid>
      <w:tr w:rsidR="00A05AF6" w:rsidRPr="009932CF" w14:paraId="01019E7B" w14:textId="77777777" w:rsidTr="00A05AF6">
        <w:trPr>
          <w:trHeight w:val="20"/>
          <w:tblHeader/>
        </w:trPr>
        <w:tc>
          <w:tcPr>
            <w:tcW w:w="225" w:type="pct"/>
            <w:shd w:val="clear" w:color="auto" w:fill="auto"/>
            <w:vAlign w:val="center"/>
            <w:hideMark/>
          </w:tcPr>
          <w:p w14:paraId="79F79483"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w:t>
            </w:r>
          </w:p>
        </w:tc>
        <w:tc>
          <w:tcPr>
            <w:tcW w:w="1214" w:type="pct"/>
            <w:shd w:val="clear" w:color="auto" w:fill="auto"/>
            <w:vAlign w:val="center"/>
            <w:hideMark/>
          </w:tcPr>
          <w:p w14:paraId="2A0951DD"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Система</w:t>
            </w:r>
          </w:p>
        </w:tc>
        <w:tc>
          <w:tcPr>
            <w:tcW w:w="758" w:type="pct"/>
            <w:shd w:val="clear" w:color="auto" w:fill="auto"/>
            <w:vAlign w:val="center"/>
            <w:hideMark/>
          </w:tcPr>
          <w:p w14:paraId="429650E5"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1682" w:type="pct"/>
            <w:shd w:val="clear" w:color="auto" w:fill="auto"/>
            <w:vAlign w:val="center"/>
            <w:hideMark/>
          </w:tcPr>
          <w:p w14:paraId="1BAA3138"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Источник</w:t>
            </w:r>
          </w:p>
        </w:tc>
        <w:tc>
          <w:tcPr>
            <w:tcW w:w="1121" w:type="pct"/>
            <w:shd w:val="clear" w:color="auto" w:fill="auto"/>
            <w:vAlign w:val="center"/>
            <w:hideMark/>
          </w:tcPr>
          <w:p w14:paraId="6B2EE484"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Организация</w:t>
            </w:r>
          </w:p>
        </w:tc>
      </w:tr>
      <w:tr w:rsidR="00A05AF6" w:rsidRPr="009932CF" w14:paraId="621F356D" w14:textId="77777777" w:rsidTr="00A05AF6">
        <w:trPr>
          <w:trHeight w:val="20"/>
        </w:trPr>
        <w:tc>
          <w:tcPr>
            <w:tcW w:w="225" w:type="pct"/>
            <w:shd w:val="clear" w:color="auto" w:fill="auto"/>
            <w:vAlign w:val="center"/>
            <w:hideMark/>
          </w:tcPr>
          <w:p w14:paraId="36299858"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1214" w:type="pct"/>
            <w:shd w:val="clear" w:color="auto" w:fill="auto"/>
            <w:vAlign w:val="center"/>
            <w:hideMark/>
          </w:tcPr>
          <w:p w14:paraId="74C642A1"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ЦХВС г. Щёкино</w:t>
            </w:r>
          </w:p>
        </w:tc>
        <w:tc>
          <w:tcPr>
            <w:tcW w:w="758" w:type="pct"/>
            <w:shd w:val="clear" w:color="auto" w:fill="auto"/>
            <w:vAlign w:val="center"/>
            <w:hideMark/>
          </w:tcPr>
          <w:p w14:paraId="74F71DE9"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Питьевая</w:t>
            </w:r>
          </w:p>
        </w:tc>
        <w:tc>
          <w:tcPr>
            <w:tcW w:w="1682" w:type="pct"/>
            <w:shd w:val="clear" w:color="auto" w:fill="auto"/>
            <w:vAlign w:val="center"/>
            <w:hideMark/>
          </w:tcPr>
          <w:p w14:paraId="47436490"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Подземные воды 4 ВЗУ (Троснянский, Западный, Шевелевский, Большие Озерки)</w:t>
            </w:r>
          </w:p>
        </w:tc>
        <w:tc>
          <w:tcPr>
            <w:tcW w:w="1121" w:type="pct"/>
            <w:shd w:val="clear" w:color="auto" w:fill="auto"/>
            <w:vAlign w:val="center"/>
            <w:hideMark/>
          </w:tcPr>
          <w:p w14:paraId="7F75B7F5"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АО «ЩЖКХ»</w:t>
            </w:r>
          </w:p>
        </w:tc>
      </w:tr>
      <w:tr w:rsidR="00A05AF6" w:rsidRPr="009932CF" w14:paraId="16C235C5" w14:textId="77777777" w:rsidTr="00A05AF6">
        <w:trPr>
          <w:trHeight w:val="20"/>
        </w:trPr>
        <w:tc>
          <w:tcPr>
            <w:tcW w:w="225" w:type="pct"/>
            <w:shd w:val="clear" w:color="auto" w:fill="auto"/>
            <w:vAlign w:val="center"/>
            <w:hideMark/>
          </w:tcPr>
          <w:p w14:paraId="62518783"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1214" w:type="pct"/>
            <w:shd w:val="clear" w:color="auto" w:fill="auto"/>
            <w:vAlign w:val="center"/>
            <w:hideMark/>
          </w:tcPr>
          <w:p w14:paraId="6CC8A286"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ЦХВС р.п. Первомайский</w:t>
            </w:r>
          </w:p>
        </w:tc>
        <w:tc>
          <w:tcPr>
            <w:tcW w:w="758" w:type="pct"/>
            <w:shd w:val="clear" w:color="auto" w:fill="auto"/>
            <w:vAlign w:val="center"/>
            <w:hideMark/>
          </w:tcPr>
          <w:p w14:paraId="680FEB22"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Питьевая</w:t>
            </w:r>
          </w:p>
        </w:tc>
        <w:tc>
          <w:tcPr>
            <w:tcW w:w="1682" w:type="pct"/>
            <w:shd w:val="clear" w:color="auto" w:fill="auto"/>
            <w:vAlign w:val="center"/>
            <w:hideMark/>
          </w:tcPr>
          <w:p w14:paraId="45BC6C51"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1121" w:type="pct"/>
            <w:shd w:val="clear" w:color="auto" w:fill="auto"/>
            <w:vAlign w:val="center"/>
            <w:hideMark/>
          </w:tcPr>
          <w:p w14:paraId="689427A8"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АО «ЩЖКХ»</w:t>
            </w:r>
          </w:p>
        </w:tc>
      </w:tr>
      <w:tr w:rsidR="00A05AF6" w:rsidRPr="009932CF" w14:paraId="4A611F0E" w14:textId="77777777" w:rsidTr="00A05AF6">
        <w:trPr>
          <w:trHeight w:val="20"/>
        </w:trPr>
        <w:tc>
          <w:tcPr>
            <w:tcW w:w="225" w:type="pct"/>
            <w:shd w:val="clear" w:color="auto" w:fill="auto"/>
            <w:vAlign w:val="center"/>
            <w:hideMark/>
          </w:tcPr>
          <w:p w14:paraId="339582F6"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1214" w:type="pct"/>
            <w:shd w:val="clear" w:color="auto" w:fill="auto"/>
            <w:vAlign w:val="center"/>
            <w:hideMark/>
          </w:tcPr>
          <w:p w14:paraId="09CDDA48"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ЦХВС промышленной площадки</w:t>
            </w:r>
          </w:p>
        </w:tc>
        <w:tc>
          <w:tcPr>
            <w:tcW w:w="758" w:type="pct"/>
            <w:shd w:val="clear" w:color="auto" w:fill="auto"/>
            <w:vAlign w:val="center"/>
            <w:hideMark/>
          </w:tcPr>
          <w:p w14:paraId="393BB780"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Техническая, питьевая</w:t>
            </w:r>
          </w:p>
        </w:tc>
        <w:tc>
          <w:tcPr>
            <w:tcW w:w="1682" w:type="pct"/>
            <w:shd w:val="clear" w:color="auto" w:fill="auto"/>
            <w:vAlign w:val="center"/>
            <w:hideMark/>
          </w:tcPr>
          <w:p w14:paraId="42FB7DF2"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Водозабор Воздремский (подземные воды)</w:t>
            </w:r>
          </w:p>
        </w:tc>
        <w:tc>
          <w:tcPr>
            <w:tcW w:w="1121" w:type="pct"/>
            <w:shd w:val="clear" w:color="auto" w:fill="auto"/>
            <w:vAlign w:val="center"/>
            <w:hideMark/>
          </w:tcPr>
          <w:p w14:paraId="451B7B97"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ОАО «Щекиноазот»</w:t>
            </w:r>
          </w:p>
        </w:tc>
      </w:tr>
    </w:tbl>
    <w:p w14:paraId="07E334F4" w14:textId="77777777" w:rsidR="00A05AF6" w:rsidRPr="00DD5E9C" w:rsidRDefault="00A05AF6" w:rsidP="00A05AF6">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Примечание: технологические зоны № 1–2 могут быть объединены в одну зону, если сети закольцованы и находятся в зоне эксплуатационной ответственности одной организации (АО «ЩЖКХ») при соблюдении нормативных значений напора. По данным Приложения № 128 сети г. </w:t>
      </w:r>
      <w:r w:rsidRPr="00DD5E9C">
        <w:rPr>
          <w:rFonts w:ascii="PT Astra Serif" w:hAnsi="PT Astra Serif"/>
          <w:sz w:val="28"/>
          <w:szCs w:val="28"/>
        </w:rPr>
        <w:lastRenderedPageBreak/>
        <w:t>Щёкино закольцованы. Колпнянский водозабор (ЦСВ № 5) находится на консервации и в технологических зонах не учитывается.</w:t>
      </w:r>
    </w:p>
    <w:p w14:paraId="32732499" w14:textId="77777777" w:rsidR="00A05AF6" w:rsidRPr="00DD5E9C" w:rsidRDefault="00A05AF6" w:rsidP="00A05AF6">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Зоны централизованного горячего водоснабжения г. Щёкино организованы от тепловых источников АО «ЩЖКХ» и ОАО «Щекиноазот». Сведения приведены в таблице ниже.</w:t>
      </w:r>
    </w:p>
    <w:p w14:paraId="064FBEA7" w14:textId="60BC26B2" w:rsidR="00A05AF6" w:rsidRPr="00DD5E9C" w:rsidRDefault="00F64F88" w:rsidP="00F64F88">
      <w:pPr>
        <w:pStyle w:val="1ffffa"/>
        <w:rPr>
          <w:rFonts w:ascii="PT Astra Serif" w:hAnsi="PT Astra Serif"/>
          <w:color w:val="auto"/>
          <w:sz w:val="28"/>
          <w:szCs w:val="28"/>
        </w:rPr>
      </w:pPr>
      <w:bookmarkStart w:id="32" w:name="_Toc24305479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A05AF6" w:rsidRPr="00DD5E9C">
        <w:rPr>
          <w:rFonts w:ascii="PT Astra Serif" w:hAnsi="PT Astra Serif"/>
          <w:color w:val="auto"/>
          <w:sz w:val="28"/>
          <w:szCs w:val="28"/>
        </w:rPr>
        <w:t>Технологические зоны централизованного горячего водоснабжения г. Щёкино</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725"/>
        <w:gridCol w:w="2829"/>
        <w:gridCol w:w="1380"/>
        <w:gridCol w:w="1840"/>
        <w:gridCol w:w="1236"/>
      </w:tblGrid>
      <w:tr w:rsidR="00A05AF6" w:rsidRPr="009932CF" w14:paraId="6F82318C" w14:textId="77777777" w:rsidTr="00A05AF6">
        <w:trPr>
          <w:trHeight w:val="20"/>
          <w:tblHeader/>
        </w:trPr>
        <w:tc>
          <w:tcPr>
            <w:tcW w:w="255" w:type="pct"/>
            <w:shd w:val="clear" w:color="auto" w:fill="auto"/>
            <w:vAlign w:val="center"/>
            <w:hideMark/>
          </w:tcPr>
          <w:p w14:paraId="0EF94538"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 п/п</w:t>
            </w:r>
          </w:p>
        </w:tc>
        <w:tc>
          <w:tcPr>
            <w:tcW w:w="880" w:type="pct"/>
            <w:shd w:val="clear" w:color="auto" w:fill="auto"/>
            <w:vAlign w:val="center"/>
            <w:hideMark/>
          </w:tcPr>
          <w:p w14:paraId="0BE12A52"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ТСО</w:t>
            </w:r>
          </w:p>
        </w:tc>
        <w:tc>
          <w:tcPr>
            <w:tcW w:w="1592" w:type="pct"/>
            <w:shd w:val="clear" w:color="auto" w:fill="auto"/>
            <w:vAlign w:val="center"/>
            <w:hideMark/>
          </w:tcPr>
          <w:p w14:paraId="58214F60"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Наименование источника</w:t>
            </w:r>
          </w:p>
        </w:tc>
        <w:tc>
          <w:tcPr>
            <w:tcW w:w="834" w:type="pct"/>
            <w:shd w:val="clear" w:color="auto" w:fill="auto"/>
            <w:vAlign w:val="center"/>
            <w:hideMark/>
          </w:tcPr>
          <w:p w14:paraId="10EEE993"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Тепловые сети по способу подачи воды на ГВС</w:t>
            </w:r>
          </w:p>
        </w:tc>
        <w:tc>
          <w:tcPr>
            <w:tcW w:w="769" w:type="pct"/>
            <w:shd w:val="clear" w:color="auto" w:fill="auto"/>
            <w:vAlign w:val="center"/>
            <w:hideMark/>
          </w:tcPr>
          <w:p w14:paraId="38835BC2"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Тепловые сети по количеству трубопроводов</w:t>
            </w:r>
          </w:p>
        </w:tc>
        <w:tc>
          <w:tcPr>
            <w:tcW w:w="669" w:type="pct"/>
            <w:shd w:val="clear" w:color="auto" w:fill="auto"/>
            <w:vAlign w:val="center"/>
            <w:hideMark/>
          </w:tcPr>
          <w:p w14:paraId="2263F386" w14:textId="77777777" w:rsidR="00A05AF6" w:rsidRPr="009932CF" w:rsidRDefault="00A05AF6" w:rsidP="00A05AF6">
            <w:pPr>
              <w:jc w:val="center"/>
              <w:rPr>
                <w:rFonts w:ascii="PT Astra Serif" w:hAnsi="PT Astra Serif"/>
                <w:b/>
                <w:color w:val="000000"/>
                <w:sz w:val="24"/>
                <w:szCs w:val="28"/>
              </w:rPr>
            </w:pPr>
            <w:r w:rsidRPr="009932CF">
              <w:rPr>
                <w:rFonts w:ascii="PT Astra Serif" w:hAnsi="PT Astra Serif"/>
                <w:b/>
                <w:color w:val="000000"/>
                <w:sz w:val="24"/>
                <w:szCs w:val="28"/>
              </w:rPr>
              <w:t>Сети ГВС</w:t>
            </w:r>
          </w:p>
        </w:tc>
      </w:tr>
      <w:tr w:rsidR="00A05AF6" w:rsidRPr="009932CF" w14:paraId="026AE9AC" w14:textId="77777777" w:rsidTr="00A05AF6">
        <w:trPr>
          <w:trHeight w:val="20"/>
        </w:trPr>
        <w:tc>
          <w:tcPr>
            <w:tcW w:w="255" w:type="pct"/>
            <w:shd w:val="clear" w:color="auto" w:fill="auto"/>
            <w:vAlign w:val="center"/>
            <w:hideMark/>
          </w:tcPr>
          <w:p w14:paraId="70B3A7D7"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880" w:type="pct"/>
            <w:shd w:val="clear" w:color="auto" w:fill="auto"/>
            <w:vAlign w:val="center"/>
            <w:hideMark/>
          </w:tcPr>
          <w:p w14:paraId="373AD72C"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АО «ЩЖКХ»</w:t>
            </w:r>
          </w:p>
        </w:tc>
        <w:tc>
          <w:tcPr>
            <w:tcW w:w="1592" w:type="pct"/>
            <w:shd w:val="clear" w:color="auto" w:fill="auto"/>
            <w:vAlign w:val="center"/>
            <w:hideMark/>
          </w:tcPr>
          <w:p w14:paraId="675D7465"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Первомайская ТЭЦ ОАО «Щекиноазот» (покупка тепла), ЦТП-1, ЦТП-4, бойлерная № 4</w:t>
            </w:r>
          </w:p>
        </w:tc>
        <w:tc>
          <w:tcPr>
            <w:tcW w:w="834" w:type="pct"/>
            <w:shd w:val="clear" w:color="auto" w:fill="auto"/>
            <w:vAlign w:val="center"/>
            <w:hideMark/>
          </w:tcPr>
          <w:p w14:paraId="0747367D"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c>
          <w:tcPr>
            <w:tcW w:w="769" w:type="pct"/>
            <w:shd w:val="clear" w:color="auto" w:fill="auto"/>
            <w:vAlign w:val="center"/>
            <w:hideMark/>
          </w:tcPr>
          <w:p w14:paraId="52020D2F"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669" w:type="pct"/>
            <w:shd w:val="clear" w:color="auto" w:fill="auto"/>
            <w:vAlign w:val="center"/>
            <w:hideMark/>
          </w:tcPr>
          <w:p w14:paraId="33C0B19F"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r>
      <w:tr w:rsidR="00A05AF6" w:rsidRPr="009932CF" w14:paraId="3617DFDA" w14:textId="77777777" w:rsidTr="00A05AF6">
        <w:trPr>
          <w:trHeight w:val="20"/>
        </w:trPr>
        <w:tc>
          <w:tcPr>
            <w:tcW w:w="255" w:type="pct"/>
            <w:shd w:val="clear" w:color="auto" w:fill="auto"/>
            <w:vAlign w:val="center"/>
            <w:hideMark/>
          </w:tcPr>
          <w:p w14:paraId="5A9314D8"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880" w:type="pct"/>
            <w:shd w:val="clear" w:color="auto" w:fill="auto"/>
            <w:vAlign w:val="center"/>
            <w:hideMark/>
          </w:tcPr>
          <w:p w14:paraId="57938680"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АО «ЩЖКХ»</w:t>
            </w:r>
          </w:p>
        </w:tc>
        <w:tc>
          <w:tcPr>
            <w:tcW w:w="1592" w:type="pct"/>
            <w:shd w:val="clear" w:color="auto" w:fill="auto"/>
            <w:vAlign w:val="center"/>
            <w:hideMark/>
          </w:tcPr>
          <w:p w14:paraId="519BB9C9"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Котельные № 6, № 9, № 18, № 21, № 24, № 25, № 27, № 28, БМК № 17</w:t>
            </w:r>
          </w:p>
        </w:tc>
        <w:tc>
          <w:tcPr>
            <w:tcW w:w="834" w:type="pct"/>
            <w:shd w:val="clear" w:color="auto" w:fill="auto"/>
            <w:vAlign w:val="center"/>
            <w:hideMark/>
          </w:tcPr>
          <w:p w14:paraId="5E333354"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c>
          <w:tcPr>
            <w:tcW w:w="769" w:type="pct"/>
            <w:shd w:val="clear" w:color="auto" w:fill="auto"/>
            <w:vAlign w:val="center"/>
            <w:hideMark/>
          </w:tcPr>
          <w:p w14:paraId="6D44F927"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669" w:type="pct"/>
            <w:shd w:val="clear" w:color="auto" w:fill="auto"/>
            <w:vAlign w:val="center"/>
            <w:hideMark/>
          </w:tcPr>
          <w:p w14:paraId="0A172CA1"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r>
      <w:tr w:rsidR="00A05AF6" w:rsidRPr="009932CF" w14:paraId="5692692E" w14:textId="77777777" w:rsidTr="00A05AF6">
        <w:trPr>
          <w:trHeight w:val="20"/>
        </w:trPr>
        <w:tc>
          <w:tcPr>
            <w:tcW w:w="255" w:type="pct"/>
            <w:shd w:val="clear" w:color="auto" w:fill="auto"/>
            <w:vAlign w:val="center"/>
            <w:hideMark/>
          </w:tcPr>
          <w:p w14:paraId="4CF36CFC"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880" w:type="pct"/>
            <w:shd w:val="clear" w:color="auto" w:fill="auto"/>
            <w:vAlign w:val="center"/>
            <w:hideMark/>
          </w:tcPr>
          <w:p w14:paraId="31A8E1A1"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ОАО «Щекиноазот»</w:t>
            </w:r>
          </w:p>
        </w:tc>
        <w:tc>
          <w:tcPr>
            <w:tcW w:w="1592" w:type="pct"/>
            <w:shd w:val="clear" w:color="auto" w:fill="auto"/>
            <w:vAlign w:val="center"/>
            <w:hideMark/>
          </w:tcPr>
          <w:p w14:paraId="36E4AE69"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Первомайская ТЭЦ</w:t>
            </w:r>
          </w:p>
        </w:tc>
        <w:tc>
          <w:tcPr>
            <w:tcW w:w="834" w:type="pct"/>
            <w:shd w:val="clear" w:color="auto" w:fill="auto"/>
            <w:vAlign w:val="center"/>
            <w:hideMark/>
          </w:tcPr>
          <w:p w14:paraId="7E03D293"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c>
          <w:tcPr>
            <w:tcW w:w="769" w:type="pct"/>
            <w:shd w:val="clear" w:color="auto" w:fill="auto"/>
            <w:vAlign w:val="center"/>
            <w:hideMark/>
          </w:tcPr>
          <w:p w14:paraId="73B248D6"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669" w:type="pct"/>
            <w:shd w:val="clear" w:color="auto" w:fill="auto"/>
            <w:vAlign w:val="center"/>
            <w:hideMark/>
          </w:tcPr>
          <w:p w14:paraId="19A12844"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r>
      <w:tr w:rsidR="00A05AF6" w:rsidRPr="009932CF" w14:paraId="5DE23A54" w14:textId="77777777" w:rsidTr="00A05AF6">
        <w:trPr>
          <w:trHeight w:val="20"/>
        </w:trPr>
        <w:tc>
          <w:tcPr>
            <w:tcW w:w="255" w:type="pct"/>
            <w:shd w:val="clear" w:color="auto" w:fill="auto"/>
            <w:vAlign w:val="center"/>
            <w:hideMark/>
          </w:tcPr>
          <w:p w14:paraId="49D9F78E" w14:textId="77777777" w:rsidR="00A05AF6" w:rsidRPr="009932CF" w:rsidRDefault="00A05AF6" w:rsidP="00A05AF6">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880" w:type="pct"/>
            <w:shd w:val="clear" w:color="auto" w:fill="auto"/>
            <w:vAlign w:val="center"/>
            <w:hideMark/>
          </w:tcPr>
          <w:p w14:paraId="49FAE75D"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ОАО «Щекиноазот»</w:t>
            </w:r>
          </w:p>
        </w:tc>
        <w:tc>
          <w:tcPr>
            <w:tcW w:w="1592" w:type="pct"/>
            <w:shd w:val="clear" w:color="auto" w:fill="auto"/>
            <w:vAlign w:val="center"/>
            <w:hideMark/>
          </w:tcPr>
          <w:p w14:paraId="398AC063"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Котельные промышленной площадки</w:t>
            </w:r>
          </w:p>
        </w:tc>
        <w:tc>
          <w:tcPr>
            <w:tcW w:w="834" w:type="pct"/>
            <w:shd w:val="clear" w:color="auto" w:fill="auto"/>
            <w:vAlign w:val="center"/>
            <w:hideMark/>
          </w:tcPr>
          <w:p w14:paraId="1B037B7F"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c>
          <w:tcPr>
            <w:tcW w:w="769" w:type="pct"/>
            <w:shd w:val="clear" w:color="auto" w:fill="auto"/>
            <w:vAlign w:val="center"/>
            <w:hideMark/>
          </w:tcPr>
          <w:p w14:paraId="6FA56F55"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669" w:type="pct"/>
            <w:shd w:val="clear" w:color="auto" w:fill="auto"/>
            <w:vAlign w:val="center"/>
            <w:hideMark/>
          </w:tcPr>
          <w:p w14:paraId="38ACF28F" w14:textId="77777777" w:rsidR="00A05AF6" w:rsidRPr="009932CF" w:rsidRDefault="00A05AF6" w:rsidP="00A05AF6">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r>
    </w:tbl>
    <w:p w14:paraId="0409B3C4" w14:textId="12C72C2B" w:rsidR="00770942" w:rsidRPr="00DD5E9C" w:rsidRDefault="00BA091E" w:rsidP="009932CF">
      <w:pPr>
        <w:pStyle w:val="3"/>
        <w:numPr>
          <w:ilvl w:val="2"/>
          <w:numId w:val="20"/>
        </w:numPr>
        <w:spacing w:before="120" w:after="120"/>
        <w:ind w:left="0" w:firstLine="709"/>
        <w:rPr>
          <w:rFonts w:ascii="PT Astra Serif" w:hAnsi="PT Astra Serif"/>
          <w:sz w:val="28"/>
          <w:szCs w:val="28"/>
        </w:rPr>
      </w:pPr>
      <w:bookmarkStart w:id="33" w:name="_Toc88831155"/>
      <w:bookmarkStart w:id="34" w:name="_Toc243050945"/>
      <w:r w:rsidRPr="00DD5E9C">
        <w:rPr>
          <w:rFonts w:ascii="PT Astra Serif" w:hAnsi="PT Astra Serif"/>
          <w:sz w:val="28"/>
          <w:szCs w:val="28"/>
        </w:rPr>
        <w:t>Описание результатов технического обследования централизованных систем водоснабжения</w:t>
      </w:r>
      <w:bookmarkEnd w:id="33"/>
      <w:bookmarkEnd w:id="34"/>
    </w:p>
    <w:p w14:paraId="7B163FBA" w14:textId="31B9BEA3" w:rsidR="001C4910" w:rsidRPr="00DD5E9C" w:rsidRDefault="001C4910" w:rsidP="001C4910">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статье 2 главы 1 приведено следующее определение:</w:t>
      </w:r>
    </w:p>
    <w:p w14:paraId="1F97B104" w14:textId="77777777" w:rsidR="001C4910" w:rsidRPr="00DD5E9C" w:rsidRDefault="001C4910" w:rsidP="001C491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 </w:t>
      </w:r>
    </w:p>
    <w:p w14:paraId="7DF63BC5" w14:textId="77777777" w:rsidR="001C4910" w:rsidRPr="00DD5E9C" w:rsidRDefault="001C4910" w:rsidP="001C4910">
      <w:pPr>
        <w:rPr>
          <w:rFonts w:ascii="PT Astra Serif" w:hAnsi="PT Astra Serif"/>
          <w:sz w:val="28"/>
          <w:szCs w:val="28"/>
        </w:rPr>
      </w:pPr>
    </w:p>
    <w:p w14:paraId="178734EA" w14:textId="4297CC3D" w:rsidR="001E004B" w:rsidRPr="00DD5E9C" w:rsidRDefault="009932CF" w:rsidP="009932CF">
      <w:pPr>
        <w:pStyle w:val="4"/>
        <w:numPr>
          <w:ilvl w:val="3"/>
          <w:numId w:val="20"/>
        </w:numPr>
        <w:spacing w:before="120" w:after="120"/>
        <w:ind w:left="0" w:firstLine="709"/>
        <w:jc w:val="both"/>
        <w:rPr>
          <w:rFonts w:ascii="PT Astra Serif" w:hAnsi="PT Astra Serif" w:cs="Times New Roman"/>
          <w:i w:val="0"/>
          <w:iCs/>
          <w:sz w:val="28"/>
          <w:szCs w:val="28"/>
          <w:lang w:val="ru-RU"/>
        </w:rPr>
      </w:pPr>
      <w:bookmarkStart w:id="35" w:name="_Toc88831156"/>
      <w:r>
        <w:rPr>
          <w:rFonts w:ascii="PT Astra Serif" w:hAnsi="PT Astra Serif" w:cs="Times New Roman"/>
          <w:i w:val="0"/>
          <w:iCs/>
          <w:sz w:val="28"/>
          <w:szCs w:val="28"/>
          <w:lang w:val="ru-RU"/>
        </w:rPr>
        <w:t xml:space="preserve">Описание состояния существующих </w:t>
      </w:r>
      <w:r w:rsidR="00FE289D" w:rsidRPr="00DD5E9C">
        <w:rPr>
          <w:rFonts w:ascii="PT Astra Serif" w:hAnsi="PT Astra Serif" w:cs="Times New Roman"/>
          <w:i w:val="0"/>
          <w:iCs/>
          <w:sz w:val="28"/>
          <w:szCs w:val="28"/>
          <w:lang w:val="ru-RU"/>
        </w:rPr>
        <w:t>источников водоснабжения и водозаборных сооружений</w:t>
      </w:r>
      <w:bookmarkEnd w:id="35"/>
    </w:p>
    <w:p w14:paraId="7F13C4E4" w14:textId="77777777" w:rsidR="00342AF1" w:rsidRPr="00DD5E9C" w:rsidRDefault="00342AF1" w:rsidP="00790DB5">
      <w:pPr>
        <w:pStyle w:val="e"/>
        <w:keepLines w:val="0"/>
        <w:spacing w:before="0" w:after="120" w:line="276" w:lineRule="auto"/>
        <w:jc w:val="both"/>
        <w:rPr>
          <w:rFonts w:ascii="PT Astra Serif" w:hAnsi="PT Astra Serif"/>
          <w:sz w:val="28"/>
          <w:szCs w:val="28"/>
        </w:rPr>
      </w:pPr>
      <w:r w:rsidRPr="00DD5E9C">
        <w:rPr>
          <w:rFonts w:ascii="PT Astra Serif" w:hAnsi="PT Astra Serif"/>
          <w:sz w:val="28"/>
          <w:szCs w:val="28"/>
        </w:rPr>
        <w:t>Изучение опыта эксплуатации действующих водозаборов в районе исследований важно с точки зрения оценки взаимного влияния; оценки изменения качества подземных вод; определения возможности добычи подземных вод на исследуемых участках в необходимом объеме; управления водными ресурсами района.</w:t>
      </w:r>
    </w:p>
    <w:p w14:paraId="347561E1" w14:textId="1AB36CE4" w:rsidR="00342AF1" w:rsidRPr="00DD5E9C" w:rsidRDefault="00342AF1" w:rsidP="00790DB5">
      <w:pPr>
        <w:pStyle w:val="e"/>
        <w:keepLines w:val="0"/>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На участках «Троснянского» и «Шевелевского» водозаборов эксплуатируются водоносный упинский карбонатный комплекс и водоносный озерско-хованский карбонатный комплекс. Поэтому при проведении работ по оценке запасов подземных вод на водозаборных участках «Троснянский» и «Шевелевский» проводился сбор информации о работе смежных водозаборов, эксплуатирующих эти водоносные карбонатные комплексы. Вблизи г. Щёкино, в районе работ, расположены следующие водозаборы подземных вод: «Троснянский», «Шевелевский», «Западный», «Большие Озерки», принадлежащие АО «Щекинское ЖКХ» и «Воздремский» - принадлежащий ОАО «Щекиноазот». Эти водозаборы эксплуатируют водоносные карбонатные комплексы упинский и озерско-хованский. Все изучаемые водозаборы в период 1970-1995 годов работали в зоне влияния шахтного водопонижения, которое проводилось на месторождениях бурого угля. В результате шахтного водопонижения в районе был значительно снижен уровень подземных вод водоносного упинского карбонатного комплекса. По этой причине на водозаборах подземных вод Щекинского района были пробурены скважины для эксплуатации водоносного озерско-хованского карбонатного комплекса, а также скважины для совместной эксплуатации упинского и озерско-хованского комплексов. После закрытия шахт в 1990-1995 годах уровень воды в упинском карбонатном комплексе в районе работ начал восстанавливаться и к 2002 году по сравнению с 1990 годом, вырос примерно на 10-15 м до абсолютных отметок 160-165 м, близких на некоторых участках к статическим.</w:t>
      </w:r>
    </w:p>
    <w:p w14:paraId="1638C2BE" w14:textId="291887D5" w:rsidR="00342AF1" w:rsidRPr="00DD5E9C" w:rsidRDefault="00342AF1" w:rsidP="00342AF1">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В таблицах представлены данные о производительности и положении уровня в водоносном упинском карбонатном комплексе по основным водозаборам района исследований за период 2007-2013 годов и каталог эксплуатационных и наблюдательных скважин. </w:t>
      </w:r>
    </w:p>
    <w:p w14:paraId="1A93A9E0" w14:textId="5EA25898" w:rsidR="00342AF1" w:rsidRPr="00DD5E9C" w:rsidRDefault="00342AF1" w:rsidP="00342AF1">
      <w:pPr>
        <w:pStyle w:val="e"/>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В районе работ имеется 54 водозаборные скважины, эксплуатирующие в основном водоносный упинский карбонатный комплекс или совместно водоносные упинский и озерско-хованский карбонатные комплексы. Большая часть скважин оборудована для эксплуатации водоносного упинского карбонатного комплекса – 36 скважин; по девять скважин оборудованы на водоносный озерско-хованский карбонатный комплекс и совместно на водоносные упинский и озерско-хованский карбонатные комплексы. Из 54 водозаборных скважин 11 используются в качестве наблюдательных, 10 находятся в резерве. Изучаемые водозаборы работают: «Воздремский» с 1962 года; «Троснянский» и «Шевелевский» с 1972 года; «Большие Озерки» с 1988 года; «Западный» с 2002 года.</w:t>
      </w:r>
    </w:p>
    <w:p w14:paraId="2DE8A85B" w14:textId="77777777" w:rsidR="00342AF1" w:rsidRPr="00DD5E9C" w:rsidRDefault="00342AF1" w:rsidP="00342AF1">
      <w:pPr>
        <w:pStyle w:val="e"/>
        <w:spacing w:before="0" w:after="120" w:line="276" w:lineRule="auto"/>
        <w:jc w:val="both"/>
        <w:rPr>
          <w:rFonts w:ascii="PT Astra Serif" w:hAnsi="PT Astra Serif"/>
          <w:sz w:val="28"/>
          <w:szCs w:val="28"/>
        </w:rPr>
      </w:pPr>
      <w:r w:rsidRPr="00DD5E9C">
        <w:rPr>
          <w:rFonts w:ascii="PT Astra Serif" w:hAnsi="PT Astra Serif"/>
          <w:sz w:val="28"/>
          <w:szCs w:val="28"/>
        </w:rPr>
        <w:t>Суммарный водоотбор из эксплуатационных скважин водозаборов «Троснянский», «Шевелевский», «Западный» и «Большие Озерки» АО «Щекинское ЖКХ» составляет в 2007-2012 гг. 27- 29 тысяч м³/сут.</w:t>
      </w:r>
    </w:p>
    <w:p w14:paraId="590E46E8" w14:textId="17953407" w:rsidR="00342AF1" w:rsidRPr="00DD5E9C" w:rsidRDefault="00F64F88" w:rsidP="00F64F88">
      <w:pPr>
        <w:pStyle w:val="1ffffa"/>
        <w:rPr>
          <w:rFonts w:ascii="PT Astra Serif" w:hAnsi="PT Astra Serif"/>
          <w:color w:val="auto"/>
          <w:sz w:val="28"/>
          <w:szCs w:val="28"/>
        </w:rPr>
      </w:pPr>
      <w:bookmarkStart w:id="36" w:name="_Toc24305479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42AF1" w:rsidRPr="00DD5E9C">
        <w:rPr>
          <w:rFonts w:ascii="PT Astra Serif" w:hAnsi="PT Astra Serif"/>
          <w:color w:val="auto"/>
          <w:sz w:val="28"/>
          <w:szCs w:val="28"/>
        </w:rPr>
        <w:t>Водозаборы Щекинского промышленного района</w:t>
      </w:r>
      <w:bookmarkEnd w:id="36"/>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1335"/>
        <w:gridCol w:w="1702"/>
        <w:gridCol w:w="1161"/>
        <w:gridCol w:w="574"/>
        <w:gridCol w:w="1472"/>
        <w:gridCol w:w="751"/>
        <w:gridCol w:w="652"/>
        <w:gridCol w:w="1258"/>
        <w:gridCol w:w="505"/>
      </w:tblGrid>
      <w:tr w:rsidR="001C4910" w:rsidRPr="009932CF" w14:paraId="0010837F" w14:textId="77777777" w:rsidTr="00A05AF6">
        <w:trPr>
          <w:cnfStyle w:val="100000000000" w:firstRow="1" w:lastRow="0" w:firstColumn="0" w:lastColumn="0" w:oddVBand="0" w:evenVBand="0" w:oddHBand="0" w:evenHBand="0" w:firstRowFirstColumn="0" w:firstRowLastColumn="0" w:lastRowFirstColumn="0" w:lastRowLastColumn="0"/>
          <w:tblHeader/>
        </w:trPr>
        <w:tc>
          <w:tcPr>
            <w:tcW w:w="587" w:type="pct"/>
            <w:tcBorders>
              <w:bottom w:val="none" w:sz="0" w:space="0" w:color="auto"/>
            </w:tcBorders>
            <w:vAlign w:val="center"/>
          </w:tcPr>
          <w:p w14:paraId="5922357C"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Водозабор</w:t>
            </w:r>
          </w:p>
        </w:tc>
        <w:tc>
          <w:tcPr>
            <w:tcW w:w="746" w:type="pct"/>
            <w:tcBorders>
              <w:bottom w:val="none" w:sz="0" w:space="0" w:color="auto"/>
            </w:tcBorders>
            <w:vAlign w:val="center"/>
          </w:tcPr>
          <w:p w14:paraId="106AB31C"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Расположение</w:t>
            </w:r>
          </w:p>
        </w:tc>
        <w:tc>
          <w:tcPr>
            <w:tcW w:w="511" w:type="pct"/>
            <w:tcBorders>
              <w:bottom w:val="none" w:sz="0" w:space="0" w:color="auto"/>
            </w:tcBorders>
            <w:vAlign w:val="center"/>
          </w:tcPr>
          <w:p w14:paraId="68660393"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Лицензия</w:t>
            </w:r>
          </w:p>
        </w:tc>
        <w:tc>
          <w:tcPr>
            <w:tcW w:w="533" w:type="pct"/>
            <w:tcBorders>
              <w:bottom w:val="none" w:sz="0" w:space="0" w:color="auto"/>
            </w:tcBorders>
            <w:vAlign w:val="center"/>
          </w:tcPr>
          <w:p w14:paraId="2CA40668"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Скв., ед.</w:t>
            </w:r>
          </w:p>
        </w:tc>
        <w:tc>
          <w:tcPr>
            <w:tcW w:w="646" w:type="pct"/>
            <w:tcBorders>
              <w:bottom w:val="none" w:sz="0" w:space="0" w:color="auto"/>
            </w:tcBorders>
            <w:vAlign w:val="center"/>
          </w:tcPr>
          <w:p w14:paraId="2B967BC1"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раб./рез./набл.</w:t>
            </w:r>
          </w:p>
        </w:tc>
        <w:tc>
          <w:tcPr>
            <w:tcW w:w="533" w:type="pct"/>
            <w:tcBorders>
              <w:bottom w:val="none" w:sz="0" w:space="0" w:color="auto"/>
            </w:tcBorders>
            <w:vAlign w:val="center"/>
          </w:tcPr>
          <w:p w14:paraId="471668E4"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Q проект раб., м³/сут</w:t>
            </w:r>
          </w:p>
        </w:tc>
        <w:tc>
          <w:tcPr>
            <w:tcW w:w="533" w:type="pct"/>
            <w:tcBorders>
              <w:bottom w:val="none" w:sz="0" w:space="0" w:color="auto"/>
            </w:tcBorders>
            <w:vAlign w:val="center"/>
          </w:tcPr>
          <w:p w14:paraId="41C2BB22"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Q факт раб., м³/сут</w:t>
            </w:r>
          </w:p>
        </w:tc>
        <w:tc>
          <w:tcPr>
            <w:tcW w:w="553" w:type="pct"/>
            <w:tcBorders>
              <w:bottom w:val="none" w:sz="0" w:space="0" w:color="auto"/>
            </w:tcBorders>
            <w:vAlign w:val="center"/>
          </w:tcPr>
          <w:p w14:paraId="6691EC0E"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Загрузка раб. скважин, %</w:t>
            </w:r>
          </w:p>
        </w:tc>
        <w:tc>
          <w:tcPr>
            <w:tcW w:w="358" w:type="pct"/>
            <w:tcBorders>
              <w:bottom w:val="none" w:sz="0" w:space="0" w:color="auto"/>
            </w:tcBorders>
            <w:vAlign w:val="center"/>
          </w:tcPr>
          <w:p w14:paraId="0719B3B9" w14:textId="77777777" w:rsidR="001C4910" w:rsidRPr="009932CF" w:rsidRDefault="001C4910"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ЗСО</w:t>
            </w:r>
          </w:p>
        </w:tc>
      </w:tr>
      <w:tr w:rsidR="001C4910" w:rsidRPr="009932CF" w14:paraId="1999DC41" w14:textId="77777777" w:rsidTr="00A05AF6">
        <w:tc>
          <w:tcPr>
            <w:tcW w:w="587" w:type="pct"/>
            <w:vAlign w:val="center"/>
          </w:tcPr>
          <w:p w14:paraId="149156F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Троснянский</w:t>
            </w:r>
          </w:p>
        </w:tc>
        <w:tc>
          <w:tcPr>
            <w:tcW w:w="746" w:type="pct"/>
            <w:vAlign w:val="center"/>
          </w:tcPr>
          <w:p w14:paraId="26C1DB3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3 км ЮЗ от г. Щёкино</w:t>
            </w:r>
          </w:p>
        </w:tc>
        <w:tc>
          <w:tcPr>
            <w:tcW w:w="511" w:type="pct"/>
            <w:vAlign w:val="center"/>
          </w:tcPr>
          <w:p w14:paraId="76035E74"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ТУЛ 00292 ВЭ до 01.12.2038</w:t>
            </w:r>
          </w:p>
        </w:tc>
        <w:tc>
          <w:tcPr>
            <w:tcW w:w="533" w:type="pct"/>
            <w:vAlign w:val="center"/>
          </w:tcPr>
          <w:p w14:paraId="7A4B8CD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20</w:t>
            </w:r>
          </w:p>
        </w:tc>
        <w:tc>
          <w:tcPr>
            <w:tcW w:w="646" w:type="pct"/>
            <w:vAlign w:val="center"/>
          </w:tcPr>
          <w:p w14:paraId="3F66E1F5"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12/4/4</w:t>
            </w:r>
          </w:p>
        </w:tc>
        <w:tc>
          <w:tcPr>
            <w:tcW w:w="533" w:type="pct"/>
            <w:vAlign w:val="center"/>
          </w:tcPr>
          <w:p w14:paraId="68F7435A"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12 960</w:t>
            </w:r>
          </w:p>
        </w:tc>
        <w:tc>
          <w:tcPr>
            <w:tcW w:w="533" w:type="pct"/>
            <w:vAlign w:val="center"/>
          </w:tcPr>
          <w:p w14:paraId="70DFBB3E"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10 952</w:t>
            </w:r>
          </w:p>
        </w:tc>
        <w:tc>
          <w:tcPr>
            <w:tcW w:w="553" w:type="pct"/>
            <w:vAlign w:val="center"/>
          </w:tcPr>
          <w:p w14:paraId="521F3AC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b/>
                <w:bCs/>
                <w:szCs w:val="28"/>
              </w:rPr>
              <w:t>84,5</w:t>
            </w:r>
          </w:p>
        </w:tc>
        <w:tc>
          <w:tcPr>
            <w:tcW w:w="358" w:type="pct"/>
            <w:vAlign w:val="center"/>
          </w:tcPr>
          <w:p w14:paraId="131EA482"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да</w:t>
            </w:r>
          </w:p>
        </w:tc>
      </w:tr>
      <w:tr w:rsidR="001C4910" w:rsidRPr="009932CF" w14:paraId="5563322A" w14:textId="77777777" w:rsidTr="00A05AF6">
        <w:tc>
          <w:tcPr>
            <w:tcW w:w="587" w:type="pct"/>
            <w:vAlign w:val="center"/>
          </w:tcPr>
          <w:p w14:paraId="3EA378F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Шевелевский</w:t>
            </w:r>
          </w:p>
        </w:tc>
        <w:tc>
          <w:tcPr>
            <w:tcW w:w="746" w:type="pct"/>
            <w:vAlign w:val="center"/>
          </w:tcPr>
          <w:p w14:paraId="20645CEC"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СВ окраина г. Щёкино</w:t>
            </w:r>
          </w:p>
        </w:tc>
        <w:tc>
          <w:tcPr>
            <w:tcW w:w="511" w:type="pct"/>
            <w:vAlign w:val="center"/>
          </w:tcPr>
          <w:p w14:paraId="454D7E42"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ТУЛ 00287 ВЭ до 01.12.2038</w:t>
            </w:r>
          </w:p>
        </w:tc>
        <w:tc>
          <w:tcPr>
            <w:tcW w:w="533" w:type="pct"/>
            <w:vAlign w:val="center"/>
          </w:tcPr>
          <w:p w14:paraId="48F1907A"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6</w:t>
            </w:r>
          </w:p>
        </w:tc>
        <w:tc>
          <w:tcPr>
            <w:tcW w:w="646" w:type="pct"/>
            <w:vAlign w:val="center"/>
          </w:tcPr>
          <w:p w14:paraId="764084BD"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3/2/1</w:t>
            </w:r>
          </w:p>
        </w:tc>
        <w:tc>
          <w:tcPr>
            <w:tcW w:w="533" w:type="pct"/>
            <w:vAlign w:val="center"/>
          </w:tcPr>
          <w:p w14:paraId="2431407F"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4 320</w:t>
            </w:r>
          </w:p>
        </w:tc>
        <w:tc>
          <w:tcPr>
            <w:tcW w:w="533" w:type="pct"/>
            <w:vAlign w:val="center"/>
          </w:tcPr>
          <w:p w14:paraId="1084091A"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2 160</w:t>
            </w:r>
          </w:p>
        </w:tc>
        <w:tc>
          <w:tcPr>
            <w:tcW w:w="553" w:type="pct"/>
            <w:vAlign w:val="center"/>
          </w:tcPr>
          <w:p w14:paraId="345DF06E"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b/>
                <w:bCs/>
                <w:szCs w:val="28"/>
              </w:rPr>
              <w:t>50,0</w:t>
            </w:r>
          </w:p>
        </w:tc>
        <w:tc>
          <w:tcPr>
            <w:tcW w:w="358" w:type="pct"/>
            <w:vAlign w:val="center"/>
          </w:tcPr>
          <w:p w14:paraId="12DD7877"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да</w:t>
            </w:r>
          </w:p>
        </w:tc>
      </w:tr>
      <w:tr w:rsidR="001C4910" w:rsidRPr="009932CF" w14:paraId="768B8681" w14:textId="77777777" w:rsidTr="00A05AF6">
        <w:tc>
          <w:tcPr>
            <w:tcW w:w="587" w:type="pct"/>
            <w:vAlign w:val="center"/>
          </w:tcPr>
          <w:p w14:paraId="5988534B"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Западный</w:t>
            </w:r>
          </w:p>
        </w:tc>
        <w:tc>
          <w:tcPr>
            <w:tcW w:w="746" w:type="pct"/>
            <w:vAlign w:val="center"/>
          </w:tcPr>
          <w:p w14:paraId="5DF03C83"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8 км СЗ, п. Головеньковский</w:t>
            </w:r>
          </w:p>
        </w:tc>
        <w:tc>
          <w:tcPr>
            <w:tcW w:w="511" w:type="pct"/>
            <w:vAlign w:val="center"/>
          </w:tcPr>
          <w:p w14:paraId="644E4661"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ТУЛ 00200 ВЭ до 01.07.2027*</w:t>
            </w:r>
          </w:p>
        </w:tc>
        <w:tc>
          <w:tcPr>
            <w:tcW w:w="533" w:type="pct"/>
            <w:vAlign w:val="center"/>
          </w:tcPr>
          <w:p w14:paraId="29EEDA72"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9</w:t>
            </w:r>
          </w:p>
        </w:tc>
        <w:tc>
          <w:tcPr>
            <w:tcW w:w="646" w:type="pct"/>
            <w:vAlign w:val="center"/>
          </w:tcPr>
          <w:p w14:paraId="4B3F0DC5"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6/3/0</w:t>
            </w:r>
          </w:p>
        </w:tc>
        <w:tc>
          <w:tcPr>
            <w:tcW w:w="533" w:type="pct"/>
            <w:vAlign w:val="center"/>
          </w:tcPr>
          <w:p w14:paraId="4D002DE9"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5 544</w:t>
            </w:r>
          </w:p>
        </w:tc>
        <w:tc>
          <w:tcPr>
            <w:tcW w:w="533" w:type="pct"/>
            <w:vAlign w:val="center"/>
          </w:tcPr>
          <w:p w14:paraId="1AEE1A57"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3 705</w:t>
            </w:r>
          </w:p>
        </w:tc>
        <w:tc>
          <w:tcPr>
            <w:tcW w:w="553" w:type="pct"/>
            <w:vAlign w:val="center"/>
          </w:tcPr>
          <w:p w14:paraId="3B753527"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b/>
                <w:bCs/>
                <w:szCs w:val="28"/>
              </w:rPr>
              <w:t>66,8</w:t>
            </w:r>
          </w:p>
        </w:tc>
        <w:tc>
          <w:tcPr>
            <w:tcW w:w="358" w:type="pct"/>
            <w:vAlign w:val="center"/>
          </w:tcPr>
          <w:p w14:paraId="1A84DFD4"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да</w:t>
            </w:r>
          </w:p>
        </w:tc>
      </w:tr>
      <w:tr w:rsidR="001C4910" w:rsidRPr="009932CF" w14:paraId="61BD6D16" w14:textId="77777777" w:rsidTr="00A05AF6">
        <w:tc>
          <w:tcPr>
            <w:tcW w:w="587" w:type="pct"/>
            <w:vAlign w:val="center"/>
          </w:tcPr>
          <w:p w14:paraId="61B3EF6F"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Большие Озерки</w:t>
            </w:r>
          </w:p>
        </w:tc>
        <w:tc>
          <w:tcPr>
            <w:tcW w:w="746" w:type="pct"/>
            <w:vAlign w:val="center"/>
          </w:tcPr>
          <w:p w14:paraId="4EF556CE"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Ю окраина</w:t>
            </w:r>
          </w:p>
        </w:tc>
        <w:tc>
          <w:tcPr>
            <w:tcW w:w="511" w:type="pct"/>
            <w:vAlign w:val="center"/>
          </w:tcPr>
          <w:p w14:paraId="351002BD"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ТУЛ 00209 ВЭ до 01.07.2027</w:t>
            </w:r>
          </w:p>
        </w:tc>
        <w:tc>
          <w:tcPr>
            <w:tcW w:w="533" w:type="pct"/>
            <w:vAlign w:val="center"/>
          </w:tcPr>
          <w:p w14:paraId="4245E7B3"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w:t>
            </w:r>
          </w:p>
        </w:tc>
        <w:tc>
          <w:tcPr>
            <w:tcW w:w="646" w:type="pct"/>
            <w:vAlign w:val="center"/>
          </w:tcPr>
          <w:p w14:paraId="0ED68C1B"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1/1/0</w:t>
            </w:r>
          </w:p>
        </w:tc>
        <w:tc>
          <w:tcPr>
            <w:tcW w:w="533" w:type="pct"/>
            <w:vAlign w:val="center"/>
          </w:tcPr>
          <w:p w14:paraId="57C9A5A0"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840</w:t>
            </w:r>
          </w:p>
        </w:tc>
        <w:tc>
          <w:tcPr>
            <w:tcW w:w="533" w:type="pct"/>
            <w:vAlign w:val="center"/>
          </w:tcPr>
          <w:p w14:paraId="6DE3BF58"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600</w:t>
            </w:r>
          </w:p>
        </w:tc>
        <w:tc>
          <w:tcPr>
            <w:tcW w:w="553" w:type="pct"/>
            <w:vAlign w:val="center"/>
          </w:tcPr>
          <w:p w14:paraId="5530731A"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b/>
                <w:bCs/>
                <w:szCs w:val="28"/>
              </w:rPr>
              <w:t>71,4</w:t>
            </w:r>
          </w:p>
        </w:tc>
        <w:tc>
          <w:tcPr>
            <w:tcW w:w="358" w:type="pct"/>
            <w:vAlign w:val="center"/>
          </w:tcPr>
          <w:p w14:paraId="3EBC8815"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да</w:t>
            </w:r>
          </w:p>
        </w:tc>
      </w:tr>
      <w:tr w:rsidR="001C4910" w:rsidRPr="009932CF" w14:paraId="79C1DE16" w14:textId="77777777" w:rsidTr="00A05AF6">
        <w:tc>
          <w:tcPr>
            <w:tcW w:w="587" w:type="pct"/>
            <w:vAlign w:val="center"/>
          </w:tcPr>
          <w:p w14:paraId="3B0ECE91"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Итого</w:t>
            </w:r>
          </w:p>
        </w:tc>
        <w:tc>
          <w:tcPr>
            <w:tcW w:w="746" w:type="pct"/>
            <w:vAlign w:val="center"/>
          </w:tcPr>
          <w:p w14:paraId="421767E4" w14:textId="77777777" w:rsidR="001C4910" w:rsidRPr="009932CF" w:rsidRDefault="001C4910" w:rsidP="00A05AF6">
            <w:pPr>
              <w:pStyle w:val="Compact"/>
              <w:spacing w:before="0" w:after="0"/>
              <w:jc w:val="center"/>
              <w:rPr>
                <w:rFonts w:ascii="PT Astra Serif" w:hAnsi="PT Astra Serif" w:cs="Times New Roman"/>
                <w:szCs w:val="28"/>
              </w:rPr>
            </w:pPr>
          </w:p>
        </w:tc>
        <w:tc>
          <w:tcPr>
            <w:tcW w:w="511" w:type="pct"/>
            <w:vAlign w:val="center"/>
          </w:tcPr>
          <w:p w14:paraId="16F98027" w14:textId="77777777" w:rsidR="001C4910" w:rsidRPr="009932CF" w:rsidRDefault="001C4910" w:rsidP="00A05AF6">
            <w:pPr>
              <w:pStyle w:val="Compact"/>
              <w:spacing w:before="0" w:after="0"/>
              <w:jc w:val="center"/>
              <w:rPr>
                <w:rFonts w:ascii="PT Astra Serif" w:hAnsi="PT Astra Serif" w:cs="Times New Roman"/>
                <w:szCs w:val="28"/>
              </w:rPr>
            </w:pPr>
          </w:p>
        </w:tc>
        <w:tc>
          <w:tcPr>
            <w:tcW w:w="533" w:type="pct"/>
            <w:vAlign w:val="center"/>
          </w:tcPr>
          <w:p w14:paraId="7CB62856"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37</w:t>
            </w:r>
          </w:p>
        </w:tc>
        <w:tc>
          <w:tcPr>
            <w:tcW w:w="646" w:type="pct"/>
            <w:vAlign w:val="center"/>
          </w:tcPr>
          <w:p w14:paraId="73367914"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22/10/5</w:t>
            </w:r>
          </w:p>
        </w:tc>
        <w:tc>
          <w:tcPr>
            <w:tcW w:w="533" w:type="pct"/>
            <w:vAlign w:val="center"/>
          </w:tcPr>
          <w:p w14:paraId="0BCFEEA1"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23 664</w:t>
            </w:r>
          </w:p>
        </w:tc>
        <w:tc>
          <w:tcPr>
            <w:tcW w:w="533" w:type="pct"/>
            <w:vAlign w:val="center"/>
          </w:tcPr>
          <w:p w14:paraId="43023B6E"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17 417</w:t>
            </w:r>
          </w:p>
        </w:tc>
        <w:tc>
          <w:tcPr>
            <w:tcW w:w="553" w:type="pct"/>
            <w:vAlign w:val="center"/>
          </w:tcPr>
          <w:p w14:paraId="47AEB37E" w14:textId="77777777" w:rsidR="001C4910" w:rsidRPr="009932CF" w:rsidRDefault="001C4910"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73,6</w:t>
            </w:r>
          </w:p>
        </w:tc>
        <w:tc>
          <w:tcPr>
            <w:tcW w:w="358" w:type="pct"/>
            <w:vAlign w:val="center"/>
          </w:tcPr>
          <w:p w14:paraId="1428BC06" w14:textId="77777777" w:rsidR="001C4910" w:rsidRPr="009932CF" w:rsidRDefault="001C4910" w:rsidP="00A05AF6">
            <w:pPr>
              <w:pStyle w:val="Compact"/>
              <w:spacing w:before="0" w:after="0"/>
              <w:jc w:val="center"/>
              <w:rPr>
                <w:rFonts w:ascii="PT Astra Serif" w:hAnsi="PT Astra Serif" w:cs="Times New Roman"/>
                <w:szCs w:val="28"/>
              </w:rPr>
            </w:pPr>
          </w:p>
        </w:tc>
      </w:tr>
    </w:tbl>
    <w:p w14:paraId="4C380B1E" w14:textId="2D1FB445" w:rsidR="00342AF1" w:rsidRPr="00DD5E9C" w:rsidRDefault="001C4910" w:rsidP="00790DB5">
      <w:pPr>
        <w:pStyle w:val="e"/>
        <w:keepLines w:val="0"/>
        <w:spacing w:before="0" w:after="120" w:line="276" w:lineRule="auto"/>
        <w:jc w:val="both"/>
        <w:rPr>
          <w:rFonts w:ascii="PT Astra Serif" w:hAnsi="PT Astra Serif"/>
          <w:sz w:val="28"/>
          <w:szCs w:val="28"/>
        </w:rPr>
      </w:pPr>
      <w:r w:rsidRPr="00DD5E9C">
        <w:rPr>
          <w:rFonts w:ascii="PT Astra Serif" w:hAnsi="PT Astra Serif"/>
          <w:sz w:val="28"/>
          <w:szCs w:val="28"/>
        </w:rPr>
        <w:t xml:space="preserve"> </w:t>
      </w:r>
    </w:p>
    <w:p w14:paraId="34539641" w14:textId="2F3D56B5" w:rsidR="00790DB5" w:rsidRPr="00DD5E9C" w:rsidRDefault="00790DB5" w:rsidP="00790DB5">
      <w:pPr>
        <w:pStyle w:val="e"/>
        <w:keepLines w:val="0"/>
        <w:spacing w:before="0" w:line="240" w:lineRule="auto"/>
        <w:ind w:firstLine="0"/>
        <w:jc w:val="center"/>
        <w:rPr>
          <w:rFonts w:ascii="PT Astra Serif" w:hAnsi="PT Astra Serif"/>
          <w:sz w:val="28"/>
          <w:szCs w:val="28"/>
        </w:rPr>
      </w:pPr>
      <w:r w:rsidRPr="00DD5E9C">
        <w:rPr>
          <w:rFonts w:ascii="PT Astra Serif" w:hAnsi="PT Astra Serif"/>
          <w:noProof/>
          <w:sz w:val="28"/>
          <w:szCs w:val="28"/>
        </w:rPr>
        <w:lastRenderedPageBreak/>
        <w:drawing>
          <wp:inline distT="0" distB="0" distL="0" distR="0" wp14:anchorId="5F34339F" wp14:editId="4AE08419">
            <wp:extent cx="5939790" cy="357013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6139"/>
                    <a:stretch/>
                  </pic:blipFill>
                  <pic:spPr bwMode="auto">
                    <a:xfrm>
                      <a:off x="0" y="0"/>
                      <a:ext cx="5939790" cy="3570135"/>
                    </a:xfrm>
                    <a:prstGeom prst="rect">
                      <a:avLst/>
                    </a:prstGeom>
                    <a:ln>
                      <a:noFill/>
                    </a:ln>
                    <a:extLst>
                      <a:ext uri="{53640926-AAD7-44D8-BBD7-CCE9431645EC}">
                        <a14:shadowObscured xmlns:a14="http://schemas.microsoft.com/office/drawing/2010/main"/>
                      </a:ext>
                    </a:extLst>
                  </pic:spPr>
                </pic:pic>
              </a:graphicData>
            </a:graphic>
          </wp:inline>
        </w:drawing>
      </w:r>
    </w:p>
    <w:p w14:paraId="24EA9127" w14:textId="5EF7A43E" w:rsidR="00790DB5" w:rsidRPr="00DD5E9C" w:rsidRDefault="00790DB5" w:rsidP="00790DB5">
      <w:pPr>
        <w:pStyle w:val="1ffff8"/>
        <w:spacing w:after="120"/>
        <w:ind w:firstLine="0"/>
        <w:rPr>
          <w:rFonts w:ascii="PT Astra Serif" w:hAnsi="PT Astra Serif"/>
          <w:color w:val="auto"/>
          <w:sz w:val="28"/>
          <w:szCs w:val="28"/>
        </w:rPr>
      </w:pPr>
      <w:bookmarkStart w:id="37" w:name="_Toc243053444"/>
      <w:r w:rsidRPr="00DD5E9C">
        <w:rPr>
          <w:rFonts w:ascii="PT Astra Serif" w:hAnsi="PT Astra Serif"/>
          <w:color w:val="auto"/>
          <w:sz w:val="28"/>
          <w:szCs w:val="28"/>
        </w:rPr>
        <w:t xml:space="preserve">Рисунок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Рисунок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Проектный и фактический дебит рабочих скважин</w:t>
      </w:r>
      <w:bookmarkEnd w:id="37"/>
    </w:p>
    <w:p w14:paraId="47413A1C" w14:textId="283249FD" w:rsidR="00627EB9" w:rsidRPr="00DD5E9C" w:rsidRDefault="00627EB9" w:rsidP="00627EB9">
      <w:pPr>
        <w:pStyle w:val="e"/>
        <w:spacing w:before="0" w:after="120" w:line="276" w:lineRule="auto"/>
        <w:ind w:firstLine="567"/>
        <w:jc w:val="both"/>
        <w:outlineLvl w:val="4"/>
        <w:rPr>
          <w:rFonts w:ascii="PT Astra Serif" w:hAnsi="PT Astra Serif"/>
          <w:b/>
          <w:bCs/>
          <w:sz w:val="28"/>
          <w:szCs w:val="28"/>
        </w:rPr>
      </w:pPr>
      <w:r w:rsidRPr="00DD5E9C">
        <w:rPr>
          <w:rFonts w:ascii="PT Astra Serif" w:hAnsi="PT Astra Serif"/>
          <w:b/>
          <w:bCs/>
          <w:sz w:val="28"/>
          <w:szCs w:val="28"/>
        </w:rPr>
        <w:t>Троснянский водозабор</w:t>
      </w:r>
    </w:p>
    <w:p w14:paraId="586846C0"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Добыча подземных вод данным водозабором осуществляется на основании лицензии серии ТУЛ № 00292 ВЭ от 18.04.2011 года, выданной АО «ЩЖКХ» департаментом по недропользованию Центрального федерального округа сроком на 5 лет.</w:t>
      </w:r>
    </w:p>
    <w:p w14:paraId="336F26D7"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Участок недр, на котором находится данный водозабор, находится в 3 км к юго-западу от города Щекино и включает в себя 20 скважин, из них 12 рабочих, 4 резервных, 4 наблюдательная. 15 скважин расположены в виде линейного ряда в долине р. Троснянка протяженностью 3,6 км, из них:</w:t>
      </w:r>
    </w:p>
    <w:p w14:paraId="4A31DFF2" w14:textId="77777777" w:rsidR="00627EB9" w:rsidRPr="00DD5E9C" w:rsidRDefault="00627EB9"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7 скважин пробурены на упинский водоносный горизонт (№ 2, № 3, № 9,№ 10, № 11 – рабочие, № 5 – резервная и № 7 – не работает);</w:t>
      </w:r>
    </w:p>
    <w:p w14:paraId="76691895" w14:textId="77777777" w:rsidR="00627EB9" w:rsidRPr="00DD5E9C" w:rsidRDefault="00627EB9"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5 скважин пробурены на озерско-хованский горизонт (№ 1, № 5а – резервные и № 12, № 13, № 14 – рабочие);</w:t>
      </w:r>
    </w:p>
    <w:p w14:paraId="38E10BE2" w14:textId="77777777" w:rsidR="00627EB9" w:rsidRPr="00DD5E9C" w:rsidRDefault="00627EB9"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2 скважины оборудованы для совместной эксплуатации вышеуказанных горизонтов (№ 4 и № 6 – рабочие);</w:t>
      </w:r>
    </w:p>
    <w:p w14:paraId="2C91AB67" w14:textId="77777777" w:rsidR="00627EB9" w:rsidRPr="00DD5E9C" w:rsidRDefault="00627EB9"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1 скважина оборудована на тульский и упинский водоносные горизонты совместно (№ 8 – наблюдательная).</w:t>
      </w:r>
    </w:p>
    <w:p w14:paraId="6B696123"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состав водозабора входят 2 скважины, пробуренные в 1987 году на упинский водоносный горизонт в районе насосной станции III подъема в 1,6 км к востоку от основного створа водозабора (№ 15 и № 16 – рабочие).</w:t>
      </w:r>
    </w:p>
    <w:p w14:paraId="44C069EF"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Водозабором эксплуатируется Троснянское месторождение подземных вод упинского водоносного горизонта с утверждёнными запасами в количестве 14,1 тыс. м³/сут. по категории А+В (протокол Территориальной комиссии по запасам полезных ископаемых от 20.05.1970 г. № 16). Запасы были подсчитаны на величину снятия напора 23 м. Водозабор в течение всего периода эксплуатации с 1972 года находился в зоне влияния водопонижения на поле шахты «Западная» Западно-Щёкинского месторождения бурого угля. По этой причине максимальная производительность водозабора не превысила 10 тыс. м³/сут. с последующим снижением, после чего был пробурен ряд скважин на залегающий ниже по разрезу озерско-хованский водоносный горизонт, содержащий некондиционную воду. Запасы озерско-хованского водоносного горизонта не утверждались.</w:t>
      </w:r>
    </w:p>
    <w:p w14:paraId="24ACD728"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После закрытия шахты «Западная» и прекращении водопонизительных работ в 1995 году наблюдается подъем уровней подземных вод. Среднегодовое повышение составило: в упинскомгоризанте - 6,11 м, в озерско-хованском - 7,99 м.</w:t>
      </w:r>
    </w:p>
    <w:p w14:paraId="15C6F180"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Имеется заключение ТЦ «Тула-Геомониторинг» о современном состоянии подземных вод по данным ведения мониторинга состояния недр на участке расположения Троснянского водозабора от 19.11.2010 № 0/162, в соответствии с которым по состоянию уровенного режима подтверждается обеспеченность заявленного водоотбора в количестве 12960 м³/сут. ресурсами эксплуатируемых водоносных горизонтов.</w:t>
      </w:r>
    </w:p>
    <w:p w14:paraId="0C2B786C"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Водозабор расположен на участке недр с утверждёнными запасами упинского водоносного горизонта по основному створу Троснянского водозабора. Запасы озерско-хованского и упинского водоносных горизонтов на площадке насосной станции III подъема не утверждались. </w:t>
      </w:r>
    </w:p>
    <w:p w14:paraId="7AB76E32"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Среднесуточная величина водоотбора составляет 12960 м³/сутки (4730,4 тыс. м³/год), из них по водоносным горизонтам: 6690 м³/сутки из упинского, 4350 м³/сутки их озеро-хованского, 1920 м³/сутки из объединенных упинского и озерско-хованского.</w:t>
      </w:r>
    </w:p>
    <w:p w14:paraId="6A0B5F62"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Качество подземных вод упинского водоносного горизонта из действующих скважин Троснянского водозабора не соответствует СанПиН 2.1.4.1074-01 «Питьевая вода. Гигиенические требования к качеству воды централизованных систем питьевого водоснабжения. Контроль качества» по содержанию железа общего (1,49-3,8 мг/л), органолептическим показателям (скважины № 9, 10), по общей жесткости (7,3-15,6 мг-экв./л из скважин № 3, 9,10,15,16). Величина сухого остатка составляет 327-918 мг/л.</w:t>
      </w:r>
    </w:p>
    <w:p w14:paraId="5157301B"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Качество подземных вод озерско-хованского и объединенных водоносных горизонтов из действующих скважин Троснянского водозабора не соответствует питьевым нормам по общей жесткости (9,6-28,9 мг-экв./л), содержанию общего железа (1,5-6,3 мг/л) и органолептическим показателям, а из скважин № 2, 4, 12 также по сухому остатку (1064-1837 мг/л) и содержанию сульфатов (501-1046 мг/л). Для использования воды в питьевых целях необходима соответствующая водоподготовка с доведением перечисленных показателей до нормативных. Нитраты в воде эксплуатируемых водоносных горизонтов не обнаружены. По микробиологическим показателям вода соответствует питьевым требованиям.</w:t>
      </w:r>
    </w:p>
    <w:p w14:paraId="18DD5F2B"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Скважины водозабора обеспечены первым поясом охраны радиусом 30 метров.</w:t>
      </w:r>
    </w:p>
    <w:p w14:paraId="7F98A28C"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Упинский и озерско-хованские водоносные горизонты, в целом, относятся к категории защищенных от опасности загрязнения с поверхности. При этом на участках расположения скважин № 8, № 11 и № 10 упинский водоносный горизонт имеет недостаточную степень защищенности.</w:t>
      </w:r>
    </w:p>
    <w:p w14:paraId="40176198" w14:textId="57A8AE54" w:rsidR="00627EB9" w:rsidRPr="00DD5E9C" w:rsidRDefault="00627EB9" w:rsidP="00627EB9">
      <w:pPr>
        <w:pStyle w:val="e"/>
        <w:spacing w:before="0" w:after="120" w:line="276" w:lineRule="auto"/>
        <w:ind w:firstLine="567"/>
        <w:jc w:val="both"/>
        <w:outlineLvl w:val="4"/>
        <w:rPr>
          <w:rFonts w:ascii="PT Astra Serif" w:hAnsi="PT Astra Serif"/>
          <w:b/>
          <w:bCs/>
          <w:sz w:val="28"/>
          <w:szCs w:val="28"/>
        </w:rPr>
      </w:pPr>
      <w:r w:rsidRPr="00DD5E9C">
        <w:rPr>
          <w:rFonts w:ascii="PT Astra Serif" w:hAnsi="PT Astra Serif"/>
          <w:b/>
          <w:bCs/>
          <w:sz w:val="28"/>
          <w:szCs w:val="28"/>
        </w:rPr>
        <w:t>Шевелевский водозабор</w:t>
      </w:r>
    </w:p>
    <w:p w14:paraId="34B958CE" w14:textId="77777777" w:rsidR="00627EB9" w:rsidRPr="00DD5E9C" w:rsidRDefault="00627EB9"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Добыча подземных вод данным водозабором осуществляется на основании лицензии серии ТУЛ № 00287 ВЭ от 28.03.2011 года, выданной ОАО «ЩЖКХ» департаментом по недропользованию Центрального федерального округа сроком на 5 лет. </w:t>
      </w:r>
    </w:p>
    <w:p w14:paraId="45909913" w14:textId="77777777" w:rsidR="00627EB9" w:rsidRPr="00DD5E9C" w:rsidRDefault="00627EB9"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Участок недр, на котором расположен данный водозабор, находится на северо-восточной окраине города Щекино и включает в себя 6 скважин, из них 3 скважины рабочие (№ 8, № 11н и № 12), 2 резервные (№ 10и № 11) и 1 переоборудована для режимных наблюдений (№ 11ст). Скважины были пробурены в период с 1971 по 1987 года, скважина № 10 была перебурена в 2000 году взамен затампонированной скважины. Скважины № 10, № 11ст, № 12 пробурены на озерско-хованский водоносный горизонт, остальные оборудованы для совместной эксплуатацииупинского и озерско-хованского водоносных горизонтов. Водозабор имеет площадное расположение с расстоянием между скважинами 100-150 метров.</w:t>
      </w:r>
    </w:p>
    <w:p w14:paraId="574D3742"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Упинский водоносный горизонт на рассматриваемом участке недр залегает в интервале глубин от 72,4 - 80,5метров до 88 - 93 метров, приурочен к известнякам одноименной свиты, напорный. Мощность водоносного горизонта составляет 11-16 метров. Водообильность его низкая, удельные дебиты скважин при опробывании в процессе бурения составляли 0,4 – 1,4 м³/час. Ресурсы горизонта были в значительной степени истощены водопонижением на шахтных полях Ломинцевского месторождения угля.</w:t>
      </w:r>
    </w:p>
    <w:p w14:paraId="484DB226" w14:textId="3FB27AB0"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Озеро-хованский горизонт залегает ниже упинского, отделяется от него малевскимводоупором. Водовмещающими отложениями являются известняки хованской и доломиты верхней части озерской свит верхнефаменского яруса. Кровля известняков залегает на глубинах                       92 – 95 метров. Водоностный горизонт напорный, вскрытая мощность его от 17 до 30метров, значения удельного дебита 1,4 – 2,92 м³/час, вода имеет минерализацию более 1 г/л. Водозабор был сооружен в условиях нарушенного режима подземных вод шахтным осушением. Для объединенных горизонтов глубина уровня воды на дату проходки составляла 63 – 68 метров, удельный дебит скважины № 11ст – 12,4 м³/час. После закрытия шахты в 1991 году наблюдается подъем уровней в обоих водоносном горизонте и 18,4 метра в озеро-хованском. Наличие напора над кровлей и подъем уровней подземных вод позволяет считать заявленный объемдобычи воды в количестве 3720 м³/сутки обеспеченным ресурсами эксплуатируемых водоносных горизонтов.</w:t>
      </w:r>
    </w:p>
    <w:p w14:paraId="67B8271B"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Водозабор расположен на участке недр с неутверждёнными запасами подземных вод.</w:t>
      </w:r>
    </w:p>
    <w:p w14:paraId="1EC125B4"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Среднесуточная величина водоотбора составляет 3720 м³/сутки (1358 тыс. м³/год), из них 1440 м³/сутки из объединенных водоносных горизонтов, 2280 м³/сутки из озерско-хованского водоносного горизонта.</w:t>
      </w:r>
    </w:p>
    <w:p w14:paraId="72D03DA2"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Качество подземных вод из действующих скважин Шевелевского водозабора не соответствует СанПиН 2.1.4.1074-01 «Питьевая вода. Гигиенические требования к качеству воды централизованных систем питьевого водоснабжения. Контроль качества» по содержанию железа общего (3,9-10,5 мг/л) и органолептическим показателям – запаху (3-4 балла), привкусу (4-5 баллов), цветности (50о), а из скважин № 8 и № 12 по общей жесткости (21,6-25,2мг-экв./л), сухому остатку (1368-1590 мг/л), содержанию сульфатов (712-968 мг/л). Для использования воды в питьевых целях необходима соответствующая водоподготовка с доведением показателей качества до нормативных.</w:t>
      </w:r>
    </w:p>
    <w:p w14:paraId="39D9687D"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Скважины водозабора обеспечены первым поясом зоны санитарной охраны радиусом 30 метров.</w:t>
      </w:r>
    </w:p>
    <w:p w14:paraId="648A47F8"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Упинский и озерско-хованские водоносные горизонты относятся к категории защищенных от опасности загрязнения с поверхности.</w:t>
      </w:r>
    </w:p>
    <w:p w14:paraId="27F7D6A7" w14:textId="33B229E5" w:rsidR="00627EB9" w:rsidRPr="00DD5E9C" w:rsidRDefault="00627EB9" w:rsidP="00627EB9">
      <w:pPr>
        <w:pStyle w:val="e"/>
        <w:spacing w:before="0" w:after="120" w:line="276" w:lineRule="auto"/>
        <w:ind w:firstLine="567"/>
        <w:jc w:val="both"/>
        <w:outlineLvl w:val="4"/>
        <w:rPr>
          <w:rFonts w:ascii="PT Astra Serif" w:hAnsi="PT Astra Serif"/>
          <w:b/>
          <w:bCs/>
          <w:sz w:val="28"/>
          <w:szCs w:val="28"/>
        </w:rPr>
      </w:pPr>
      <w:r w:rsidRPr="00DD5E9C">
        <w:rPr>
          <w:rFonts w:ascii="PT Astra Serif" w:hAnsi="PT Astra Serif"/>
          <w:b/>
          <w:bCs/>
          <w:sz w:val="28"/>
          <w:szCs w:val="28"/>
        </w:rPr>
        <w:t>Водозабор Большие Озерки.</w:t>
      </w:r>
    </w:p>
    <w:p w14:paraId="69F28B2C" w14:textId="38E7EEFE"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Добыча подземных вод данным водозабором осуществляется на основании лицензии серии ТУЛ № 00209 ВЭ от 23.08.2010, выданной ОАО «ЩЖКХ» департаментом по недропользованию Центрального федерального округа сроком на 17 лет.</w:t>
      </w:r>
    </w:p>
    <w:p w14:paraId="18D21444"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Участок недр, на котором находится данный водозабор, находится на южной окраине г. Щёкино, вблизи н.п. Большие и Малые Озерки, состоит из 2 скважин (рабочая и резервная), пробуренных на упинский водоносный горизонт.</w:t>
      </w:r>
    </w:p>
    <w:p w14:paraId="4E604327"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Упинский водоносный горизонт приурочен к известникам одноименной свиты нижнего карбона мощностью 25 метров. На период сооружения скважин (1987 год) горизонт заключал напорные воды, напор над кровлей на момент сооружения скважин составлял 6-11 метров, удельные дебиты скважин 2,4-7,2 м³/час. Водозабор расположен в районе, где имеются наблюдательные скважины за формированием уровенного режима подземных вод.</w:t>
      </w:r>
    </w:p>
    <w:p w14:paraId="5DFD0FD3"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Суммарный водоотбор по водозабору в период 2002-2006 года составлял от 50-65 м³/сутки в 2002-2004 годах, до 766 м³/сутки в 2006 году, в дальнейшем уровень повысился на 1-1,5 метра по сравнению с уровнями на момент сооружения скважин.</w:t>
      </w:r>
    </w:p>
    <w:p w14:paraId="5054F7A1"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Водозабор эксплуатируется в условиях стационарной фильтрации, заявленная потребность составляет 1044 м³/сутки (381 тыс. м³/год). Вода используется для хозяйственно-питьевого водоснабжения населения г. Щёкино.</w:t>
      </w:r>
    </w:p>
    <w:p w14:paraId="66ACBD7E"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качеству вода упинского водоносного горизонта не соответствует требованиям СанПиН 2,1,4,1074-01 «Питьевая вода» по общей жесткости (13,8-18,4 мг-экв./л). Использование воды данного качества согласовано Центром ГСЭН по Тульской области. Контроль качества воды осуществляется по химическим, бактериологическим показателями органолептическим свойствам один раз в год.</w:t>
      </w:r>
    </w:p>
    <w:p w14:paraId="0BEE7B18"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Допустимое понижение уровня подземных вод от статического положения в скважине № 1 - 16 метров, в скважине № 2 – 11 метров или на глубину от поверхности земли соответственно 88 и 82 метров. </w:t>
      </w:r>
    </w:p>
    <w:p w14:paraId="56F505E8" w14:textId="77777777" w:rsidR="00627EB9" w:rsidRPr="00DD5E9C" w:rsidRDefault="00627EB9" w:rsidP="00627EB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Скважины имеют обустроенную санитарную зону строгого режима (1 пояс) радиусом 30 метров с ограждением по периметру.</w:t>
      </w:r>
    </w:p>
    <w:p w14:paraId="10F08C58" w14:textId="365FD3D4" w:rsidR="00627EB9" w:rsidRPr="00DD5E9C" w:rsidRDefault="00627EB9" w:rsidP="00627EB9">
      <w:pPr>
        <w:pStyle w:val="e"/>
        <w:spacing w:before="0" w:after="120" w:line="276" w:lineRule="auto"/>
        <w:ind w:firstLine="567"/>
        <w:jc w:val="both"/>
        <w:outlineLvl w:val="4"/>
        <w:rPr>
          <w:rFonts w:ascii="PT Astra Serif" w:hAnsi="PT Astra Serif"/>
          <w:b/>
          <w:bCs/>
          <w:sz w:val="28"/>
          <w:szCs w:val="28"/>
        </w:rPr>
      </w:pPr>
      <w:r w:rsidRPr="00DD5E9C">
        <w:rPr>
          <w:rFonts w:ascii="PT Astra Serif" w:hAnsi="PT Astra Serif"/>
          <w:b/>
          <w:bCs/>
          <w:sz w:val="28"/>
          <w:szCs w:val="28"/>
        </w:rPr>
        <w:t>Западный водозабор.</w:t>
      </w:r>
    </w:p>
    <w:p w14:paraId="7744D77E"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Добыча подземных вод данным водозабором осуществляется на основании лицензии серии ТУЛ № 00200 ВЭ от 23.08.2010 года, выданной АО «ЩЖКХ» департаментом по недропользованию Центрального федерального округа сроком на 17 лет.</w:t>
      </w:r>
    </w:p>
    <w:p w14:paraId="270C0093"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Участок недр, на котором находится данный водозабор, находится вблизи н.п. Головеньковский Щекинского района на участке расположения водопонизительных скважин закрытой шахты «Западная», состоит из 9 эксплуатационных скважин (6 рабочих, 3 резервные), пробуренных на упинский водоносный горизонт, и 1 наблюдательной. </w:t>
      </w:r>
    </w:p>
    <w:p w14:paraId="127ECE5D"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Упинский водоносный горизонт приурочен к известникам одноименной свиты нижнего карбона мощностью 16,7-29,5 метров и включают напорные воды. На площади ведения горнодобычных работ шахтой «Западная» уровень водоносного горизонта понижался его кровли. Остаточная величина напора по состоянию на 2001 год составляла                       3 - 20 метров.</w:t>
      </w:r>
    </w:p>
    <w:p w14:paraId="25BF79CA"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Суммарный водоотбор по водозабору в период с 2002 по 2006 годы составлял 3500-4200 м³/сутки, уровень повысился на 1-1,5 метра по сравнению с уровнями на момент сооружения скважин.</w:t>
      </w:r>
    </w:p>
    <w:p w14:paraId="3DAFF01B"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Водозабор эксплуатируется в условиях стационарной фильтрации, заявленная потребность составляет 5000 м³/сутки (1825 тыс. м³/год). Вода используется для хозяйственно-питьевого водоснабжения населения г. Щёкино.</w:t>
      </w:r>
    </w:p>
    <w:p w14:paraId="219B1EB7"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качеству вода упинского водоносного горизонта не соответствует требованиям СанПиН 2,1,4,1074-01 «Питьевая вода» по содержанию железа (0,59-1,8 мг/л). Использование воды данного качества согласовано Центром ГСЭН по Тульской области. Контроль качества воды осуществляется по химическим, бактериологическим показателям и органолептическим свойствам один раз в год.</w:t>
      </w:r>
    </w:p>
    <w:p w14:paraId="56F62354" w14:textId="39DAF893"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Допустимое понижение уровня подземных вод от статического положения в скважине № 1 - 26 метров или до глубины 85 метров, в </w:t>
      </w:r>
      <w:r w:rsidRPr="00DD5E9C">
        <w:rPr>
          <w:rFonts w:ascii="PT Astra Serif" w:hAnsi="PT Astra Serif"/>
          <w:sz w:val="28"/>
          <w:szCs w:val="28"/>
        </w:rPr>
        <w:lastRenderedPageBreak/>
        <w:t>скважине № 2 – 23 метра или до глубины 98 метров, в скважине № 3 – 30 метров или до глубины 93 метров, в скважине № 4, № 5, № 6 – 21 метр или до глубины 93 метров, в скважине № 7 – 25 метров или до глубины 94 метров.</w:t>
      </w:r>
    </w:p>
    <w:p w14:paraId="3BB626FB" w14:textId="77777777" w:rsidR="00627EB9" w:rsidRPr="00DD5E9C" w:rsidRDefault="00627EB9"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Скважины имеют обустроенную санитарную зону строгого режима (1 пояс) радиусом 30 метров с ограждением по периметру.</w:t>
      </w:r>
    </w:p>
    <w:p w14:paraId="15E47977" w14:textId="42C6B039" w:rsidR="00712137" w:rsidRPr="00DD5E9C" w:rsidRDefault="00712137" w:rsidP="009932CF">
      <w:pPr>
        <w:pStyle w:val="4"/>
        <w:numPr>
          <w:ilvl w:val="3"/>
          <w:numId w:val="20"/>
        </w:numPr>
        <w:spacing w:before="120" w:after="120"/>
        <w:ind w:left="0" w:firstLine="709"/>
        <w:jc w:val="both"/>
        <w:rPr>
          <w:rFonts w:ascii="PT Astra Serif" w:hAnsi="PT Astra Serif" w:cs="Times New Roman"/>
          <w:i w:val="0"/>
          <w:iCs/>
          <w:sz w:val="28"/>
          <w:szCs w:val="28"/>
          <w:lang w:val="ru-RU"/>
        </w:rPr>
      </w:pPr>
      <w:bookmarkStart w:id="38" w:name="_Toc88831157"/>
      <w:r w:rsidRPr="00DD5E9C">
        <w:rPr>
          <w:rFonts w:ascii="PT Astra Serif" w:hAnsi="PT Astra Serif" w:cs="Times New Roman"/>
          <w:i w:val="0"/>
          <w:iCs/>
          <w:sz w:val="28"/>
          <w:szCs w:val="28"/>
          <w:lang w:val="ru-RU"/>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38"/>
    </w:p>
    <w:p w14:paraId="791488B8" w14:textId="77777777" w:rsidR="00712137" w:rsidRPr="00DD5E9C" w:rsidRDefault="00712137"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Вода, подаваемая в водопроводную сеть, должна соответствовать СанПиН 2.1.4.3684-21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СанПиН 2.1.4.3685-21  «Гигиенические нормативы и требования к обеспечению безопасности и (или) безвредности для человека факторов обитания среды». Необходимость обеззараживания вод определяется органами санитарно-эпидемиологической службы.</w:t>
      </w:r>
    </w:p>
    <w:p w14:paraId="2515D2C0" w14:textId="77777777" w:rsidR="001C4910" w:rsidRPr="00DD5E9C" w:rsidRDefault="001C4910"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Суммарная проектная пропускная способность станций водоподготовки (около 27 100 м³/сут) превышает суммарный проектный дебит скважин (23 664 м³/сут) и среднесуточный отпуск в сеть по городу (18 440 м³/сут). Ограничивающими факторами остаются качество сырой воды (железо, жёсткость до подготовки) и износ сооружений обезжелезивания Троснянского водозабора (70 %).</w:t>
      </w:r>
    </w:p>
    <w:p w14:paraId="5142D728" w14:textId="13714220" w:rsidR="001C4910" w:rsidRPr="00DD5E9C" w:rsidRDefault="001C4910"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Оценка соответствия готовой воды санитарным нормативам выполняется по результатам лабораторного контроля в точках разбора.</w:t>
      </w:r>
    </w:p>
    <w:p w14:paraId="2C1FE743" w14:textId="77777777" w:rsidR="001C4910" w:rsidRPr="00DD5E9C" w:rsidRDefault="001C4910" w:rsidP="001C4910">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Сооружения очистки и водоподготовки представлены в таблице ниже.</w:t>
      </w:r>
    </w:p>
    <w:p w14:paraId="7DAFFD04" w14:textId="115170E6" w:rsidR="00712137" w:rsidRPr="00DD5E9C" w:rsidRDefault="00F64F88" w:rsidP="006E4A10">
      <w:pPr>
        <w:pStyle w:val="1ffffa"/>
        <w:rPr>
          <w:rFonts w:ascii="PT Astra Serif" w:hAnsi="PT Astra Serif"/>
          <w:color w:val="auto"/>
          <w:sz w:val="28"/>
          <w:szCs w:val="28"/>
        </w:rPr>
      </w:pPr>
      <w:bookmarkStart w:id="39" w:name="_Toc206102064"/>
      <w:bookmarkStart w:id="40" w:name="_Toc24305479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12137" w:rsidRPr="00DD5E9C">
        <w:rPr>
          <w:rFonts w:ascii="PT Astra Serif" w:hAnsi="PT Astra Serif"/>
          <w:color w:val="auto"/>
          <w:sz w:val="28"/>
          <w:szCs w:val="28"/>
        </w:rPr>
        <w:t>Сооружения очистки и водоподготовки</w:t>
      </w:r>
      <w:bookmarkEnd w:id="39"/>
      <w:bookmarkEnd w:id="40"/>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298"/>
        <w:gridCol w:w="3110"/>
        <w:gridCol w:w="536"/>
        <w:gridCol w:w="919"/>
        <w:gridCol w:w="754"/>
        <w:gridCol w:w="1064"/>
        <w:gridCol w:w="2729"/>
      </w:tblGrid>
      <w:tr w:rsidR="000D0487" w:rsidRPr="009932CF" w14:paraId="4235C8D0" w14:textId="77777777" w:rsidTr="000D0487">
        <w:trPr>
          <w:cnfStyle w:val="100000000000" w:firstRow="1" w:lastRow="0" w:firstColumn="0" w:lastColumn="0" w:oddVBand="0" w:evenVBand="0" w:oddHBand="0" w:evenHBand="0" w:firstRowFirstColumn="0" w:firstRowLastColumn="0" w:lastRowFirstColumn="0" w:lastRowLastColumn="0"/>
        </w:trPr>
        <w:tc>
          <w:tcPr>
            <w:tcW w:w="159" w:type="pct"/>
            <w:shd w:val="clear" w:color="auto" w:fill="auto"/>
            <w:vAlign w:val="center"/>
          </w:tcPr>
          <w:p w14:paraId="081E855C"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w:t>
            </w:r>
          </w:p>
        </w:tc>
        <w:tc>
          <w:tcPr>
            <w:tcW w:w="1675" w:type="pct"/>
            <w:shd w:val="clear" w:color="auto" w:fill="auto"/>
            <w:vAlign w:val="center"/>
          </w:tcPr>
          <w:p w14:paraId="15EED432"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Наименование</w:t>
            </w:r>
          </w:p>
        </w:tc>
        <w:tc>
          <w:tcPr>
            <w:tcW w:w="277" w:type="pct"/>
            <w:shd w:val="clear" w:color="auto" w:fill="auto"/>
            <w:vAlign w:val="center"/>
          </w:tcPr>
          <w:p w14:paraId="280BC347"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Год</w:t>
            </w:r>
          </w:p>
        </w:tc>
        <w:tc>
          <w:tcPr>
            <w:tcW w:w="475" w:type="pct"/>
            <w:shd w:val="clear" w:color="auto" w:fill="auto"/>
            <w:vAlign w:val="center"/>
          </w:tcPr>
          <w:p w14:paraId="664F421F"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Проект, м³/сут</w:t>
            </w:r>
          </w:p>
        </w:tc>
        <w:tc>
          <w:tcPr>
            <w:tcW w:w="412" w:type="pct"/>
            <w:shd w:val="clear" w:color="auto" w:fill="auto"/>
            <w:vAlign w:val="center"/>
          </w:tcPr>
          <w:p w14:paraId="09A89C78"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Факт, м³/сут</w:t>
            </w:r>
          </w:p>
        </w:tc>
        <w:tc>
          <w:tcPr>
            <w:tcW w:w="541" w:type="pct"/>
            <w:shd w:val="clear" w:color="auto" w:fill="auto"/>
            <w:vAlign w:val="center"/>
          </w:tcPr>
          <w:p w14:paraId="24876F14"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Износ, %</w:t>
            </w:r>
          </w:p>
        </w:tc>
        <w:tc>
          <w:tcPr>
            <w:tcW w:w="1461" w:type="pct"/>
            <w:shd w:val="clear" w:color="auto" w:fill="auto"/>
            <w:vAlign w:val="center"/>
          </w:tcPr>
          <w:p w14:paraId="7ABD10AD" w14:textId="77777777" w:rsidR="000D0487" w:rsidRPr="009932CF" w:rsidRDefault="000D0487" w:rsidP="00A05AF6">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Технология</w:t>
            </w:r>
          </w:p>
        </w:tc>
      </w:tr>
      <w:tr w:rsidR="000D0487" w:rsidRPr="009932CF" w14:paraId="7F1D0591" w14:textId="77777777" w:rsidTr="000D0487">
        <w:tc>
          <w:tcPr>
            <w:tcW w:w="159" w:type="pct"/>
            <w:shd w:val="clear" w:color="auto" w:fill="auto"/>
            <w:vAlign w:val="center"/>
          </w:tcPr>
          <w:p w14:paraId="2465B918"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w:t>
            </w:r>
          </w:p>
        </w:tc>
        <w:tc>
          <w:tcPr>
            <w:tcW w:w="1675" w:type="pct"/>
            <w:shd w:val="clear" w:color="auto" w:fill="auto"/>
            <w:vAlign w:val="center"/>
          </w:tcPr>
          <w:p w14:paraId="6D7A85EA" w14:textId="77777777" w:rsidR="000D0487" w:rsidRPr="009932CF" w:rsidRDefault="000D0487" w:rsidP="00A05AF6">
            <w:pPr>
              <w:pStyle w:val="Compact"/>
              <w:spacing w:before="0" w:after="0"/>
              <w:rPr>
                <w:rFonts w:ascii="PT Astra Serif" w:hAnsi="PT Astra Serif" w:cs="Times New Roman"/>
                <w:szCs w:val="28"/>
              </w:rPr>
            </w:pPr>
            <w:r w:rsidRPr="009932CF">
              <w:rPr>
                <w:rFonts w:ascii="PT Astra Serif" w:hAnsi="PT Astra Serif" w:cs="Times New Roman"/>
                <w:szCs w:val="28"/>
              </w:rPr>
              <w:t>Станция обезжелезивания, НС II Троснянского ВЗУ</w:t>
            </w:r>
          </w:p>
        </w:tc>
        <w:tc>
          <w:tcPr>
            <w:tcW w:w="277" w:type="pct"/>
            <w:shd w:val="clear" w:color="auto" w:fill="auto"/>
            <w:vAlign w:val="center"/>
          </w:tcPr>
          <w:p w14:paraId="3E07F652"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1973</w:t>
            </w:r>
          </w:p>
        </w:tc>
        <w:tc>
          <w:tcPr>
            <w:tcW w:w="475" w:type="pct"/>
            <w:shd w:val="clear" w:color="auto" w:fill="auto"/>
            <w:vAlign w:val="center"/>
          </w:tcPr>
          <w:p w14:paraId="52816E39"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12 500</w:t>
            </w:r>
          </w:p>
        </w:tc>
        <w:tc>
          <w:tcPr>
            <w:tcW w:w="412" w:type="pct"/>
            <w:shd w:val="clear" w:color="auto" w:fill="auto"/>
            <w:vAlign w:val="center"/>
          </w:tcPr>
          <w:p w14:paraId="4A6E50A8"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12 500</w:t>
            </w:r>
          </w:p>
        </w:tc>
        <w:tc>
          <w:tcPr>
            <w:tcW w:w="541" w:type="pct"/>
            <w:shd w:val="clear" w:color="auto" w:fill="auto"/>
            <w:vAlign w:val="center"/>
          </w:tcPr>
          <w:p w14:paraId="05190F9B"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70</w:t>
            </w:r>
          </w:p>
        </w:tc>
        <w:tc>
          <w:tcPr>
            <w:tcW w:w="1461" w:type="pct"/>
            <w:shd w:val="clear" w:color="auto" w:fill="auto"/>
            <w:vAlign w:val="center"/>
          </w:tcPr>
          <w:p w14:paraId="2D78673B"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Открытые безнапорные фильтры; гипохлорит</w:t>
            </w:r>
          </w:p>
        </w:tc>
      </w:tr>
      <w:tr w:rsidR="000D0487" w:rsidRPr="009932CF" w14:paraId="63895BBA" w14:textId="77777777" w:rsidTr="000D0487">
        <w:tc>
          <w:tcPr>
            <w:tcW w:w="159" w:type="pct"/>
            <w:shd w:val="clear" w:color="auto" w:fill="auto"/>
            <w:vAlign w:val="center"/>
          </w:tcPr>
          <w:p w14:paraId="176B824A"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w:t>
            </w:r>
          </w:p>
        </w:tc>
        <w:tc>
          <w:tcPr>
            <w:tcW w:w="1675" w:type="pct"/>
            <w:shd w:val="clear" w:color="auto" w:fill="auto"/>
            <w:vAlign w:val="center"/>
          </w:tcPr>
          <w:p w14:paraId="1272190B" w14:textId="77777777" w:rsidR="000D0487" w:rsidRPr="009932CF" w:rsidRDefault="000D0487" w:rsidP="00A05AF6">
            <w:pPr>
              <w:pStyle w:val="Compact"/>
              <w:spacing w:before="0" w:after="0"/>
              <w:rPr>
                <w:rFonts w:ascii="PT Astra Serif" w:hAnsi="PT Astra Serif" w:cs="Times New Roman"/>
                <w:szCs w:val="28"/>
              </w:rPr>
            </w:pPr>
            <w:r w:rsidRPr="009932CF">
              <w:rPr>
                <w:rFonts w:ascii="PT Astra Serif" w:hAnsi="PT Astra Serif" w:cs="Times New Roman"/>
                <w:szCs w:val="28"/>
              </w:rPr>
              <w:t>Станция обезжелезивания Староколпнянского ВЗУ</w:t>
            </w:r>
          </w:p>
        </w:tc>
        <w:tc>
          <w:tcPr>
            <w:tcW w:w="277" w:type="pct"/>
            <w:shd w:val="clear" w:color="auto" w:fill="auto"/>
            <w:vAlign w:val="center"/>
          </w:tcPr>
          <w:p w14:paraId="6F200EEE"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2012</w:t>
            </w:r>
          </w:p>
        </w:tc>
        <w:tc>
          <w:tcPr>
            <w:tcW w:w="475" w:type="pct"/>
            <w:shd w:val="clear" w:color="auto" w:fill="auto"/>
            <w:vAlign w:val="center"/>
          </w:tcPr>
          <w:p w14:paraId="3BE9A95C"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5 000</w:t>
            </w:r>
          </w:p>
        </w:tc>
        <w:tc>
          <w:tcPr>
            <w:tcW w:w="412" w:type="pct"/>
            <w:shd w:val="clear" w:color="auto" w:fill="auto"/>
            <w:vAlign w:val="center"/>
          </w:tcPr>
          <w:p w14:paraId="0E1313A7"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5 000</w:t>
            </w:r>
          </w:p>
        </w:tc>
        <w:tc>
          <w:tcPr>
            <w:tcW w:w="541" w:type="pct"/>
            <w:shd w:val="clear" w:color="auto" w:fill="auto"/>
            <w:vAlign w:val="center"/>
          </w:tcPr>
          <w:p w14:paraId="0CE5B05C"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50</w:t>
            </w:r>
          </w:p>
        </w:tc>
        <w:tc>
          <w:tcPr>
            <w:tcW w:w="1461" w:type="pct"/>
            <w:shd w:val="clear" w:color="auto" w:fill="auto"/>
            <w:vAlign w:val="center"/>
          </w:tcPr>
          <w:p w14:paraId="62AB5FDC"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Обезжелезивание; УФ; «ЭкоВодБио-ВС-2700» (2025)</w:t>
            </w:r>
          </w:p>
        </w:tc>
      </w:tr>
      <w:tr w:rsidR="000D0487" w:rsidRPr="009932CF" w14:paraId="43610B03" w14:textId="77777777" w:rsidTr="000D0487">
        <w:tc>
          <w:tcPr>
            <w:tcW w:w="159" w:type="pct"/>
            <w:shd w:val="clear" w:color="auto" w:fill="auto"/>
            <w:vAlign w:val="center"/>
          </w:tcPr>
          <w:p w14:paraId="2790E27C"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3</w:t>
            </w:r>
          </w:p>
        </w:tc>
        <w:tc>
          <w:tcPr>
            <w:tcW w:w="1675" w:type="pct"/>
            <w:shd w:val="clear" w:color="auto" w:fill="auto"/>
            <w:vAlign w:val="center"/>
          </w:tcPr>
          <w:p w14:paraId="7C4D88CF" w14:textId="77777777" w:rsidR="000D0487" w:rsidRPr="009932CF" w:rsidRDefault="000D0487" w:rsidP="00A05AF6">
            <w:pPr>
              <w:pStyle w:val="Compact"/>
              <w:spacing w:before="0" w:after="0"/>
              <w:rPr>
                <w:rFonts w:ascii="PT Astra Serif" w:hAnsi="PT Astra Serif" w:cs="Times New Roman"/>
                <w:szCs w:val="28"/>
              </w:rPr>
            </w:pPr>
            <w:r w:rsidRPr="009932CF">
              <w:rPr>
                <w:rFonts w:ascii="PT Astra Serif" w:hAnsi="PT Astra Serif" w:cs="Times New Roman"/>
                <w:szCs w:val="28"/>
              </w:rPr>
              <w:t xml:space="preserve">Станция обезжелезивания </w:t>
            </w:r>
            <w:r w:rsidRPr="009932CF">
              <w:rPr>
                <w:rFonts w:ascii="PT Astra Serif" w:hAnsi="PT Astra Serif" w:cs="Times New Roman"/>
                <w:szCs w:val="28"/>
              </w:rPr>
              <w:lastRenderedPageBreak/>
              <w:t>Западного ВЗУ</w:t>
            </w:r>
          </w:p>
        </w:tc>
        <w:tc>
          <w:tcPr>
            <w:tcW w:w="277" w:type="pct"/>
            <w:shd w:val="clear" w:color="auto" w:fill="auto"/>
            <w:vAlign w:val="center"/>
          </w:tcPr>
          <w:p w14:paraId="4EDB344A"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lastRenderedPageBreak/>
              <w:t>2002</w:t>
            </w:r>
          </w:p>
        </w:tc>
        <w:tc>
          <w:tcPr>
            <w:tcW w:w="475" w:type="pct"/>
            <w:shd w:val="clear" w:color="auto" w:fill="auto"/>
            <w:vAlign w:val="center"/>
          </w:tcPr>
          <w:p w14:paraId="4A71CFB4"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5 000</w:t>
            </w:r>
          </w:p>
        </w:tc>
        <w:tc>
          <w:tcPr>
            <w:tcW w:w="412" w:type="pct"/>
            <w:shd w:val="clear" w:color="auto" w:fill="auto"/>
            <w:vAlign w:val="center"/>
          </w:tcPr>
          <w:p w14:paraId="0B39F78C"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4 000</w:t>
            </w:r>
          </w:p>
        </w:tc>
        <w:tc>
          <w:tcPr>
            <w:tcW w:w="541" w:type="pct"/>
            <w:shd w:val="clear" w:color="auto" w:fill="auto"/>
            <w:vAlign w:val="center"/>
          </w:tcPr>
          <w:p w14:paraId="49DA7074"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60</w:t>
            </w:r>
          </w:p>
        </w:tc>
        <w:tc>
          <w:tcPr>
            <w:tcW w:w="1461" w:type="pct"/>
            <w:shd w:val="clear" w:color="auto" w:fill="auto"/>
            <w:vAlign w:val="center"/>
          </w:tcPr>
          <w:p w14:paraId="5C18EDA0"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Обезжелезивание; УФ</w:t>
            </w:r>
          </w:p>
        </w:tc>
      </w:tr>
      <w:tr w:rsidR="000D0487" w:rsidRPr="009932CF" w14:paraId="1344FEC1" w14:textId="77777777" w:rsidTr="000D0487">
        <w:tc>
          <w:tcPr>
            <w:tcW w:w="159" w:type="pct"/>
            <w:shd w:val="clear" w:color="auto" w:fill="auto"/>
            <w:vAlign w:val="center"/>
          </w:tcPr>
          <w:p w14:paraId="7CF03D8A"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lastRenderedPageBreak/>
              <w:t>4</w:t>
            </w:r>
          </w:p>
        </w:tc>
        <w:tc>
          <w:tcPr>
            <w:tcW w:w="1675" w:type="pct"/>
            <w:shd w:val="clear" w:color="auto" w:fill="auto"/>
            <w:vAlign w:val="center"/>
          </w:tcPr>
          <w:p w14:paraId="2775D3F7" w14:textId="77777777" w:rsidR="000D0487" w:rsidRPr="009932CF" w:rsidRDefault="000D0487" w:rsidP="00A05AF6">
            <w:pPr>
              <w:pStyle w:val="Compact"/>
              <w:spacing w:before="0" w:after="0"/>
              <w:rPr>
                <w:rFonts w:ascii="PT Astra Serif" w:hAnsi="PT Astra Serif" w:cs="Times New Roman"/>
                <w:szCs w:val="28"/>
              </w:rPr>
            </w:pPr>
            <w:r w:rsidRPr="009932CF">
              <w:rPr>
                <w:rFonts w:ascii="PT Astra Serif" w:hAnsi="PT Astra Serif" w:cs="Times New Roman"/>
                <w:szCs w:val="28"/>
              </w:rPr>
              <w:t>«Большие Озерки»</w:t>
            </w:r>
          </w:p>
        </w:tc>
        <w:tc>
          <w:tcPr>
            <w:tcW w:w="277" w:type="pct"/>
            <w:shd w:val="clear" w:color="auto" w:fill="auto"/>
            <w:vAlign w:val="center"/>
          </w:tcPr>
          <w:p w14:paraId="4624400F"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1988</w:t>
            </w:r>
          </w:p>
        </w:tc>
        <w:tc>
          <w:tcPr>
            <w:tcW w:w="475" w:type="pct"/>
            <w:shd w:val="clear" w:color="auto" w:fill="auto"/>
            <w:vAlign w:val="center"/>
          </w:tcPr>
          <w:p w14:paraId="77BA5B15"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5 600</w:t>
            </w:r>
          </w:p>
        </w:tc>
        <w:tc>
          <w:tcPr>
            <w:tcW w:w="412" w:type="pct"/>
            <w:shd w:val="clear" w:color="auto" w:fill="auto"/>
            <w:vAlign w:val="center"/>
          </w:tcPr>
          <w:p w14:paraId="43453A73"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5 600</w:t>
            </w:r>
          </w:p>
        </w:tc>
        <w:tc>
          <w:tcPr>
            <w:tcW w:w="541" w:type="pct"/>
            <w:shd w:val="clear" w:color="auto" w:fill="auto"/>
            <w:vAlign w:val="center"/>
          </w:tcPr>
          <w:p w14:paraId="51E03780"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70</w:t>
            </w:r>
          </w:p>
        </w:tc>
        <w:tc>
          <w:tcPr>
            <w:tcW w:w="1461" w:type="pct"/>
            <w:shd w:val="clear" w:color="auto" w:fill="auto"/>
            <w:vAlign w:val="center"/>
          </w:tcPr>
          <w:p w14:paraId="21BE0EA8" w14:textId="77777777" w:rsidR="000D0487" w:rsidRPr="009932CF" w:rsidRDefault="000D0487" w:rsidP="00A05AF6">
            <w:pPr>
              <w:pStyle w:val="Compact"/>
              <w:spacing w:before="0" w:after="0"/>
              <w:jc w:val="center"/>
              <w:rPr>
                <w:rFonts w:ascii="PT Astra Serif" w:hAnsi="PT Astra Serif" w:cs="Times New Roman"/>
                <w:szCs w:val="28"/>
              </w:rPr>
            </w:pPr>
            <w:r w:rsidRPr="009932CF">
              <w:rPr>
                <w:rFonts w:ascii="PT Astra Serif" w:hAnsi="PT Astra Serif" w:cs="Times New Roman"/>
                <w:szCs w:val="28"/>
              </w:rPr>
              <w:t>УФ (насосная станция)</w:t>
            </w:r>
          </w:p>
        </w:tc>
      </w:tr>
    </w:tbl>
    <w:p w14:paraId="237E84BE" w14:textId="77777777" w:rsidR="00712137" w:rsidRPr="00DD5E9C" w:rsidRDefault="00712137" w:rsidP="00712137">
      <w:pPr>
        <w:rPr>
          <w:rFonts w:ascii="PT Astra Serif" w:hAnsi="PT Astra Serif"/>
          <w:sz w:val="28"/>
          <w:szCs w:val="28"/>
        </w:rPr>
      </w:pPr>
    </w:p>
    <w:p w14:paraId="5BC35E77" w14:textId="445CE888" w:rsidR="00712137" w:rsidRPr="00DD5E9C" w:rsidRDefault="001C4910" w:rsidP="009932CF">
      <w:pPr>
        <w:pStyle w:val="4"/>
        <w:numPr>
          <w:ilvl w:val="3"/>
          <w:numId w:val="20"/>
        </w:numPr>
        <w:spacing w:before="120" w:after="120"/>
        <w:ind w:left="0" w:firstLine="1276"/>
        <w:jc w:val="both"/>
        <w:rPr>
          <w:rFonts w:ascii="PT Astra Serif" w:hAnsi="PT Astra Serif" w:cs="Times New Roman"/>
          <w:i w:val="0"/>
          <w:iCs/>
          <w:sz w:val="28"/>
          <w:szCs w:val="28"/>
          <w:lang w:val="ru-RU"/>
        </w:rPr>
      </w:pPr>
      <w:bookmarkStart w:id="41" w:name="OLE_LINK110"/>
      <w:bookmarkStart w:id="42" w:name="OLE_LINK111"/>
      <w:bookmarkStart w:id="43" w:name="_Toc88831158"/>
      <w:r w:rsidRPr="00DD5E9C">
        <w:rPr>
          <w:rFonts w:ascii="PT Astra Serif" w:hAnsi="PT Astra Serif" w:cs="Times New Roman"/>
          <w:i w:val="0"/>
          <w:iCs/>
          <w:sz w:val="28"/>
          <w:szCs w:val="28"/>
          <w:lang w:val="ru-RU"/>
        </w:rPr>
        <w:t xml:space="preserve"> </w:t>
      </w:r>
      <w:r w:rsidR="00712137" w:rsidRPr="00DD5E9C">
        <w:rPr>
          <w:rFonts w:ascii="PT Astra Serif" w:hAnsi="PT Astra Serif" w:cs="Times New Roman"/>
          <w:i w:val="0"/>
          <w:iCs/>
          <w:sz w:val="28"/>
          <w:szCs w:val="28"/>
          <w:lang w:val="ru-RU"/>
        </w:rPr>
        <w:t xml:space="preserve">Описание состояния и функционирования существующих насосных </w:t>
      </w:r>
      <w:bookmarkEnd w:id="41"/>
      <w:bookmarkEnd w:id="42"/>
      <w:r w:rsidR="00712137" w:rsidRPr="00DD5E9C">
        <w:rPr>
          <w:rFonts w:ascii="PT Astra Serif" w:hAnsi="PT Astra Serif" w:cs="Times New Roman"/>
          <w:i w:val="0"/>
          <w:iCs/>
          <w:sz w:val="28"/>
          <w:szCs w:val="28"/>
          <w:lang w:val="ru-RU"/>
        </w:rPr>
        <w:t>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43"/>
    </w:p>
    <w:p w14:paraId="7C6464B6" w14:textId="049DBB69" w:rsidR="00A33B0B" w:rsidRPr="00DD5E9C" w:rsidRDefault="00A33B0B" w:rsidP="00A33B0B">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Объекты, расположенные вне границ МО «город Щёкино», но участвующие в подаче воды в городской контур, приведены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3278A7A8" w14:textId="30A3677C" w:rsidR="00A33B0B" w:rsidRPr="00DD5E9C" w:rsidRDefault="00F64F88" w:rsidP="00F64F88">
      <w:pPr>
        <w:pStyle w:val="1ffffa"/>
        <w:rPr>
          <w:rFonts w:ascii="PT Astra Serif" w:hAnsi="PT Astra Serif"/>
          <w:color w:val="auto"/>
          <w:sz w:val="28"/>
          <w:szCs w:val="28"/>
        </w:rPr>
      </w:pPr>
      <w:bookmarkStart w:id="44" w:name="_Toc243054798"/>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10</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A33B0B" w:rsidRPr="00DD5E9C">
        <w:rPr>
          <w:rFonts w:ascii="PT Astra Serif" w:hAnsi="PT Astra Serif"/>
          <w:color w:val="auto"/>
          <w:sz w:val="28"/>
          <w:szCs w:val="28"/>
        </w:rPr>
        <w:t>Объекты водоснабжения вне МО «город Щёкино», связанные с подачей воды в г. Щёкино</w:t>
      </w:r>
      <w:bookmarkEnd w:id="44"/>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1618"/>
        <w:gridCol w:w="1616"/>
        <w:gridCol w:w="919"/>
        <w:gridCol w:w="703"/>
        <w:gridCol w:w="1064"/>
        <w:gridCol w:w="599"/>
        <w:gridCol w:w="2891"/>
      </w:tblGrid>
      <w:tr w:rsidR="000D0487" w:rsidRPr="009932CF" w14:paraId="3E427702" w14:textId="77777777" w:rsidTr="000D0487">
        <w:trPr>
          <w:cnfStyle w:val="100000000000" w:firstRow="1" w:lastRow="0" w:firstColumn="0" w:lastColumn="0" w:oddVBand="0" w:evenVBand="0" w:oddHBand="0" w:evenHBand="0" w:firstRowFirstColumn="0" w:firstRowLastColumn="0" w:lastRowFirstColumn="0" w:lastRowLastColumn="0"/>
        </w:trPr>
        <w:tc>
          <w:tcPr>
            <w:tcW w:w="908" w:type="pct"/>
            <w:shd w:val="clear" w:color="auto" w:fill="auto"/>
            <w:vAlign w:val="center"/>
          </w:tcPr>
          <w:p w14:paraId="59C4B684"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Объект</w:t>
            </w:r>
          </w:p>
        </w:tc>
        <w:tc>
          <w:tcPr>
            <w:tcW w:w="869" w:type="pct"/>
            <w:shd w:val="clear" w:color="auto" w:fill="auto"/>
            <w:vAlign w:val="center"/>
          </w:tcPr>
          <w:p w14:paraId="6A9AC1AA"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Адрес</w:t>
            </w:r>
          </w:p>
        </w:tc>
        <w:tc>
          <w:tcPr>
            <w:tcW w:w="377" w:type="pct"/>
            <w:shd w:val="clear" w:color="auto" w:fill="auto"/>
            <w:vAlign w:val="center"/>
          </w:tcPr>
          <w:p w14:paraId="4E047D2F"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Проект, м³/сут</w:t>
            </w:r>
          </w:p>
        </w:tc>
        <w:tc>
          <w:tcPr>
            <w:tcW w:w="411" w:type="pct"/>
            <w:shd w:val="clear" w:color="auto" w:fill="auto"/>
            <w:vAlign w:val="center"/>
          </w:tcPr>
          <w:p w14:paraId="1D435988"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Факт, м³/сут</w:t>
            </w:r>
          </w:p>
        </w:tc>
        <w:tc>
          <w:tcPr>
            <w:tcW w:w="435" w:type="pct"/>
            <w:shd w:val="clear" w:color="auto" w:fill="auto"/>
            <w:vAlign w:val="center"/>
          </w:tcPr>
          <w:p w14:paraId="3BCE67A2"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Износ, %</w:t>
            </w:r>
          </w:p>
        </w:tc>
        <w:tc>
          <w:tcPr>
            <w:tcW w:w="411" w:type="pct"/>
            <w:shd w:val="clear" w:color="auto" w:fill="auto"/>
            <w:vAlign w:val="center"/>
          </w:tcPr>
          <w:p w14:paraId="786A98A6"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РЧВ, тыс. м³</w:t>
            </w:r>
          </w:p>
        </w:tc>
        <w:tc>
          <w:tcPr>
            <w:tcW w:w="1589" w:type="pct"/>
            <w:shd w:val="clear" w:color="auto" w:fill="auto"/>
            <w:vAlign w:val="center"/>
          </w:tcPr>
          <w:p w14:paraId="2C6F209A" w14:textId="77777777" w:rsidR="00A33B0B" w:rsidRPr="009932CF" w:rsidRDefault="00A33B0B" w:rsidP="000D0487">
            <w:pPr>
              <w:pStyle w:val="Compact"/>
              <w:spacing w:before="0" w:after="0"/>
              <w:jc w:val="center"/>
              <w:rPr>
                <w:rFonts w:ascii="PT Astra Serif" w:hAnsi="PT Astra Serif" w:cs="Times New Roman"/>
                <w:b/>
                <w:szCs w:val="28"/>
              </w:rPr>
            </w:pPr>
            <w:r w:rsidRPr="009932CF">
              <w:rPr>
                <w:rFonts w:ascii="PT Astra Serif" w:hAnsi="PT Astra Serif" w:cs="Times New Roman"/>
                <w:b/>
                <w:szCs w:val="28"/>
              </w:rPr>
              <w:t>Примечание</w:t>
            </w:r>
          </w:p>
        </w:tc>
      </w:tr>
      <w:tr w:rsidR="000D0487" w:rsidRPr="009932CF" w14:paraId="7117A54B" w14:textId="77777777" w:rsidTr="000D0487">
        <w:tc>
          <w:tcPr>
            <w:tcW w:w="908" w:type="pct"/>
            <w:shd w:val="clear" w:color="auto" w:fill="auto"/>
            <w:vAlign w:val="center"/>
          </w:tcPr>
          <w:p w14:paraId="16DC5102"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НС IV подъёма («Водозабор п. Западный»)</w:t>
            </w:r>
          </w:p>
        </w:tc>
        <w:tc>
          <w:tcPr>
            <w:tcW w:w="869" w:type="pct"/>
            <w:shd w:val="clear" w:color="auto" w:fill="auto"/>
            <w:vAlign w:val="center"/>
          </w:tcPr>
          <w:p w14:paraId="1D1C85EE"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р.п. Первомайский, ул. Западная, 2а</w:t>
            </w:r>
          </w:p>
        </w:tc>
        <w:tc>
          <w:tcPr>
            <w:tcW w:w="377" w:type="pct"/>
            <w:shd w:val="clear" w:color="auto" w:fill="auto"/>
            <w:vAlign w:val="center"/>
          </w:tcPr>
          <w:p w14:paraId="6A4ACAE2"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24 000</w:t>
            </w:r>
          </w:p>
        </w:tc>
        <w:tc>
          <w:tcPr>
            <w:tcW w:w="411" w:type="pct"/>
            <w:shd w:val="clear" w:color="auto" w:fill="auto"/>
            <w:vAlign w:val="center"/>
          </w:tcPr>
          <w:p w14:paraId="52562E9F"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14 300</w:t>
            </w:r>
          </w:p>
        </w:tc>
        <w:tc>
          <w:tcPr>
            <w:tcW w:w="435" w:type="pct"/>
            <w:shd w:val="clear" w:color="auto" w:fill="auto"/>
            <w:vAlign w:val="center"/>
          </w:tcPr>
          <w:p w14:paraId="4F476087"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85</w:t>
            </w:r>
          </w:p>
        </w:tc>
        <w:tc>
          <w:tcPr>
            <w:tcW w:w="411" w:type="pct"/>
            <w:shd w:val="clear" w:color="auto" w:fill="auto"/>
            <w:vAlign w:val="center"/>
          </w:tcPr>
          <w:p w14:paraId="004F01EC"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5,0</w:t>
            </w:r>
          </w:p>
        </w:tc>
        <w:tc>
          <w:tcPr>
            <w:tcW w:w="1589" w:type="pct"/>
            <w:shd w:val="clear" w:color="auto" w:fill="auto"/>
            <w:vAlign w:val="center"/>
          </w:tcPr>
          <w:p w14:paraId="72097D45" w14:textId="77777777" w:rsidR="00A33B0B" w:rsidRPr="009932CF" w:rsidRDefault="00A33B0B" w:rsidP="000D0487">
            <w:pPr>
              <w:pStyle w:val="Compact"/>
              <w:spacing w:before="0" w:after="0"/>
              <w:jc w:val="center"/>
              <w:rPr>
                <w:rFonts w:ascii="PT Astra Serif" w:hAnsi="PT Astra Serif" w:cs="Times New Roman"/>
                <w:szCs w:val="28"/>
              </w:rPr>
            </w:pPr>
            <w:r w:rsidRPr="009932CF">
              <w:rPr>
                <w:rFonts w:ascii="PT Astra Serif" w:hAnsi="PT Astra Serif" w:cs="Times New Roman"/>
                <w:szCs w:val="28"/>
              </w:rPr>
              <w:t>Подача в городской контур; в итоги по НС г. Щёкино не включается</w:t>
            </w:r>
          </w:p>
        </w:tc>
      </w:tr>
    </w:tbl>
    <w:p w14:paraId="332D25C2" w14:textId="6D51C1D9" w:rsidR="00A33B0B" w:rsidRPr="00DD5E9C" w:rsidRDefault="00A33B0B" w:rsidP="00A33B0B">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Суммарная ёмкость резервуаров чистой воды по реестру на объектах таблиц 1.1.7 и 1.1.14 составляет около 9,4 тыс. м³; по материалам тарифного регулирования для сопоставимого перечня объектов указано не менее 7,9 тыс. м³ </w:t>
      </w:r>
      <w:r w:rsidR="00B02256" w:rsidRPr="00DD5E9C">
        <w:rPr>
          <w:rFonts w:ascii="PT Astra Serif" w:hAnsi="PT Astra Serif"/>
          <w:sz w:val="28"/>
          <w:szCs w:val="28"/>
        </w:rPr>
        <w:t>-</w:t>
      </w:r>
      <w:r w:rsidRPr="00DD5E9C">
        <w:rPr>
          <w:rFonts w:ascii="PT Astra Serif" w:hAnsi="PT Astra Serif"/>
          <w:sz w:val="28"/>
          <w:szCs w:val="28"/>
        </w:rPr>
        <w:t xml:space="preserve"> расхождение связано с составом учитываемых резервуаров.</w:t>
      </w:r>
    </w:p>
    <w:p w14:paraId="660E5286" w14:textId="6B876A80" w:rsidR="00A33B0B" w:rsidRPr="00DD5E9C" w:rsidRDefault="00A33B0B" w:rsidP="00A33B0B">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долгосрочным параметрам тарифного регулирования удельный расход электроэнергии на отпуск воды в сеть составляет 1,2805 кВт·ч/м³; расчётный годовой расход электроэнергии на отпуск - 7248,72 тыс. кВт·ч (5 660,85 тыс. м³ × 1,2805). При тарифной экспертизе принятые значения ниже заявленных организацией (8913,03 тыс. кВт·ч/год).</w:t>
      </w:r>
    </w:p>
    <w:p w14:paraId="48C8D7EB" w14:textId="78F8D5BF" w:rsidR="00803C17" w:rsidRPr="00DD5E9C" w:rsidRDefault="00803C17" w:rsidP="009932CF">
      <w:pPr>
        <w:pStyle w:val="4"/>
        <w:numPr>
          <w:ilvl w:val="3"/>
          <w:numId w:val="20"/>
        </w:numPr>
        <w:spacing w:before="120" w:after="120"/>
        <w:ind w:left="0" w:firstLine="709"/>
        <w:jc w:val="both"/>
        <w:rPr>
          <w:rFonts w:ascii="PT Astra Serif" w:hAnsi="PT Astra Serif" w:cs="Times New Roman"/>
          <w:i w:val="0"/>
          <w:iCs/>
          <w:sz w:val="28"/>
          <w:szCs w:val="28"/>
          <w:lang w:val="ru-RU"/>
        </w:rPr>
      </w:pPr>
      <w:bookmarkStart w:id="45" w:name="_Toc88831159"/>
      <w:r w:rsidRPr="00DD5E9C">
        <w:rPr>
          <w:rFonts w:ascii="PT Astra Serif" w:hAnsi="PT Astra Serif" w:cs="Times New Roman"/>
          <w:i w:val="0"/>
          <w:iCs/>
          <w:sz w:val="28"/>
          <w:szCs w:val="28"/>
          <w:lang w:val="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45"/>
    </w:p>
    <w:p w14:paraId="2556F9C3" w14:textId="3701D501" w:rsidR="000D0487" w:rsidRPr="00DD5E9C" w:rsidRDefault="000D0487" w:rsidP="000D0487">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Водопроводные сети г. Щёкино эксплуатируются АО «Щекинское жилищно-коммунальное хозяйство» (АО «ЩЖКХ»). Сети выполнены из стальных, чугунных и полиэтиленовых труб, преимущественно подземной прокладки. Схема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кольцевая, состоящая из 8 колец.</w:t>
      </w:r>
    </w:p>
    <w:p w14:paraId="14B87C11" w14:textId="1DE14DBA" w:rsidR="000D0487" w:rsidRPr="00DD5E9C" w:rsidRDefault="000D0487" w:rsidP="000D0487">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данным реестра муниципального имущества на 01.01.2025, общая протяжённость водопроводных сетей г. Щёкино составляет 182,691 км, из них ветхих - 20,8 км (11,4 %). Уровень износа сетей - 85 %.</w:t>
      </w:r>
    </w:p>
    <w:p w14:paraId="33126D70" w14:textId="4E19A348" w:rsidR="000D0487" w:rsidRPr="00DD5E9C" w:rsidRDefault="000D0487" w:rsidP="000D0487">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Высокий износ сетей (85 %) соответствует утверждённому нормативу потерь при транспортировке </w:t>
      </w:r>
      <w:r w:rsidR="00B02256" w:rsidRPr="00DD5E9C">
        <w:rPr>
          <w:rFonts w:ascii="PT Astra Serif" w:hAnsi="PT Astra Serif"/>
          <w:sz w:val="28"/>
          <w:szCs w:val="28"/>
        </w:rPr>
        <w:t>-</w:t>
      </w:r>
      <w:r w:rsidRPr="00DD5E9C">
        <w:rPr>
          <w:rFonts w:ascii="PT Astra Serif" w:hAnsi="PT Astra Serif"/>
          <w:sz w:val="28"/>
          <w:szCs w:val="28"/>
        </w:rPr>
        <w:t xml:space="preserve"> 24,62 % от отпуска воды в сеть (Приложение № 128 к протоколу Комитета Тульской области по тарифам от 16.12.2025 № 46/1). Фактические потери на 2026 год приняты в объёме 1 393,70 тыс. м³/год.</w:t>
      </w:r>
    </w:p>
    <w:p w14:paraId="64FD4291" w14:textId="77777777" w:rsidR="000D0487" w:rsidRPr="00DD5E9C" w:rsidRDefault="000D0487" w:rsidP="000D0487">
      <w:pPr>
        <w:pStyle w:val="e"/>
        <w:keepLines w:val="0"/>
        <w:widowControl w:val="0"/>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Оценка возможности обеспечения качества воды в процессе транспортировки</w:t>
      </w:r>
    </w:p>
    <w:p w14:paraId="62EFAF8E" w14:textId="77777777" w:rsidR="000D0487" w:rsidRPr="00DD5E9C" w:rsidRDefault="000D0487" w:rsidP="000D0487">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Высокий износ водопроводных сетей (85 %) и наличие 20,8 км ветхих участков создают риск ухудшения качества питьевой воды при транспортировке. Основные факторы риска:</w:t>
      </w:r>
    </w:p>
    <w:p w14:paraId="202ED698" w14:textId="52C94AEB"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вторичное загрязнение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отложения и коррозия на внутренней поверхности стальных и чугунных труб, особенно на участках с низкими скоростями движения воды;</w:t>
      </w:r>
    </w:p>
    <w:p w14:paraId="3FEB504C" w14:textId="70EC02B5"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инфильтрация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подсос грунтовых и поверхностных вод через повреждённые стыки и свищи при падении давления в сети;</w:t>
      </w:r>
    </w:p>
    <w:p w14:paraId="41744D99" w14:textId="507A1118"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аварийные ситуации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повреждения трубопроводов, сопровождающиеся попаданием загрязнений в сеть;</w:t>
      </w:r>
    </w:p>
    <w:p w14:paraId="25D1C631" w14:textId="607A0AF4"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застойные зоны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на тупиковых участках и участках с малыми расходами.</w:t>
      </w:r>
    </w:p>
    <w:p w14:paraId="7BAD16F2" w14:textId="77777777" w:rsidR="000D0487" w:rsidRPr="00DD5E9C" w:rsidRDefault="000D0487" w:rsidP="000D0487">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обеспечения качества воды в процессе транспортировки необходимы:</w:t>
      </w:r>
    </w:p>
    <w:p w14:paraId="3A563741" w14:textId="77777777"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ветхих и наиболее изношенных участков сетей (20,8 км);</w:t>
      </w:r>
    </w:p>
    <w:p w14:paraId="18927D7A" w14:textId="77777777"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промывка и дезинфекция сетей после ремонтных работ;</w:t>
      </w:r>
    </w:p>
    <w:p w14:paraId="46E46206" w14:textId="77777777"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поддержание нормативного давления в сети;</w:t>
      </w:r>
    </w:p>
    <w:p w14:paraId="42915C91" w14:textId="77777777" w:rsidR="000D0487" w:rsidRPr="00DD5E9C" w:rsidRDefault="000D0487"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проведение производственного контроля качества воды в распределительной сети.</w:t>
      </w:r>
    </w:p>
    <w:p w14:paraId="280FD466" w14:textId="616DDD63" w:rsidR="00712137" w:rsidRPr="00DD5E9C" w:rsidRDefault="00712137" w:rsidP="009932CF">
      <w:pPr>
        <w:pStyle w:val="4"/>
        <w:numPr>
          <w:ilvl w:val="3"/>
          <w:numId w:val="20"/>
        </w:numPr>
        <w:spacing w:before="120" w:after="120"/>
        <w:ind w:left="0" w:firstLine="709"/>
        <w:jc w:val="both"/>
        <w:rPr>
          <w:rFonts w:ascii="PT Astra Serif" w:hAnsi="PT Astra Serif" w:cs="Times New Roman"/>
          <w:i w:val="0"/>
          <w:iCs/>
          <w:sz w:val="28"/>
          <w:szCs w:val="28"/>
          <w:lang w:val="ru-RU"/>
        </w:rPr>
      </w:pPr>
      <w:bookmarkStart w:id="46" w:name="_Toc88831160"/>
      <w:r w:rsidRPr="00DD5E9C">
        <w:rPr>
          <w:rFonts w:ascii="PT Astra Serif" w:hAnsi="PT Astra Serif" w:cs="Times New Roman"/>
          <w:i w:val="0"/>
          <w:iCs/>
          <w:sz w:val="28"/>
          <w:szCs w:val="28"/>
          <w:lang w:val="ru-RU"/>
        </w:rPr>
        <w:t>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46"/>
    </w:p>
    <w:p w14:paraId="635DD3DE" w14:textId="466F1933" w:rsidR="00A33B0B" w:rsidRPr="00DD5E9C" w:rsidRDefault="00A33B0B" w:rsidP="00ED798E">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Технические и технологические проблемы водоснабжения систематизированы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2195E64F" w14:textId="685F170A" w:rsidR="00A33B0B" w:rsidRPr="00DD5E9C" w:rsidRDefault="00F64F88" w:rsidP="00F64F88">
      <w:pPr>
        <w:pStyle w:val="1ffffa"/>
        <w:rPr>
          <w:rFonts w:ascii="PT Astra Serif" w:hAnsi="PT Astra Serif"/>
          <w:color w:val="auto"/>
          <w:sz w:val="28"/>
          <w:szCs w:val="28"/>
        </w:rPr>
      </w:pPr>
      <w:bookmarkStart w:id="47" w:name="_Toc24305479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A33B0B" w:rsidRPr="00DD5E9C">
        <w:rPr>
          <w:rFonts w:ascii="PT Astra Serif" w:hAnsi="PT Astra Serif"/>
          <w:color w:val="auto"/>
          <w:sz w:val="28"/>
          <w:szCs w:val="28"/>
        </w:rPr>
        <w:t>Технические и технологические проблемы водоснабжения г. Щёкино</w:t>
      </w:r>
      <w:bookmarkEnd w:id="47"/>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423"/>
        <w:gridCol w:w="2571"/>
        <w:gridCol w:w="6416"/>
      </w:tblGrid>
      <w:tr w:rsidR="00A33B0B" w:rsidRPr="009932CF" w14:paraId="4B60505E" w14:textId="77777777" w:rsidTr="001F3D96">
        <w:trPr>
          <w:cnfStyle w:val="100000000000" w:firstRow="1" w:lastRow="0" w:firstColumn="0" w:lastColumn="0" w:oddVBand="0" w:evenVBand="0" w:oddHBand="0" w:evenHBand="0" w:firstRowFirstColumn="0" w:firstRowLastColumn="0" w:lastRowFirstColumn="0" w:lastRowLastColumn="0"/>
          <w:tblHeader/>
        </w:trPr>
        <w:tc>
          <w:tcPr>
            <w:tcW w:w="225" w:type="pct"/>
            <w:tcBorders>
              <w:bottom w:val="none" w:sz="0" w:space="0" w:color="auto"/>
            </w:tcBorders>
            <w:shd w:val="clear" w:color="auto" w:fill="auto"/>
            <w:vAlign w:val="center"/>
          </w:tcPr>
          <w:p w14:paraId="0EB12571" w14:textId="77777777" w:rsidR="00A33B0B" w:rsidRPr="009932CF" w:rsidRDefault="00A33B0B" w:rsidP="00ED798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w:t>
            </w:r>
          </w:p>
        </w:tc>
        <w:tc>
          <w:tcPr>
            <w:tcW w:w="1366" w:type="pct"/>
            <w:tcBorders>
              <w:bottom w:val="none" w:sz="0" w:space="0" w:color="auto"/>
            </w:tcBorders>
            <w:shd w:val="clear" w:color="auto" w:fill="auto"/>
            <w:vAlign w:val="center"/>
          </w:tcPr>
          <w:p w14:paraId="3CF61121" w14:textId="77777777" w:rsidR="00A33B0B" w:rsidRPr="009932CF" w:rsidRDefault="00A33B0B" w:rsidP="00ED798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Проблема</w:t>
            </w:r>
          </w:p>
        </w:tc>
        <w:tc>
          <w:tcPr>
            <w:tcW w:w="3410" w:type="pct"/>
            <w:tcBorders>
              <w:bottom w:val="none" w:sz="0" w:space="0" w:color="auto"/>
            </w:tcBorders>
            <w:shd w:val="clear" w:color="auto" w:fill="auto"/>
            <w:vAlign w:val="center"/>
          </w:tcPr>
          <w:p w14:paraId="46FBF7DA" w14:textId="77777777" w:rsidR="00A33B0B" w:rsidRPr="009932CF" w:rsidRDefault="00A33B0B" w:rsidP="00ED798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Проявление</w:t>
            </w:r>
          </w:p>
        </w:tc>
      </w:tr>
      <w:tr w:rsidR="00A33B0B" w:rsidRPr="009932CF" w14:paraId="66439BA2" w14:textId="77777777" w:rsidTr="001F3D96">
        <w:tc>
          <w:tcPr>
            <w:tcW w:w="225" w:type="pct"/>
            <w:shd w:val="clear" w:color="auto" w:fill="auto"/>
            <w:vAlign w:val="center"/>
          </w:tcPr>
          <w:p w14:paraId="48F80EC0"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w:t>
            </w:r>
          </w:p>
        </w:tc>
        <w:tc>
          <w:tcPr>
            <w:tcW w:w="1366" w:type="pct"/>
            <w:shd w:val="clear" w:color="auto" w:fill="auto"/>
            <w:vAlign w:val="center"/>
          </w:tcPr>
          <w:p w14:paraId="6F5AA51A"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Износ сетей</w:t>
            </w:r>
          </w:p>
        </w:tc>
        <w:tc>
          <w:tcPr>
            <w:tcW w:w="3410" w:type="pct"/>
            <w:shd w:val="clear" w:color="auto" w:fill="auto"/>
            <w:vAlign w:val="center"/>
          </w:tcPr>
          <w:p w14:paraId="037CCFFC"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85 %; ветхие участки 20,8 км</w:t>
            </w:r>
          </w:p>
        </w:tc>
      </w:tr>
      <w:tr w:rsidR="00A33B0B" w:rsidRPr="009932CF" w14:paraId="321900C0" w14:textId="77777777" w:rsidTr="001F3D96">
        <w:tc>
          <w:tcPr>
            <w:tcW w:w="225" w:type="pct"/>
            <w:shd w:val="clear" w:color="auto" w:fill="auto"/>
            <w:vAlign w:val="center"/>
          </w:tcPr>
          <w:p w14:paraId="4AB692AF"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w:t>
            </w:r>
          </w:p>
        </w:tc>
        <w:tc>
          <w:tcPr>
            <w:tcW w:w="1366" w:type="pct"/>
            <w:shd w:val="clear" w:color="auto" w:fill="auto"/>
            <w:vAlign w:val="center"/>
          </w:tcPr>
          <w:p w14:paraId="59260E94"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Потери воды</w:t>
            </w:r>
          </w:p>
        </w:tc>
        <w:tc>
          <w:tcPr>
            <w:tcW w:w="3410" w:type="pct"/>
            <w:shd w:val="clear" w:color="auto" w:fill="auto"/>
            <w:vAlign w:val="center"/>
          </w:tcPr>
          <w:p w14:paraId="240A16CA"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Норматив 24,62 %; расчётный объём потерь 1393,7 тыс. м³/год (зона деятельности АО «ЩЖКХ»)</w:t>
            </w:r>
          </w:p>
        </w:tc>
      </w:tr>
      <w:tr w:rsidR="00A33B0B" w:rsidRPr="009932CF" w14:paraId="66776903" w14:textId="77777777" w:rsidTr="001F3D96">
        <w:tc>
          <w:tcPr>
            <w:tcW w:w="225" w:type="pct"/>
            <w:shd w:val="clear" w:color="auto" w:fill="auto"/>
            <w:vAlign w:val="center"/>
          </w:tcPr>
          <w:p w14:paraId="043E9687"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3</w:t>
            </w:r>
          </w:p>
        </w:tc>
        <w:tc>
          <w:tcPr>
            <w:tcW w:w="1366" w:type="pct"/>
            <w:shd w:val="clear" w:color="auto" w:fill="auto"/>
            <w:vAlign w:val="center"/>
          </w:tcPr>
          <w:p w14:paraId="7021652C"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 xml:space="preserve">Износ насосных </w:t>
            </w:r>
            <w:r w:rsidRPr="009932CF">
              <w:rPr>
                <w:rFonts w:ascii="PT Astra Serif" w:hAnsi="PT Astra Serif" w:cs="Times New Roman"/>
                <w:szCs w:val="28"/>
              </w:rPr>
              <w:lastRenderedPageBreak/>
              <w:t>станций</w:t>
            </w:r>
          </w:p>
        </w:tc>
        <w:tc>
          <w:tcPr>
            <w:tcW w:w="3410" w:type="pct"/>
            <w:shd w:val="clear" w:color="auto" w:fill="auto"/>
            <w:vAlign w:val="center"/>
          </w:tcPr>
          <w:p w14:paraId="4C3348A9" w14:textId="4F0AD479"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lastRenderedPageBreak/>
              <w:t xml:space="preserve">90 % </w:t>
            </w:r>
            <w:r w:rsidR="00B02256" w:rsidRPr="009932CF">
              <w:rPr>
                <w:rFonts w:ascii="PT Astra Serif" w:hAnsi="PT Astra Serif" w:cs="Times New Roman"/>
                <w:szCs w:val="28"/>
              </w:rPr>
              <w:t>-</w:t>
            </w:r>
            <w:r w:rsidRPr="009932CF">
              <w:rPr>
                <w:rFonts w:ascii="PT Astra Serif" w:hAnsi="PT Astra Serif" w:cs="Times New Roman"/>
                <w:szCs w:val="28"/>
              </w:rPr>
              <w:t xml:space="preserve"> насосная станция II подъёма Шевелевского </w:t>
            </w:r>
            <w:r w:rsidRPr="009932CF">
              <w:rPr>
                <w:rFonts w:ascii="PT Astra Serif" w:hAnsi="PT Astra Serif" w:cs="Times New Roman"/>
                <w:szCs w:val="28"/>
              </w:rPr>
              <w:lastRenderedPageBreak/>
              <w:t xml:space="preserve">водозабора; 85 % </w:t>
            </w:r>
            <w:r w:rsidR="00B02256" w:rsidRPr="009932CF">
              <w:rPr>
                <w:rFonts w:ascii="PT Astra Serif" w:hAnsi="PT Astra Serif" w:cs="Times New Roman"/>
                <w:szCs w:val="28"/>
              </w:rPr>
              <w:t>-</w:t>
            </w:r>
            <w:r w:rsidRPr="009932CF">
              <w:rPr>
                <w:rFonts w:ascii="PT Astra Serif" w:hAnsi="PT Astra Serif" w:cs="Times New Roman"/>
                <w:szCs w:val="28"/>
              </w:rPr>
              <w:t xml:space="preserve"> насосная станция IV подъёма</w:t>
            </w:r>
          </w:p>
        </w:tc>
      </w:tr>
      <w:tr w:rsidR="00A33B0B" w:rsidRPr="009932CF" w14:paraId="066A221A" w14:textId="77777777" w:rsidTr="001F3D96">
        <w:tc>
          <w:tcPr>
            <w:tcW w:w="225" w:type="pct"/>
            <w:shd w:val="clear" w:color="auto" w:fill="auto"/>
            <w:vAlign w:val="center"/>
          </w:tcPr>
          <w:p w14:paraId="0E048E54"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lastRenderedPageBreak/>
              <w:t>4</w:t>
            </w:r>
          </w:p>
        </w:tc>
        <w:tc>
          <w:tcPr>
            <w:tcW w:w="1366" w:type="pct"/>
            <w:shd w:val="clear" w:color="auto" w:fill="auto"/>
            <w:vAlign w:val="center"/>
          </w:tcPr>
          <w:p w14:paraId="5FD4F81E"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Качество сырой воды</w:t>
            </w:r>
          </w:p>
        </w:tc>
        <w:tc>
          <w:tcPr>
            <w:tcW w:w="3410" w:type="pct"/>
            <w:shd w:val="clear" w:color="auto" w:fill="auto"/>
            <w:vAlign w:val="center"/>
          </w:tcPr>
          <w:p w14:paraId="083F7B4E"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Повышенное содержание железа, жёсткость, органолептические показатели до водоподготовки</w:t>
            </w:r>
          </w:p>
        </w:tc>
      </w:tr>
      <w:tr w:rsidR="00A33B0B" w:rsidRPr="009932CF" w14:paraId="14AAF9CA" w14:textId="77777777" w:rsidTr="001F3D96">
        <w:tc>
          <w:tcPr>
            <w:tcW w:w="225" w:type="pct"/>
            <w:shd w:val="clear" w:color="auto" w:fill="auto"/>
            <w:vAlign w:val="center"/>
          </w:tcPr>
          <w:p w14:paraId="30AAECDA"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w:t>
            </w:r>
          </w:p>
        </w:tc>
        <w:tc>
          <w:tcPr>
            <w:tcW w:w="1366" w:type="pct"/>
            <w:shd w:val="clear" w:color="auto" w:fill="auto"/>
            <w:vAlign w:val="center"/>
          </w:tcPr>
          <w:p w14:paraId="284D43E2"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Шевелевский и Колпнянский узел</w:t>
            </w:r>
          </w:p>
        </w:tc>
        <w:tc>
          <w:tcPr>
            <w:tcW w:w="3410" w:type="pct"/>
            <w:shd w:val="clear" w:color="auto" w:fill="auto"/>
            <w:vAlign w:val="center"/>
          </w:tcPr>
          <w:p w14:paraId="37320307"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Параллельное отражение старой и новой схем водоподготовки в документации</w:t>
            </w:r>
          </w:p>
        </w:tc>
      </w:tr>
      <w:tr w:rsidR="00A33B0B" w:rsidRPr="009932CF" w14:paraId="1AFA17DE" w14:textId="77777777" w:rsidTr="001F3D96">
        <w:tc>
          <w:tcPr>
            <w:tcW w:w="225" w:type="pct"/>
            <w:shd w:val="clear" w:color="auto" w:fill="auto"/>
            <w:vAlign w:val="center"/>
          </w:tcPr>
          <w:p w14:paraId="7E3D707A"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6</w:t>
            </w:r>
          </w:p>
        </w:tc>
        <w:tc>
          <w:tcPr>
            <w:tcW w:w="1366" w:type="pct"/>
            <w:shd w:val="clear" w:color="auto" w:fill="auto"/>
            <w:vAlign w:val="center"/>
          </w:tcPr>
          <w:p w14:paraId="1610FE12"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Техногенная нагрузка</w:t>
            </w:r>
          </w:p>
        </w:tc>
        <w:tc>
          <w:tcPr>
            <w:tcW w:w="3410" w:type="pct"/>
            <w:shd w:val="clear" w:color="auto" w:fill="auto"/>
            <w:vAlign w:val="center"/>
          </w:tcPr>
          <w:p w14:paraId="24EFB4DC"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Шахтные поля, промышленная зона; необходимость соблюдения зон санитарной охраны</w:t>
            </w:r>
          </w:p>
        </w:tc>
      </w:tr>
      <w:tr w:rsidR="00A33B0B" w:rsidRPr="009932CF" w14:paraId="5F6BFBAB" w14:textId="77777777" w:rsidTr="001F3D96">
        <w:tc>
          <w:tcPr>
            <w:tcW w:w="225" w:type="pct"/>
            <w:shd w:val="clear" w:color="auto" w:fill="auto"/>
            <w:vAlign w:val="center"/>
          </w:tcPr>
          <w:p w14:paraId="07725F1E"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7</w:t>
            </w:r>
          </w:p>
        </w:tc>
        <w:tc>
          <w:tcPr>
            <w:tcW w:w="1366" w:type="pct"/>
            <w:shd w:val="clear" w:color="auto" w:fill="auto"/>
            <w:vAlign w:val="center"/>
          </w:tcPr>
          <w:p w14:paraId="49B7AF9B"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Расхождение учётных данных</w:t>
            </w:r>
          </w:p>
        </w:tc>
        <w:tc>
          <w:tcPr>
            <w:tcW w:w="3410" w:type="pct"/>
            <w:shd w:val="clear" w:color="auto" w:fill="auto"/>
            <w:vAlign w:val="center"/>
          </w:tcPr>
          <w:p w14:paraId="26D89F82"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Протяжённость сетей 136 / 166 / 182,7 км; показатели подъёма и покупной воды по разным материалам</w:t>
            </w:r>
          </w:p>
        </w:tc>
      </w:tr>
      <w:tr w:rsidR="00A33B0B" w:rsidRPr="009932CF" w14:paraId="57C3F2BA" w14:textId="77777777" w:rsidTr="001F3D96">
        <w:tc>
          <w:tcPr>
            <w:tcW w:w="225" w:type="pct"/>
            <w:shd w:val="clear" w:color="auto" w:fill="auto"/>
            <w:vAlign w:val="center"/>
          </w:tcPr>
          <w:p w14:paraId="4CA2A6DD" w14:textId="77777777" w:rsidR="00A33B0B" w:rsidRPr="009932CF" w:rsidRDefault="00A33B0B" w:rsidP="00ED798E">
            <w:pPr>
              <w:pStyle w:val="Compact"/>
              <w:spacing w:before="0" w:after="0"/>
              <w:jc w:val="center"/>
              <w:rPr>
                <w:rFonts w:ascii="PT Astra Serif" w:hAnsi="PT Astra Serif" w:cs="Times New Roman"/>
                <w:szCs w:val="28"/>
              </w:rPr>
            </w:pPr>
            <w:r w:rsidRPr="009932CF">
              <w:rPr>
                <w:rFonts w:ascii="PT Astra Serif" w:hAnsi="PT Astra Serif" w:cs="Times New Roman"/>
                <w:szCs w:val="28"/>
              </w:rPr>
              <w:t>8</w:t>
            </w:r>
          </w:p>
        </w:tc>
        <w:tc>
          <w:tcPr>
            <w:tcW w:w="1366" w:type="pct"/>
            <w:shd w:val="clear" w:color="auto" w:fill="auto"/>
            <w:vAlign w:val="center"/>
          </w:tcPr>
          <w:p w14:paraId="16E83AAA"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Предписания надзора</w:t>
            </w:r>
          </w:p>
        </w:tc>
        <w:tc>
          <w:tcPr>
            <w:tcW w:w="3410" w:type="pct"/>
            <w:shd w:val="clear" w:color="auto" w:fill="auto"/>
            <w:vAlign w:val="center"/>
          </w:tcPr>
          <w:p w14:paraId="661F3F15" w14:textId="77777777" w:rsidR="00A33B0B" w:rsidRPr="009932CF" w:rsidRDefault="00A33B0B" w:rsidP="00ED798E">
            <w:pPr>
              <w:pStyle w:val="Compact"/>
              <w:spacing w:before="0" w:after="0"/>
              <w:rPr>
                <w:rFonts w:ascii="PT Astra Serif" w:hAnsi="PT Astra Serif" w:cs="Times New Roman"/>
                <w:szCs w:val="28"/>
              </w:rPr>
            </w:pPr>
            <w:r w:rsidRPr="009932CF">
              <w:rPr>
                <w:rFonts w:ascii="PT Astra Serif" w:hAnsi="PT Astra Serif" w:cs="Times New Roman"/>
                <w:szCs w:val="28"/>
              </w:rPr>
              <w:t>Сведения об исполнении предписаний подлежат представлению эксплуатирующей организацией</w:t>
            </w:r>
          </w:p>
        </w:tc>
      </w:tr>
    </w:tbl>
    <w:p w14:paraId="5E4B67DE" w14:textId="487C0874" w:rsidR="00712137" w:rsidRPr="00DD5E9C" w:rsidRDefault="002E7FB5" w:rsidP="000E600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 </w:t>
      </w:r>
    </w:p>
    <w:p w14:paraId="4C60BF5D" w14:textId="77777777" w:rsidR="001F3D96" w:rsidRPr="00DD5E9C" w:rsidRDefault="001F3D96">
      <w:pPr>
        <w:jc w:val="left"/>
        <w:rPr>
          <w:rFonts w:ascii="PT Astra Serif" w:hAnsi="PT Astra Serif"/>
          <w:b/>
          <w:bCs/>
          <w:iCs/>
          <w:sz w:val="28"/>
          <w:szCs w:val="28"/>
          <w:lang w:eastAsia="en-US"/>
        </w:rPr>
      </w:pPr>
      <w:bookmarkStart w:id="48" w:name="_Toc88831161"/>
      <w:r w:rsidRPr="00DD5E9C">
        <w:rPr>
          <w:rFonts w:ascii="PT Astra Serif" w:hAnsi="PT Astra Serif"/>
          <w:i/>
          <w:iCs/>
          <w:sz w:val="28"/>
          <w:szCs w:val="28"/>
        </w:rPr>
        <w:br w:type="page"/>
      </w:r>
    </w:p>
    <w:p w14:paraId="601D7762" w14:textId="738B91AE" w:rsidR="00712137" w:rsidRPr="00DD5E9C" w:rsidRDefault="00712137" w:rsidP="009932CF">
      <w:pPr>
        <w:pStyle w:val="4"/>
        <w:numPr>
          <w:ilvl w:val="3"/>
          <w:numId w:val="20"/>
        </w:numPr>
        <w:spacing w:before="120" w:after="120"/>
        <w:ind w:left="0" w:firstLine="709"/>
        <w:jc w:val="both"/>
        <w:rPr>
          <w:rFonts w:ascii="PT Astra Serif" w:hAnsi="PT Astra Serif" w:cs="Times New Roman"/>
          <w:i w:val="0"/>
          <w:iCs/>
          <w:sz w:val="28"/>
          <w:szCs w:val="28"/>
          <w:lang w:val="ru-RU"/>
        </w:rPr>
      </w:pPr>
      <w:r w:rsidRPr="00DD5E9C">
        <w:rPr>
          <w:rFonts w:ascii="PT Astra Serif" w:hAnsi="PT Astra Serif" w:cs="Times New Roman"/>
          <w:i w:val="0"/>
          <w:iCs/>
          <w:sz w:val="28"/>
          <w:szCs w:val="28"/>
          <w:lang w:val="ru-RU"/>
        </w:rPr>
        <w:lastRenderedPageBreak/>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48"/>
    </w:p>
    <w:p w14:paraId="4B3C97BF"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bookmarkStart w:id="49" w:name="OLE_LINK159"/>
      <w:bookmarkStart w:id="50" w:name="OLE_LINK160"/>
      <w:bookmarkStart w:id="51" w:name="OLE_LINK161"/>
      <w:bookmarkEnd w:id="49"/>
      <w:bookmarkEnd w:id="50"/>
      <w:bookmarkEnd w:id="51"/>
      <w:r w:rsidRPr="00DD5E9C">
        <w:rPr>
          <w:rFonts w:ascii="PT Astra Serif" w:hAnsi="PT Astra Serif"/>
          <w:sz w:val="28"/>
          <w:szCs w:val="28"/>
        </w:rPr>
        <w:t>Централизованное горячее водоснабжение г. Щёкино организовано по закрытой системе от тепловых источников АО «Щекинское жилищно-коммунальное хозяйство» (АО «ЩЖКХ») и ОАО «Щекиноазот».</w:t>
      </w:r>
    </w:p>
    <w:p w14:paraId="6E965319"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Источники тепловой энергии для нужд ГВС:</w:t>
      </w:r>
    </w:p>
    <w:p w14:paraId="17FEE8AF" w14:textId="48DB44F8"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Первомайская ТЭЦ ОАО «Щекиноазот»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работает в режиме комбинированной выработки; отпускает тепловую энергию в виде перегретого пара (давлением 7–13 кгс/см² и более 13 кгс/см²) для промышленных нужд и теплофикационной воды по закрытой двухтрубной системе с температурным графиком 110–70 °С;</w:t>
      </w:r>
    </w:p>
    <w:p w14:paraId="29314C21" w14:textId="3CF2FD6C"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котельные АО «ЩЖКХ» (суммарная установленная мощность 89,48 Гкал/ч)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вырабатывают сетевую воду для отопления (график 95–70 °С) и горячего водоснабжения. На обе нагрузки работают котельные № 6, № 9, № 18, № 21, № 24, № 25, № 27, № 28 и БМК № 17.</w:t>
      </w:r>
    </w:p>
    <w:p w14:paraId="63425D8F"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Передача тепловой энергии:</w:t>
      </w:r>
    </w:p>
    <w:p w14:paraId="040C3369"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часть тепловой энергии от ТЭЦ передаётся в сети АО «ЩЖКХ» через центральные тепловые пункты ЦТП-1 и ЦТП-4;</w:t>
      </w:r>
    </w:p>
    <w:p w14:paraId="631CEB4E"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бойлерная № 4 (на балансе АО «ЩЖКХ») готовит горячую воду от тепловой энергии ТЭЦ.</w:t>
      </w:r>
    </w:p>
    <w:p w14:paraId="677BF6F6"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Технологические особенности закрытой системы ГВС:</w:t>
      </w:r>
    </w:p>
    <w:p w14:paraId="19BE1D3A" w14:textId="48833D8E"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Отбор воды из тепловой сети не производится </w:t>
      </w:r>
      <w:r w:rsidR="00B02256" w:rsidRPr="00DD5E9C">
        <w:rPr>
          <w:rFonts w:ascii="PT Astra Serif" w:hAnsi="PT Astra Serif"/>
          <w:sz w:val="28"/>
          <w:szCs w:val="28"/>
        </w:rPr>
        <w:t>-</w:t>
      </w:r>
      <w:r w:rsidRPr="00DD5E9C">
        <w:rPr>
          <w:rFonts w:ascii="PT Astra Serif" w:hAnsi="PT Astra Serif"/>
          <w:sz w:val="28"/>
          <w:szCs w:val="28"/>
        </w:rPr>
        <w:t xml:space="preserve"> теплоноситель циркулирует по замкнутому контуру, нагрев водопроводной воды для ГВС осуществляется в поверхностных водоподогревателях (бойлерах, теплообменниках), установленных в ЦТП, ИТП и на тепловых источниках.</w:t>
      </w:r>
    </w:p>
    <w:p w14:paraId="2D73F617"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Преимущества закрытой системы:</w:t>
      </w:r>
    </w:p>
    <w:p w14:paraId="54B496CA"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стабильное качество горячей воды, соответствующее требованиям СанПиН 1.2.3685-21 (не зависит от состояния тепловых сетей);</w:t>
      </w:r>
    </w:p>
    <w:p w14:paraId="2F099355"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возможность автоматического регулирования температуры горячей воды;</w:t>
      </w:r>
    </w:p>
    <w:p w14:paraId="1D65F674"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отсутствие необходимости в дополнительной водоподготовке для подпитки;</w:t>
      </w:r>
    </w:p>
    <w:p w14:paraId="6BAC7A0F"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снижение потерь тепловой энергии.</w:t>
      </w:r>
    </w:p>
    <w:p w14:paraId="52D37AF3"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Особенности эксплуатации:</w:t>
      </w:r>
    </w:p>
    <w:p w14:paraId="16208C87"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требуется установка водоподогревателей в ЦТП и ИТП;</w:t>
      </w:r>
    </w:p>
    <w:p w14:paraId="79BBDF1F"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необходим контроль температуры горячей воды на выходе из водоподогревателя (не ниже 60 °С в точках водоразбора);</w:t>
      </w:r>
    </w:p>
    <w:p w14:paraId="376B9E6D" w14:textId="77777777" w:rsidR="002A5A62" w:rsidRPr="00DD5E9C" w:rsidRDefault="002A5A62"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требуется периодическая промывка и дезинфекция водоподогревателей.</w:t>
      </w:r>
    </w:p>
    <w:p w14:paraId="36A9804F"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Связь с системой холодного водоснабжения</w:t>
      </w:r>
    </w:p>
    <w:p w14:paraId="1FAC1FD5" w14:textId="77777777" w:rsidR="002A5A62" w:rsidRPr="00DD5E9C" w:rsidRDefault="002A5A62" w:rsidP="002A5A62">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Вода для нужд горячего водоснабжения поступает из системы холодного водоснабжения г. Щёкино (водозаборы Троснянский, Западный, Шевелевский, Большие Озерки). Нагрев воды осуществляется в водоподогревателях. Таким образом, АО «ЩЖКХ» одновременно является организацией, осуществляющей холодное водоснабжение, водоотведение и теплоснабжение (в части приготовления горячей воды).</w:t>
      </w:r>
    </w:p>
    <w:p w14:paraId="5F2B75EB" w14:textId="23585A0B" w:rsidR="00712137" w:rsidRPr="00DD5E9C" w:rsidRDefault="00712137" w:rsidP="009932CF">
      <w:pPr>
        <w:pStyle w:val="3"/>
        <w:numPr>
          <w:ilvl w:val="2"/>
          <w:numId w:val="20"/>
        </w:numPr>
        <w:spacing w:before="120" w:after="0"/>
        <w:ind w:left="0" w:firstLine="709"/>
        <w:rPr>
          <w:rFonts w:ascii="PT Astra Serif" w:hAnsi="PT Astra Serif"/>
          <w:sz w:val="28"/>
          <w:szCs w:val="28"/>
        </w:rPr>
      </w:pPr>
      <w:bookmarkStart w:id="52" w:name="_Toc88831162"/>
      <w:bookmarkStart w:id="53" w:name="_Toc243050946"/>
      <w:r w:rsidRPr="00DD5E9C">
        <w:rPr>
          <w:rFonts w:ascii="PT Astra Serif" w:hAnsi="PT Astra Serif"/>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52"/>
      <w:bookmarkEnd w:id="53"/>
    </w:p>
    <w:p w14:paraId="7147C29D" w14:textId="5CB99210" w:rsidR="002E7FB5" w:rsidRPr="00DD5E9C" w:rsidRDefault="002E7FB5" w:rsidP="002E7FB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Территория муниципального образования не относится к районам распространения вечномерзлых грунтов. Для предотвращения замерзания воды в зимний период применяются глубина прокладки трубопроводов ниже глубины промерзания, утепление отдельных участков, непрерывная циркуляция воды, а на объектах реестра </w:t>
      </w:r>
      <w:r w:rsidR="00B02256" w:rsidRPr="00DD5E9C">
        <w:rPr>
          <w:rFonts w:ascii="PT Astra Serif" w:hAnsi="PT Astra Serif"/>
          <w:sz w:val="28"/>
          <w:szCs w:val="28"/>
        </w:rPr>
        <w:t>-</w:t>
      </w:r>
      <w:r w:rsidRPr="00DD5E9C">
        <w:rPr>
          <w:rFonts w:ascii="PT Astra Serif" w:hAnsi="PT Astra Serif"/>
          <w:sz w:val="28"/>
          <w:szCs w:val="28"/>
        </w:rPr>
        <w:t xml:space="preserve"> резервирование электроснабжения (второй ввод), где это предусмотрено проектом.</w:t>
      </w:r>
    </w:p>
    <w:p w14:paraId="118D7044" w14:textId="0AECDAF4" w:rsidR="00712137" w:rsidRPr="00DD5E9C" w:rsidRDefault="00712137" w:rsidP="009932CF">
      <w:pPr>
        <w:pStyle w:val="3"/>
        <w:numPr>
          <w:ilvl w:val="2"/>
          <w:numId w:val="20"/>
        </w:numPr>
        <w:spacing w:before="120" w:after="0"/>
        <w:ind w:left="0" w:firstLine="709"/>
        <w:rPr>
          <w:rFonts w:ascii="PT Astra Serif" w:hAnsi="PT Astra Serif"/>
          <w:sz w:val="28"/>
          <w:szCs w:val="28"/>
        </w:rPr>
      </w:pPr>
      <w:bookmarkStart w:id="54" w:name="_Toc88831163"/>
      <w:bookmarkStart w:id="55" w:name="_Toc243050947"/>
      <w:r w:rsidRPr="00DD5E9C">
        <w:rPr>
          <w:rFonts w:ascii="PT Astra Serif" w:hAnsi="PT Astra Serif"/>
          <w:sz w:val="28"/>
          <w:szCs w:val="28"/>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54"/>
      <w:bookmarkEnd w:id="55"/>
    </w:p>
    <w:p w14:paraId="4AA0CA96" w14:textId="713C49AE" w:rsidR="002E7FB5" w:rsidRPr="00DD5E9C" w:rsidRDefault="002E7FB5"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Собственник и оператор объектов централизованной системы холодного водоснабжения в г. Щёкино по реестру на 01.01.2025 </w:t>
      </w:r>
      <w:r w:rsidR="00B02256" w:rsidRPr="00DD5E9C">
        <w:rPr>
          <w:rFonts w:ascii="PT Astra Serif" w:hAnsi="PT Astra Serif"/>
          <w:sz w:val="28"/>
          <w:szCs w:val="28"/>
        </w:rPr>
        <w:t>-</w:t>
      </w:r>
      <w:r w:rsidRPr="00DD5E9C">
        <w:rPr>
          <w:rFonts w:ascii="PT Astra Serif" w:hAnsi="PT Astra Serif"/>
          <w:sz w:val="28"/>
          <w:szCs w:val="28"/>
        </w:rPr>
        <w:t xml:space="preserve"> АО «ЩЖКХ» (передаточный акт 25.05.2010 № 16/155).</w:t>
      </w:r>
    </w:p>
    <w:p w14:paraId="1588AA45" w14:textId="11EBB707" w:rsidR="002E7FB5" w:rsidRPr="00DD5E9C" w:rsidRDefault="002E7FB5"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Реквизиты организации приведены в таблице </w:t>
      </w:r>
      <w:r w:rsidR="002A5A62" w:rsidRPr="00DD5E9C">
        <w:rPr>
          <w:rFonts w:ascii="PT Astra Serif" w:hAnsi="PT Astra Serif"/>
          <w:sz w:val="28"/>
          <w:szCs w:val="28"/>
        </w:rPr>
        <w:t>ниже</w:t>
      </w:r>
      <w:r w:rsidRPr="00DD5E9C">
        <w:rPr>
          <w:rFonts w:ascii="PT Astra Serif" w:hAnsi="PT Astra Serif"/>
          <w:sz w:val="28"/>
          <w:szCs w:val="28"/>
        </w:rPr>
        <w:t>.</w:t>
      </w:r>
    </w:p>
    <w:p w14:paraId="36F8E160" w14:textId="7B8F5FFA" w:rsidR="002E7FB5" w:rsidRPr="00DD5E9C" w:rsidRDefault="00F64F88" w:rsidP="00F64F88">
      <w:pPr>
        <w:pStyle w:val="1ffffa"/>
        <w:rPr>
          <w:rFonts w:ascii="PT Astra Serif" w:hAnsi="PT Astra Serif"/>
          <w:color w:val="auto"/>
          <w:sz w:val="28"/>
          <w:szCs w:val="28"/>
        </w:rPr>
      </w:pPr>
      <w:bookmarkStart w:id="56" w:name="_Toc24305480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E7FB5" w:rsidRPr="00DD5E9C">
        <w:rPr>
          <w:rFonts w:ascii="PT Astra Serif" w:hAnsi="PT Astra Serif"/>
          <w:color w:val="auto"/>
          <w:sz w:val="28"/>
          <w:szCs w:val="28"/>
        </w:rPr>
        <w:t>Сведения об АО «ЩЖКХ»</w:t>
      </w:r>
      <w:bookmarkEnd w:id="56"/>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4705"/>
        <w:gridCol w:w="4705"/>
      </w:tblGrid>
      <w:tr w:rsidR="002E7FB5" w:rsidRPr="009932CF" w14:paraId="7845EAAE" w14:textId="77777777" w:rsidTr="002A5A62">
        <w:trPr>
          <w:cnfStyle w:val="100000000000" w:firstRow="1" w:lastRow="0" w:firstColumn="0" w:lastColumn="0" w:oddVBand="0" w:evenVBand="0" w:oddHBand="0" w:evenHBand="0" w:firstRowFirstColumn="0" w:firstRowLastColumn="0" w:lastRowFirstColumn="0" w:lastRowLastColumn="0"/>
          <w:tblHeader/>
        </w:trPr>
        <w:tc>
          <w:tcPr>
            <w:tcW w:w="2500" w:type="pct"/>
            <w:tcBorders>
              <w:bottom w:val="none" w:sz="0" w:space="0" w:color="auto"/>
            </w:tcBorders>
            <w:shd w:val="clear" w:color="auto" w:fill="auto"/>
            <w:vAlign w:val="center"/>
          </w:tcPr>
          <w:p w14:paraId="04EADE38" w14:textId="77777777" w:rsidR="002E7FB5" w:rsidRPr="009932CF" w:rsidRDefault="002E7FB5" w:rsidP="002A5A62">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Реквизит</w:t>
            </w:r>
          </w:p>
        </w:tc>
        <w:tc>
          <w:tcPr>
            <w:tcW w:w="2500" w:type="pct"/>
            <w:tcBorders>
              <w:bottom w:val="none" w:sz="0" w:space="0" w:color="auto"/>
            </w:tcBorders>
            <w:shd w:val="clear" w:color="auto" w:fill="auto"/>
            <w:vAlign w:val="center"/>
          </w:tcPr>
          <w:p w14:paraId="415BC29D" w14:textId="77777777" w:rsidR="002E7FB5" w:rsidRPr="009932CF" w:rsidRDefault="002E7FB5" w:rsidP="002A5A62">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Значение</w:t>
            </w:r>
          </w:p>
        </w:tc>
      </w:tr>
      <w:tr w:rsidR="002E7FB5" w:rsidRPr="009932CF" w14:paraId="61127CA1" w14:textId="77777777" w:rsidTr="002A5A62">
        <w:tc>
          <w:tcPr>
            <w:tcW w:w="2500" w:type="pct"/>
            <w:shd w:val="clear" w:color="auto" w:fill="auto"/>
          </w:tcPr>
          <w:p w14:paraId="2D4919C3"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Полное наименование</w:t>
            </w:r>
          </w:p>
        </w:tc>
        <w:tc>
          <w:tcPr>
            <w:tcW w:w="2500" w:type="pct"/>
            <w:shd w:val="clear" w:color="auto" w:fill="auto"/>
          </w:tcPr>
          <w:p w14:paraId="686E0DC0"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Акционерное общество «Щекинское жилищно-коммунальное хозяйство»</w:t>
            </w:r>
          </w:p>
        </w:tc>
      </w:tr>
      <w:tr w:rsidR="002E7FB5" w:rsidRPr="009932CF" w14:paraId="5B96A014" w14:textId="77777777" w:rsidTr="002A5A62">
        <w:tc>
          <w:tcPr>
            <w:tcW w:w="2500" w:type="pct"/>
            <w:shd w:val="clear" w:color="auto" w:fill="auto"/>
          </w:tcPr>
          <w:p w14:paraId="1D440C53"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ИНН / КПП</w:t>
            </w:r>
          </w:p>
        </w:tc>
        <w:tc>
          <w:tcPr>
            <w:tcW w:w="2500" w:type="pct"/>
            <w:shd w:val="clear" w:color="auto" w:fill="auto"/>
          </w:tcPr>
          <w:p w14:paraId="56998BD7"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7118502230 / 711801001</w:t>
            </w:r>
          </w:p>
        </w:tc>
      </w:tr>
      <w:tr w:rsidR="002E7FB5" w:rsidRPr="009932CF" w14:paraId="2B08694A" w14:textId="77777777" w:rsidTr="002A5A62">
        <w:tc>
          <w:tcPr>
            <w:tcW w:w="2500" w:type="pct"/>
            <w:shd w:val="clear" w:color="auto" w:fill="auto"/>
          </w:tcPr>
          <w:p w14:paraId="3C880B76"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Юридический адрес</w:t>
            </w:r>
          </w:p>
        </w:tc>
        <w:tc>
          <w:tcPr>
            <w:tcW w:w="2500" w:type="pct"/>
            <w:shd w:val="clear" w:color="auto" w:fill="auto"/>
          </w:tcPr>
          <w:p w14:paraId="4A2C92CC"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301241, ТО, г. Щёкино, ул. Пионерская, д. 2а</w:t>
            </w:r>
          </w:p>
        </w:tc>
      </w:tr>
      <w:tr w:rsidR="002E7FB5" w:rsidRPr="009932CF" w14:paraId="37656F14" w14:textId="77777777" w:rsidTr="002A5A62">
        <w:tc>
          <w:tcPr>
            <w:tcW w:w="2500" w:type="pct"/>
            <w:shd w:val="clear" w:color="auto" w:fill="auto"/>
          </w:tcPr>
          <w:p w14:paraId="7CBBF2CD"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Генеральный директор</w:t>
            </w:r>
          </w:p>
        </w:tc>
        <w:tc>
          <w:tcPr>
            <w:tcW w:w="2500" w:type="pct"/>
            <w:shd w:val="clear" w:color="auto" w:fill="auto"/>
          </w:tcPr>
          <w:p w14:paraId="515EA825"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Прохоров А. Ю. (приложение № 128)</w:t>
            </w:r>
          </w:p>
        </w:tc>
      </w:tr>
      <w:tr w:rsidR="002E7FB5" w:rsidRPr="009932CF" w14:paraId="6A0822DF" w14:textId="77777777" w:rsidTr="002A5A62">
        <w:tc>
          <w:tcPr>
            <w:tcW w:w="2500" w:type="pct"/>
            <w:shd w:val="clear" w:color="auto" w:fill="auto"/>
          </w:tcPr>
          <w:p w14:paraId="496331B9"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Вид деятельности</w:t>
            </w:r>
          </w:p>
        </w:tc>
        <w:tc>
          <w:tcPr>
            <w:tcW w:w="2500" w:type="pct"/>
            <w:shd w:val="clear" w:color="auto" w:fill="auto"/>
          </w:tcPr>
          <w:p w14:paraId="7D776FC7"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Водоснабжение и водоотведение</w:t>
            </w:r>
          </w:p>
        </w:tc>
      </w:tr>
      <w:tr w:rsidR="002E7FB5" w:rsidRPr="009932CF" w14:paraId="2DDF37FC" w14:textId="77777777" w:rsidTr="002A5A62">
        <w:tc>
          <w:tcPr>
            <w:tcW w:w="2500" w:type="pct"/>
            <w:shd w:val="clear" w:color="auto" w:fill="auto"/>
          </w:tcPr>
          <w:p w14:paraId="552EAF56"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Статус</w:t>
            </w:r>
          </w:p>
        </w:tc>
        <w:tc>
          <w:tcPr>
            <w:tcW w:w="2500" w:type="pct"/>
            <w:shd w:val="clear" w:color="auto" w:fill="auto"/>
          </w:tcPr>
          <w:p w14:paraId="7B09466A"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Гарантирующая организация (проект постановления)</w:t>
            </w:r>
          </w:p>
        </w:tc>
      </w:tr>
      <w:tr w:rsidR="002E7FB5" w:rsidRPr="009932CF" w14:paraId="6E810621" w14:textId="77777777" w:rsidTr="002A5A62">
        <w:tc>
          <w:tcPr>
            <w:tcW w:w="2500" w:type="pct"/>
            <w:shd w:val="clear" w:color="auto" w:fill="auto"/>
          </w:tcPr>
          <w:p w14:paraId="6773928A"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Численность ОПП (тариф)</w:t>
            </w:r>
          </w:p>
        </w:tc>
        <w:tc>
          <w:tcPr>
            <w:tcW w:w="2500" w:type="pct"/>
            <w:shd w:val="clear" w:color="auto" w:fill="auto"/>
          </w:tcPr>
          <w:p w14:paraId="57C9A9B9"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69 чел. (2026)</w:t>
            </w:r>
          </w:p>
        </w:tc>
      </w:tr>
      <w:tr w:rsidR="002E7FB5" w:rsidRPr="009932CF" w14:paraId="2E7019B3" w14:textId="77777777" w:rsidTr="002A5A62">
        <w:tc>
          <w:tcPr>
            <w:tcW w:w="2500" w:type="pct"/>
            <w:shd w:val="clear" w:color="auto" w:fill="auto"/>
          </w:tcPr>
          <w:p w14:paraId="66D51DB7"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Метод регулирования</w:t>
            </w:r>
          </w:p>
        </w:tc>
        <w:tc>
          <w:tcPr>
            <w:tcW w:w="2500" w:type="pct"/>
            <w:shd w:val="clear" w:color="auto" w:fill="auto"/>
          </w:tcPr>
          <w:p w14:paraId="18E1EDE5"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Долгосрочные параметры, период 2024–2028</w:t>
            </w:r>
          </w:p>
        </w:tc>
      </w:tr>
    </w:tbl>
    <w:p w14:paraId="1D96A1A6" w14:textId="77777777" w:rsidR="002E7FB5" w:rsidRPr="00DD5E9C" w:rsidRDefault="002E7FB5"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отношении станций обезжелезивания на ул. Победы </w:t>
      </w:r>
      <w:r w:rsidRPr="00DD5E9C">
        <w:rPr>
          <w:rFonts w:ascii="PT Astra Serif" w:hAnsi="PT Astra Serif"/>
          <w:sz w:val="28"/>
          <w:szCs w:val="28"/>
        </w:rPr>
        <w:lastRenderedPageBreak/>
        <w:t>(Староколпнянский узел) и в п. Головеньковский (Западный водозабор) в реестре одновременно указаны АО «ЩЖКХ» как собственник и письмо администрации Щекинского района от 02.09.2015 № 1352 о бесхозяйности объекта; правовой статус рассмотрен в разделе 1.8.</w:t>
      </w:r>
    </w:p>
    <w:p w14:paraId="0FBC0E3A" w14:textId="77777777" w:rsidR="002E7FB5" w:rsidRPr="00DD5E9C" w:rsidRDefault="002E7FB5" w:rsidP="001F3D96">
      <w:pPr>
        <w:pStyle w:val="e"/>
        <w:keepLines w:val="0"/>
        <w:widowControl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Производственно-экономические показатели, используемые при тарифном регулировании деятельности АО «ЩЖКХ», приведены ниже. Расчёт выполнен в целом по зоне деятельности организации (г. Щёкино и р.п. Первомайский); балансы водоснабжения г. Щёкино по отдельности рассмотрены в разделе 1.3.</w:t>
      </w:r>
    </w:p>
    <w:p w14:paraId="3C7A8BB5" w14:textId="0EF2C80D" w:rsidR="002E7FB5" w:rsidRPr="00DD5E9C" w:rsidRDefault="00F64F88" w:rsidP="00F64F88">
      <w:pPr>
        <w:pStyle w:val="1ffffa"/>
        <w:rPr>
          <w:rFonts w:ascii="PT Astra Serif" w:hAnsi="PT Astra Serif"/>
          <w:color w:val="auto"/>
          <w:sz w:val="28"/>
          <w:szCs w:val="28"/>
        </w:rPr>
      </w:pPr>
      <w:bookmarkStart w:id="57" w:name="_Toc24305480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E7FB5" w:rsidRPr="00DD5E9C">
        <w:rPr>
          <w:rFonts w:ascii="PT Astra Serif" w:hAnsi="PT Astra Serif"/>
          <w:color w:val="auto"/>
          <w:sz w:val="28"/>
          <w:szCs w:val="28"/>
        </w:rPr>
        <w:t>Производственно-экономические показатели АО «ЩЖКХ» (тарифное регулирование)</w:t>
      </w:r>
      <w:bookmarkEnd w:id="57"/>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4135"/>
        <w:gridCol w:w="5275"/>
      </w:tblGrid>
      <w:tr w:rsidR="002E7FB5" w:rsidRPr="009932CF" w14:paraId="38F6BEC5" w14:textId="77777777" w:rsidTr="002A5A62">
        <w:trPr>
          <w:cnfStyle w:val="100000000000" w:firstRow="1" w:lastRow="0" w:firstColumn="0" w:lastColumn="0" w:oddVBand="0" w:evenVBand="0" w:oddHBand="0" w:evenHBand="0" w:firstRowFirstColumn="0" w:firstRowLastColumn="0" w:lastRowFirstColumn="0" w:lastRowLastColumn="0"/>
          <w:tblHeader/>
        </w:trPr>
        <w:tc>
          <w:tcPr>
            <w:tcW w:w="2197" w:type="pct"/>
            <w:tcBorders>
              <w:bottom w:val="none" w:sz="0" w:space="0" w:color="auto"/>
            </w:tcBorders>
            <w:shd w:val="clear" w:color="auto" w:fill="auto"/>
            <w:vAlign w:val="center"/>
          </w:tcPr>
          <w:p w14:paraId="444E60EA" w14:textId="77777777" w:rsidR="002E7FB5" w:rsidRPr="009932CF" w:rsidRDefault="002E7FB5" w:rsidP="002A5A62">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Показатель</w:t>
            </w:r>
          </w:p>
        </w:tc>
        <w:tc>
          <w:tcPr>
            <w:tcW w:w="2803" w:type="pct"/>
            <w:tcBorders>
              <w:bottom w:val="none" w:sz="0" w:space="0" w:color="auto"/>
            </w:tcBorders>
            <w:shd w:val="clear" w:color="auto" w:fill="auto"/>
            <w:vAlign w:val="center"/>
          </w:tcPr>
          <w:p w14:paraId="0DE8D9C3" w14:textId="77777777" w:rsidR="002E7FB5" w:rsidRPr="009932CF" w:rsidRDefault="002E7FB5" w:rsidP="002A5A62">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Значение</w:t>
            </w:r>
          </w:p>
        </w:tc>
      </w:tr>
      <w:tr w:rsidR="002E7FB5" w:rsidRPr="009932CF" w14:paraId="6BA6A35C" w14:textId="77777777" w:rsidTr="002A5A62">
        <w:tc>
          <w:tcPr>
            <w:tcW w:w="2197" w:type="pct"/>
            <w:shd w:val="clear" w:color="auto" w:fill="auto"/>
            <w:vAlign w:val="center"/>
          </w:tcPr>
          <w:p w14:paraId="6D01567E"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Отпуск в сеть, тыс. м³/год</w:t>
            </w:r>
          </w:p>
        </w:tc>
        <w:tc>
          <w:tcPr>
            <w:tcW w:w="2803" w:type="pct"/>
            <w:shd w:val="clear" w:color="auto" w:fill="auto"/>
          </w:tcPr>
          <w:p w14:paraId="67601230"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5 660,85 (в том числе покупная вода 833,27; собственная 4827,58)</w:t>
            </w:r>
          </w:p>
        </w:tc>
      </w:tr>
      <w:tr w:rsidR="002E7FB5" w:rsidRPr="009932CF" w14:paraId="5EA343EC" w14:textId="77777777" w:rsidTr="002A5A62">
        <w:tc>
          <w:tcPr>
            <w:tcW w:w="2197" w:type="pct"/>
            <w:shd w:val="clear" w:color="auto" w:fill="auto"/>
            <w:vAlign w:val="center"/>
          </w:tcPr>
          <w:p w14:paraId="72D5FE26"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Реализация, тыс. м³/год</w:t>
            </w:r>
          </w:p>
        </w:tc>
        <w:tc>
          <w:tcPr>
            <w:tcW w:w="2803" w:type="pct"/>
            <w:shd w:val="clear" w:color="auto" w:fill="auto"/>
          </w:tcPr>
          <w:p w14:paraId="1683F038"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4267,15 (население 3371,05; бюджет 138,28; прочие 286,50; собственные абоненты 471,32)</w:t>
            </w:r>
          </w:p>
        </w:tc>
      </w:tr>
      <w:tr w:rsidR="002E7FB5" w:rsidRPr="009932CF" w14:paraId="1E0F6829" w14:textId="77777777" w:rsidTr="002A5A62">
        <w:tc>
          <w:tcPr>
            <w:tcW w:w="2197" w:type="pct"/>
            <w:shd w:val="clear" w:color="auto" w:fill="auto"/>
            <w:vAlign w:val="center"/>
          </w:tcPr>
          <w:p w14:paraId="38719BB0"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Утечки и потери, тыс. м³/год</w:t>
            </w:r>
          </w:p>
        </w:tc>
        <w:tc>
          <w:tcPr>
            <w:tcW w:w="2803" w:type="pct"/>
            <w:shd w:val="clear" w:color="auto" w:fill="auto"/>
          </w:tcPr>
          <w:p w14:paraId="796E7870"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1393,70 (24,62 % от отпуска)</w:t>
            </w:r>
          </w:p>
        </w:tc>
      </w:tr>
      <w:tr w:rsidR="002E7FB5" w:rsidRPr="009932CF" w14:paraId="3C02A3B9" w14:textId="77777777" w:rsidTr="002A5A62">
        <w:tc>
          <w:tcPr>
            <w:tcW w:w="2197" w:type="pct"/>
            <w:shd w:val="clear" w:color="auto" w:fill="auto"/>
            <w:vAlign w:val="center"/>
          </w:tcPr>
          <w:p w14:paraId="501BAFF4"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Подъём собственной воды, тыс. м³/год</w:t>
            </w:r>
          </w:p>
        </w:tc>
        <w:tc>
          <w:tcPr>
            <w:tcW w:w="2803" w:type="pct"/>
            <w:shd w:val="clear" w:color="auto" w:fill="auto"/>
          </w:tcPr>
          <w:p w14:paraId="513A1348"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5 051,98 (принято при тарифной экспертизе; заявлено организацией 4922,90)</w:t>
            </w:r>
          </w:p>
        </w:tc>
      </w:tr>
      <w:tr w:rsidR="002E7FB5" w:rsidRPr="009932CF" w14:paraId="435D8D7E" w14:textId="77777777" w:rsidTr="002A5A62">
        <w:tc>
          <w:tcPr>
            <w:tcW w:w="2197" w:type="pct"/>
            <w:shd w:val="clear" w:color="auto" w:fill="auto"/>
            <w:vAlign w:val="center"/>
          </w:tcPr>
          <w:p w14:paraId="4C4FBFA1"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Расход электроэнергии, тыс. кВт·ч/год</w:t>
            </w:r>
          </w:p>
        </w:tc>
        <w:tc>
          <w:tcPr>
            <w:tcW w:w="2803" w:type="pct"/>
            <w:shd w:val="clear" w:color="auto" w:fill="auto"/>
          </w:tcPr>
          <w:p w14:paraId="2A777202"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7248,72 (принято; заявлено 8913,03)</w:t>
            </w:r>
          </w:p>
        </w:tc>
      </w:tr>
      <w:tr w:rsidR="002E7FB5" w:rsidRPr="009932CF" w14:paraId="2C3C7E1F" w14:textId="77777777" w:rsidTr="002A5A62">
        <w:tc>
          <w:tcPr>
            <w:tcW w:w="2197" w:type="pct"/>
            <w:shd w:val="clear" w:color="auto" w:fill="auto"/>
            <w:vAlign w:val="center"/>
          </w:tcPr>
          <w:p w14:paraId="770A01A6"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Удельный расход электроэнергии на отпуск воды</w:t>
            </w:r>
          </w:p>
        </w:tc>
        <w:tc>
          <w:tcPr>
            <w:tcW w:w="2803" w:type="pct"/>
            <w:shd w:val="clear" w:color="auto" w:fill="auto"/>
          </w:tcPr>
          <w:p w14:paraId="55EE2634" w14:textId="77777777" w:rsidR="002E7FB5" w:rsidRPr="009932CF" w:rsidRDefault="002E7FB5" w:rsidP="002A5A62">
            <w:pPr>
              <w:pStyle w:val="Compact"/>
              <w:spacing w:before="0" w:after="0"/>
              <w:rPr>
                <w:rFonts w:ascii="PT Astra Serif" w:hAnsi="PT Astra Serif" w:cs="Times New Roman"/>
                <w:szCs w:val="28"/>
              </w:rPr>
            </w:pPr>
            <w:r w:rsidRPr="009932CF">
              <w:rPr>
                <w:rFonts w:ascii="PT Astra Serif" w:hAnsi="PT Astra Serif" w:cs="Times New Roman"/>
                <w:szCs w:val="28"/>
              </w:rPr>
              <w:t>1,2805 кВт·ч/м³</w:t>
            </w:r>
          </w:p>
        </w:tc>
      </w:tr>
    </w:tbl>
    <w:p w14:paraId="637C07A2" w14:textId="2466C2C2" w:rsidR="002E7FB5" w:rsidRPr="00DD5E9C" w:rsidRDefault="002E7FB5" w:rsidP="001F3D96">
      <w:pPr>
        <w:pStyle w:val="e"/>
        <w:keepLines w:val="0"/>
        <w:widowControl w:val="0"/>
        <w:spacing w:before="0" w:after="120" w:line="276" w:lineRule="auto"/>
        <w:ind w:firstLine="567"/>
        <w:jc w:val="both"/>
        <w:rPr>
          <w:rFonts w:ascii="PT Astra Serif" w:hAnsi="PT Astra Serif"/>
          <w:sz w:val="28"/>
          <w:szCs w:val="28"/>
        </w:rPr>
        <w:sectPr w:rsidR="002E7FB5" w:rsidRPr="00DD5E9C" w:rsidSect="00775C36">
          <w:pgSz w:w="11906" w:h="16838"/>
          <w:pgMar w:top="1134" w:right="851" w:bottom="1134" w:left="1701" w:header="709" w:footer="709" w:gutter="0"/>
          <w:pgNumType w:start="1"/>
          <w:cols w:space="708"/>
          <w:titlePg/>
          <w:docGrid w:linePitch="360"/>
        </w:sectPr>
      </w:pPr>
      <w:r w:rsidRPr="00DD5E9C">
        <w:rPr>
          <w:rFonts w:ascii="PT Astra Serif" w:hAnsi="PT Astra Serif"/>
          <w:sz w:val="28"/>
          <w:szCs w:val="28"/>
        </w:rPr>
        <w:t xml:space="preserve">Доля реализации в отпуске составляет около 75,4 %; норматив потерь 24,6 % определяет необходимость мероприятий по снижению утечек и замене изношенных сетей (раздел 1.4). Доля покупной воды в отпуске </w:t>
      </w:r>
      <w:r w:rsidR="00B02256" w:rsidRPr="00DD5E9C">
        <w:rPr>
          <w:rFonts w:ascii="PT Astra Serif" w:hAnsi="PT Astra Serif"/>
          <w:sz w:val="28"/>
          <w:szCs w:val="28"/>
        </w:rPr>
        <w:t>-</w:t>
      </w:r>
      <w:r w:rsidRPr="00DD5E9C">
        <w:rPr>
          <w:rFonts w:ascii="PT Astra Serif" w:hAnsi="PT Astra Serif"/>
          <w:sz w:val="28"/>
          <w:szCs w:val="28"/>
        </w:rPr>
        <w:t xml:space="preserve"> около 14,7 % (в основном р.п. Первомайский и договор с ОАО «Щекиноазот»); при формировании городских балансов показатель выделяется отдельной строкой.</w:t>
      </w:r>
    </w:p>
    <w:p w14:paraId="178CBED8" w14:textId="2D54E1F3" w:rsidR="00EE02EB" w:rsidRPr="00DD5E9C" w:rsidRDefault="00EE02EB" w:rsidP="009932CF">
      <w:pPr>
        <w:pStyle w:val="22"/>
        <w:numPr>
          <w:ilvl w:val="1"/>
          <w:numId w:val="19"/>
        </w:numPr>
        <w:spacing w:before="120" w:after="120"/>
        <w:ind w:left="0" w:right="-2" w:firstLine="709"/>
        <w:jc w:val="both"/>
        <w:rPr>
          <w:rFonts w:ascii="PT Astra Serif" w:hAnsi="PT Astra Serif"/>
          <w:b/>
          <w:bCs/>
          <w:szCs w:val="28"/>
        </w:rPr>
      </w:pPr>
      <w:bookmarkStart w:id="58" w:name="_Toc88831164"/>
      <w:bookmarkStart w:id="59" w:name="_Toc243050948"/>
      <w:r w:rsidRPr="00DD5E9C">
        <w:rPr>
          <w:rFonts w:ascii="PT Astra Serif" w:hAnsi="PT Astra Serif"/>
          <w:b/>
          <w:bCs/>
          <w:szCs w:val="28"/>
        </w:rPr>
        <w:lastRenderedPageBreak/>
        <w:t>НАПРАВЛЕНИЯ РАЗВИТИЯ ЦЕНТРАЛИЗОВАННЫХ СИСТЕМ ВОДОСНАБЖЕНИЯ</w:t>
      </w:r>
      <w:bookmarkEnd w:id="58"/>
      <w:bookmarkEnd w:id="59"/>
    </w:p>
    <w:p w14:paraId="52DA90B7" w14:textId="004795A2" w:rsidR="00EE02EB" w:rsidRPr="00DD5E9C" w:rsidRDefault="00EE02EB" w:rsidP="009932CF">
      <w:pPr>
        <w:pStyle w:val="3"/>
        <w:numPr>
          <w:ilvl w:val="2"/>
          <w:numId w:val="21"/>
        </w:numPr>
        <w:spacing w:before="120" w:after="120"/>
        <w:ind w:left="0" w:firstLine="851"/>
        <w:rPr>
          <w:rFonts w:ascii="PT Astra Serif" w:hAnsi="PT Astra Serif"/>
          <w:sz w:val="28"/>
          <w:szCs w:val="28"/>
        </w:rPr>
      </w:pPr>
      <w:bookmarkStart w:id="60" w:name="_Toc88831165"/>
      <w:bookmarkStart w:id="61" w:name="_Toc243050949"/>
      <w:r w:rsidRPr="00DD5E9C">
        <w:rPr>
          <w:rFonts w:ascii="PT Astra Serif" w:hAnsi="PT Astra Serif"/>
          <w:sz w:val="28"/>
          <w:szCs w:val="28"/>
        </w:rPr>
        <w:t>Основные направления, принципы, задачи и плановые значения показателей развития централизованных систем водоснабжения</w:t>
      </w:r>
      <w:bookmarkEnd w:id="60"/>
      <w:bookmarkEnd w:id="61"/>
    </w:p>
    <w:p w14:paraId="38378B13"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пунктом 1 статьи 3 Федерального закона от 07.12.2011 № 416-ФЗ «О водоснабжении и водоотведении» государственная политика в сфере водоснабжения и водоотведения направлена на достижение целей охраны здоровья населения и обеспечения бесперебойного качественного водоснабжения и водоотведения; повышения энергетической эффективности и экономного водопотребления; снижения негативного воздействия на водные объекты; обеспечения доступности услуг для абонентов и развития централизованных систем за счёт инвестиций и кадрового потенциала организаций.</w:t>
      </w:r>
    </w:p>
    <w:p w14:paraId="45DF17F7"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Пунктом 2 статьи 3 того же закона закреплены принципы приоритета питьевого водоснабжения и водоотведения для населения, привлечения инвестиций, технологического и организационного единства централизованных систем, баланса интересов организаций и абонентов, экономической обоснованности тарифов, равного доступа к услугам, открытости деятельности организаций и органов регулирования.</w:t>
      </w:r>
    </w:p>
    <w:p w14:paraId="1AA74430"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Целью схемы в части водоснабжения г. Щёкино является обеспечение устойчивой подачи холодной питьевой и технической воды установленного качества при снижении аварийности, потерь при транспортировке и износа сетей, развитии водозаборов и сооружений водоподготовки в увязке с генеральным планом и документами территориального планирования.</w:t>
      </w:r>
    </w:p>
    <w:p w14:paraId="1DEF96AB"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Исходя из обозначенных целей и принципов, а также с учётом результатов технического обследования (раздел 1.1), в рамках актуализации схемы для муниципального образования «город Щёкино» сформированы следующие основные задачи развития централизованных систем водоснабжения:</w:t>
      </w:r>
    </w:p>
    <w:p w14:paraId="0B73DE90"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подачи абонентам необходимого объёма холодной питьевой и технической воды в соответствии с нормативами качества;</w:t>
      </w:r>
    </w:p>
    <w:p w14:paraId="772DF5E1"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сохранение и развитие действующих водозаборов (Троснянский, Шевелевский, Западный, Большие Озерки) с учётом техногенной нагрузки на упинский и озерско-хованский водоносные комплексы;</w:t>
      </w:r>
    </w:p>
    <w:p w14:paraId="393EA217"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реконструкция и модернизация станций водоподготовки (обезжелезивание, умягчение, ультрафиолетовое </w:t>
      </w:r>
      <w:r w:rsidRPr="00DD5E9C">
        <w:rPr>
          <w:rFonts w:ascii="PT Astra Serif" w:hAnsi="PT Astra Serif"/>
          <w:spacing w:val="-1"/>
          <w:sz w:val="28"/>
          <w:szCs w:val="28"/>
        </w:rPr>
        <w:lastRenderedPageBreak/>
        <w:t>обеззараживание, в том числе установка «ЭкоВодБио-ВС-2700» на Шевелевском направлении) для устойчивого соблюдения санитарных требований к питьевой воде;</w:t>
      </w:r>
    </w:p>
    <w:p w14:paraId="32DD0ED1"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снижение аварийности и поэтапная замена изношенных участков водопроводных сетей (по реестру на 01.01.2025 износ 85 %, ветхие участки 20,8 км);</w:t>
      </w:r>
    </w:p>
    <w:p w14:paraId="658E462F"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обновление насосного оборудования, в первую очередь на объектах с износом до 90 % (насосная станция II подъёма Шевелевского водозабора), и поддержание резервирования электроснабжения;</w:t>
      </w:r>
    </w:p>
    <w:p w14:paraId="1E27663F"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наращивание ёмкости резервуаров чистой воды и увязка магистральных водоводов между насосными подъёмами и кольцевой сетью города (восемь колец);</w:t>
      </w:r>
    </w:p>
    <w:p w14:paraId="688A4B50"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сокращение потерь воды при транспортировке и развитие коммерческого и технологического учёта на водозаборах и отпуске в сеть г. Щёкино;</w:t>
      </w:r>
    </w:p>
    <w:p w14:paraId="1C782065"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подключение и водообеспечение объектов перспективной застройки в границах города по генеральному плану;</w:t>
      </w:r>
    </w:p>
    <w:p w14:paraId="477F7E7C"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соблюдение зон санитарной охраны водозаборов и мероприятия по очистке промывных вод фильтров.</w:t>
      </w:r>
    </w:p>
    <w:p w14:paraId="012432F1" w14:textId="6177EC4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Перечень мероприятий по строительству, реконструкции и модернизации, обеспечивающий выполнение задач, приведён в разделе 1.4. Финансирование отдельных работ предусмотрено инвестиционной программой АО «ЩЖКХ» в сфере водоснабжения на 2026–2028 годы (постановление комитета Тульской области по тарифам от 09.12.2025 № 44/8); финансовая потребность на 2026 год </w:t>
      </w:r>
      <w:r w:rsidR="00B02256" w:rsidRPr="00DD5E9C">
        <w:rPr>
          <w:rFonts w:ascii="PT Astra Serif" w:hAnsi="PT Astra Serif"/>
          <w:sz w:val="28"/>
          <w:szCs w:val="28"/>
        </w:rPr>
        <w:t>-</w:t>
      </w:r>
      <w:r w:rsidRPr="00DD5E9C">
        <w:rPr>
          <w:rFonts w:ascii="PT Astra Serif" w:hAnsi="PT Astra Serif"/>
          <w:sz w:val="28"/>
          <w:szCs w:val="28"/>
        </w:rPr>
        <w:t xml:space="preserve"> 2532,47 тыс. руб. без НДС (амортизационные отчисления 1316,36 тыс. руб., кредитные средства 1216,11 тыс. руб.).</w:t>
      </w:r>
    </w:p>
    <w:p w14:paraId="511464AB" w14:textId="417C9446" w:rsidR="002C63A0" w:rsidRPr="00DD5E9C" w:rsidRDefault="002C63A0" w:rsidP="002C63A0">
      <w:pPr>
        <w:pStyle w:val="aff5"/>
        <w:rPr>
          <w:rFonts w:ascii="PT Astra Serif" w:hAnsi="PT Astra Serif"/>
          <w:sz w:val="28"/>
          <w:szCs w:val="28"/>
        </w:rPr>
      </w:pPr>
      <w:r w:rsidRPr="00DD5E9C">
        <w:rPr>
          <w:rFonts w:ascii="PT Astra Serif" w:hAnsi="PT Astra Serif"/>
          <w:sz w:val="28"/>
          <w:szCs w:val="28"/>
        </w:rPr>
        <w:t xml:space="preserve">Сопоставление задач схемы с основными направлениями развития системы водоснабжения г. Щёкино приведено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1666CB6A" w14:textId="211ADA46" w:rsidR="002C63A0" w:rsidRPr="00DD5E9C" w:rsidRDefault="00F64F88" w:rsidP="00F64F88">
      <w:pPr>
        <w:pStyle w:val="1ffffa"/>
        <w:rPr>
          <w:rFonts w:ascii="PT Astra Serif" w:hAnsi="PT Astra Serif"/>
          <w:color w:val="auto"/>
          <w:sz w:val="28"/>
          <w:szCs w:val="28"/>
        </w:rPr>
      </w:pPr>
      <w:bookmarkStart w:id="62" w:name="_Toc24305480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1.2</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Связь задач схемы с основными направлениями развития системы водоснабжения г. Щёкино</w:t>
      </w:r>
      <w:bookmarkEnd w:id="62"/>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566"/>
        <w:gridCol w:w="2428"/>
        <w:gridCol w:w="4244"/>
        <w:gridCol w:w="2172"/>
      </w:tblGrid>
      <w:tr w:rsidR="002C63A0" w:rsidRPr="009932CF" w14:paraId="7121A330" w14:textId="77777777" w:rsidTr="009A6A6E">
        <w:trPr>
          <w:cnfStyle w:val="100000000000" w:firstRow="1" w:lastRow="0" w:firstColumn="0" w:lastColumn="0" w:oddVBand="0" w:evenVBand="0" w:oddHBand="0" w:evenHBand="0" w:firstRowFirstColumn="0" w:firstRowLastColumn="0" w:lastRowFirstColumn="0" w:lastRowLastColumn="0"/>
          <w:tblHeader/>
        </w:trPr>
        <w:tc>
          <w:tcPr>
            <w:tcW w:w="301" w:type="pct"/>
            <w:tcBorders>
              <w:bottom w:val="none" w:sz="0" w:space="0" w:color="auto"/>
            </w:tcBorders>
            <w:shd w:val="clear" w:color="auto" w:fill="auto"/>
            <w:vAlign w:val="center"/>
          </w:tcPr>
          <w:p w14:paraId="00966C71"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w:t>
            </w:r>
          </w:p>
        </w:tc>
        <w:tc>
          <w:tcPr>
            <w:tcW w:w="1290" w:type="pct"/>
            <w:tcBorders>
              <w:bottom w:val="none" w:sz="0" w:space="0" w:color="auto"/>
            </w:tcBorders>
            <w:shd w:val="clear" w:color="auto" w:fill="auto"/>
            <w:vAlign w:val="center"/>
          </w:tcPr>
          <w:p w14:paraId="25CAD0BE"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Задача</w:t>
            </w:r>
          </w:p>
        </w:tc>
        <w:tc>
          <w:tcPr>
            <w:tcW w:w="2255" w:type="pct"/>
            <w:tcBorders>
              <w:bottom w:val="none" w:sz="0" w:space="0" w:color="auto"/>
            </w:tcBorders>
            <w:shd w:val="clear" w:color="auto" w:fill="auto"/>
            <w:vAlign w:val="center"/>
          </w:tcPr>
          <w:p w14:paraId="70B6CA82"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Основное направление</w:t>
            </w:r>
          </w:p>
        </w:tc>
        <w:tc>
          <w:tcPr>
            <w:tcW w:w="1154" w:type="pct"/>
            <w:tcBorders>
              <w:bottom w:val="none" w:sz="0" w:space="0" w:color="auto"/>
            </w:tcBorders>
            <w:shd w:val="clear" w:color="auto" w:fill="auto"/>
            <w:vAlign w:val="center"/>
          </w:tcPr>
          <w:p w14:paraId="2F83DF7E"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Раздел схемы</w:t>
            </w:r>
          </w:p>
        </w:tc>
      </w:tr>
      <w:tr w:rsidR="002C63A0" w:rsidRPr="009932CF" w14:paraId="4B171098" w14:textId="77777777" w:rsidTr="009A6A6E">
        <w:tc>
          <w:tcPr>
            <w:tcW w:w="301" w:type="pct"/>
            <w:shd w:val="clear" w:color="auto" w:fill="auto"/>
            <w:vAlign w:val="center"/>
          </w:tcPr>
          <w:p w14:paraId="327E4E0B"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w:t>
            </w:r>
          </w:p>
        </w:tc>
        <w:tc>
          <w:tcPr>
            <w:tcW w:w="1290" w:type="pct"/>
            <w:shd w:val="clear" w:color="auto" w:fill="auto"/>
            <w:vAlign w:val="center"/>
          </w:tcPr>
          <w:p w14:paraId="3284BB29"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Качество питьевой воды</w:t>
            </w:r>
          </w:p>
        </w:tc>
        <w:tc>
          <w:tcPr>
            <w:tcW w:w="2255" w:type="pct"/>
            <w:shd w:val="clear" w:color="auto" w:fill="auto"/>
            <w:vAlign w:val="center"/>
          </w:tcPr>
          <w:p w14:paraId="290CF275"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Реконструкция водоподготовки на всех водозаборах</w:t>
            </w:r>
          </w:p>
        </w:tc>
        <w:tc>
          <w:tcPr>
            <w:tcW w:w="1154" w:type="pct"/>
            <w:shd w:val="clear" w:color="auto" w:fill="auto"/>
            <w:vAlign w:val="center"/>
          </w:tcPr>
          <w:p w14:paraId="70BE2ED2"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1.4</w:t>
            </w:r>
          </w:p>
        </w:tc>
      </w:tr>
      <w:tr w:rsidR="002C63A0" w:rsidRPr="009932CF" w14:paraId="28383FFC" w14:textId="77777777" w:rsidTr="009A6A6E">
        <w:tc>
          <w:tcPr>
            <w:tcW w:w="301" w:type="pct"/>
            <w:shd w:val="clear" w:color="auto" w:fill="auto"/>
            <w:vAlign w:val="center"/>
          </w:tcPr>
          <w:p w14:paraId="4EE47D0C"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w:t>
            </w:r>
          </w:p>
        </w:tc>
        <w:tc>
          <w:tcPr>
            <w:tcW w:w="1290" w:type="pct"/>
            <w:shd w:val="clear" w:color="auto" w:fill="auto"/>
            <w:vAlign w:val="center"/>
          </w:tcPr>
          <w:p w14:paraId="2E9E096E"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Надёжность сетей</w:t>
            </w:r>
          </w:p>
        </w:tc>
        <w:tc>
          <w:tcPr>
            <w:tcW w:w="2255" w:type="pct"/>
            <w:shd w:val="clear" w:color="auto" w:fill="auto"/>
            <w:vAlign w:val="center"/>
          </w:tcPr>
          <w:p w14:paraId="7FDC9327"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Замена ветхих и изношенных водопроводов</w:t>
            </w:r>
          </w:p>
        </w:tc>
        <w:tc>
          <w:tcPr>
            <w:tcW w:w="1154" w:type="pct"/>
            <w:shd w:val="clear" w:color="auto" w:fill="auto"/>
            <w:vAlign w:val="center"/>
          </w:tcPr>
          <w:p w14:paraId="4C064956"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1.1.4.4; § 1.4</w:t>
            </w:r>
          </w:p>
        </w:tc>
      </w:tr>
      <w:tr w:rsidR="002C63A0" w:rsidRPr="009932CF" w14:paraId="3E0F3D11" w14:textId="77777777" w:rsidTr="009A6A6E">
        <w:tc>
          <w:tcPr>
            <w:tcW w:w="301" w:type="pct"/>
            <w:shd w:val="clear" w:color="auto" w:fill="auto"/>
            <w:vAlign w:val="center"/>
          </w:tcPr>
          <w:p w14:paraId="10FB74ED"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3</w:t>
            </w:r>
          </w:p>
        </w:tc>
        <w:tc>
          <w:tcPr>
            <w:tcW w:w="1290" w:type="pct"/>
            <w:shd w:val="clear" w:color="auto" w:fill="auto"/>
            <w:vAlign w:val="center"/>
          </w:tcPr>
          <w:p w14:paraId="19C15B6D"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Резерв источников и ёмкостей</w:t>
            </w:r>
          </w:p>
        </w:tc>
        <w:tc>
          <w:tcPr>
            <w:tcW w:w="2255" w:type="pct"/>
            <w:shd w:val="clear" w:color="auto" w:fill="auto"/>
            <w:vAlign w:val="center"/>
          </w:tcPr>
          <w:p w14:paraId="29DD2856"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Скважины, РЧВ, межплощадочные водоводы</w:t>
            </w:r>
          </w:p>
        </w:tc>
        <w:tc>
          <w:tcPr>
            <w:tcW w:w="1154" w:type="pct"/>
            <w:shd w:val="clear" w:color="auto" w:fill="auto"/>
            <w:vAlign w:val="center"/>
          </w:tcPr>
          <w:p w14:paraId="24612683"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1.1.4.1–1.1.4.3; § 1.4</w:t>
            </w:r>
          </w:p>
        </w:tc>
      </w:tr>
      <w:tr w:rsidR="002C63A0" w:rsidRPr="009932CF" w14:paraId="384A9847" w14:textId="77777777" w:rsidTr="009A6A6E">
        <w:tc>
          <w:tcPr>
            <w:tcW w:w="301" w:type="pct"/>
            <w:shd w:val="clear" w:color="auto" w:fill="auto"/>
            <w:vAlign w:val="center"/>
          </w:tcPr>
          <w:p w14:paraId="69A687F8"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4</w:t>
            </w:r>
          </w:p>
        </w:tc>
        <w:tc>
          <w:tcPr>
            <w:tcW w:w="1290" w:type="pct"/>
            <w:shd w:val="clear" w:color="auto" w:fill="auto"/>
            <w:vAlign w:val="center"/>
          </w:tcPr>
          <w:p w14:paraId="34BB2A48"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Ресурсоэффективность</w:t>
            </w:r>
          </w:p>
        </w:tc>
        <w:tc>
          <w:tcPr>
            <w:tcW w:w="2255" w:type="pct"/>
            <w:shd w:val="clear" w:color="auto" w:fill="auto"/>
            <w:vAlign w:val="center"/>
          </w:tcPr>
          <w:p w14:paraId="0B51E94C"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Насосное оборудование, учёт, снижение потерь</w:t>
            </w:r>
          </w:p>
        </w:tc>
        <w:tc>
          <w:tcPr>
            <w:tcW w:w="1154" w:type="pct"/>
            <w:shd w:val="clear" w:color="auto" w:fill="auto"/>
            <w:vAlign w:val="center"/>
          </w:tcPr>
          <w:p w14:paraId="606FB39E"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1.1.7; § 1.7.3</w:t>
            </w:r>
          </w:p>
        </w:tc>
      </w:tr>
      <w:tr w:rsidR="002C63A0" w:rsidRPr="009932CF" w14:paraId="4AD374F1" w14:textId="77777777" w:rsidTr="009A6A6E">
        <w:tc>
          <w:tcPr>
            <w:tcW w:w="301" w:type="pct"/>
            <w:shd w:val="clear" w:color="auto" w:fill="auto"/>
            <w:vAlign w:val="center"/>
          </w:tcPr>
          <w:p w14:paraId="20C0BA81"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w:t>
            </w:r>
          </w:p>
        </w:tc>
        <w:tc>
          <w:tcPr>
            <w:tcW w:w="1290" w:type="pct"/>
            <w:shd w:val="clear" w:color="auto" w:fill="auto"/>
            <w:vAlign w:val="center"/>
          </w:tcPr>
          <w:p w14:paraId="1CBFB11F"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Перспективная застройка</w:t>
            </w:r>
          </w:p>
        </w:tc>
        <w:tc>
          <w:tcPr>
            <w:tcW w:w="2255" w:type="pct"/>
            <w:shd w:val="clear" w:color="auto" w:fill="auto"/>
            <w:vAlign w:val="center"/>
          </w:tcPr>
          <w:p w14:paraId="00FAA5F7"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Магистрали и увязка колец</w:t>
            </w:r>
          </w:p>
        </w:tc>
        <w:tc>
          <w:tcPr>
            <w:tcW w:w="1154" w:type="pct"/>
            <w:shd w:val="clear" w:color="auto" w:fill="auto"/>
            <w:vAlign w:val="center"/>
          </w:tcPr>
          <w:p w14:paraId="2ABDB4F2"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1.2; § 1.4</w:t>
            </w:r>
          </w:p>
        </w:tc>
      </w:tr>
    </w:tbl>
    <w:p w14:paraId="2D3A1C67" w14:textId="39F1B358"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В соответствии с приказом Минстроя России от 04.04.2014 № 162/пр к показателям надёжности, качества и энергетической эффективности централизованных систем холодного водоснабжения относятся показатели качества питьевой воды, надёжности и бесперебойности водоснабжения, эффективности использования ресурсов (в том числе уровень потерь при производстве и транспортировке). Ориентиры по долгосрочному регулированию для зоны деятельности АО «ЩЖКХ» на период 2024–2028 годов приведены в таблице </w:t>
      </w:r>
      <w:r w:rsidR="001F3D96" w:rsidRPr="00DD5E9C">
        <w:rPr>
          <w:rFonts w:ascii="PT Astra Serif" w:hAnsi="PT Astra Serif"/>
          <w:sz w:val="28"/>
          <w:szCs w:val="28"/>
        </w:rPr>
        <w:t>ниже</w:t>
      </w:r>
      <w:r w:rsidRPr="00DD5E9C">
        <w:rPr>
          <w:rFonts w:ascii="PT Astra Serif" w:hAnsi="PT Astra Serif"/>
          <w:sz w:val="28"/>
          <w:szCs w:val="28"/>
        </w:rPr>
        <w:t xml:space="preserve">; годовые ряды и целевые значения на горизонт схемы </w:t>
      </w:r>
      <w:r w:rsidR="00B02256" w:rsidRPr="00DD5E9C">
        <w:rPr>
          <w:rFonts w:ascii="PT Astra Serif" w:hAnsi="PT Astra Serif"/>
          <w:sz w:val="28"/>
          <w:szCs w:val="28"/>
        </w:rPr>
        <w:t>-</w:t>
      </w:r>
      <w:r w:rsidRPr="00DD5E9C">
        <w:rPr>
          <w:rFonts w:ascii="PT Astra Serif" w:hAnsi="PT Astra Serif"/>
          <w:sz w:val="28"/>
          <w:szCs w:val="28"/>
        </w:rPr>
        <w:t xml:space="preserve"> в разделе 1.7.</w:t>
      </w:r>
    </w:p>
    <w:p w14:paraId="29606B4B" w14:textId="0B05ABAE" w:rsidR="002C63A0" w:rsidRPr="00DD5E9C" w:rsidRDefault="00F64F88" w:rsidP="00F64F88">
      <w:pPr>
        <w:pStyle w:val="1ffffa"/>
        <w:rPr>
          <w:rFonts w:ascii="PT Astra Serif" w:hAnsi="PT Astra Serif"/>
          <w:color w:val="auto"/>
          <w:sz w:val="28"/>
          <w:szCs w:val="28"/>
        </w:rPr>
      </w:pPr>
      <w:bookmarkStart w:id="63" w:name="_Toc24305480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1.2</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Ориентиры плановых показателей (долгосрочные параметры регулирования АО «ЩЖКХ», база 2026 г.)</w:t>
      </w:r>
      <w:bookmarkEnd w:id="63"/>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3922"/>
        <w:gridCol w:w="1072"/>
        <w:gridCol w:w="1066"/>
        <w:gridCol w:w="3350"/>
      </w:tblGrid>
      <w:tr w:rsidR="009A6A6E" w:rsidRPr="009932CF" w14:paraId="5980388C" w14:textId="77777777" w:rsidTr="009A6A6E">
        <w:trPr>
          <w:cnfStyle w:val="100000000000" w:firstRow="1" w:lastRow="0" w:firstColumn="0" w:lastColumn="0" w:oddVBand="0" w:evenVBand="0" w:oddHBand="0" w:evenHBand="0" w:firstRowFirstColumn="0" w:firstRowLastColumn="0" w:lastRowFirstColumn="0" w:lastRowLastColumn="0"/>
          <w:tblHeader/>
        </w:trPr>
        <w:tc>
          <w:tcPr>
            <w:tcW w:w="2121" w:type="pct"/>
            <w:shd w:val="clear" w:color="auto" w:fill="auto"/>
            <w:vAlign w:val="center"/>
          </w:tcPr>
          <w:p w14:paraId="7300E7D9"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Показатель</w:t>
            </w:r>
          </w:p>
        </w:tc>
        <w:tc>
          <w:tcPr>
            <w:tcW w:w="607" w:type="pct"/>
            <w:shd w:val="clear" w:color="auto" w:fill="auto"/>
            <w:vAlign w:val="center"/>
          </w:tcPr>
          <w:p w14:paraId="04CB543D"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Ед. изм.</w:t>
            </w:r>
          </w:p>
        </w:tc>
        <w:tc>
          <w:tcPr>
            <w:tcW w:w="455" w:type="pct"/>
            <w:shd w:val="clear" w:color="auto" w:fill="auto"/>
            <w:vAlign w:val="center"/>
          </w:tcPr>
          <w:p w14:paraId="076B6AED"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Значение</w:t>
            </w:r>
          </w:p>
        </w:tc>
        <w:tc>
          <w:tcPr>
            <w:tcW w:w="1817" w:type="pct"/>
            <w:shd w:val="clear" w:color="auto" w:fill="auto"/>
            <w:vAlign w:val="center"/>
          </w:tcPr>
          <w:p w14:paraId="3EF1B381"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Примечание</w:t>
            </w:r>
          </w:p>
        </w:tc>
      </w:tr>
      <w:tr w:rsidR="009A6A6E" w:rsidRPr="009932CF" w14:paraId="5403CB2A" w14:textId="77777777" w:rsidTr="009A6A6E">
        <w:tc>
          <w:tcPr>
            <w:tcW w:w="2121" w:type="pct"/>
            <w:shd w:val="clear" w:color="auto" w:fill="auto"/>
            <w:vAlign w:val="center"/>
          </w:tcPr>
          <w:p w14:paraId="27064726"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Уровень потерь при транспортировке (норматив)</w:t>
            </w:r>
          </w:p>
        </w:tc>
        <w:tc>
          <w:tcPr>
            <w:tcW w:w="607" w:type="pct"/>
            <w:shd w:val="clear" w:color="auto" w:fill="auto"/>
            <w:vAlign w:val="center"/>
          </w:tcPr>
          <w:p w14:paraId="36E4530C"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 от отпуска</w:t>
            </w:r>
          </w:p>
        </w:tc>
        <w:tc>
          <w:tcPr>
            <w:tcW w:w="455" w:type="pct"/>
            <w:shd w:val="clear" w:color="auto" w:fill="auto"/>
            <w:vAlign w:val="center"/>
          </w:tcPr>
          <w:p w14:paraId="7052CFD1"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24,62</w:t>
            </w:r>
          </w:p>
        </w:tc>
        <w:tc>
          <w:tcPr>
            <w:tcW w:w="1817" w:type="pct"/>
            <w:shd w:val="clear" w:color="auto" w:fill="auto"/>
            <w:vAlign w:val="center"/>
          </w:tcPr>
          <w:p w14:paraId="33FB8AAD"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Зона деятельности АО «ЩЖКХ»</w:t>
            </w:r>
          </w:p>
        </w:tc>
      </w:tr>
      <w:tr w:rsidR="009A6A6E" w:rsidRPr="009932CF" w14:paraId="6E18BDCE" w14:textId="77777777" w:rsidTr="009A6A6E">
        <w:tc>
          <w:tcPr>
            <w:tcW w:w="2121" w:type="pct"/>
            <w:shd w:val="clear" w:color="auto" w:fill="auto"/>
            <w:vAlign w:val="center"/>
          </w:tcPr>
          <w:p w14:paraId="3095EC91"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Удельный расход электроэнергии на отпуск воды</w:t>
            </w:r>
          </w:p>
        </w:tc>
        <w:tc>
          <w:tcPr>
            <w:tcW w:w="607" w:type="pct"/>
            <w:shd w:val="clear" w:color="auto" w:fill="auto"/>
            <w:vAlign w:val="center"/>
          </w:tcPr>
          <w:p w14:paraId="02A13625"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кВт·ч/м³</w:t>
            </w:r>
          </w:p>
        </w:tc>
        <w:tc>
          <w:tcPr>
            <w:tcW w:w="455" w:type="pct"/>
            <w:shd w:val="clear" w:color="auto" w:fill="auto"/>
            <w:vAlign w:val="center"/>
          </w:tcPr>
          <w:p w14:paraId="7DA6D725"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1,2805</w:t>
            </w:r>
          </w:p>
        </w:tc>
        <w:tc>
          <w:tcPr>
            <w:tcW w:w="1817" w:type="pct"/>
            <w:shd w:val="clear" w:color="auto" w:fill="auto"/>
            <w:vAlign w:val="center"/>
          </w:tcPr>
          <w:p w14:paraId="04989F02"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Зона деятельности АО «ЩЖКХ»</w:t>
            </w:r>
          </w:p>
        </w:tc>
      </w:tr>
      <w:tr w:rsidR="009A6A6E" w:rsidRPr="009932CF" w14:paraId="04D0AB4A" w14:textId="77777777" w:rsidTr="009A6A6E">
        <w:tc>
          <w:tcPr>
            <w:tcW w:w="2121" w:type="pct"/>
            <w:shd w:val="clear" w:color="auto" w:fill="auto"/>
            <w:vAlign w:val="center"/>
          </w:tcPr>
          <w:p w14:paraId="46367CE0"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Отпуск воды в сеть</w:t>
            </w:r>
          </w:p>
        </w:tc>
        <w:tc>
          <w:tcPr>
            <w:tcW w:w="607" w:type="pct"/>
            <w:shd w:val="clear" w:color="auto" w:fill="auto"/>
            <w:vAlign w:val="center"/>
          </w:tcPr>
          <w:p w14:paraId="33616CBA"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тыс. м³/год</w:t>
            </w:r>
          </w:p>
        </w:tc>
        <w:tc>
          <w:tcPr>
            <w:tcW w:w="455" w:type="pct"/>
            <w:shd w:val="clear" w:color="auto" w:fill="auto"/>
            <w:vAlign w:val="center"/>
          </w:tcPr>
          <w:p w14:paraId="3B94DCC2"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5 660,85</w:t>
            </w:r>
          </w:p>
        </w:tc>
        <w:tc>
          <w:tcPr>
            <w:tcW w:w="1817" w:type="pct"/>
            <w:shd w:val="clear" w:color="auto" w:fill="auto"/>
            <w:vAlign w:val="center"/>
          </w:tcPr>
          <w:p w14:paraId="58E5D95D" w14:textId="3E119BA3"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 xml:space="preserve">Зона деятельности АО «ЩЖКХ»; г. Щёкино </w:t>
            </w:r>
            <w:r w:rsidR="00B02256" w:rsidRPr="009932CF">
              <w:rPr>
                <w:rFonts w:ascii="PT Astra Serif" w:hAnsi="PT Astra Serif" w:cs="Times New Roman"/>
                <w:szCs w:val="28"/>
              </w:rPr>
              <w:t>-</w:t>
            </w:r>
            <w:r w:rsidRPr="009932CF">
              <w:rPr>
                <w:rFonts w:ascii="PT Astra Serif" w:hAnsi="PT Astra Serif" w:cs="Times New Roman"/>
                <w:szCs w:val="28"/>
              </w:rPr>
              <w:t xml:space="preserve"> § 1.3</w:t>
            </w:r>
          </w:p>
        </w:tc>
      </w:tr>
    </w:tbl>
    <w:p w14:paraId="5447FBF1" w14:textId="7B76FE82"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Централизованное горячее водоснабжение г. Щёкино реализуется в закрытой системе теплоснабжения АО «ЩЖКХ» (единая теплоснабжающая организация) с участием Первомайской ТЭЦ АО «Щекиноазот»; перевод потребителей с открытой схемы ГВС не требуется (потребители открытого ГВС отсутствуют). При планировании развития ЦХВС учитывается расход питьевой воды на водоподготовку теплоносителя на котельных и подпитку тепловых сетей (см. § 1.3.8).</w:t>
      </w:r>
    </w:p>
    <w:p w14:paraId="3FE8C93C" w14:textId="7F27C4EE" w:rsidR="00EE02EB" w:rsidRPr="00DD5E9C" w:rsidRDefault="00EE02EB" w:rsidP="009932CF">
      <w:pPr>
        <w:pStyle w:val="3"/>
        <w:numPr>
          <w:ilvl w:val="2"/>
          <w:numId w:val="21"/>
        </w:numPr>
        <w:spacing w:before="120" w:after="120"/>
        <w:ind w:left="0" w:firstLine="709"/>
        <w:rPr>
          <w:rFonts w:ascii="PT Astra Serif" w:hAnsi="PT Astra Serif"/>
          <w:sz w:val="28"/>
          <w:szCs w:val="28"/>
        </w:rPr>
      </w:pPr>
      <w:bookmarkStart w:id="64" w:name="_Toc88831166"/>
      <w:bookmarkStart w:id="65" w:name="_Toc243050950"/>
      <w:r w:rsidRPr="00DD5E9C">
        <w:rPr>
          <w:rFonts w:ascii="PT Astra Serif" w:hAnsi="PT Astra Serif"/>
          <w:sz w:val="28"/>
          <w:szCs w:val="28"/>
        </w:rPr>
        <w:t>Различные сценарии развития централизованных систем водоснабжения в зависимости от различных сценариев развития поселений, муниципальных округов, городских округов</w:t>
      </w:r>
      <w:bookmarkEnd w:id="64"/>
      <w:bookmarkEnd w:id="65"/>
    </w:p>
    <w:p w14:paraId="006982C7"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Сценарии развития централизованной системы водоснабжения г. Щёкино увязаны с генеральным планом муниципального образования «город Щёкино» (решение Собрания депутатов от 18.06.2021 № 48-195) и расчётной базой схемы: численность населения 50 901 чел., отпуск в сеть по зоне тарифного регулирования 15 509 м³/сут (5 660,85 тыс. м³/год в 2026 г.), охват централизованным водопроводом 92,2 % жилого фонда в капитальной и 90,2 % в индивидуальной застройке, удельное потребление населения 181,5 л/(сут·чел.).</w:t>
      </w:r>
    </w:p>
    <w:p w14:paraId="6ACACB61"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При разработке сценариев учитываются градостроительная динамика по генеральному плану, загрузка водозаборов и износ сетей (раздел 1.1), ограничения по подземным ресурсам (шахтное водопонижение на Шевелевском и Западном направлениях), а также программа реконструкции объектов водоснабжения.</w:t>
      </w:r>
    </w:p>
    <w:p w14:paraId="00E94633"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Приняты три сценария развития системы водоснабжения на горизонт 2025–2032 годов:</w:t>
      </w:r>
    </w:p>
    <w:p w14:paraId="1036BB11" w14:textId="5EC49B82"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Сценарий I (инерционный) - сохранение структуры водопотребления и отпуска в сеть на уровне 15 509 м³/сут (2026 г.) при реализации программы замены изношенных сетей и модернизации водоподготовки без существенного ввода новых крупных потребителей сверх жилищного и социального строительства, предусмотренного генеральным планом.</w:t>
      </w:r>
    </w:p>
    <w:p w14:paraId="1EB338EC" w14:textId="7977AC78"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Сценарий II (базовый) - к 2032 г. отпуск в сеть снижается до 15 090 м³/сут за счёт сокращения потерь при росте реализации. При ограничениях по дебиту Шевелевского и Западного водозаборов нагрузка перераспределяется на Троснянский водозабор и «Большие Озерки», с бурением и вводом резервных скважин.</w:t>
      </w:r>
    </w:p>
    <w:p w14:paraId="5C9B681F" w14:textId="1B4D42AF"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Сценарий III (оптимистичный) - рост реализации в соответствии с функциональными зонами генерального плана. К 2032 г. отпуск в сеть составляет 15 420 м³/сут: он ниже отпуска 2026 г. (15 509 м³/сут), потому что снижение потерь перекрывает рост реализации. Сохраняются мероприятия по пропускной способности магистралей, резервуаров и отдельных звеньев водоподготовки (раздел 1.4, в том числе РЧВ до 2000 м³, водоводы между насосными подъёмами).</w:t>
      </w:r>
    </w:p>
    <w:p w14:paraId="50F6602A" w14:textId="4A1252D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Исходные параметры сценариев сведены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16D406D3" w14:textId="1C7DF297" w:rsidR="002C63A0" w:rsidRPr="00DD5E9C" w:rsidRDefault="00F64F88" w:rsidP="00F64F88">
      <w:pPr>
        <w:pStyle w:val="1ffffa"/>
        <w:rPr>
          <w:rFonts w:ascii="PT Astra Serif" w:hAnsi="PT Astra Serif"/>
          <w:color w:val="auto"/>
          <w:sz w:val="28"/>
          <w:szCs w:val="28"/>
        </w:rPr>
      </w:pPr>
      <w:bookmarkStart w:id="66" w:name="_Toc24305480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1.2</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Исходные параметры сценариев развития централизованной системы водоснабжения г. Щёкино</w:t>
      </w:r>
      <w:bookmarkEnd w:id="66"/>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20" w:firstRow="1" w:lastRow="0" w:firstColumn="0" w:lastColumn="0" w:noHBand="0" w:noVBand="0"/>
      </w:tblPr>
      <w:tblGrid>
        <w:gridCol w:w="3126"/>
        <w:gridCol w:w="1136"/>
        <w:gridCol w:w="1732"/>
        <w:gridCol w:w="1421"/>
        <w:gridCol w:w="1995"/>
      </w:tblGrid>
      <w:tr w:rsidR="002C63A0" w:rsidRPr="009932CF" w14:paraId="39CC8521" w14:textId="77777777" w:rsidTr="009A6A6E">
        <w:trPr>
          <w:cnfStyle w:val="100000000000" w:firstRow="1" w:lastRow="0" w:firstColumn="0" w:lastColumn="0" w:oddVBand="0" w:evenVBand="0" w:oddHBand="0" w:evenHBand="0" w:firstRowFirstColumn="0" w:firstRowLastColumn="0" w:lastRowFirstColumn="0" w:lastRowLastColumn="0"/>
          <w:trHeight w:val="57"/>
          <w:tblHeader/>
        </w:trPr>
        <w:tc>
          <w:tcPr>
            <w:tcW w:w="1818" w:type="pct"/>
            <w:tcBorders>
              <w:bottom w:val="none" w:sz="0" w:space="0" w:color="auto"/>
            </w:tcBorders>
            <w:shd w:val="clear" w:color="auto" w:fill="auto"/>
            <w:vAlign w:val="center"/>
          </w:tcPr>
          <w:p w14:paraId="5F167EC7"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Показатель</w:t>
            </w:r>
          </w:p>
        </w:tc>
        <w:tc>
          <w:tcPr>
            <w:tcW w:w="760" w:type="pct"/>
            <w:tcBorders>
              <w:bottom w:val="none" w:sz="0" w:space="0" w:color="auto"/>
            </w:tcBorders>
            <w:shd w:val="clear" w:color="auto" w:fill="auto"/>
            <w:vAlign w:val="center"/>
          </w:tcPr>
          <w:p w14:paraId="7D0A85FC"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Ед. изм.</w:t>
            </w:r>
          </w:p>
        </w:tc>
        <w:tc>
          <w:tcPr>
            <w:tcW w:w="683" w:type="pct"/>
            <w:tcBorders>
              <w:bottom w:val="none" w:sz="0" w:space="0" w:color="auto"/>
            </w:tcBorders>
            <w:shd w:val="clear" w:color="auto" w:fill="auto"/>
            <w:vAlign w:val="center"/>
          </w:tcPr>
          <w:p w14:paraId="17C311C1"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Сценарий I (инерционный)</w:t>
            </w:r>
          </w:p>
        </w:tc>
        <w:tc>
          <w:tcPr>
            <w:tcW w:w="911" w:type="pct"/>
            <w:tcBorders>
              <w:bottom w:val="none" w:sz="0" w:space="0" w:color="auto"/>
            </w:tcBorders>
            <w:shd w:val="clear" w:color="auto" w:fill="auto"/>
            <w:vAlign w:val="center"/>
          </w:tcPr>
          <w:p w14:paraId="318CE0AC"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Сценарий II (базовый)</w:t>
            </w:r>
          </w:p>
        </w:tc>
        <w:tc>
          <w:tcPr>
            <w:tcW w:w="828" w:type="pct"/>
            <w:tcBorders>
              <w:bottom w:val="none" w:sz="0" w:space="0" w:color="auto"/>
            </w:tcBorders>
            <w:shd w:val="clear" w:color="auto" w:fill="auto"/>
            <w:vAlign w:val="center"/>
          </w:tcPr>
          <w:p w14:paraId="0493EBDF" w14:textId="77777777" w:rsidR="002C63A0" w:rsidRPr="009932CF" w:rsidRDefault="002C63A0" w:rsidP="009A6A6E">
            <w:pPr>
              <w:pStyle w:val="Compact"/>
              <w:spacing w:before="0" w:after="0"/>
              <w:jc w:val="center"/>
              <w:rPr>
                <w:rFonts w:ascii="PT Astra Serif" w:hAnsi="PT Astra Serif" w:cs="Times New Roman"/>
                <w:b/>
                <w:bCs/>
                <w:szCs w:val="28"/>
              </w:rPr>
            </w:pPr>
            <w:r w:rsidRPr="009932CF">
              <w:rPr>
                <w:rFonts w:ascii="PT Astra Serif" w:hAnsi="PT Astra Serif" w:cs="Times New Roman"/>
                <w:b/>
                <w:bCs/>
                <w:szCs w:val="28"/>
              </w:rPr>
              <w:t>Сценарий III (оптимистичный)</w:t>
            </w:r>
          </w:p>
        </w:tc>
      </w:tr>
      <w:tr w:rsidR="002C63A0" w:rsidRPr="009932CF" w14:paraId="5242B969" w14:textId="77777777" w:rsidTr="009A6A6E">
        <w:trPr>
          <w:trHeight w:val="57"/>
        </w:trPr>
        <w:tc>
          <w:tcPr>
            <w:tcW w:w="1818" w:type="pct"/>
            <w:shd w:val="clear" w:color="auto" w:fill="auto"/>
          </w:tcPr>
          <w:p w14:paraId="761C28E3"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Численность населения</w:t>
            </w:r>
          </w:p>
        </w:tc>
        <w:tc>
          <w:tcPr>
            <w:tcW w:w="760" w:type="pct"/>
            <w:shd w:val="clear" w:color="auto" w:fill="auto"/>
            <w:vAlign w:val="center"/>
          </w:tcPr>
          <w:p w14:paraId="31598DDE"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тыс. чел.</w:t>
            </w:r>
          </w:p>
        </w:tc>
        <w:tc>
          <w:tcPr>
            <w:tcW w:w="683" w:type="pct"/>
            <w:shd w:val="clear" w:color="auto" w:fill="auto"/>
            <w:vAlign w:val="center"/>
          </w:tcPr>
          <w:p w14:paraId="53A44BCC"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50,9</w:t>
            </w:r>
          </w:p>
        </w:tc>
        <w:tc>
          <w:tcPr>
            <w:tcW w:w="911" w:type="pct"/>
            <w:shd w:val="clear" w:color="auto" w:fill="auto"/>
            <w:vAlign w:val="center"/>
          </w:tcPr>
          <w:p w14:paraId="60FCBC41"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50,9</w:t>
            </w:r>
          </w:p>
        </w:tc>
        <w:tc>
          <w:tcPr>
            <w:tcW w:w="828" w:type="pct"/>
            <w:shd w:val="clear" w:color="auto" w:fill="auto"/>
            <w:vAlign w:val="center"/>
          </w:tcPr>
          <w:p w14:paraId="5ACF0013"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50,9</w:t>
            </w:r>
          </w:p>
        </w:tc>
      </w:tr>
      <w:tr w:rsidR="002C63A0" w:rsidRPr="009932CF" w14:paraId="747DAA9E" w14:textId="77777777" w:rsidTr="009A6A6E">
        <w:trPr>
          <w:trHeight w:val="57"/>
        </w:trPr>
        <w:tc>
          <w:tcPr>
            <w:tcW w:w="1818" w:type="pct"/>
            <w:shd w:val="clear" w:color="auto" w:fill="auto"/>
          </w:tcPr>
          <w:p w14:paraId="64CFC92F"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Среднесуточный отпуск воды в г. Щёкино</w:t>
            </w:r>
          </w:p>
        </w:tc>
        <w:tc>
          <w:tcPr>
            <w:tcW w:w="760" w:type="pct"/>
            <w:shd w:val="clear" w:color="auto" w:fill="auto"/>
            <w:vAlign w:val="center"/>
          </w:tcPr>
          <w:p w14:paraId="1265FA53"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м³/сут</w:t>
            </w:r>
          </w:p>
        </w:tc>
        <w:tc>
          <w:tcPr>
            <w:tcW w:w="683" w:type="pct"/>
            <w:shd w:val="clear" w:color="auto" w:fill="auto"/>
            <w:vAlign w:val="center"/>
          </w:tcPr>
          <w:p w14:paraId="6D410B5B"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15 509</w:t>
            </w:r>
          </w:p>
        </w:tc>
        <w:tc>
          <w:tcPr>
            <w:tcW w:w="911" w:type="pct"/>
            <w:shd w:val="clear" w:color="auto" w:fill="auto"/>
            <w:vAlign w:val="center"/>
          </w:tcPr>
          <w:p w14:paraId="735D8DA7"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15 090</w:t>
            </w:r>
          </w:p>
        </w:tc>
        <w:tc>
          <w:tcPr>
            <w:tcW w:w="828" w:type="pct"/>
            <w:shd w:val="clear" w:color="auto" w:fill="auto"/>
            <w:vAlign w:val="center"/>
          </w:tcPr>
          <w:p w14:paraId="67103993"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15 420</w:t>
            </w:r>
          </w:p>
        </w:tc>
      </w:tr>
      <w:tr w:rsidR="002C63A0" w:rsidRPr="009932CF" w14:paraId="3C3CA0B4" w14:textId="77777777" w:rsidTr="009A6A6E">
        <w:trPr>
          <w:trHeight w:val="57"/>
        </w:trPr>
        <w:tc>
          <w:tcPr>
            <w:tcW w:w="1818" w:type="pct"/>
            <w:shd w:val="clear" w:color="auto" w:fill="auto"/>
          </w:tcPr>
          <w:p w14:paraId="14077706"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Сутки максимального водопотребления</w:t>
            </w:r>
          </w:p>
        </w:tc>
        <w:tc>
          <w:tcPr>
            <w:tcW w:w="760" w:type="pct"/>
            <w:shd w:val="clear" w:color="auto" w:fill="auto"/>
            <w:vAlign w:val="center"/>
          </w:tcPr>
          <w:p w14:paraId="7D6DCBF6"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м³/сут</w:t>
            </w:r>
          </w:p>
        </w:tc>
        <w:tc>
          <w:tcPr>
            <w:tcW w:w="683" w:type="pct"/>
            <w:shd w:val="clear" w:color="auto" w:fill="auto"/>
            <w:vAlign w:val="center"/>
          </w:tcPr>
          <w:p w14:paraId="783691B4"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18 611</w:t>
            </w:r>
          </w:p>
        </w:tc>
        <w:tc>
          <w:tcPr>
            <w:tcW w:w="911" w:type="pct"/>
            <w:shd w:val="clear" w:color="auto" w:fill="auto"/>
            <w:vAlign w:val="center"/>
          </w:tcPr>
          <w:p w14:paraId="6080919D"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18 108</w:t>
            </w:r>
          </w:p>
        </w:tc>
        <w:tc>
          <w:tcPr>
            <w:tcW w:w="828" w:type="pct"/>
            <w:shd w:val="clear" w:color="auto" w:fill="auto"/>
            <w:vAlign w:val="center"/>
          </w:tcPr>
          <w:p w14:paraId="3F5F0B2D"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18 504</w:t>
            </w:r>
          </w:p>
        </w:tc>
      </w:tr>
      <w:tr w:rsidR="002C63A0" w:rsidRPr="009932CF" w14:paraId="23D01FA0" w14:textId="77777777" w:rsidTr="009A6A6E">
        <w:trPr>
          <w:trHeight w:val="57"/>
        </w:trPr>
        <w:tc>
          <w:tcPr>
            <w:tcW w:w="1818" w:type="pct"/>
            <w:shd w:val="clear" w:color="auto" w:fill="auto"/>
          </w:tcPr>
          <w:p w14:paraId="7CEDEDAE"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Суммарный фактический дебит скважин (01.01.2025)</w:t>
            </w:r>
          </w:p>
        </w:tc>
        <w:tc>
          <w:tcPr>
            <w:tcW w:w="760" w:type="pct"/>
            <w:shd w:val="clear" w:color="auto" w:fill="auto"/>
            <w:vAlign w:val="center"/>
          </w:tcPr>
          <w:p w14:paraId="4EC439AD"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м³/сут</w:t>
            </w:r>
          </w:p>
        </w:tc>
        <w:tc>
          <w:tcPr>
            <w:tcW w:w="683" w:type="pct"/>
            <w:shd w:val="clear" w:color="auto" w:fill="auto"/>
            <w:vAlign w:val="center"/>
          </w:tcPr>
          <w:p w14:paraId="58E5794A"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17 417</w:t>
            </w:r>
          </w:p>
        </w:tc>
        <w:tc>
          <w:tcPr>
            <w:tcW w:w="911" w:type="pct"/>
            <w:shd w:val="clear" w:color="auto" w:fill="auto"/>
            <w:vAlign w:val="center"/>
          </w:tcPr>
          <w:p w14:paraId="766AE4BF"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17 417</w:t>
            </w:r>
          </w:p>
        </w:tc>
        <w:tc>
          <w:tcPr>
            <w:tcW w:w="828" w:type="pct"/>
            <w:shd w:val="clear" w:color="auto" w:fill="auto"/>
            <w:vAlign w:val="center"/>
          </w:tcPr>
          <w:p w14:paraId="7DD65D8F"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17 417</w:t>
            </w:r>
          </w:p>
        </w:tc>
      </w:tr>
      <w:tr w:rsidR="002C63A0" w:rsidRPr="009932CF" w14:paraId="229EA9E6" w14:textId="77777777" w:rsidTr="009A6A6E">
        <w:trPr>
          <w:trHeight w:val="57"/>
        </w:trPr>
        <w:tc>
          <w:tcPr>
            <w:tcW w:w="1818" w:type="pct"/>
            <w:shd w:val="clear" w:color="auto" w:fill="auto"/>
          </w:tcPr>
          <w:p w14:paraId="025A0D87"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Проектная мощность водоподготовки (суммарно)</w:t>
            </w:r>
          </w:p>
        </w:tc>
        <w:tc>
          <w:tcPr>
            <w:tcW w:w="760" w:type="pct"/>
            <w:shd w:val="clear" w:color="auto" w:fill="auto"/>
            <w:vAlign w:val="center"/>
          </w:tcPr>
          <w:p w14:paraId="53C5A3B2"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м³/сут</w:t>
            </w:r>
          </w:p>
        </w:tc>
        <w:tc>
          <w:tcPr>
            <w:tcW w:w="683" w:type="pct"/>
            <w:shd w:val="clear" w:color="auto" w:fill="auto"/>
            <w:vAlign w:val="center"/>
          </w:tcPr>
          <w:p w14:paraId="6025D196"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27 100</w:t>
            </w:r>
          </w:p>
        </w:tc>
        <w:tc>
          <w:tcPr>
            <w:tcW w:w="911" w:type="pct"/>
            <w:shd w:val="clear" w:color="auto" w:fill="auto"/>
            <w:vAlign w:val="center"/>
          </w:tcPr>
          <w:p w14:paraId="25E643E1"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27 100</w:t>
            </w:r>
          </w:p>
        </w:tc>
        <w:tc>
          <w:tcPr>
            <w:tcW w:w="828" w:type="pct"/>
            <w:shd w:val="clear" w:color="auto" w:fill="auto"/>
            <w:vAlign w:val="center"/>
          </w:tcPr>
          <w:p w14:paraId="0DC6E728"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27 100</w:t>
            </w:r>
          </w:p>
        </w:tc>
      </w:tr>
      <w:tr w:rsidR="002C63A0" w:rsidRPr="009932CF" w14:paraId="48DD1828" w14:textId="77777777" w:rsidTr="009A6A6E">
        <w:trPr>
          <w:trHeight w:val="57"/>
        </w:trPr>
        <w:tc>
          <w:tcPr>
            <w:tcW w:w="1818" w:type="pct"/>
            <w:shd w:val="clear" w:color="auto" w:fill="auto"/>
          </w:tcPr>
          <w:p w14:paraId="3BE89128" w14:textId="77777777" w:rsidR="002C63A0" w:rsidRPr="009932CF" w:rsidRDefault="002C63A0" w:rsidP="009A6A6E">
            <w:pPr>
              <w:pStyle w:val="Compact"/>
              <w:spacing w:before="0" w:after="0"/>
              <w:rPr>
                <w:rFonts w:ascii="PT Astra Serif" w:hAnsi="PT Astra Serif" w:cs="Times New Roman"/>
                <w:szCs w:val="28"/>
              </w:rPr>
            </w:pPr>
            <w:r w:rsidRPr="009932CF">
              <w:rPr>
                <w:rFonts w:ascii="PT Astra Serif" w:hAnsi="PT Astra Serif" w:cs="Times New Roman"/>
                <w:szCs w:val="28"/>
              </w:rPr>
              <w:t>Норматив потерь (зона АО «ЩЖКХ»)</w:t>
            </w:r>
          </w:p>
        </w:tc>
        <w:tc>
          <w:tcPr>
            <w:tcW w:w="760" w:type="pct"/>
            <w:shd w:val="clear" w:color="auto" w:fill="auto"/>
            <w:vAlign w:val="center"/>
          </w:tcPr>
          <w:p w14:paraId="641572A3"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w:t>
            </w:r>
          </w:p>
        </w:tc>
        <w:tc>
          <w:tcPr>
            <w:tcW w:w="683" w:type="pct"/>
            <w:shd w:val="clear" w:color="auto" w:fill="auto"/>
            <w:vAlign w:val="center"/>
          </w:tcPr>
          <w:p w14:paraId="25DBBF84"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24,62</w:t>
            </w:r>
          </w:p>
        </w:tc>
        <w:tc>
          <w:tcPr>
            <w:tcW w:w="911" w:type="pct"/>
            <w:shd w:val="clear" w:color="auto" w:fill="auto"/>
            <w:vAlign w:val="center"/>
          </w:tcPr>
          <w:p w14:paraId="7A4EFECB"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24,62</w:t>
            </w:r>
          </w:p>
        </w:tc>
        <w:tc>
          <w:tcPr>
            <w:tcW w:w="828" w:type="pct"/>
            <w:shd w:val="clear" w:color="auto" w:fill="auto"/>
            <w:vAlign w:val="center"/>
          </w:tcPr>
          <w:p w14:paraId="4391BBC4" w14:textId="77777777" w:rsidR="002C63A0" w:rsidRPr="009932CF" w:rsidRDefault="002C63A0" w:rsidP="009A6A6E">
            <w:pPr>
              <w:pStyle w:val="Compact"/>
              <w:spacing w:before="0" w:after="0"/>
              <w:jc w:val="center"/>
              <w:rPr>
                <w:rFonts w:ascii="PT Astra Serif" w:hAnsi="PT Astra Serif" w:cs="Times New Roman"/>
                <w:szCs w:val="28"/>
              </w:rPr>
            </w:pPr>
            <w:r w:rsidRPr="009932CF">
              <w:rPr>
                <w:rFonts w:ascii="PT Astra Serif" w:hAnsi="PT Astra Serif" w:cs="Times New Roman"/>
                <w:szCs w:val="28"/>
              </w:rPr>
              <w:t>24,62</w:t>
            </w:r>
          </w:p>
        </w:tc>
      </w:tr>
    </w:tbl>
    <w:p w14:paraId="6A1EF74C" w14:textId="56215E0B" w:rsidR="00BC75EA" w:rsidRPr="00DD5E9C" w:rsidRDefault="00BC75EA" w:rsidP="009932CF">
      <w:pPr>
        <w:pStyle w:val="e"/>
        <w:spacing w:after="120" w:line="276" w:lineRule="auto"/>
        <w:ind w:firstLine="0"/>
        <w:jc w:val="both"/>
        <w:rPr>
          <w:rFonts w:ascii="PT Astra Serif" w:hAnsi="PT Astra Serif"/>
          <w:sz w:val="28"/>
          <w:szCs w:val="28"/>
        </w:rPr>
      </w:pPr>
      <w:bookmarkStart w:id="67" w:name="_Toc88831167"/>
      <w:bookmarkStart w:id="68" w:name="OLE_LINK172"/>
      <w:bookmarkStart w:id="69" w:name="OLE_LINK173"/>
      <w:bookmarkStart w:id="70" w:name="_Toc88831170"/>
    </w:p>
    <w:p w14:paraId="0590945B" w14:textId="1ACE5A8C" w:rsidR="00EE02EB" w:rsidRPr="00DD5E9C" w:rsidRDefault="00EE02EB" w:rsidP="009932CF">
      <w:pPr>
        <w:pStyle w:val="22"/>
        <w:numPr>
          <w:ilvl w:val="1"/>
          <w:numId w:val="21"/>
        </w:numPr>
        <w:spacing w:before="120" w:after="120"/>
        <w:ind w:left="0" w:right="-2" w:firstLine="709"/>
        <w:jc w:val="both"/>
        <w:rPr>
          <w:rFonts w:ascii="PT Astra Serif" w:hAnsi="PT Astra Serif"/>
          <w:b/>
          <w:bCs/>
          <w:szCs w:val="28"/>
        </w:rPr>
      </w:pPr>
      <w:bookmarkStart w:id="71" w:name="_Toc243050951"/>
      <w:r w:rsidRPr="00DD5E9C">
        <w:rPr>
          <w:rFonts w:ascii="PT Astra Serif" w:hAnsi="PT Astra Serif"/>
          <w:b/>
          <w:bCs/>
          <w:szCs w:val="28"/>
        </w:rPr>
        <w:t>БАЛАНС ВОДОСНАБЖЕНИЯ И ПОТРЕБЛЕНИЯ ГОРЯЧЕЙ, ПИТЬЕВОЙ И ТЕХНИЧЕСКОЙ ВОДЫ</w:t>
      </w:r>
      <w:bookmarkEnd w:id="67"/>
      <w:bookmarkEnd w:id="68"/>
      <w:bookmarkEnd w:id="69"/>
      <w:bookmarkEnd w:id="71"/>
    </w:p>
    <w:p w14:paraId="169809E7" w14:textId="55C78314" w:rsidR="00EE02EB" w:rsidRPr="00DD5E9C" w:rsidRDefault="00EE02EB" w:rsidP="009932CF">
      <w:pPr>
        <w:pStyle w:val="3"/>
        <w:numPr>
          <w:ilvl w:val="2"/>
          <w:numId w:val="21"/>
        </w:numPr>
        <w:spacing w:before="120" w:after="120"/>
        <w:ind w:left="0" w:firstLine="709"/>
        <w:rPr>
          <w:rFonts w:ascii="PT Astra Serif" w:hAnsi="PT Astra Serif"/>
          <w:sz w:val="28"/>
          <w:szCs w:val="28"/>
        </w:rPr>
      </w:pPr>
      <w:bookmarkStart w:id="72" w:name="_Toc88831168"/>
      <w:bookmarkStart w:id="73" w:name="_Toc243050952"/>
      <w:r w:rsidRPr="00DD5E9C">
        <w:rPr>
          <w:rFonts w:ascii="PT Astra Serif" w:hAnsi="PT Astra Serif"/>
          <w:sz w:val="28"/>
          <w:szCs w:val="28"/>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72"/>
      <w:bookmarkEnd w:id="73"/>
    </w:p>
    <w:p w14:paraId="1AC58B88" w14:textId="4481473C"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Объём водопотребления муниципального образования город Щёкино основан на данных, предоставленных ресурсоснабжающими организациями (АО «ЩЖКХ», ОАО «Щекиноазот»), и данных Приложения № 128 к протоколу Комитета Тульской области по тарифам от 16.12.2025 № 46/1, и приведён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2786AEC8"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Важно: производственные и тарифные балансы АО «ЩЖКХ» относятся к зоне деятельности организации в целом, куда входят г. Щёкино и р.п. Первомайский. Покупная вода ОАО «Щекиноазот» (833,27 тыс. м³/год) в основном относится к р.п. Первомайский и не является городским балансом г. Щёкино без разделения. Ниже приведён сводный баланс с выделением этой составляющей.</w:t>
      </w:r>
    </w:p>
    <w:p w14:paraId="74EC0858" w14:textId="55A1B914" w:rsidR="002C63A0" w:rsidRPr="00DD5E9C" w:rsidRDefault="00F64F88" w:rsidP="00F64F88">
      <w:pPr>
        <w:pStyle w:val="1ffffa"/>
        <w:rPr>
          <w:rFonts w:ascii="PT Astra Serif" w:hAnsi="PT Astra Serif"/>
          <w:color w:val="auto"/>
          <w:sz w:val="28"/>
          <w:szCs w:val="28"/>
        </w:rPr>
      </w:pPr>
      <w:bookmarkStart w:id="74" w:name="_Toc24305480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Общий баланс подачи и реализации питьевой воды (АО «ЩЖКХ», зона деятельности)</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1344"/>
        <w:gridCol w:w="1162"/>
        <w:gridCol w:w="2174"/>
        <w:gridCol w:w="2253"/>
      </w:tblGrid>
      <w:tr w:rsidR="009A6A6E" w:rsidRPr="009932CF" w14:paraId="40B6CC78" w14:textId="77777777" w:rsidTr="00F64F88">
        <w:trPr>
          <w:trHeight w:val="20"/>
          <w:tblHeader/>
        </w:trPr>
        <w:tc>
          <w:tcPr>
            <w:tcW w:w="1378" w:type="pct"/>
            <w:shd w:val="clear" w:color="auto" w:fill="auto"/>
            <w:vAlign w:val="center"/>
            <w:hideMark/>
          </w:tcPr>
          <w:p w14:paraId="2C9B3D01"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702" w:type="pct"/>
            <w:shd w:val="clear" w:color="auto" w:fill="auto"/>
            <w:vAlign w:val="center"/>
            <w:hideMark/>
          </w:tcPr>
          <w:p w14:paraId="5A800DDA"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607" w:type="pct"/>
            <w:shd w:val="clear" w:color="auto" w:fill="auto"/>
            <w:vAlign w:val="center"/>
            <w:hideMark/>
          </w:tcPr>
          <w:p w14:paraId="7DA050C3"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2024 факт</w:t>
            </w:r>
          </w:p>
        </w:tc>
        <w:tc>
          <w:tcPr>
            <w:tcW w:w="1136" w:type="pct"/>
            <w:shd w:val="clear" w:color="auto" w:fill="auto"/>
            <w:vAlign w:val="center"/>
            <w:hideMark/>
          </w:tcPr>
          <w:p w14:paraId="0A47509D"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1177" w:type="pct"/>
            <w:shd w:val="clear" w:color="auto" w:fill="auto"/>
            <w:vAlign w:val="center"/>
            <w:hideMark/>
          </w:tcPr>
          <w:p w14:paraId="6CEC4F9B"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r>
      <w:tr w:rsidR="009A6A6E" w:rsidRPr="009932CF" w14:paraId="600D95A0" w14:textId="77777777" w:rsidTr="00F64F88">
        <w:trPr>
          <w:trHeight w:val="20"/>
        </w:trPr>
        <w:tc>
          <w:tcPr>
            <w:tcW w:w="1378" w:type="pct"/>
            <w:shd w:val="clear" w:color="auto" w:fill="auto"/>
            <w:vAlign w:val="center"/>
            <w:hideMark/>
          </w:tcPr>
          <w:p w14:paraId="3FCEE572"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ПРИХОД</w:t>
            </w:r>
          </w:p>
        </w:tc>
        <w:tc>
          <w:tcPr>
            <w:tcW w:w="702" w:type="pct"/>
            <w:shd w:val="clear" w:color="auto" w:fill="auto"/>
            <w:vAlign w:val="center"/>
            <w:hideMark/>
          </w:tcPr>
          <w:p w14:paraId="7F4515AF"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607" w:type="pct"/>
            <w:shd w:val="clear" w:color="auto" w:fill="auto"/>
            <w:vAlign w:val="center"/>
            <w:hideMark/>
          </w:tcPr>
          <w:p w14:paraId="185DE18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136" w:type="pct"/>
            <w:shd w:val="clear" w:color="auto" w:fill="auto"/>
            <w:vAlign w:val="center"/>
            <w:hideMark/>
          </w:tcPr>
          <w:p w14:paraId="64A18A6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177" w:type="pct"/>
            <w:shd w:val="clear" w:color="auto" w:fill="auto"/>
            <w:vAlign w:val="center"/>
            <w:hideMark/>
          </w:tcPr>
          <w:p w14:paraId="2447582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9A6A6E" w:rsidRPr="009932CF" w14:paraId="4C481894" w14:textId="77777777" w:rsidTr="00F64F88">
        <w:trPr>
          <w:trHeight w:val="20"/>
        </w:trPr>
        <w:tc>
          <w:tcPr>
            <w:tcW w:w="1378" w:type="pct"/>
            <w:shd w:val="clear" w:color="auto" w:fill="auto"/>
            <w:vAlign w:val="center"/>
            <w:hideMark/>
          </w:tcPr>
          <w:p w14:paraId="04320394"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Подъём из собственных источников</w:t>
            </w:r>
          </w:p>
        </w:tc>
        <w:tc>
          <w:tcPr>
            <w:tcW w:w="702" w:type="pct"/>
            <w:shd w:val="clear" w:color="auto" w:fill="auto"/>
            <w:vAlign w:val="center"/>
            <w:hideMark/>
          </w:tcPr>
          <w:p w14:paraId="0DC00030"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19D3E67D" w14:textId="7975905A"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713E13F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5 007,31</w:t>
            </w:r>
          </w:p>
        </w:tc>
        <w:tc>
          <w:tcPr>
            <w:tcW w:w="1177" w:type="pct"/>
            <w:shd w:val="clear" w:color="auto" w:fill="auto"/>
            <w:vAlign w:val="center"/>
            <w:hideMark/>
          </w:tcPr>
          <w:p w14:paraId="7590BA4D"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5 051,98</w:t>
            </w:r>
          </w:p>
        </w:tc>
      </w:tr>
      <w:tr w:rsidR="009A6A6E" w:rsidRPr="009932CF" w14:paraId="69A59421" w14:textId="77777777" w:rsidTr="00F64F88">
        <w:trPr>
          <w:trHeight w:val="20"/>
        </w:trPr>
        <w:tc>
          <w:tcPr>
            <w:tcW w:w="1378" w:type="pct"/>
            <w:shd w:val="clear" w:color="auto" w:fill="auto"/>
            <w:vAlign w:val="center"/>
            <w:hideMark/>
          </w:tcPr>
          <w:p w14:paraId="04E3C24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702" w:type="pct"/>
            <w:shd w:val="clear" w:color="auto" w:fill="auto"/>
            <w:vAlign w:val="center"/>
            <w:hideMark/>
          </w:tcPr>
          <w:p w14:paraId="30A1EA53"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4EA750A3" w14:textId="7C0AD755"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03CD58E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833,27</w:t>
            </w:r>
          </w:p>
        </w:tc>
        <w:tc>
          <w:tcPr>
            <w:tcW w:w="1177" w:type="pct"/>
            <w:shd w:val="clear" w:color="auto" w:fill="auto"/>
            <w:vAlign w:val="center"/>
            <w:hideMark/>
          </w:tcPr>
          <w:p w14:paraId="77D9628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833,27</w:t>
            </w:r>
          </w:p>
        </w:tc>
      </w:tr>
      <w:tr w:rsidR="009A6A6E" w:rsidRPr="009932CF" w14:paraId="7B5F4AFC" w14:textId="77777777" w:rsidTr="00F64F88">
        <w:trPr>
          <w:trHeight w:val="20"/>
        </w:trPr>
        <w:tc>
          <w:tcPr>
            <w:tcW w:w="1378" w:type="pct"/>
            <w:shd w:val="clear" w:color="auto" w:fill="auto"/>
            <w:vAlign w:val="center"/>
            <w:hideMark/>
          </w:tcPr>
          <w:p w14:paraId="1030B419"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Итого приход</w:t>
            </w:r>
          </w:p>
        </w:tc>
        <w:tc>
          <w:tcPr>
            <w:tcW w:w="702" w:type="pct"/>
            <w:shd w:val="clear" w:color="auto" w:fill="auto"/>
            <w:vAlign w:val="center"/>
            <w:hideMark/>
          </w:tcPr>
          <w:p w14:paraId="3779CB18"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56713168" w14:textId="113A2C09"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4F814CE1"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5 840,58</w:t>
            </w:r>
          </w:p>
        </w:tc>
        <w:tc>
          <w:tcPr>
            <w:tcW w:w="1177" w:type="pct"/>
            <w:shd w:val="clear" w:color="auto" w:fill="auto"/>
            <w:vAlign w:val="center"/>
            <w:hideMark/>
          </w:tcPr>
          <w:p w14:paraId="2E6F355F"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5 885,25</w:t>
            </w:r>
          </w:p>
        </w:tc>
      </w:tr>
      <w:tr w:rsidR="009A6A6E" w:rsidRPr="009932CF" w14:paraId="7B1EADEA" w14:textId="77777777" w:rsidTr="00F64F88">
        <w:trPr>
          <w:trHeight w:val="20"/>
        </w:trPr>
        <w:tc>
          <w:tcPr>
            <w:tcW w:w="1378" w:type="pct"/>
            <w:shd w:val="clear" w:color="auto" w:fill="auto"/>
            <w:vAlign w:val="center"/>
            <w:hideMark/>
          </w:tcPr>
          <w:p w14:paraId="11CC9EB6"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РАСХОД</w:t>
            </w:r>
          </w:p>
        </w:tc>
        <w:tc>
          <w:tcPr>
            <w:tcW w:w="702" w:type="pct"/>
            <w:shd w:val="clear" w:color="auto" w:fill="auto"/>
            <w:vAlign w:val="center"/>
            <w:hideMark/>
          </w:tcPr>
          <w:p w14:paraId="71F154A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607" w:type="pct"/>
            <w:shd w:val="clear" w:color="auto" w:fill="auto"/>
            <w:vAlign w:val="center"/>
            <w:hideMark/>
          </w:tcPr>
          <w:p w14:paraId="52496EC5"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136" w:type="pct"/>
            <w:shd w:val="clear" w:color="auto" w:fill="auto"/>
            <w:vAlign w:val="center"/>
            <w:hideMark/>
          </w:tcPr>
          <w:p w14:paraId="662B6F2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177" w:type="pct"/>
            <w:shd w:val="clear" w:color="auto" w:fill="auto"/>
            <w:vAlign w:val="center"/>
            <w:hideMark/>
          </w:tcPr>
          <w:p w14:paraId="2B551BF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9A6A6E" w:rsidRPr="009932CF" w14:paraId="48CA21A5" w14:textId="77777777" w:rsidTr="00F64F88">
        <w:trPr>
          <w:trHeight w:val="20"/>
        </w:trPr>
        <w:tc>
          <w:tcPr>
            <w:tcW w:w="1378" w:type="pct"/>
            <w:shd w:val="clear" w:color="auto" w:fill="auto"/>
            <w:vAlign w:val="center"/>
            <w:hideMark/>
          </w:tcPr>
          <w:p w14:paraId="6302EC62"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702" w:type="pct"/>
            <w:shd w:val="clear" w:color="auto" w:fill="auto"/>
            <w:vAlign w:val="center"/>
            <w:hideMark/>
          </w:tcPr>
          <w:p w14:paraId="0233478B"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044C4E1B" w14:textId="52BB72FB"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7E5D1489"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224,4</w:t>
            </w:r>
          </w:p>
        </w:tc>
        <w:tc>
          <w:tcPr>
            <w:tcW w:w="1177" w:type="pct"/>
            <w:shd w:val="clear" w:color="auto" w:fill="auto"/>
            <w:vAlign w:val="center"/>
            <w:hideMark/>
          </w:tcPr>
          <w:p w14:paraId="53E9BB7A"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224,4</w:t>
            </w:r>
          </w:p>
        </w:tc>
      </w:tr>
      <w:tr w:rsidR="009A6A6E" w:rsidRPr="009932CF" w14:paraId="51A2273B" w14:textId="77777777" w:rsidTr="00F64F88">
        <w:trPr>
          <w:trHeight w:val="20"/>
        </w:trPr>
        <w:tc>
          <w:tcPr>
            <w:tcW w:w="1378" w:type="pct"/>
            <w:shd w:val="clear" w:color="auto" w:fill="auto"/>
            <w:vAlign w:val="center"/>
            <w:hideMark/>
          </w:tcPr>
          <w:p w14:paraId="0D79871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702" w:type="pct"/>
            <w:shd w:val="clear" w:color="auto" w:fill="auto"/>
            <w:vAlign w:val="center"/>
            <w:hideMark/>
          </w:tcPr>
          <w:p w14:paraId="0A414B04"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05E78603" w14:textId="600D38BB"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1E0CE55A"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5 616,18</w:t>
            </w:r>
          </w:p>
        </w:tc>
        <w:tc>
          <w:tcPr>
            <w:tcW w:w="1177" w:type="pct"/>
            <w:shd w:val="clear" w:color="auto" w:fill="auto"/>
            <w:vAlign w:val="center"/>
            <w:hideMark/>
          </w:tcPr>
          <w:p w14:paraId="6FC77360"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5 660,85</w:t>
            </w:r>
          </w:p>
        </w:tc>
      </w:tr>
      <w:tr w:rsidR="009A6A6E" w:rsidRPr="009932CF" w14:paraId="368F213D" w14:textId="77777777" w:rsidTr="00F64F88">
        <w:trPr>
          <w:trHeight w:val="20"/>
        </w:trPr>
        <w:tc>
          <w:tcPr>
            <w:tcW w:w="1378" w:type="pct"/>
            <w:shd w:val="clear" w:color="auto" w:fill="auto"/>
            <w:vAlign w:val="center"/>
            <w:hideMark/>
          </w:tcPr>
          <w:p w14:paraId="54C7D7ED"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Итого расход</w:t>
            </w:r>
          </w:p>
        </w:tc>
        <w:tc>
          <w:tcPr>
            <w:tcW w:w="702" w:type="pct"/>
            <w:shd w:val="clear" w:color="auto" w:fill="auto"/>
            <w:vAlign w:val="center"/>
            <w:hideMark/>
          </w:tcPr>
          <w:p w14:paraId="11B3829B"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2EA6302D" w14:textId="000CEAA3" w:rsidR="009A6A6E" w:rsidRPr="009932CF" w:rsidRDefault="00B02256" w:rsidP="009A6A6E">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38930D35" w14:textId="77777777" w:rsidR="009A6A6E" w:rsidRPr="009932CF" w:rsidRDefault="009A6A6E" w:rsidP="009A6A6E">
            <w:pPr>
              <w:jc w:val="left"/>
              <w:rPr>
                <w:rFonts w:ascii="PT Astra Serif" w:hAnsi="PT Astra Serif"/>
                <w:b/>
                <w:bCs/>
                <w:color w:val="000000"/>
                <w:sz w:val="24"/>
                <w:szCs w:val="28"/>
              </w:rPr>
            </w:pPr>
            <w:r w:rsidRPr="009932CF">
              <w:rPr>
                <w:rFonts w:ascii="PT Astra Serif" w:hAnsi="PT Astra Serif"/>
                <w:b/>
                <w:bCs/>
                <w:color w:val="000000"/>
                <w:sz w:val="24"/>
                <w:szCs w:val="28"/>
              </w:rPr>
              <w:t>5 840,58</w:t>
            </w:r>
          </w:p>
        </w:tc>
        <w:tc>
          <w:tcPr>
            <w:tcW w:w="1177" w:type="pct"/>
            <w:shd w:val="clear" w:color="auto" w:fill="auto"/>
            <w:vAlign w:val="center"/>
            <w:hideMark/>
          </w:tcPr>
          <w:p w14:paraId="7C6E8271" w14:textId="77777777" w:rsidR="009A6A6E" w:rsidRPr="009932CF" w:rsidRDefault="009A6A6E" w:rsidP="009A6A6E">
            <w:pPr>
              <w:jc w:val="left"/>
              <w:rPr>
                <w:rFonts w:ascii="PT Astra Serif" w:hAnsi="PT Astra Serif"/>
                <w:b/>
                <w:bCs/>
                <w:color w:val="000000"/>
                <w:sz w:val="24"/>
                <w:szCs w:val="28"/>
              </w:rPr>
            </w:pPr>
            <w:r w:rsidRPr="009932CF">
              <w:rPr>
                <w:rFonts w:ascii="PT Astra Serif" w:hAnsi="PT Astra Serif"/>
                <w:b/>
                <w:bCs/>
                <w:color w:val="000000"/>
                <w:sz w:val="24"/>
                <w:szCs w:val="28"/>
              </w:rPr>
              <w:t>5 885,25</w:t>
            </w:r>
          </w:p>
        </w:tc>
      </w:tr>
      <w:tr w:rsidR="009A6A6E" w:rsidRPr="009932CF" w14:paraId="1A6B8F12" w14:textId="77777777" w:rsidTr="00F64F88">
        <w:trPr>
          <w:trHeight w:val="20"/>
        </w:trPr>
        <w:tc>
          <w:tcPr>
            <w:tcW w:w="1378" w:type="pct"/>
            <w:shd w:val="clear" w:color="auto" w:fill="auto"/>
            <w:vAlign w:val="center"/>
            <w:hideMark/>
          </w:tcPr>
          <w:p w14:paraId="2BFAE220" w14:textId="77777777" w:rsidR="009A6A6E" w:rsidRPr="009932CF" w:rsidRDefault="009A6A6E" w:rsidP="009A6A6E">
            <w:pPr>
              <w:jc w:val="left"/>
              <w:rPr>
                <w:rFonts w:ascii="PT Astra Serif" w:hAnsi="PT Astra Serif"/>
                <w:b/>
                <w:bCs/>
                <w:color w:val="000000"/>
                <w:sz w:val="24"/>
                <w:szCs w:val="28"/>
              </w:rPr>
            </w:pPr>
            <w:r w:rsidRPr="009932CF">
              <w:rPr>
                <w:rFonts w:ascii="PT Astra Serif" w:hAnsi="PT Astra Serif"/>
                <w:b/>
                <w:bCs/>
                <w:color w:val="000000"/>
                <w:sz w:val="24"/>
                <w:szCs w:val="28"/>
              </w:rPr>
              <w:t>Баланс (приход − расход)</w:t>
            </w:r>
          </w:p>
        </w:tc>
        <w:tc>
          <w:tcPr>
            <w:tcW w:w="702" w:type="pct"/>
            <w:shd w:val="clear" w:color="auto" w:fill="auto"/>
            <w:vAlign w:val="center"/>
            <w:hideMark/>
          </w:tcPr>
          <w:p w14:paraId="52C1AB9B" w14:textId="77777777" w:rsidR="009A6A6E" w:rsidRPr="009932CF" w:rsidRDefault="009A6A6E" w:rsidP="009A6A6E">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607" w:type="pct"/>
            <w:shd w:val="clear" w:color="auto" w:fill="auto"/>
            <w:vAlign w:val="center"/>
            <w:hideMark/>
          </w:tcPr>
          <w:p w14:paraId="6AE14C2C" w14:textId="2588981C" w:rsidR="009A6A6E" w:rsidRPr="009932CF" w:rsidRDefault="00B02256" w:rsidP="009A6A6E">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136" w:type="pct"/>
            <w:shd w:val="clear" w:color="auto" w:fill="auto"/>
            <w:vAlign w:val="center"/>
            <w:hideMark/>
          </w:tcPr>
          <w:p w14:paraId="60341F48" w14:textId="77777777" w:rsidR="009A6A6E" w:rsidRPr="009932CF" w:rsidRDefault="009A6A6E" w:rsidP="009A6A6E">
            <w:pPr>
              <w:jc w:val="left"/>
              <w:rPr>
                <w:rFonts w:ascii="PT Astra Serif" w:hAnsi="PT Astra Serif"/>
                <w:b/>
                <w:bCs/>
                <w:color w:val="000000"/>
                <w:sz w:val="24"/>
                <w:szCs w:val="28"/>
              </w:rPr>
            </w:pPr>
            <w:r w:rsidRPr="009932CF">
              <w:rPr>
                <w:rFonts w:ascii="PT Astra Serif" w:hAnsi="PT Astra Serif"/>
                <w:b/>
                <w:bCs/>
                <w:color w:val="000000"/>
                <w:sz w:val="24"/>
                <w:szCs w:val="28"/>
              </w:rPr>
              <w:t>0</w:t>
            </w:r>
          </w:p>
        </w:tc>
        <w:tc>
          <w:tcPr>
            <w:tcW w:w="1177" w:type="pct"/>
            <w:shd w:val="clear" w:color="auto" w:fill="auto"/>
            <w:vAlign w:val="center"/>
            <w:hideMark/>
          </w:tcPr>
          <w:p w14:paraId="4AA0EB31" w14:textId="77777777" w:rsidR="009A6A6E" w:rsidRPr="009932CF" w:rsidRDefault="009A6A6E" w:rsidP="009A6A6E">
            <w:pPr>
              <w:jc w:val="left"/>
              <w:rPr>
                <w:rFonts w:ascii="PT Astra Serif" w:hAnsi="PT Astra Serif"/>
                <w:b/>
                <w:bCs/>
                <w:color w:val="000000"/>
                <w:sz w:val="24"/>
                <w:szCs w:val="28"/>
              </w:rPr>
            </w:pPr>
            <w:r w:rsidRPr="009932CF">
              <w:rPr>
                <w:rFonts w:ascii="PT Astra Serif" w:hAnsi="PT Astra Serif"/>
                <w:b/>
                <w:bCs/>
                <w:color w:val="000000"/>
                <w:sz w:val="24"/>
                <w:szCs w:val="28"/>
              </w:rPr>
              <w:t>−0,02</w:t>
            </w:r>
            <w:r w:rsidRPr="009932CF">
              <w:rPr>
                <w:rFonts w:ascii="PT Astra Serif" w:hAnsi="PT Astra Serif"/>
                <w:color w:val="000000"/>
                <w:sz w:val="24"/>
                <w:szCs w:val="28"/>
              </w:rPr>
              <w:t xml:space="preserve"> (округление)</w:t>
            </w:r>
          </w:p>
        </w:tc>
      </w:tr>
    </w:tbl>
    <w:p w14:paraId="47F15812" w14:textId="3C26C779" w:rsidR="002C63A0" w:rsidRPr="00DD5E9C" w:rsidRDefault="00F64F88" w:rsidP="00F64F88">
      <w:pPr>
        <w:pStyle w:val="1ffffa"/>
        <w:rPr>
          <w:rFonts w:ascii="PT Astra Serif" w:hAnsi="PT Astra Serif"/>
          <w:color w:val="auto"/>
          <w:sz w:val="28"/>
          <w:szCs w:val="28"/>
        </w:rPr>
      </w:pPr>
      <w:bookmarkStart w:id="75" w:name="_Toc24305480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Структура отпуска воды в сеть, потерь и реализации</w:t>
      </w:r>
      <w:bookmarkEnd w:id="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422"/>
        <w:gridCol w:w="1403"/>
        <w:gridCol w:w="2303"/>
        <w:gridCol w:w="1782"/>
      </w:tblGrid>
      <w:tr w:rsidR="009A6A6E" w:rsidRPr="009932CF" w14:paraId="152779B9" w14:textId="77777777" w:rsidTr="00F64F88">
        <w:trPr>
          <w:trHeight w:val="20"/>
          <w:tblHeader/>
        </w:trPr>
        <w:tc>
          <w:tcPr>
            <w:tcW w:w="1390" w:type="pct"/>
            <w:shd w:val="clear" w:color="auto" w:fill="auto"/>
            <w:vAlign w:val="center"/>
            <w:hideMark/>
          </w:tcPr>
          <w:p w14:paraId="1153BF1E"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743" w:type="pct"/>
            <w:shd w:val="clear" w:color="auto" w:fill="auto"/>
            <w:vAlign w:val="center"/>
            <w:hideMark/>
          </w:tcPr>
          <w:p w14:paraId="54D7A58F"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733" w:type="pct"/>
            <w:shd w:val="clear" w:color="auto" w:fill="auto"/>
            <w:vAlign w:val="center"/>
            <w:hideMark/>
          </w:tcPr>
          <w:p w14:paraId="6FF7399C"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2024 факт</w:t>
            </w:r>
          </w:p>
        </w:tc>
        <w:tc>
          <w:tcPr>
            <w:tcW w:w="1203" w:type="pct"/>
            <w:shd w:val="clear" w:color="auto" w:fill="auto"/>
            <w:vAlign w:val="center"/>
            <w:hideMark/>
          </w:tcPr>
          <w:p w14:paraId="7A6A0DA1"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931" w:type="pct"/>
            <w:shd w:val="clear" w:color="auto" w:fill="auto"/>
            <w:vAlign w:val="center"/>
            <w:hideMark/>
          </w:tcPr>
          <w:p w14:paraId="5199D259"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r>
      <w:tr w:rsidR="009A6A6E" w:rsidRPr="009932CF" w14:paraId="7651359D" w14:textId="77777777" w:rsidTr="00F64F88">
        <w:trPr>
          <w:trHeight w:val="20"/>
        </w:trPr>
        <w:tc>
          <w:tcPr>
            <w:tcW w:w="1390" w:type="pct"/>
            <w:shd w:val="clear" w:color="auto" w:fill="auto"/>
            <w:vAlign w:val="center"/>
            <w:hideMark/>
          </w:tcPr>
          <w:p w14:paraId="26757C6F"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743" w:type="pct"/>
            <w:shd w:val="clear" w:color="auto" w:fill="auto"/>
            <w:vAlign w:val="center"/>
            <w:hideMark/>
          </w:tcPr>
          <w:p w14:paraId="04337A15"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33" w:type="pct"/>
            <w:shd w:val="clear" w:color="auto" w:fill="auto"/>
            <w:vAlign w:val="center"/>
            <w:hideMark/>
          </w:tcPr>
          <w:p w14:paraId="45DF1D3E" w14:textId="2FAFBA06"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203" w:type="pct"/>
            <w:shd w:val="clear" w:color="auto" w:fill="auto"/>
            <w:vAlign w:val="center"/>
            <w:hideMark/>
          </w:tcPr>
          <w:p w14:paraId="1B71B469"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5 616,18</w:t>
            </w:r>
          </w:p>
        </w:tc>
        <w:tc>
          <w:tcPr>
            <w:tcW w:w="931" w:type="pct"/>
            <w:shd w:val="clear" w:color="auto" w:fill="auto"/>
            <w:vAlign w:val="center"/>
            <w:hideMark/>
          </w:tcPr>
          <w:p w14:paraId="7422CE4C"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5 660,85</w:t>
            </w:r>
          </w:p>
        </w:tc>
      </w:tr>
      <w:tr w:rsidR="009A6A6E" w:rsidRPr="009932CF" w14:paraId="6447BF2F" w14:textId="77777777" w:rsidTr="00F64F88">
        <w:trPr>
          <w:trHeight w:val="20"/>
        </w:trPr>
        <w:tc>
          <w:tcPr>
            <w:tcW w:w="1390" w:type="pct"/>
            <w:shd w:val="clear" w:color="auto" w:fill="auto"/>
            <w:vAlign w:val="center"/>
            <w:hideMark/>
          </w:tcPr>
          <w:p w14:paraId="2482B98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Утечки и потери</w:t>
            </w:r>
          </w:p>
        </w:tc>
        <w:tc>
          <w:tcPr>
            <w:tcW w:w="743" w:type="pct"/>
            <w:shd w:val="clear" w:color="auto" w:fill="auto"/>
            <w:vAlign w:val="center"/>
            <w:hideMark/>
          </w:tcPr>
          <w:p w14:paraId="46153741"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 xml:space="preserve">тыс. </w:t>
            </w:r>
            <w:r w:rsidRPr="009932CF">
              <w:rPr>
                <w:rFonts w:ascii="PT Astra Serif" w:hAnsi="PT Astra Serif"/>
                <w:color w:val="000000"/>
                <w:sz w:val="24"/>
                <w:szCs w:val="28"/>
              </w:rPr>
              <w:lastRenderedPageBreak/>
              <w:t>м³/год</w:t>
            </w:r>
          </w:p>
        </w:tc>
        <w:tc>
          <w:tcPr>
            <w:tcW w:w="733" w:type="pct"/>
            <w:shd w:val="clear" w:color="auto" w:fill="auto"/>
            <w:vAlign w:val="center"/>
            <w:hideMark/>
          </w:tcPr>
          <w:p w14:paraId="36F59B12" w14:textId="6AD4D2A3"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lastRenderedPageBreak/>
              <w:t>-</w:t>
            </w:r>
          </w:p>
        </w:tc>
        <w:tc>
          <w:tcPr>
            <w:tcW w:w="1203" w:type="pct"/>
            <w:shd w:val="clear" w:color="auto" w:fill="auto"/>
            <w:vAlign w:val="center"/>
            <w:hideMark/>
          </w:tcPr>
          <w:p w14:paraId="074ACEF2"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1 222,08</w:t>
            </w:r>
          </w:p>
        </w:tc>
        <w:tc>
          <w:tcPr>
            <w:tcW w:w="931" w:type="pct"/>
            <w:shd w:val="clear" w:color="auto" w:fill="auto"/>
            <w:vAlign w:val="center"/>
            <w:hideMark/>
          </w:tcPr>
          <w:p w14:paraId="5BF1BF60"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1 393,70</w:t>
            </w:r>
          </w:p>
        </w:tc>
      </w:tr>
      <w:tr w:rsidR="009A6A6E" w:rsidRPr="009932CF" w14:paraId="64B491FD" w14:textId="77777777" w:rsidTr="00F64F88">
        <w:trPr>
          <w:trHeight w:val="20"/>
        </w:trPr>
        <w:tc>
          <w:tcPr>
            <w:tcW w:w="1390" w:type="pct"/>
            <w:shd w:val="clear" w:color="auto" w:fill="auto"/>
            <w:vAlign w:val="center"/>
            <w:hideMark/>
          </w:tcPr>
          <w:p w14:paraId="2F7E4AD6"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lastRenderedPageBreak/>
              <w:t>Реализация воды</w:t>
            </w:r>
          </w:p>
        </w:tc>
        <w:tc>
          <w:tcPr>
            <w:tcW w:w="743" w:type="pct"/>
            <w:shd w:val="clear" w:color="auto" w:fill="auto"/>
            <w:vAlign w:val="center"/>
            <w:hideMark/>
          </w:tcPr>
          <w:p w14:paraId="1B09C8A3"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33" w:type="pct"/>
            <w:shd w:val="clear" w:color="auto" w:fill="auto"/>
            <w:vAlign w:val="center"/>
            <w:hideMark/>
          </w:tcPr>
          <w:p w14:paraId="6162E75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3 826,63</w:t>
            </w:r>
          </w:p>
        </w:tc>
        <w:tc>
          <w:tcPr>
            <w:tcW w:w="1203" w:type="pct"/>
            <w:shd w:val="clear" w:color="auto" w:fill="auto"/>
            <w:vAlign w:val="center"/>
            <w:hideMark/>
          </w:tcPr>
          <w:p w14:paraId="2A51AB14"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4 394,10</w:t>
            </w:r>
          </w:p>
        </w:tc>
        <w:tc>
          <w:tcPr>
            <w:tcW w:w="931" w:type="pct"/>
            <w:shd w:val="clear" w:color="auto" w:fill="auto"/>
            <w:vAlign w:val="center"/>
            <w:hideMark/>
          </w:tcPr>
          <w:p w14:paraId="1A1CFA21"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4 267,15</w:t>
            </w:r>
          </w:p>
        </w:tc>
      </w:tr>
      <w:tr w:rsidR="009A6A6E" w:rsidRPr="009932CF" w14:paraId="3D5469D3" w14:textId="77777777" w:rsidTr="00F64F88">
        <w:trPr>
          <w:trHeight w:val="20"/>
        </w:trPr>
        <w:tc>
          <w:tcPr>
            <w:tcW w:w="1390" w:type="pct"/>
            <w:shd w:val="clear" w:color="auto" w:fill="auto"/>
            <w:vAlign w:val="center"/>
            <w:hideMark/>
          </w:tcPr>
          <w:p w14:paraId="7E51741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Доля потерь в отпуске</w:t>
            </w:r>
          </w:p>
        </w:tc>
        <w:tc>
          <w:tcPr>
            <w:tcW w:w="743" w:type="pct"/>
            <w:shd w:val="clear" w:color="auto" w:fill="auto"/>
            <w:vAlign w:val="center"/>
            <w:hideMark/>
          </w:tcPr>
          <w:p w14:paraId="15E0A19B"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733" w:type="pct"/>
            <w:shd w:val="clear" w:color="auto" w:fill="auto"/>
            <w:vAlign w:val="center"/>
            <w:hideMark/>
          </w:tcPr>
          <w:p w14:paraId="65A470C7" w14:textId="2F85A98E"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203" w:type="pct"/>
            <w:shd w:val="clear" w:color="auto" w:fill="auto"/>
            <w:vAlign w:val="center"/>
            <w:hideMark/>
          </w:tcPr>
          <w:p w14:paraId="70876858"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21,76</w:t>
            </w:r>
          </w:p>
        </w:tc>
        <w:tc>
          <w:tcPr>
            <w:tcW w:w="931" w:type="pct"/>
            <w:shd w:val="clear" w:color="auto" w:fill="auto"/>
            <w:vAlign w:val="center"/>
            <w:hideMark/>
          </w:tcPr>
          <w:p w14:paraId="15BAE0F2"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24,62</w:t>
            </w:r>
          </w:p>
        </w:tc>
      </w:tr>
      <w:tr w:rsidR="009A6A6E" w:rsidRPr="009932CF" w14:paraId="0CF57703" w14:textId="77777777" w:rsidTr="00F64F88">
        <w:trPr>
          <w:trHeight w:val="20"/>
        </w:trPr>
        <w:tc>
          <w:tcPr>
            <w:tcW w:w="1390" w:type="pct"/>
            <w:shd w:val="clear" w:color="auto" w:fill="auto"/>
            <w:vAlign w:val="center"/>
            <w:hideMark/>
          </w:tcPr>
          <w:p w14:paraId="6A6C892F"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Норматив потерь (ДПР 2024–2028)</w:t>
            </w:r>
          </w:p>
        </w:tc>
        <w:tc>
          <w:tcPr>
            <w:tcW w:w="743" w:type="pct"/>
            <w:shd w:val="clear" w:color="auto" w:fill="auto"/>
            <w:vAlign w:val="center"/>
            <w:hideMark/>
          </w:tcPr>
          <w:p w14:paraId="60D7BF7E"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733" w:type="pct"/>
            <w:shd w:val="clear" w:color="auto" w:fill="auto"/>
            <w:vAlign w:val="center"/>
            <w:hideMark/>
          </w:tcPr>
          <w:p w14:paraId="4FDA226F" w14:textId="18D5A6AB"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203" w:type="pct"/>
            <w:shd w:val="clear" w:color="auto" w:fill="auto"/>
            <w:vAlign w:val="center"/>
            <w:hideMark/>
          </w:tcPr>
          <w:p w14:paraId="7E67D81C" w14:textId="3CCC2679"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931" w:type="pct"/>
            <w:shd w:val="clear" w:color="auto" w:fill="auto"/>
            <w:vAlign w:val="center"/>
            <w:hideMark/>
          </w:tcPr>
          <w:p w14:paraId="70DA9791"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24,62</w:t>
            </w:r>
          </w:p>
        </w:tc>
      </w:tr>
    </w:tbl>
    <w:p w14:paraId="15733AFC" w14:textId="0B336D84" w:rsidR="002C63A0" w:rsidRPr="00DD5E9C" w:rsidRDefault="00F64F88" w:rsidP="00F64F88">
      <w:pPr>
        <w:pStyle w:val="1ffffa"/>
        <w:rPr>
          <w:rFonts w:ascii="PT Astra Serif" w:hAnsi="PT Astra Serif"/>
          <w:color w:val="auto"/>
          <w:sz w:val="28"/>
          <w:szCs w:val="28"/>
        </w:rPr>
      </w:pPr>
      <w:bookmarkStart w:id="76" w:name="_Toc24305480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2C63A0" w:rsidRPr="00DD5E9C">
        <w:rPr>
          <w:rFonts w:ascii="PT Astra Serif" w:hAnsi="PT Astra Serif"/>
          <w:color w:val="auto"/>
          <w:sz w:val="28"/>
          <w:szCs w:val="28"/>
        </w:rPr>
        <w:t>Реализация воды по категориям потребителей</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1403"/>
        <w:gridCol w:w="1384"/>
        <w:gridCol w:w="2270"/>
        <w:gridCol w:w="1759"/>
      </w:tblGrid>
      <w:tr w:rsidR="009A6A6E" w:rsidRPr="009932CF" w14:paraId="4DFB62DB" w14:textId="77777777" w:rsidTr="009A6A6E">
        <w:trPr>
          <w:trHeight w:val="20"/>
          <w:tblHeader/>
        </w:trPr>
        <w:tc>
          <w:tcPr>
            <w:tcW w:w="1439" w:type="pct"/>
            <w:shd w:val="clear" w:color="auto" w:fill="auto"/>
            <w:vAlign w:val="center"/>
            <w:hideMark/>
          </w:tcPr>
          <w:p w14:paraId="785505A8"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Категория потребителей</w:t>
            </w:r>
          </w:p>
        </w:tc>
        <w:tc>
          <w:tcPr>
            <w:tcW w:w="733" w:type="pct"/>
            <w:shd w:val="clear" w:color="auto" w:fill="auto"/>
            <w:vAlign w:val="center"/>
            <w:hideMark/>
          </w:tcPr>
          <w:p w14:paraId="70C6F2EB"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723" w:type="pct"/>
            <w:shd w:val="clear" w:color="auto" w:fill="auto"/>
            <w:vAlign w:val="center"/>
            <w:hideMark/>
          </w:tcPr>
          <w:p w14:paraId="1B620900"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2024 факт</w:t>
            </w:r>
          </w:p>
        </w:tc>
        <w:tc>
          <w:tcPr>
            <w:tcW w:w="1186" w:type="pct"/>
            <w:shd w:val="clear" w:color="auto" w:fill="auto"/>
            <w:vAlign w:val="center"/>
            <w:hideMark/>
          </w:tcPr>
          <w:p w14:paraId="1B000092"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919" w:type="pct"/>
            <w:shd w:val="clear" w:color="auto" w:fill="auto"/>
            <w:vAlign w:val="center"/>
            <w:hideMark/>
          </w:tcPr>
          <w:p w14:paraId="6A22A406"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r>
      <w:tr w:rsidR="009A6A6E" w:rsidRPr="009932CF" w14:paraId="5247EB51" w14:textId="77777777" w:rsidTr="009A6A6E">
        <w:trPr>
          <w:trHeight w:val="20"/>
        </w:trPr>
        <w:tc>
          <w:tcPr>
            <w:tcW w:w="1439" w:type="pct"/>
            <w:shd w:val="clear" w:color="auto" w:fill="auto"/>
            <w:vAlign w:val="center"/>
            <w:hideMark/>
          </w:tcPr>
          <w:p w14:paraId="400C3BE2"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Население</w:t>
            </w:r>
          </w:p>
        </w:tc>
        <w:tc>
          <w:tcPr>
            <w:tcW w:w="733" w:type="pct"/>
            <w:shd w:val="clear" w:color="auto" w:fill="auto"/>
            <w:vAlign w:val="center"/>
            <w:hideMark/>
          </w:tcPr>
          <w:p w14:paraId="30621C2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23" w:type="pct"/>
            <w:shd w:val="clear" w:color="auto" w:fill="auto"/>
            <w:vAlign w:val="center"/>
            <w:hideMark/>
          </w:tcPr>
          <w:p w14:paraId="3EDECFD9" w14:textId="5A012B92"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86" w:type="pct"/>
            <w:shd w:val="clear" w:color="auto" w:fill="auto"/>
            <w:vAlign w:val="center"/>
            <w:hideMark/>
          </w:tcPr>
          <w:p w14:paraId="04D87CD8"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3 481,10</w:t>
            </w:r>
          </w:p>
        </w:tc>
        <w:tc>
          <w:tcPr>
            <w:tcW w:w="919" w:type="pct"/>
            <w:shd w:val="clear" w:color="auto" w:fill="auto"/>
            <w:vAlign w:val="center"/>
            <w:hideMark/>
          </w:tcPr>
          <w:p w14:paraId="003A291D"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3 371,05</w:t>
            </w:r>
          </w:p>
        </w:tc>
      </w:tr>
      <w:tr w:rsidR="009A6A6E" w:rsidRPr="009932CF" w14:paraId="31B65C85" w14:textId="77777777" w:rsidTr="009A6A6E">
        <w:trPr>
          <w:trHeight w:val="20"/>
        </w:trPr>
        <w:tc>
          <w:tcPr>
            <w:tcW w:w="1439" w:type="pct"/>
            <w:shd w:val="clear" w:color="auto" w:fill="auto"/>
            <w:vAlign w:val="center"/>
            <w:hideMark/>
          </w:tcPr>
          <w:p w14:paraId="2C1B5B98"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733" w:type="pct"/>
            <w:shd w:val="clear" w:color="auto" w:fill="auto"/>
            <w:vAlign w:val="center"/>
            <w:hideMark/>
          </w:tcPr>
          <w:p w14:paraId="30959DED"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23" w:type="pct"/>
            <w:shd w:val="clear" w:color="auto" w:fill="auto"/>
            <w:vAlign w:val="center"/>
            <w:hideMark/>
          </w:tcPr>
          <w:p w14:paraId="76D8606A" w14:textId="3A6B25E9"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86" w:type="pct"/>
            <w:shd w:val="clear" w:color="auto" w:fill="auto"/>
            <w:vAlign w:val="center"/>
            <w:hideMark/>
          </w:tcPr>
          <w:p w14:paraId="65F7C21C"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141,1</w:t>
            </w:r>
          </w:p>
        </w:tc>
        <w:tc>
          <w:tcPr>
            <w:tcW w:w="919" w:type="pct"/>
            <w:shd w:val="clear" w:color="auto" w:fill="auto"/>
            <w:vAlign w:val="center"/>
            <w:hideMark/>
          </w:tcPr>
          <w:p w14:paraId="6CDE92E5"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138,28</w:t>
            </w:r>
          </w:p>
        </w:tc>
      </w:tr>
      <w:tr w:rsidR="009A6A6E" w:rsidRPr="009932CF" w14:paraId="6F60CD3C" w14:textId="77777777" w:rsidTr="009A6A6E">
        <w:trPr>
          <w:trHeight w:val="20"/>
        </w:trPr>
        <w:tc>
          <w:tcPr>
            <w:tcW w:w="1439" w:type="pct"/>
            <w:shd w:val="clear" w:color="auto" w:fill="auto"/>
            <w:vAlign w:val="center"/>
            <w:hideMark/>
          </w:tcPr>
          <w:p w14:paraId="3C082193"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733" w:type="pct"/>
            <w:shd w:val="clear" w:color="auto" w:fill="auto"/>
            <w:vAlign w:val="center"/>
            <w:hideMark/>
          </w:tcPr>
          <w:p w14:paraId="1EFCD44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23" w:type="pct"/>
            <w:shd w:val="clear" w:color="auto" w:fill="auto"/>
            <w:vAlign w:val="center"/>
            <w:hideMark/>
          </w:tcPr>
          <w:p w14:paraId="64687365" w14:textId="2744993C"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86" w:type="pct"/>
            <w:shd w:val="clear" w:color="auto" w:fill="auto"/>
            <w:vAlign w:val="center"/>
            <w:hideMark/>
          </w:tcPr>
          <w:p w14:paraId="161FCE19"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292,35</w:t>
            </w:r>
          </w:p>
        </w:tc>
        <w:tc>
          <w:tcPr>
            <w:tcW w:w="919" w:type="pct"/>
            <w:shd w:val="clear" w:color="auto" w:fill="auto"/>
            <w:vAlign w:val="center"/>
            <w:hideMark/>
          </w:tcPr>
          <w:p w14:paraId="5D3257D7"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286,5</w:t>
            </w:r>
          </w:p>
        </w:tc>
      </w:tr>
      <w:tr w:rsidR="009A6A6E" w:rsidRPr="009932CF" w14:paraId="0C5F3606" w14:textId="77777777" w:rsidTr="009A6A6E">
        <w:trPr>
          <w:trHeight w:val="20"/>
        </w:trPr>
        <w:tc>
          <w:tcPr>
            <w:tcW w:w="1439" w:type="pct"/>
            <w:shd w:val="clear" w:color="auto" w:fill="auto"/>
            <w:vAlign w:val="center"/>
            <w:hideMark/>
          </w:tcPr>
          <w:p w14:paraId="6FAE79D8"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w:t>
            </w:r>
          </w:p>
        </w:tc>
        <w:tc>
          <w:tcPr>
            <w:tcW w:w="733" w:type="pct"/>
            <w:shd w:val="clear" w:color="auto" w:fill="auto"/>
            <w:vAlign w:val="center"/>
            <w:hideMark/>
          </w:tcPr>
          <w:p w14:paraId="138547D6"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23" w:type="pct"/>
            <w:shd w:val="clear" w:color="auto" w:fill="auto"/>
            <w:vAlign w:val="center"/>
            <w:hideMark/>
          </w:tcPr>
          <w:p w14:paraId="7B2193A9" w14:textId="50903DBB" w:rsidR="009A6A6E" w:rsidRPr="009932CF" w:rsidRDefault="00B02256"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w:t>
            </w:r>
          </w:p>
        </w:tc>
        <w:tc>
          <w:tcPr>
            <w:tcW w:w="1186" w:type="pct"/>
            <w:shd w:val="clear" w:color="auto" w:fill="auto"/>
            <w:vAlign w:val="center"/>
            <w:hideMark/>
          </w:tcPr>
          <w:p w14:paraId="522AC011"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479,55</w:t>
            </w:r>
          </w:p>
        </w:tc>
        <w:tc>
          <w:tcPr>
            <w:tcW w:w="919" w:type="pct"/>
            <w:shd w:val="clear" w:color="auto" w:fill="auto"/>
            <w:vAlign w:val="center"/>
            <w:hideMark/>
          </w:tcPr>
          <w:p w14:paraId="4D1727D0"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471,32</w:t>
            </w:r>
          </w:p>
        </w:tc>
      </w:tr>
      <w:tr w:rsidR="009A6A6E" w:rsidRPr="009932CF" w14:paraId="0109BDE5" w14:textId="77777777" w:rsidTr="009A6A6E">
        <w:trPr>
          <w:trHeight w:val="20"/>
        </w:trPr>
        <w:tc>
          <w:tcPr>
            <w:tcW w:w="1439" w:type="pct"/>
            <w:shd w:val="clear" w:color="auto" w:fill="auto"/>
            <w:vAlign w:val="center"/>
            <w:hideMark/>
          </w:tcPr>
          <w:p w14:paraId="3BA84764"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Итого реализация</w:t>
            </w:r>
          </w:p>
        </w:tc>
        <w:tc>
          <w:tcPr>
            <w:tcW w:w="733" w:type="pct"/>
            <w:shd w:val="clear" w:color="auto" w:fill="auto"/>
            <w:vAlign w:val="center"/>
            <w:hideMark/>
          </w:tcPr>
          <w:p w14:paraId="41C79E8B"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23" w:type="pct"/>
            <w:shd w:val="clear" w:color="auto" w:fill="auto"/>
            <w:vAlign w:val="center"/>
            <w:hideMark/>
          </w:tcPr>
          <w:p w14:paraId="221A24D2" w14:textId="77777777" w:rsidR="009A6A6E" w:rsidRPr="009932CF" w:rsidRDefault="009A6A6E" w:rsidP="009A6A6E">
            <w:pPr>
              <w:ind w:firstLine="180"/>
              <w:jc w:val="left"/>
              <w:rPr>
                <w:rFonts w:ascii="PT Astra Serif" w:hAnsi="PT Astra Serif"/>
                <w:color w:val="000000"/>
                <w:sz w:val="24"/>
                <w:szCs w:val="28"/>
              </w:rPr>
            </w:pPr>
            <w:r w:rsidRPr="009932CF">
              <w:rPr>
                <w:rFonts w:ascii="PT Astra Serif" w:hAnsi="PT Astra Serif"/>
                <w:color w:val="000000"/>
                <w:sz w:val="24"/>
                <w:szCs w:val="28"/>
              </w:rPr>
              <w:t>3 826,63</w:t>
            </w:r>
          </w:p>
        </w:tc>
        <w:tc>
          <w:tcPr>
            <w:tcW w:w="1186" w:type="pct"/>
            <w:shd w:val="clear" w:color="auto" w:fill="auto"/>
            <w:vAlign w:val="center"/>
            <w:hideMark/>
          </w:tcPr>
          <w:p w14:paraId="60035C76"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4 394,10</w:t>
            </w:r>
          </w:p>
        </w:tc>
        <w:tc>
          <w:tcPr>
            <w:tcW w:w="919" w:type="pct"/>
            <w:shd w:val="clear" w:color="auto" w:fill="auto"/>
            <w:vAlign w:val="center"/>
            <w:hideMark/>
          </w:tcPr>
          <w:p w14:paraId="7BFF0257" w14:textId="77777777" w:rsidR="009A6A6E" w:rsidRPr="009932CF" w:rsidRDefault="009A6A6E" w:rsidP="009A6A6E">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4 267,15</w:t>
            </w:r>
          </w:p>
        </w:tc>
      </w:tr>
    </w:tbl>
    <w:p w14:paraId="06CC1567"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Анализ структурных составляющих потерь</w:t>
      </w:r>
    </w:p>
    <w:p w14:paraId="5E5DBB6D"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Потери воды при производстве и транспортировке в 2026 г. приняты в объёме 1 393,70 тыс. м³/год, что соответствует утверждённому нормативу ДПР 24,62 % от отпуска воды в сеть. Расчёт выполнен по формуле:</w:t>
      </w:r>
    </w:p>
    <w:p w14:paraId="4CEC287A"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Qпот = Qр / (1 − 24,62/100) − Qр = 4 267,15 / 0,7538 − 4 267,15 = 1 393,70 тыс. м³/год</w:t>
      </w:r>
    </w:p>
    <w:p w14:paraId="1AD9AF08"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Структурно потери складываются из:</w:t>
      </w:r>
    </w:p>
    <w:p w14:paraId="2C1C9029" w14:textId="4D6BCE53"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утечек через повреждения и свищи на водопроводных сетях (основная составляющая, обусловлена высоким износом сетей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85 %);</w:t>
      </w:r>
    </w:p>
    <w:p w14:paraId="5ED34EF5"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потерь через запорно-регулирующую арматуру и фланцевые соединения;</w:t>
      </w:r>
    </w:p>
    <w:p w14:paraId="6B88F394"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потерь при авариях и повреждениях;</w:t>
      </w:r>
    </w:p>
    <w:p w14:paraId="7FF56827" w14:textId="77777777" w:rsidR="002C63A0" w:rsidRPr="00DD5E9C" w:rsidRDefault="002C63A0" w:rsidP="009A6A6E">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коммерческих потерь (неучтённый расход, погрешности приборов учёта).</w:t>
      </w:r>
    </w:p>
    <w:p w14:paraId="04A995E2" w14:textId="77777777"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Рост потерь в 2026 г. относительно 2025 г. (1 222,08 </w:t>
      </w:r>
      <w:r w:rsidRPr="00DD5E9C">
        <w:rPr>
          <w:sz w:val="28"/>
          <w:szCs w:val="28"/>
        </w:rPr>
        <w:t>→</w:t>
      </w:r>
      <w:r w:rsidRPr="00DD5E9C">
        <w:rPr>
          <w:rFonts w:ascii="PT Astra Serif" w:hAnsi="PT Astra Serif"/>
          <w:sz w:val="28"/>
          <w:szCs w:val="28"/>
        </w:rPr>
        <w:t xml:space="preserve"> 1 393,70 </w:t>
      </w:r>
      <w:r w:rsidRPr="00DD5E9C">
        <w:rPr>
          <w:rFonts w:ascii="PT Astra Serif" w:hAnsi="PT Astra Serif" w:cs="PT Astra Serif"/>
          <w:sz w:val="28"/>
          <w:szCs w:val="28"/>
        </w:rPr>
        <w:t>тыс</w:t>
      </w:r>
      <w:r w:rsidRPr="00DD5E9C">
        <w:rPr>
          <w:rFonts w:ascii="PT Astra Serif" w:hAnsi="PT Astra Serif"/>
          <w:sz w:val="28"/>
          <w:szCs w:val="28"/>
        </w:rPr>
        <w:t xml:space="preserve">. </w:t>
      </w:r>
      <w:r w:rsidRPr="00DD5E9C">
        <w:rPr>
          <w:rFonts w:ascii="PT Astra Serif" w:hAnsi="PT Astra Serif" w:cs="PT Astra Serif"/>
          <w:sz w:val="28"/>
          <w:szCs w:val="28"/>
        </w:rPr>
        <w:t>м³</w:t>
      </w:r>
      <w:r w:rsidRPr="00DD5E9C">
        <w:rPr>
          <w:rFonts w:ascii="PT Astra Serif" w:hAnsi="PT Astra Serif"/>
          <w:sz w:val="28"/>
          <w:szCs w:val="28"/>
        </w:rPr>
        <w:t>/</w:t>
      </w:r>
      <w:r w:rsidRPr="00DD5E9C">
        <w:rPr>
          <w:rFonts w:ascii="PT Astra Serif" w:hAnsi="PT Astra Serif" w:cs="PT Astra Serif"/>
          <w:sz w:val="28"/>
          <w:szCs w:val="28"/>
        </w:rPr>
        <w:t>год</w:t>
      </w:r>
      <w:r w:rsidRPr="00DD5E9C">
        <w:rPr>
          <w:rFonts w:ascii="PT Astra Serif" w:hAnsi="PT Astra Serif"/>
          <w:sz w:val="28"/>
          <w:szCs w:val="28"/>
        </w:rPr>
        <w:t xml:space="preserve">) </w:t>
      </w:r>
      <w:r w:rsidRPr="00DD5E9C">
        <w:rPr>
          <w:rFonts w:ascii="PT Astra Serif" w:hAnsi="PT Astra Serif" w:cs="PT Astra Serif"/>
          <w:sz w:val="28"/>
          <w:szCs w:val="28"/>
        </w:rPr>
        <w:t>связан</w:t>
      </w:r>
      <w:r w:rsidRPr="00DD5E9C">
        <w:rPr>
          <w:rFonts w:ascii="PT Astra Serif" w:hAnsi="PT Astra Serif"/>
          <w:sz w:val="28"/>
          <w:szCs w:val="28"/>
        </w:rPr>
        <w:t xml:space="preserve"> </w:t>
      </w:r>
      <w:r w:rsidRPr="00DD5E9C">
        <w:rPr>
          <w:rFonts w:ascii="PT Astra Serif" w:hAnsi="PT Astra Serif" w:cs="PT Astra Serif"/>
          <w:sz w:val="28"/>
          <w:szCs w:val="28"/>
        </w:rPr>
        <w:t>с</w:t>
      </w:r>
      <w:r w:rsidRPr="00DD5E9C">
        <w:rPr>
          <w:rFonts w:ascii="PT Astra Serif" w:hAnsi="PT Astra Serif"/>
          <w:sz w:val="28"/>
          <w:szCs w:val="28"/>
        </w:rPr>
        <w:t xml:space="preserve"> </w:t>
      </w:r>
      <w:r w:rsidRPr="00DD5E9C">
        <w:rPr>
          <w:rFonts w:ascii="PT Astra Serif" w:hAnsi="PT Astra Serif" w:cs="PT Astra Serif"/>
          <w:sz w:val="28"/>
          <w:szCs w:val="28"/>
        </w:rPr>
        <w:t>приведением</w:t>
      </w:r>
      <w:r w:rsidRPr="00DD5E9C">
        <w:rPr>
          <w:rFonts w:ascii="PT Astra Serif" w:hAnsi="PT Astra Serif"/>
          <w:sz w:val="28"/>
          <w:szCs w:val="28"/>
        </w:rPr>
        <w:t xml:space="preserve"> </w:t>
      </w:r>
      <w:r w:rsidRPr="00DD5E9C">
        <w:rPr>
          <w:rFonts w:ascii="PT Astra Serif" w:hAnsi="PT Astra Serif" w:cs="PT Astra Serif"/>
          <w:sz w:val="28"/>
          <w:szCs w:val="28"/>
        </w:rPr>
        <w:t>фактических</w:t>
      </w:r>
      <w:r w:rsidRPr="00DD5E9C">
        <w:rPr>
          <w:rFonts w:ascii="PT Astra Serif" w:hAnsi="PT Astra Serif"/>
          <w:sz w:val="28"/>
          <w:szCs w:val="28"/>
        </w:rPr>
        <w:t xml:space="preserve"> </w:t>
      </w:r>
      <w:r w:rsidRPr="00DD5E9C">
        <w:rPr>
          <w:rFonts w:ascii="PT Astra Serif" w:hAnsi="PT Astra Serif" w:cs="PT Astra Serif"/>
          <w:sz w:val="28"/>
          <w:szCs w:val="28"/>
        </w:rPr>
        <w:t>потерь</w:t>
      </w:r>
      <w:r w:rsidRPr="00DD5E9C">
        <w:rPr>
          <w:rFonts w:ascii="PT Astra Serif" w:hAnsi="PT Astra Serif"/>
          <w:sz w:val="28"/>
          <w:szCs w:val="28"/>
        </w:rPr>
        <w:t xml:space="preserve"> </w:t>
      </w:r>
      <w:r w:rsidRPr="00DD5E9C">
        <w:rPr>
          <w:rFonts w:ascii="PT Astra Serif" w:hAnsi="PT Astra Serif" w:cs="PT Astra Serif"/>
          <w:sz w:val="28"/>
          <w:szCs w:val="28"/>
        </w:rPr>
        <w:t>к</w:t>
      </w:r>
      <w:r w:rsidRPr="00DD5E9C">
        <w:rPr>
          <w:rFonts w:ascii="PT Astra Serif" w:hAnsi="PT Astra Serif"/>
          <w:sz w:val="28"/>
          <w:szCs w:val="28"/>
        </w:rPr>
        <w:t xml:space="preserve"> </w:t>
      </w:r>
      <w:r w:rsidRPr="00DD5E9C">
        <w:rPr>
          <w:rFonts w:ascii="PT Astra Serif" w:hAnsi="PT Astra Serif" w:cs="PT Astra Serif"/>
          <w:sz w:val="28"/>
          <w:szCs w:val="28"/>
        </w:rPr>
        <w:t>утверждённому</w:t>
      </w:r>
      <w:r w:rsidRPr="00DD5E9C">
        <w:rPr>
          <w:rFonts w:ascii="PT Astra Serif" w:hAnsi="PT Astra Serif"/>
          <w:sz w:val="28"/>
          <w:szCs w:val="28"/>
        </w:rPr>
        <w:t xml:space="preserve"> </w:t>
      </w:r>
      <w:r w:rsidRPr="00DD5E9C">
        <w:rPr>
          <w:rFonts w:ascii="PT Astra Serif" w:hAnsi="PT Astra Serif" w:cs="PT Astra Serif"/>
          <w:sz w:val="28"/>
          <w:szCs w:val="28"/>
        </w:rPr>
        <w:t>нормативу</w:t>
      </w:r>
      <w:r w:rsidRPr="00DD5E9C">
        <w:rPr>
          <w:rFonts w:ascii="PT Astra Serif" w:hAnsi="PT Astra Serif"/>
          <w:sz w:val="28"/>
          <w:szCs w:val="28"/>
        </w:rPr>
        <w:t xml:space="preserve"> </w:t>
      </w:r>
      <w:r w:rsidRPr="00DD5E9C">
        <w:rPr>
          <w:rFonts w:ascii="PT Astra Serif" w:hAnsi="PT Astra Serif" w:cs="PT Astra Serif"/>
          <w:sz w:val="28"/>
          <w:szCs w:val="28"/>
        </w:rPr>
        <w:t>ДПР</w:t>
      </w:r>
      <w:r w:rsidRPr="00DD5E9C">
        <w:rPr>
          <w:rFonts w:ascii="PT Astra Serif" w:hAnsi="PT Astra Serif"/>
          <w:sz w:val="28"/>
          <w:szCs w:val="28"/>
        </w:rPr>
        <w:t xml:space="preserve"> </w:t>
      </w:r>
      <w:r w:rsidRPr="00DD5E9C">
        <w:rPr>
          <w:rFonts w:ascii="PT Astra Serif" w:hAnsi="PT Astra Serif" w:cs="PT Astra Serif"/>
          <w:sz w:val="28"/>
          <w:szCs w:val="28"/>
        </w:rPr>
        <w:t>и</w:t>
      </w:r>
      <w:r w:rsidRPr="00DD5E9C">
        <w:rPr>
          <w:rFonts w:ascii="PT Astra Serif" w:hAnsi="PT Astra Serif"/>
          <w:sz w:val="28"/>
          <w:szCs w:val="28"/>
        </w:rPr>
        <w:t xml:space="preserve"> </w:t>
      </w:r>
      <w:r w:rsidRPr="00DD5E9C">
        <w:rPr>
          <w:rFonts w:ascii="PT Astra Serif" w:hAnsi="PT Astra Serif" w:cs="PT Astra Serif"/>
          <w:sz w:val="28"/>
          <w:szCs w:val="28"/>
        </w:rPr>
        <w:t>высоким</w:t>
      </w:r>
      <w:r w:rsidRPr="00DD5E9C">
        <w:rPr>
          <w:rFonts w:ascii="PT Astra Serif" w:hAnsi="PT Astra Serif"/>
          <w:sz w:val="28"/>
          <w:szCs w:val="28"/>
        </w:rPr>
        <w:t xml:space="preserve"> </w:t>
      </w:r>
      <w:r w:rsidRPr="00DD5E9C">
        <w:rPr>
          <w:rFonts w:ascii="PT Astra Serif" w:hAnsi="PT Astra Serif" w:cs="PT Astra Serif"/>
          <w:sz w:val="28"/>
          <w:szCs w:val="28"/>
        </w:rPr>
        <w:t>износом</w:t>
      </w:r>
      <w:r w:rsidRPr="00DD5E9C">
        <w:rPr>
          <w:rFonts w:ascii="PT Astra Serif" w:hAnsi="PT Astra Serif"/>
          <w:sz w:val="28"/>
          <w:szCs w:val="28"/>
        </w:rPr>
        <w:t xml:space="preserve"> </w:t>
      </w:r>
      <w:r w:rsidRPr="00DD5E9C">
        <w:rPr>
          <w:rFonts w:ascii="PT Astra Serif" w:hAnsi="PT Astra Serif" w:cs="PT Astra Serif"/>
          <w:sz w:val="28"/>
          <w:szCs w:val="28"/>
        </w:rPr>
        <w:t>сетей</w:t>
      </w:r>
      <w:r w:rsidRPr="00DD5E9C">
        <w:rPr>
          <w:rFonts w:ascii="PT Astra Serif" w:hAnsi="PT Astra Serif"/>
          <w:sz w:val="28"/>
          <w:szCs w:val="28"/>
        </w:rPr>
        <w:t xml:space="preserve">. </w:t>
      </w:r>
      <w:r w:rsidRPr="00DD5E9C">
        <w:rPr>
          <w:rFonts w:ascii="PT Astra Serif" w:hAnsi="PT Astra Serif" w:cs="PT Astra Serif"/>
          <w:sz w:val="28"/>
          <w:szCs w:val="28"/>
        </w:rPr>
        <w:t>Ветхие</w:t>
      </w:r>
      <w:r w:rsidRPr="00DD5E9C">
        <w:rPr>
          <w:rFonts w:ascii="PT Astra Serif" w:hAnsi="PT Astra Serif"/>
          <w:sz w:val="28"/>
          <w:szCs w:val="28"/>
        </w:rPr>
        <w:t xml:space="preserve"> </w:t>
      </w:r>
      <w:r w:rsidRPr="00DD5E9C">
        <w:rPr>
          <w:rFonts w:ascii="PT Astra Serif" w:hAnsi="PT Astra Serif" w:cs="PT Astra Serif"/>
          <w:sz w:val="28"/>
          <w:szCs w:val="28"/>
        </w:rPr>
        <w:t>водопроводные</w:t>
      </w:r>
      <w:r w:rsidRPr="00DD5E9C">
        <w:rPr>
          <w:rFonts w:ascii="PT Astra Serif" w:hAnsi="PT Astra Serif"/>
          <w:sz w:val="28"/>
          <w:szCs w:val="28"/>
        </w:rPr>
        <w:t xml:space="preserve"> </w:t>
      </w:r>
      <w:r w:rsidRPr="00DD5E9C">
        <w:rPr>
          <w:rFonts w:ascii="PT Astra Serif" w:hAnsi="PT Astra Serif" w:cs="PT Astra Serif"/>
          <w:sz w:val="28"/>
          <w:szCs w:val="28"/>
        </w:rPr>
        <w:t>сети</w:t>
      </w:r>
      <w:r w:rsidRPr="00DD5E9C">
        <w:rPr>
          <w:rFonts w:ascii="PT Astra Serif" w:hAnsi="PT Astra Serif"/>
          <w:sz w:val="28"/>
          <w:szCs w:val="28"/>
        </w:rPr>
        <w:t xml:space="preserve"> </w:t>
      </w:r>
      <w:r w:rsidRPr="00DD5E9C">
        <w:rPr>
          <w:rFonts w:ascii="PT Astra Serif" w:hAnsi="PT Astra Serif" w:cs="PT Astra Serif"/>
          <w:sz w:val="28"/>
          <w:szCs w:val="28"/>
        </w:rPr>
        <w:t>составляют</w:t>
      </w:r>
      <w:r w:rsidRPr="00DD5E9C">
        <w:rPr>
          <w:rFonts w:ascii="PT Astra Serif" w:hAnsi="PT Astra Serif"/>
          <w:sz w:val="28"/>
          <w:szCs w:val="28"/>
        </w:rPr>
        <w:t xml:space="preserve"> 20,8 </w:t>
      </w:r>
      <w:r w:rsidRPr="00DD5E9C">
        <w:rPr>
          <w:rFonts w:ascii="PT Astra Serif" w:hAnsi="PT Astra Serif" w:cs="PT Astra Serif"/>
          <w:sz w:val="28"/>
          <w:szCs w:val="28"/>
        </w:rPr>
        <w:t>км</w:t>
      </w:r>
      <w:r w:rsidRPr="00DD5E9C">
        <w:rPr>
          <w:rFonts w:ascii="PT Astra Serif" w:hAnsi="PT Astra Serif"/>
          <w:sz w:val="28"/>
          <w:szCs w:val="28"/>
        </w:rPr>
        <w:t xml:space="preserve"> (</w:t>
      </w:r>
      <w:r w:rsidRPr="00DD5E9C">
        <w:rPr>
          <w:rFonts w:ascii="PT Astra Serif" w:hAnsi="PT Astra Serif" w:cs="PT Astra Serif"/>
          <w:sz w:val="28"/>
          <w:szCs w:val="28"/>
        </w:rPr>
        <w:t>из</w:t>
      </w:r>
      <w:r w:rsidRPr="00DD5E9C">
        <w:rPr>
          <w:rFonts w:ascii="PT Astra Serif" w:hAnsi="PT Astra Serif"/>
          <w:sz w:val="28"/>
          <w:szCs w:val="28"/>
        </w:rPr>
        <w:t xml:space="preserve"> 182,691 </w:t>
      </w:r>
      <w:r w:rsidRPr="00DD5E9C">
        <w:rPr>
          <w:rFonts w:ascii="PT Astra Serif" w:hAnsi="PT Astra Serif" w:cs="PT Astra Serif"/>
          <w:sz w:val="28"/>
          <w:szCs w:val="28"/>
        </w:rPr>
        <w:t>км</w:t>
      </w:r>
      <w:r w:rsidRPr="00DD5E9C">
        <w:rPr>
          <w:rFonts w:ascii="PT Astra Serif" w:hAnsi="PT Astra Serif"/>
          <w:sz w:val="28"/>
          <w:szCs w:val="28"/>
        </w:rPr>
        <w:t xml:space="preserve"> </w:t>
      </w:r>
      <w:r w:rsidRPr="00DD5E9C">
        <w:rPr>
          <w:rFonts w:ascii="PT Astra Serif" w:hAnsi="PT Astra Serif" w:cs="PT Astra Serif"/>
          <w:sz w:val="28"/>
          <w:szCs w:val="28"/>
        </w:rPr>
        <w:t>по</w:t>
      </w:r>
      <w:r w:rsidRPr="00DD5E9C">
        <w:rPr>
          <w:rFonts w:ascii="PT Astra Serif" w:hAnsi="PT Astra Serif"/>
          <w:sz w:val="28"/>
          <w:szCs w:val="28"/>
        </w:rPr>
        <w:t xml:space="preserve"> </w:t>
      </w:r>
      <w:r w:rsidRPr="00DD5E9C">
        <w:rPr>
          <w:rFonts w:ascii="PT Astra Serif" w:hAnsi="PT Astra Serif" w:cs="PT Astra Serif"/>
          <w:sz w:val="28"/>
          <w:szCs w:val="28"/>
        </w:rPr>
        <w:t>реестру</w:t>
      </w:r>
      <w:r w:rsidRPr="00DD5E9C">
        <w:rPr>
          <w:rFonts w:ascii="PT Astra Serif" w:hAnsi="PT Astra Serif"/>
          <w:sz w:val="28"/>
          <w:szCs w:val="28"/>
        </w:rPr>
        <w:t xml:space="preserve"> </w:t>
      </w:r>
      <w:r w:rsidRPr="00DD5E9C">
        <w:rPr>
          <w:rFonts w:ascii="PT Astra Serif" w:hAnsi="PT Astra Serif" w:cs="PT Astra Serif"/>
          <w:sz w:val="28"/>
          <w:szCs w:val="28"/>
        </w:rPr>
        <w:t>на</w:t>
      </w:r>
      <w:r w:rsidRPr="00DD5E9C">
        <w:rPr>
          <w:rFonts w:ascii="PT Astra Serif" w:hAnsi="PT Astra Serif"/>
          <w:sz w:val="28"/>
          <w:szCs w:val="28"/>
        </w:rPr>
        <w:t xml:space="preserve"> 01.01.2025).</w:t>
      </w:r>
    </w:p>
    <w:p w14:paraId="78E7C05C" w14:textId="2E96AC74" w:rsidR="002C63A0" w:rsidRPr="00DD5E9C" w:rsidRDefault="002C63A0" w:rsidP="002C63A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Структурные составляющие баланса по источникам</w:t>
      </w:r>
      <w:r w:rsidR="001F3D96" w:rsidRPr="00DD5E9C">
        <w:rPr>
          <w:rFonts w:ascii="PT Astra Serif" w:hAnsi="PT Astra Serif"/>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6"/>
        <w:gridCol w:w="1830"/>
        <w:gridCol w:w="2674"/>
      </w:tblGrid>
      <w:tr w:rsidR="009A6A6E" w:rsidRPr="009932CF" w14:paraId="6E8A1E27" w14:textId="77777777" w:rsidTr="00A85914">
        <w:trPr>
          <w:trHeight w:val="20"/>
        </w:trPr>
        <w:tc>
          <w:tcPr>
            <w:tcW w:w="2647" w:type="pct"/>
            <w:shd w:val="clear" w:color="auto" w:fill="auto"/>
            <w:vAlign w:val="center"/>
            <w:hideMark/>
          </w:tcPr>
          <w:p w14:paraId="45A4D57D"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lastRenderedPageBreak/>
              <w:t>Источник</w:t>
            </w:r>
          </w:p>
        </w:tc>
        <w:tc>
          <w:tcPr>
            <w:tcW w:w="956" w:type="pct"/>
            <w:shd w:val="clear" w:color="auto" w:fill="auto"/>
            <w:vAlign w:val="center"/>
            <w:hideMark/>
          </w:tcPr>
          <w:p w14:paraId="5F9EF2CD"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t>Подъём, тыс. м³/год</w:t>
            </w:r>
          </w:p>
        </w:tc>
        <w:tc>
          <w:tcPr>
            <w:tcW w:w="1397" w:type="pct"/>
            <w:shd w:val="clear" w:color="auto" w:fill="auto"/>
            <w:vAlign w:val="center"/>
            <w:hideMark/>
          </w:tcPr>
          <w:p w14:paraId="6FD58CDE"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t>Доля в приходе, %</w:t>
            </w:r>
          </w:p>
        </w:tc>
      </w:tr>
      <w:tr w:rsidR="009A6A6E" w:rsidRPr="009932CF" w14:paraId="6D85477B" w14:textId="77777777" w:rsidTr="00A85914">
        <w:trPr>
          <w:trHeight w:val="20"/>
        </w:trPr>
        <w:tc>
          <w:tcPr>
            <w:tcW w:w="2647" w:type="pct"/>
            <w:shd w:val="clear" w:color="auto" w:fill="auto"/>
            <w:vAlign w:val="center"/>
            <w:hideMark/>
          </w:tcPr>
          <w:p w14:paraId="43B3A199" w14:textId="77777777" w:rsidR="009A6A6E" w:rsidRPr="009932CF" w:rsidRDefault="009A6A6E" w:rsidP="009A6A6E">
            <w:pPr>
              <w:jc w:val="left"/>
              <w:rPr>
                <w:rFonts w:ascii="PT Astra Serif" w:hAnsi="PT Astra Serif"/>
                <w:color w:val="000000"/>
                <w:sz w:val="24"/>
                <w:szCs w:val="28"/>
              </w:rPr>
            </w:pPr>
            <w:r w:rsidRPr="009932CF">
              <w:rPr>
                <w:rFonts w:ascii="PT Astra Serif" w:hAnsi="PT Astra Serif"/>
                <w:color w:val="000000"/>
                <w:sz w:val="24"/>
                <w:szCs w:val="28"/>
              </w:rPr>
              <w:t>Собственные источники (Троснянский, Западный, Шевелевский, Большие Озерки)</w:t>
            </w:r>
          </w:p>
        </w:tc>
        <w:tc>
          <w:tcPr>
            <w:tcW w:w="956" w:type="pct"/>
            <w:shd w:val="clear" w:color="auto" w:fill="auto"/>
            <w:vAlign w:val="center"/>
            <w:hideMark/>
          </w:tcPr>
          <w:p w14:paraId="5D4B45EB"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5 051,98</w:t>
            </w:r>
          </w:p>
        </w:tc>
        <w:tc>
          <w:tcPr>
            <w:tcW w:w="1397" w:type="pct"/>
            <w:shd w:val="clear" w:color="auto" w:fill="auto"/>
            <w:vAlign w:val="center"/>
            <w:hideMark/>
          </w:tcPr>
          <w:p w14:paraId="2BC63252"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85,8</w:t>
            </w:r>
          </w:p>
        </w:tc>
      </w:tr>
      <w:tr w:rsidR="009A6A6E" w:rsidRPr="009932CF" w14:paraId="297F7A08" w14:textId="77777777" w:rsidTr="00A85914">
        <w:trPr>
          <w:trHeight w:val="20"/>
        </w:trPr>
        <w:tc>
          <w:tcPr>
            <w:tcW w:w="2647" w:type="pct"/>
            <w:shd w:val="clear" w:color="auto" w:fill="auto"/>
            <w:vAlign w:val="center"/>
            <w:hideMark/>
          </w:tcPr>
          <w:p w14:paraId="2D1435C4" w14:textId="77777777" w:rsidR="009A6A6E" w:rsidRPr="009932CF" w:rsidRDefault="009A6A6E" w:rsidP="009A6A6E">
            <w:pPr>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 р.п. Первомайский)</w:t>
            </w:r>
          </w:p>
        </w:tc>
        <w:tc>
          <w:tcPr>
            <w:tcW w:w="956" w:type="pct"/>
            <w:shd w:val="clear" w:color="auto" w:fill="auto"/>
            <w:vAlign w:val="center"/>
            <w:hideMark/>
          </w:tcPr>
          <w:p w14:paraId="7B5F723F"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1397" w:type="pct"/>
            <w:shd w:val="clear" w:color="auto" w:fill="auto"/>
            <w:vAlign w:val="center"/>
            <w:hideMark/>
          </w:tcPr>
          <w:p w14:paraId="17AED71F"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14,2</w:t>
            </w:r>
          </w:p>
        </w:tc>
      </w:tr>
      <w:tr w:rsidR="009A6A6E" w:rsidRPr="009932CF" w14:paraId="03D98200" w14:textId="77777777" w:rsidTr="00A85914">
        <w:trPr>
          <w:trHeight w:val="20"/>
        </w:trPr>
        <w:tc>
          <w:tcPr>
            <w:tcW w:w="2647" w:type="pct"/>
            <w:shd w:val="clear" w:color="auto" w:fill="auto"/>
            <w:vAlign w:val="center"/>
            <w:hideMark/>
          </w:tcPr>
          <w:p w14:paraId="1A796079" w14:textId="77777777" w:rsidR="009A6A6E" w:rsidRPr="009932CF" w:rsidRDefault="009A6A6E" w:rsidP="009A6A6E">
            <w:pPr>
              <w:jc w:val="left"/>
              <w:rPr>
                <w:rFonts w:ascii="PT Astra Serif" w:hAnsi="PT Astra Serif"/>
                <w:color w:val="000000"/>
                <w:sz w:val="24"/>
                <w:szCs w:val="28"/>
              </w:rPr>
            </w:pPr>
            <w:r w:rsidRPr="009932CF">
              <w:rPr>
                <w:rFonts w:ascii="PT Astra Serif" w:hAnsi="PT Astra Serif"/>
                <w:color w:val="000000"/>
                <w:sz w:val="24"/>
                <w:szCs w:val="28"/>
              </w:rPr>
              <w:t>Итого</w:t>
            </w:r>
          </w:p>
        </w:tc>
        <w:tc>
          <w:tcPr>
            <w:tcW w:w="956" w:type="pct"/>
            <w:shd w:val="clear" w:color="auto" w:fill="auto"/>
            <w:vAlign w:val="center"/>
            <w:hideMark/>
          </w:tcPr>
          <w:p w14:paraId="3D76B416"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5 885,25</w:t>
            </w:r>
          </w:p>
        </w:tc>
        <w:tc>
          <w:tcPr>
            <w:tcW w:w="1397" w:type="pct"/>
            <w:shd w:val="clear" w:color="auto" w:fill="auto"/>
            <w:vAlign w:val="center"/>
            <w:hideMark/>
          </w:tcPr>
          <w:p w14:paraId="0DE77754"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100</w:t>
            </w:r>
          </w:p>
        </w:tc>
      </w:tr>
    </w:tbl>
    <w:p w14:paraId="1D6B9D00" w14:textId="77777777" w:rsidR="002C63A0" w:rsidRPr="00DD5E9C" w:rsidRDefault="002C63A0"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Примечания:</w:t>
      </w:r>
    </w:p>
    <w:p w14:paraId="4472C3AB" w14:textId="44F37BF7" w:rsidR="002C63A0" w:rsidRPr="00DD5E9C" w:rsidRDefault="002C63A0"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Данные по 2024 г. в части подъёма, покупной воды, собственных нужд и отпуска в сеть в предоставленных материалах не раскрыты; известна только реализация </w:t>
      </w:r>
      <w:r w:rsidR="00B02256" w:rsidRPr="00DD5E9C">
        <w:rPr>
          <w:rFonts w:ascii="PT Astra Serif" w:hAnsi="PT Astra Serif"/>
          <w:i/>
          <w:iCs/>
          <w:sz w:val="28"/>
          <w:szCs w:val="28"/>
        </w:rPr>
        <w:t>-</w:t>
      </w:r>
      <w:r w:rsidRPr="00DD5E9C">
        <w:rPr>
          <w:rFonts w:ascii="PT Astra Serif" w:hAnsi="PT Astra Serif"/>
          <w:i/>
          <w:iCs/>
          <w:sz w:val="28"/>
          <w:szCs w:val="28"/>
        </w:rPr>
        <w:t xml:space="preserve"> 3 826,63 тыс. м³/год.</w:t>
      </w:r>
    </w:p>
    <w:p w14:paraId="01C95995" w14:textId="0DA98779" w:rsidR="002C63A0" w:rsidRPr="00DD5E9C" w:rsidRDefault="002C63A0"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Разбивка объёмов по водозаборам в предоставленных материалах отсутствует </w:t>
      </w:r>
      <w:r w:rsidR="00B02256" w:rsidRPr="00DD5E9C">
        <w:rPr>
          <w:rFonts w:ascii="PT Astra Serif" w:hAnsi="PT Astra Serif"/>
          <w:i/>
          <w:iCs/>
          <w:sz w:val="28"/>
          <w:szCs w:val="28"/>
        </w:rPr>
        <w:t>-</w:t>
      </w:r>
      <w:r w:rsidRPr="00DD5E9C">
        <w:rPr>
          <w:rFonts w:ascii="PT Astra Serif" w:hAnsi="PT Astra Serif"/>
          <w:i/>
          <w:iCs/>
          <w:sz w:val="28"/>
          <w:szCs w:val="28"/>
        </w:rPr>
        <w:t xml:space="preserve"> баланс приведён сводно по АО «ЩЖКХ».</w:t>
      </w:r>
    </w:p>
    <w:p w14:paraId="247E502B" w14:textId="248C95CF" w:rsidR="002C63A0" w:rsidRPr="00DD5E9C" w:rsidRDefault="002C63A0"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Данные по технической воде в предоставленных материалах не выделены </w:t>
      </w:r>
      <w:r w:rsidR="00B02256" w:rsidRPr="00DD5E9C">
        <w:rPr>
          <w:rFonts w:ascii="PT Astra Serif" w:hAnsi="PT Astra Serif"/>
          <w:i/>
          <w:iCs/>
          <w:sz w:val="28"/>
          <w:szCs w:val="28"/>
        </w:rPr>
        <w:t>-</w:t>
      </w:r>
      <w:r w:rsidRPr="00DD5E9C">
        <w:rPr>
          <w:rFonts w:ascii="PT Astra Serif" w:hAnsi="PT Astra Serif"/>
          <w:i/>
          <w:iCs/>
          <w:sz w:val="28"/>
          <w:szCs w:val="28"/>
        </w:rPr>
        <w:t xml:space="preserve"> АО «ЩЖКХ» осуществляет подачу питьевой воды. Техническая вода промышленных нужд обеспечивается предприятиями самостоятельно (в т.ч. Воздремский водозабор ОАО «Щекиноазот»).</w:t>
      </w:r>
    </w:p>
    <w:p w14:paraId="128C4398" w14:textId="01491736" w:rsidR="00EE02EB" w:rsidRPr="00DD5E9C" w:rsidRDefault="00EE02EB" w:rsidP="009932CF">
      <w:pPr>
        <w:pStyle w:val="3"/>
        <w:numPr>
          <w:ilvl w:val="2"/>
          <w:numId w:val="21"/>
        </w:numPr>
        <w:spacing w:before="120" w:after="120"/>
        <w:ind w:left="0" w:firstLine="709"/>
        <w:rPr>
          <w:rFonts w:ascii="PT Astra Serif" w:hAnsi="PT Astra Serif"/>
          <w:sz w:val="28"/>
          <w:szCs w:val="28"/>
        </w:rPr>
      </w:pPr>
      <w:bookmarkStart w:id="77" w:name="_Toc524593175"/>
      <w:bookmarkStart w:id="78" w:name="_Toc88831169"/>
      <w:bookmarkStart w:id="79" w:name="_Toc243050953"/>
      <w:r w:rsidRPr="00DD5E9C">
        <w:rPr>
          <w:rFonts w:ascii="PT Astra Serif" w:hAnsi="PT Astra Serif"/>
          <w:sz w:val="28"/>
          <w:szCs w:val="28"/>
        </w:rPr>
        <w:t>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bookmarkEnd w:id="77"/>
      <w:bookmarkEnd w:id="78"/>
      <w:bookmarkEnd w:id="79"/>
    </w:p>
    <w:p w14:paraId="471C88F0" w14:textId="77777777"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Территориальный баланс подачи холодной воды (включает расход воды на нужды ГВС) по технологическим зонам водоснабжения представлен в таблице ниже.</w:t>
      </w:r>
    </w:p>
    <w:p w14:paraId="19B286CD" w14:textId="58C25CE2"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Территориальный баланс составлен по данным Приложения № 128 к протоколу Комитета Тульской области по тарифам от 16.12.2025 № 46/1 (корректировка тарифа на 2026 г., ДПР 2024–2028) и паспортных данных по объектам водоснабжения на 01.01.2026.</w:t>
      </w:r>
    </w:p>
    <w:p w14:paraId="70EA33DF" w14:textId="218EF2EE"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Важно: в предоставленных материалах отсутствует разбивка объёмов подъёма, отпуска и реализации по отдельным водозаборам (технологическим зонам). Все производственные показатели даны сводно по АО «ЩЖКХ» в целом (зона деятельности: г. Щёкино + р.п. Первомайский). Поэтому ниже приведён сводный территориальный баланс с выделением покупной воды (р.п. Первомайский) и распределением по технологическим зонам расчётно, пропорционально установленной мощности водозаборов </w:t>
      </w:r>
      <w:r w:rsidR="00B02256" w:rsidRPr="00DD5E9C">
        <w:rPr>
          <w:rFonts w:ascii="PT Astra Serif" w:hAnsi="PT Astra Serif"/>
          <w:sz w:val="28"/>
          <w:szCs w:val="28"/>
        </w:rPr>
        <w:t>-</w:t>
      </w:r>
      <w:r w:rsidRPr="00DD5E9C">
        <w:rPr>
          <w:rFonts w:ascii="PT Astra Serif" w:hAnsi="PT Astra Serif"/>
          <w:sz w:val="28"/>
          <w:szCs w:val="28"/>
        </w:rPr>
        <w:t xml:space="preserve"> с пометкой «оценочно».</w:t>
      </w:r>
    </w:p>
    <w:p w14:paraId="63D4E433" w14:textId="7B0B3E35" w:rsidR="005754A1" w:rsidRPr="00DD5E9C" w:rsidRDefault="00F64F88" w:rsidP="00F64F88">
      <w:pPr>
        <w:pStyle w:val="1ffffa"/>
        <w:rPr>
          <w:rFonts w:ascii="PT Astra Serif" w:hAnsi="PT Astra Serif"/>
          <w:color w:val="auto"/>
          <w:sz w:val="28"/>
          <w:szCs w:val="28"/>
        </w:rPr>
      </w:pPr>
      <w:bookmarkStart w:id="80" w:name="_Toc243054808"/>
      <w:r w:rsidRPr="00DD5E9C">
        <w:rPr>
          <w:rFonts w:ascii="PT Astra Serif" w:hAnsi="PT Astra Serif"/>
          <w:color w:val="auto"/>
          <w:sz w:val="28"/>
          <w:szCs w:val="28"/>
        </w:rPr>
        <w:lastRenderedPageBreak/>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5754A1" w:rsidRPr="00DD5E9C">
        <w:rPr>
          <w:rFonts w:ascii="PT Astra Serif" w:hAnsi="PT Astra Serif"/>
          <w:color w:val="auto"/>
          <w:sz w:val="28"/>
          <w:szCs w:val="28"/>
        </w:rPr>
        <w:t>Территориальный баланс подачи питьевой воды по технологическим зонам водоснабжения (2026 г.)</w:t>
      </w:r>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828"/>
        <w:gridCol w:w="1600"/>
        <w:gridCol w:w="1677"/>
        <w:gridCol w:w="947"/>
        <w:gridCol w:w="1822"/>
        <w:gridCol w:w="1007"/>
      </w:tblGrid>
      <w:tr w:rsidR="00615376" w:rsidRPr="009932CF" w14:paraId="50977D46" w14:textId="77777777" w:rsidTr="00615376">
        <w:trPr>
          <w:trHeight w:val="20"/>
          <w:tblHeader/>
        </w:trPr>
        <w:tc>
          <w:tcPr>
            <w:tcW w:w="333" w:type="pct"/>
            <w:shd w:val="clear" w:color="auto" w:fill="auto"/>
            <w:vAlign w:val="center"/>
            <w:hideMark/>
          </w:tcPr>
          <w:p w14:paraId="6806EB9C"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858" w:type="pct"/>
            <w:shd w:val="clear" w:color="auto" w:fill="auto"/>
            <w:vAlign w:val="center"/>
            <w:hideMark/>
          </w:tcPr>
          <w:p w14:paraId="6C89A8DE"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Наименование технологической зоны</w:t>
            </w:r>
          </w:p>
        </w:tc>
        <w:tc>
          <w:tcPr>
            <w:tcW w:w="1132" w:type="pct"/>
            <w:shd w:val="clear" w:color="auto" w:fill="auto"/>
            <w:vAlign w:val="center"/>
            <w:hideMark/>
          </w:tcPr>
          <w:p w14:paraId="78204DBF"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789" w:type="pct"/>
            <w:shd w:val="clear" w:color="auto" w:fill="auto"/>
            <w:vAlign w:val="center"/>
            <w:hideMark/>
          </w:tcPr>
          <w:p w14:paraId="0A539765"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м³/сут</w:t>
            </w:r>
          </w:p>
        </w:tc>
        <w:tc>
          <w:tcPr>
            <w:tcW w:w="602" w:type="pct"/>
            <w:shd w:val="clear" w:color="auto" w:fill="auto"/>
            <w:vAlign w:val="center"/>
            <w:hideMark/>
          </w:tcPr>
          <w:p w14:paraId="43E3ACAC"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Подъём (отпуск в сеть), тыс. м³/год</w:t>
            </w:r>
          </w:p>
        </w:tc>
        <w:tc>
          <w:tcPr>
            <w:tcW w:w="806" w:type="pct"/>
            <w:shd w:val="clear" w:color="auto" w:fill="auto"/>
            <w:vAlign w:val="center"/>
            <w:hideMark/>
          </w:tcPr>
          <w:p w14:paraId="1064180E"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Среднесуточный отпуск, тыс. м³/сут</w:t>
            </w:r>
          </w:p>
        </w:tc>
        <w:tc>
          <w:tcPr>
            <w:tcW w:w="480" w:type="pct"/>
            <w:shd w:val="clear" w:color="auto" w:fill="auto"/>
            <w:vAlign w:val="center"/>
            <w:hideMark/>
          </w:tcPr>
          <w:p w14:paraId="6AFB9532" w14:textId="77777777" w:rsidR="009A6A6E" w:rsidRPr="009932CF" w:rsidRDefault="009A6A6E" w:rsidP="009A6A6E">
            <w:pPr>
              <w:jc w:val="center"/>
              <w:rPr>
                <w:rFonts w:ascii="PT Astra Serif" w:hAnsi="PT Astra Serif"/>
                <w:b/>
                <w:color w:val="000000"/>
                <w:sz w:val="24"/>
                <w:szCs w:val="28"/>
              </w:rPr>
            </w:pPr>
            <w:r w:rsidRPr="009932CF">
              <w:rPr>
                <w:rFonts w:ascii="PT Astra Serif" w:hAnsi="PT Astra Serif"/>
                <w:b/>
                <w:color w:val="000000"/>
                <w:sz w:val="24"/>
                <w:szCs w:val="28"/>
              </w:rPr>
              <w:t>Доля в отпуске, %</w:t>
            </w:r>
          </w:p>
        </w:tc>
      </w:tr>
      <w:tr w:rsidR="00615376" w:rsidRPr="009932CF" w14:paraId="086EE088" w14:textId="77777777" w:rsidTr="00615376">
        <w:trPr>
          <w:trHeight w:val="20"/>
        </w:trPr>
        <w:tc>
          <w:tcPr>
            <w:tcW w:w="333" w:type="pct"/>
            <w:shd w:val="clear" w:color="auto" w:fill="auto"/>
            <w:vAlign w:val="center"/>
            <w:hideMark/>
          </w:tcPr>
          <w:p w14:paraId="5EADC5A9"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858" w:type="pct"/>
            <w:shd w:val="clear" w:color="auto" w:fill="auto"/>
            <w:vAlign w:val="center"/>
            <w:hideMark/>
          </w:tcPr>
          <w:p w14:paraId="4B84DF6D"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1</w:t>
            </w:r>
          </w:p>
        </w:tc>
        <w:tc>
          <w:tcPr>
            <w:tcW w:w="1132" w:type="pct"/>
            <w:shd w:val="clear" w:color="auto" w:fill="auto"/>
            <w:vAlign w:val="center"/>
            <w:hideMark/>
          </w:tcPr>
          <w:p w14:paraId="437C3C2D"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Троснянский водозабор</w:t>
            </w:r>
          </w:p>
        </w:tc>
        <w:tc>
          <w:tcPr>
            <w:tcW w:w="789" w:type="pct"/>
            <w:shd w:val="clear" w:color="auto" w:fill="auto"/>
            <w:vAlign w:val="center"/>
            <w:hideMark/>
          </w:tcPr>
          <w:p w14:paraId="101D738D"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602" w:type="pct"/>
            <w:shd w:val="clear" w:color="auto" w:fill="auto"/>
            <w:vAlign w:val="center"/>
            <w:hideMark/>
          </w:tcPr>
          <w:p w14:paraId="54E69C99"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1 865,20</w:t>
            </w:r>
          </w:p>
        </w:tc>
        <w:tc>
          <w:tcPr>
            <w:tcW w:w="806" w:type="pct"/>
            <w:shd w:val="clear" w:color="auto" w:fill="auto"/>
            <w:vAlign w:val="center"/>
            <w:hideMark/>
          </w:tcPr>
          <w:p w14:paraId="2E127226"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5,11</w:t>
            </w:r>
          </w:p>
        </w:tc>
        <w:tc>
          <w:tcPr>
            <w:tcW w:w="480" w:type="pct"/>
            <w:shd w:val="clear" w:color="auto" w:fill="auto"/>
            <w:vAlign w:val="center"/>
            <w:hideMark/>
          </w:tcPr>
          <w:p w14:paraId="14B1EA1C"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32,95</w:t>
            </w:r>
          </w:p>
        </w:tc>
      </w:tr>
      <w:tr w:rsidR="00615376" w:rsidRPr="009932CF" w14:paraId="6E1C148C" w14:textId="77777777" w:rsidTr="00615376">
        <w:trPr>
          <w:trHeight w:val="20"/>
        </w:trPr>
        <w:tc>
          <w:tcPr>
            <w:tcW w:w="333" w:type="pct"/>
            <w:shd w:val="clear" w:color="auto" w:fill="auto"/>
            <w:vAlign w:val="center"/>
            <w:hideMark/>
          </w:tcPr>
          <w:p w14:paraId="20A88944"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858" w:type="pct"/>
            <w:shd w:val="clear" w:color="auto" w:fill="auto"/>
            <w:vAlign w:val="center"/>
            <w:hideMark/>
          </w:tcPr>
          <w:p w14:paraId="7CA6B098"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2</w:t>
            </w:r>
          </w:p>
        </w:tc>
        <w:tc>
          <w:tcPr>
            <w:tcW w:w="1132" w:type="pct"/>
            <w:shd w:val="clear" w:color="auto" w:fill="auto"/>
            <w:vAlign w:val="center"/>
            <w:hideMark/>
          </w:tcPr>
          <w:p w14:paraId="21D1AE95"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Водозабор «Западный»</w:t>
            </w:r>
          </w:p>
        </w:tc>
        <w:tc>
          <w:tcPr>
            <w:tcW w:w="789" w:type="pct"/>
            <w:shd w:val="clear" w:color="auto" w:fill="auto"/>
            <w:vAlign w:val="center"/>
            <w:hideMark/>
          </w:tcPr>
          <w:p w14:paraId="04234B3F"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602" w:type="pct"/>
            <w:shd w:val="clear" w:color="auto" w:fill="auto"/>
            <w:vAlign w:val="center"/>
            <w:hideMark/>
          </w:tcPr>
          <w:p w14:paraId="590A5D71"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746,08</w:t>
            </w:r>
          </w:p>
        </w:tc>
        <w:tc>
          <w:tcPr>
            <w:tcW w:w="806" w:type="pct"/>
            <w:shd w:val="clear" w:color="auto" w:fill="auto"/>
            <w:vAlign w:val="center"/>
            <w:hideMark/>
          </w:tcPr>
          <w:p w14:paraId="7DAFA2AC"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2,04</w:t>
            </w:r>
          </w:p>
        </w:tc>
        <w:tc>
          <w:tcPr>
            <w:tcW w:w="480" w:type="pct"/>
            <w:shd w:val="clear" w:color="auto" w:fill="auto"/>
            <w:vAlign w:val="center"/>
            <w:hideMark/>
          </w:tcPr>
          <w:p w14:paraId="56008C88"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13,18</w:t>
            </w:r>
          </w:p>
        </w:tc>
      </w:tr>
      <w:tr w:rsidR="00615376" w:rsidRPr="009932CF" w14:paraId="2052BAA2" w14:textId="77777777" w:rsidTr="00615376">
        <w:trPr>
          <w:trHeight w:val="20"/>
        </w:trPr>
        <w:tc>
          <w:tcPr>
            <w:tcW w:w="333" w:type="pct"/>
            <w:shd w:val="clear" w:color="auto" w:fill="auto"/>
            <w:vAlign w:val="center"/>
            <w:hideMark/>
          </w:tcPr>
          <w:p w14:paraId="464D2237"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858" w:type="pct"/>
            <w:shd w:val="clear" w:color="auto" w:fill="auto"/>
            <w:vAlign w:val="center"/>
            <w:hideMark/>
          </w:tcPr>
          <w:p w14:paraId="18266C6D"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3</w:t>
            </w:r>
          </w:p>
        </w:tc>
        <w:tc>
          <w:tcPr>
            <w:tcW w:w="1132" w:type="pct"/>
            <w:shd w:val="clear" w:color="auto" w:fill="auto"/>
            <w:vAlign w:val="center"/>
            <w:hideMark/>
          </w:tcPr>
          <w:p w14:paraId="151A6046"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Шевелевский водозабор</w:t>
            </w:r>
          </w:p>
        </w:tc>
        <w:tc>
          <w:tcPr>
            <w:tcW w:w="789" w:type="pct"/>
            <w:shd w:val="clear" w:color="auto" w:fill="auto"/>
            <w:vAlign w:val="center"/>
            <w:hideMark/>
          </w:tcPr>
          <w:p w14:paraId="2FEC2CA1"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602" w:type="pct"/>
            <w:shd w:val="clear" w:color="auto" w:fill="auto"/>
            <w:vAlign w:val="center"/>
            <w:hideMark/>
          </w:tcPr>
          <w:p w14:paraId="1278F61B"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746,08</w:t>
            </w:r>
          </w:p>
        </w:tc>
        <w:tc>
          <w:tcPr>
            <w:tcW w:w="806" w:type="pct"/>
            <w:shd w:val="clear" w:color="auto" w:fill="auto"/>
            <w:vAlign w:val="center"/>
            <w:hideMark/>
          </w:tcPr>
          <w:p w14:paraId="45862693"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2,04</w:t>
            </w:r>
          </w:p>
        </w:tc>
        <w:tc>
          <w:tcPr>
            <w:tcW w:w="480" w:type="pct"/>
            <w:shd w:val="clear" w:color="auto" w:fill="auto"/>
            <w:vAlign w:val="center"/>
            <w:hideMark/>
          </w:tcPr>
          <w:p w14:paraId="4682BB28"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13,18</w:t>
            </w:r>
          </w:p>
        </w:tc>
      </w:tr>
      <w:tr w:rsidR="00615376" w:rsidRPr="009932CF" w14:paraId="3DA8B58A" w14:textId="77777777" w:rsidTr="00615376">
        <w:trPr>
          <w:trHeight w:val="20"/>
        </w:trPr>
        <w:tc>
          <w:tcPr>
            <w:tcW w:w="333" w:type="pct"/>
            <w:shd w:val="clear" w:color="auto" w:fill="auto"/>
            <w:vAlign w:val="center"/>
            <w:hideMark/>
          </w:tcPr>
          <w:p w14:paraId="20CEAF2C"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858" w:type="pct"/>
            <w:shd w:val="clear" w:color="auto" w:fill="auto"/>
            <w:vAlign w:val="center"/>
            <w:hideMark/>
          </w:tcPr>
          <w:p w14:paraId="3422E80D"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4</w:t>
            </w:r>
          </w:p>
        </w:tc>
        <w:tc>
          <w:tcPr>
            <w:tcW w:w="1132" w:type="pct"/>
            <w:shd w:val="clear" w:color="auto" w:fill="auto"/>
            <w:vAlign w:val="center"/>
            <w:hideMark/>
          </w:tcPr>
          <w:p w14:paraId="3A2D15FC"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Водозабор «Большие Озерки»</w:t>
            </w:r>
          </w:p>
        </w:tc>
        <w:tc>
          <w:tcPr>
            <w:tcW w:w="789" w:type="pct"/>
            <w:shd w:val="clear" w:color="auto" w:fill="auto"/>
            <w:vAlign w:val="center"/>
            <w:hideMark/>
          </w:tcPr>
          <w:p w14:paraId="6EB14786"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602" w:type="pct"/>
            <w:shd w:val="clear" w:color="auto" w:fill="auto"/>
            <w:vAlign w:val="center"/>
            <w:hideMark/>
          </w:tcPr>
          <w:p w14:paraId="2211DDDC"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835,61</w:t>
            </w:r>
          </w:p>
        </w:tc>
        <w:tc>
          <w:tcPr>
            <w:tcW w:w="806" w:type="pct"/>
            <w:shd w:val="clear" w:color="auto" w:fill="auto"/>
            <w:vAlign w:val="center"/>
            <w:hideMark/>
          </w:tcPr>
          <w:p w14:paraId="22791644"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2,29</w:t>
            </w:r>
          </w:p>
        </w:tc>
        <w:tc>
          <w:tcPr>
            <w:tcW w:w="480" w:type="pct"/>
            <w:shd w:val="clear" w:color="auto" w:fill="auto"/>
            <w:vAlign w:val="center"/>
            <w:hideMark/>
          </w:tcPr>
          <w:p w14:paraId="1A580446"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14,76</w:t>
            </w:r>
          </w:p>
        </w:tc>
      </w:tr>
      <w:tr w:rsidR="00615376" w:rsidRPr="009932CF" w14:paraId="1E038064" w14:textId="77777777" w:rsidTr="00615376">
        <w:trPr>
          <w:trHeight w:val="20"/>
        </w:trPr>
        <w:tc>
          <w:tcPr>
            <w:tcW w:w="333" w:type="pct"/>
            <w:shd w:val="clear" w:color="auto" w:fill="auto"/>
            <w:vAlign w:val="center"/>
            <w:hideMark/>
          </w:tcPr>
          <w:p w14:paraId="0C494D3F"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858" w:type="pct"/>
            <w:shd w:val="clear" w:color="auto" w:fill="auto"/>
            <w:vAlign w:val="center"/>
            <w:hideMark/>
          </w:tcPr>
          <w:p w14:paraId="732522C1"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5</w:t>
            </w:r>
          </w:p>
        </w:tc>
        <w:tc>
          <w:tcPr>
            <w:tcW w:w="1132" w:type="pct"/>
            <w:shd w:val="clear" w:color="auto" w:fill="auto"/>
            <w:vAlign w:val="center"/>
            <w:hideMark/>
          </w:tcPr>
          <w:p w14:paraId="72B34125"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Колпнянский водозабор (консервация)</w:t>
            </w:r>
          </w:p>
        </w:tc>
        <w:tc>
          <w:tcPr>
            <w:tcW w:w="789" w:type="pct"/>
            <w:shd w:val="clear" w:color="auto" w:fill="auto"/>
            <w:vAlign w:val="center"/>
            <w:hideMark/>
          </w:tcPr>
          <w:p w14:paraId="61D70C2B" w14:textId="1EBD9714"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11FAC4D6" w14:textId="0B7F6297"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06" w:type="pct"/>
            <w:shd w:val="clear" w:color="auto" w:fill="auto"/>
            <w:vAlign w:val="center"/>
            <w:hideMark/>
          </w:tcPr>
          <w:p w14:paraId="5C5DF8D8" w14:textId="6893A438"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80" w:type="pct"/>
            <w:shd w:val="clear" w:color="auto" w:fill="auto"/>
            <w:vAlign w:val="center"/>
            <w:hideMark/>
          </w:tcPr>
          <w:p w14:paraId="1C204BAA" w14:textId="11C29DF4"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615376" w:rsidRPr="009932CF" w14:paraId="2FFDEDC7" w14:textId="77777777" w:rsidTr="00615376">
        <w:trPr>
          <w:trHeight w:val="20"/>
        </w:trPr>
        <w:tc>
          <w:tcPr>
            <w:tcW w:w="333" w:type="pct"/>
            <w:shd w:val="clear" w:color="auto" w:fill="auto"/>
            <w:vAlign w:val="center"/>
            <w:hideMark/>
          </w:tcPr>
          <w:p w14:paraId="076148AF"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858" w:type="pct"/>
            <w:shd w:val="clear" w:color="auto" w:fill="auto"/>
            <w:vAlign w:val="center"/>
            <w:hideMark/>
          </w:tcPr>
          <w:p w14:paraId="3A2E1893"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ЦСВ № 6</w:t>
            </w:r>
          </w:p>
        </w:tc>
        <w:tc>
          <w:tcPr>
            <w:tcW w:w="1132" w:type="pct"/>
            <w:shd w:val="clear" w:color="auto" w:fill="auto"/>
            <w:vAlign w:val="center"/>
            <w:hideMark/>
          </w:tcPr>
          <w:p w14:paraId="15717F52"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Водозабор Воздремский (ОАО «Щекиноазот»)</w:t>
            </w:r>
          </w:p>
        </w:tc>
        <w:tc>
          <w:tcPr>
            <w:tcW w:w="789" w:type="pct"/>
            <w:shd w:val="clear" w:color="auto" w:fill="auto"/>
            <w:vAlign w:val="center"/>
            <w:hideMark/>
          </w:tcPr>
          <w:p w14:paraId="3E2E1DF1" w14:textId="12B37350"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0A3F8663" w14:textId="15EBB076"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06" w:type="pct"/>
            <w:shd w:val="clear" w:color="auto" w:fill="auto"/>
            <w:vAlign w:val="center"/>
            <w:hideMark/>
          </w:tcPr>
          <w:p w14:paraId="421343A7" w14:textId="00F17185"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80" w:type="pct"/>
            <w:shd w:val="clear" w:color="auto" w:fill="auto"/>
            <w:vAlign w:val="center"/>
            <w:hideMark/>
          </w:tcPr>
          <w:p w14:paraId="781746A4" w14:textId="1C93E048"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615376" w:rsidRPr="009932CF" w14:paraId="4A356113" w14:textId="77777777" w:rsidTr="00615376">
        <w:trPr>
          <w:trHeight w:val="20"/>
        </w:trPr>
        <w:tc>
          <w:tcPr>
            <w:tcW w:w="333" w:type="pct"/>
            <w:shd w:val="clear" w:color="auto" w:fill="auto"/>
            <w:vAlign w:val="center"/>
            <w:hideMark/>
          </w:tcPr>
          <w:p w14:paraId="3B97A9DC" w14:textId="2DF267CA"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58" w:type="pct"/>
            <w:shd w:val="clear" w:color="auto" w:fill="auto"/>
            <w:vAlign w:val="center"/>
            <w:hideMark/>
          </w:tcPr>
          <w:p w14:paraId="445C2A19"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р.п. Первомайский</w:t>
            </w:r>
          </w:p>
        </w:tc>
        <w:tc>
          <w:tcPr>
            <w:tcW w:w="1132" w:type="pct"/>
            <w:shd w:val="clear" w:color="auto" w:fill="auto"/>
            <w:vAlign w:val="center"/>
            <w:hideMark/>
          </w:tcPr>
          <w:p w14:paraId="1EC7DE5F"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789" w:type="pct"/>
            <w:shd w:val="clear" w:color="auto" w:fill="auto"/>
            <w:vAlign w:val="center"/>
            <w:hideMark/>
          </w:tcPr>
          <w:p w14:paraId="74AA9B74" w14:textId="407E57FC"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501AB324"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806" w:type="pct"/>
            <w:shd w:val="clear" w:color="auto" w:fill="auto"/>
            <w:vAlign w:val="center"/>
            <w:hideMark/>
          </w:tcPr>
          <w:p w14:paraId="2B574B9D"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2,28</w:t>
            </w:r>
          </w:p>
        </w:tc>
        <w:tc>
          <w:tcPr>
            <w:tcW w:w="480" w:type="pct"/>
            <w:shd w:val="clear" w:color="auto" w:fill="auto"/>
            <w:vAlign w:val="center"/>
            <w:hideMark/>
          </w:tcPr>
          <w:p w14:paraId="4EFC9037"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14,72</w:t>
            </w:r>
          </w:p>
        </w:tc>
      </w:tr>
      <w:tr w:rsidR="00615376" w:rsidRPr="009932CF" w14:paraId="6D85FBB1" w14:textId="77777777" w:rsidTr="00615376">
        <w:trPr>
          <w:trHeight w:val="20"/>
        </w:trPr>
        <w:tc>
          <w:tcPr>
            <w:tcW w:w="333" w:type="pct"/>
            <w:shd w:val="clear" w:color="auto" w:fill="auto"/>
            <w:vAlign w:val="center"/>
            <w:hideMark/>
          </w:tcPr>
          <w:p w14:paraId="121BF267" w14:textId="77777777"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58" w:type="pct"/>
            <w:shd w:val="clear" w:color="auto" w:fill="auto"/>
            <w:vAlign w:val="center"/>
            <w:hideMark/>
          </w:tcPr>
          <w:p w14:paraId="552F089F"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Не распределено по зонам</w:t>
            </w:r>
          </w:p>
        </w:tc>
        <w:tc>
          <w:tcPr>
            <w:tcW w:w="1132" w:type="pct"/>
            <w:shd w:val="clear" w:color="auto" w:fill="auto"/>
            <w:vAlign w:val="center"/>
            <w:hideMark/>
          </w:tcPr>
          <w:p w14:paraId="086AA63D"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89" w:type="pct"/>
            <w:shd w:val="clear" w:color="auto" w:fill="auto"/>
            <w:vAlign w:val="center"/>
            <w:hideMark/>
          </w:tcPr>
          <w:p w14:paraId="7E7829E7" w14:textId="77777777"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62EC8883"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634,61</w:t>
            </w:r>
          </w:p>
        </w:tc>
        <w:tc>
          <w:tcPr>
            <w:tcW w:w="806" w:type="pct"/>
            <w:shd w:val="clear" w:color="auto" w:fill="auto"/>
            <w:vAlign w:val="center"/>
            <w:hideMark/>
          </w:tcPr>
          <w:p w14:paraId="273E04B3"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1,74</w:t>
            </w:r>
          </w:p>
        </w:tc>
        <w:tc>
          <w:tcPr>
            <w:tcW w:w="480" w:type="pct"/>
            <w:shd w:val="clear" w:color="auto" w:fill="auto"/>
            <w:vAlign w:val="center"/>
            <w:hideMark/>
          </w:tcPr>
          <w:p w14:paraId="11470B37"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11,21</w:t>
            </w:r>
          </w:p>
        </w:tc>
      </w:tr>
      <w:tr w:rsidR="00615376" w:rsidRPr="009932CF" w14:paraId="5540227C" w14:textId="77777777" w:rsidTr="00615376">
        <w:trPr>
          <w:trHeight w:val="20"/>
        </w:trPr>
        <w:tc>
          <w:tcPr>
            <w:tcW w:w="333" w:type="pct"/>
            <w:shd w:val="clear" w:color="auto" w:fill="auto"/>
            <w:vAlign w:val="center"/>
            <w:hideMark/>
          </w:tcPr>
          <w:p w14:paraId="7CDA0099" w14:textId="53B56E91"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58" w:type="pct"/>
            <w:shd w:val="clear" w:color="auto" w:fill="auto"/>
            <w:vAlign w:val="center"/>
            <w:hideMark/>
          </w:tcPr>
          <w:p w14:paraId="5255E099"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1132" w:type="pct"/>
            <w:shd w:val="clear" w:color="auto" w:fill="auto"/>
            <w:vAlign w:val="center"/>
            <w:hideMark/>
          </w:tcPr>
          <w:p w14:paraId="43962087" w14:textId="5538084C" w:rsidR="009A6A6E" w:rsidRPr="009932CF" w:rsidRDefault="00B02256"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89" w:type="pct"/>
            <w:shd w:val="clear" w:color="auto" w:fill="auto"/>
            <w:vAlign w:val="center"/>
            <w:hideMark/>
          </w:tcPr>
          <w:p w14:paraId="716AB7CD" w14:textId="4DD75C4E"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261A2EBB"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806" w:type="pct"/>
            <w:shd w:val="clear" w:color="auto" w:fill="auto"/>
            <w:vAlign w:val="center"/>
            <w:hideMark/>
          </w:tcPr>
          <w:p w14:paraId="557F8E21"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0,61</w:t>
            </w:r>
          </w:p>
        </w:tc>
        <w:tc>
          <w:tcPr>
            <w:tcW w:w="480" w:type="pct"/>
            <w:shd w:val="clear" w:color="auto" w:fill="auto"/>
            <w:vAlign w:val="center"/>
            <w:hideMark/>
          </w:tcPr>
          <w:p w14:paraId="197C6BCC"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3,96</w:t>
            </w:r>
          </w:p>
        </w:tc>
      </w:tr>
      <w:tr w:rsidR="00615376" w:rsidRPr="009932CF" w14:paraId="658F445D" w14:textId="77777777" w:rsidTr="00615376">
        <w:trPr>
          <w:trHeight w:val="20"/>
        </w:trPr>
        <w:tc>
          <w:tcPr>
            <w:tcW w:w="333" w:type="pct"/>
            <w:shd w:val="clear" w:color="auto" w:fill="auto"/>
            <w:vAlign w:val="center"/>
            <w:hideMark/>
          </w:tcPr>
          <w:p w14:paraId="1877E3CA" w14:textId="5C1A8460"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58" w:type="pct"/>
            <w:shd w:val="clear" w:color="auto" w:fill="auto"/>
            <w:vAlign w:val="center"/>
            <w:hideMark/>
          </w:tcPr>
          <w:p w14:paraId="4A6A6FB5" w14:textId="77777777" w:rsidR="009A6A6E" w:rsidRPr="009932CF" w:rsidRDefault="009A6A6E" w:rsidP="00615376">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1132" w:type="pct"/>
            <w:shd w:val="clear" w:color="auto" w:fill="auto"/>
            <w:vAlign w:val="center"/>
            <w:hideMark/>
          </w:tcPr>
          <w:p w14:paraId="704C5CDA" w14:textId="618513C5" w:rsidR="009A6A6E" w:rsidRPr="009932CF" w:rsidRDefault="00B02256"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89" w:type="pct"/>
            <w:shd w:val="clear" w:color="auto" w:fill="auto"/>
            <w:vAlign w:val="center"/>
            <w:hideMark/>
          </w:tcPr>
          <w:p w14:paraId="3C92F8D4" w14:textId="418B1EED" w:rsidR="009A6A6E" w:rsidRPr="009932CF" w:rsidRDefault="00B02256" w:rsidP="009A6A6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6D60AA90"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806" w:type="pct"/>
            <w:shd w:val="clear" w:color="auto" w:fill="auto"/>
            <w:vAlign w:val="center"/>
            <w:hideMark/>
          </w:tcPr>
          <w:p w14:paraId="307C5671"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3,82</w:t>
            </w:r>
          </w:p>
        </w:tc>
        <w:tc>
          <w:tcPr>
            <w:tcW w:w="480" w:type="pct"/>
            <w:shd w:val="clear" w:color="auto" w:fill="auto"/>
            <w:vAlign w:val="center"/>
            <w:hideMark/>
          </w:tcPr>
          <w:p w14:paraId="2D0CF7E8" w14:textId="77777777" w:rsidR="009A6A6E" w:rsidRPr="009932CF" w:rsidRDefault="009A6A6E" w:rsidP="009A6A6E">
            <w:pPr>
              <w:jc w:val="center"/>
              <w:rPr>
                <w:rFonts w:ascii="PT Astra Serif" w:hAnsi="PT Astra Serif"/>
                <w:color w:val="000000"/>
                <w:sz w:val="24"/>
                <w:szCs w:val="28"/>
              </w:rPr>
            </w:pPr>
            <w:r w:rsidRPr="009932CF">
              <w:rPr>
                <w:rFonts w:ascii="PT Astra Serif" w:hAnsi="PT Astra Serif"/>
                <w:color w:val="000000"/>
                <w:sz w:val="24"/>
                <w:szCs w:val="28"/>
              </w:rPr>
              <w:t>24,62</w:t>
            </w:r>
          </w:p>
        </w:tc>
      </w:tr>
      <w:tr w:rsidR="009A6A6E" w:rsidRPr="009932CF" w14:paraId="20A652ED" w14:textId="77777777" w:rsidTr="00615376">
        <w:trPr>
          <w:trHeight w:val="20"/>
        </w:trPr>
        <w:tc>
          <w:tcPr>
            <w:tcW w:w="3112" w:type="pct"/>
            <w:gridSpan w:val="4"/>
            <w:shd w:val="clear" w:color="auto" w:fill="auto"/>
            <w:vAlign w:val="center"/>
            <w:hideMark/>
          </w:tcPr>
          <w:p w14:paraId="268E80CC" w14:textId="2D8266F9" w:rsidR="009A6A6E" w:rsidRPr="009932CF" w:rsidRDefault="009A6A6E" w:rsidP="009A6A6E">
            <w:pPr>
              <w:jc w:val="center"/>
              <w:rPr>
                <w:rFonts w:ascii="PT Astra Serif" w:hAnsi="PT Astra Serif"/>
                <w:color w:val="000000"/>
                <w:sz w:val="24"/>
                <w:szCs w:val="28"/>
              </w:rPr>
            </w:pPr>
            <w:r w:rsidRPr="009932CF">
              <w:rPr>
                <w:rFonts w:ascii="PT Astra Serif" w:hAnsi="PT Astra Serif"/>
                <w:b/>
                <w:bCs/>
                <w:color w:val="000000"/>
                <w:sz w:val="24"/>
                <w:szCs w:val="28"/>
              </w:rPr>
              <w:t>Итого по АО «ЩЖКХ»</w:t>
            </w:r>
          </w:p>
        </w:tc>
        <w:tc>
          <w:tcPr>
            <w:tcW w:w="602" w:type="pct"/>
            <w:shd w:val="clear" w:color="auto" w:fill="auto"/>
            <w:vAlign w:val="center"/>
            <w:hideMark/>
          </w:tcPr>
          <w:p w14:paraId="43EFD59F"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t>5 660,85</w:t>
            </w:r>
          </w:p>
        </w:tc>
        <w:tc>
          <w:tcPr>
            <w:tcW w:w="806" w:type="pct"/>
            <w:shd w:val="clear" w:color="auto" w:fill="auto"/>
            <w:vAlign w:val="center"/>
            <w:hideMark/>
          </w:tcPr>
          <w:p w14:paraId="62E3017D"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t>15,51</w:t>
            </w:r>
          </w:p>
        </w:tc>
        <w:tc>
          <w:tcPr>
            <w:tcW w:w="480" w:type="pct"/>
            <w:shd w:val="clear" w:color="auto" w:fill="auto"/>
            <w:vAlign w:val="center"/>
            <w:hideMark/>
          </w:tcPr>
          <w:p w14:paraId="39BCF240" w14:textId="77777777" w:rsidR="009A6A6E" w:rsidRPr="009932CF" w:rsidRDefault="009A6A6E" w:rsidP="009A6A6E">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r>
    </w:tbl>
    <w:p w14:paraId="25C56B2E" w14:textId="77777777" w:rsidR="005754A1" w:rsidRPr="00DD5E9C" w:rsidRDefault="005754A1" w:rsidP="00615376">
      <w:pPr>
        <w:pStyle w:val="e"/>
        <w:spacing w:before="0" w:after="12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Примечание к таблице: распределение по технологическим зонам № 1–4 выполнено пропорционально установленной мощности водозаборов (оценочно), поскольку фактическая разбивка в исходных данных отсутствует. Отпуск зон № 1–4 составляет 4 192,97 тыс. м³/год, покупная вода — 833,27. Вместе это 5 026,24. Не распределено по зонам 634,61 тыс. м³/год отпуска (11,21 %). Итог отпуска 5 660,85 складывается из зон № 1–4, покупной воды и этой строки. Собственные нужды (224,40) и потери (1 393,70) стоят отдельными строками баланса и в итог отпуска не входят.</w:t>
      </w:r>
    </w:p>
    <w:p w14:paraId="21AD9D7A" w14:textId="648CC966" w:rsidR="005754A1" w:rsidRPr="00DD5E9C" w:rsidRDefault="00F64F88" w:rsidP="00F64F88">
      <w:pPr>
        <w:pStyle w:val="1ffffa"/>
        <w:rPr>
          <w:rFonts w:ascii="PT Astra Serif" w:hAnsi="PT Astra Serif"/>
          <w:color w:val="auto"/>
          <w:sz w:val="28"/>
          <w:szCs w:val="28"/>
        </w:rPr>
      </w:pPr>
      <w:bookmarkStart w:id="81" w:name="_Toc243054809"/>
      <w:r w:rsidRPr="00DD5E9C">
        <w:rPr>
          <w:rFonts w:ascii="PT Astra Serif" w:hAnsi="PT Astra Serif"/>
          <w:color w:val="auto"/>
          <w:sz w:val="28"/>
          <w:szCs w:val="28"/>
        </w:rPr>
        <w:lastRenderedPageBreak/>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5754A1" w:rsidRPr="00DD5E9C">
        <w:rPr>
          <w:rFonts w:ascii="PT Astra Serif" w:hAnsi="PT Astra Serif"/>
          <w:color w:val="auto"/>
          <w:sz w:val="28"/>
          <w:szCs w:val="28"/>
        </w:rPr>
        <w:t>Территориальный баланс подачи питьевой воды по технологическим зонам водоснабжения (годовой и в сутки максимального водопотребления)</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1537"/>
        <w:gridCol w:w="2488"/>
        <w:gridCol w:w="1927"/>
      </w:tblGrid>
      <w:tr w:rsidR="00615376" w:rsidRPr="009932CF" w14:paraId="1936E2F4" w14:textId="77777777" w:rsidTr="00615376">
        <w:trPr>
          <w:trHeight w:val="20"/>
          <w:tblHeader/>
        </w:trPr>
        <w:tc>
          <w:tcPr>
            <w:tcW w:w="1890" w:type="pct"/>
            <w:shd w:val="clear" w:color="auto" w:fill="auto"/>
            <w:vAlign w:val="center"/>
            <w:hideMark/>
          </w:tcPr>
          <w:p w14:paraId="3812EBAD"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803" w:type="pct"/>
            <w:shd w:val="clear" w:color="auto" w:fill="auto"/>
            <w:vAlign w:val="center"/>
            <w:hideMark/>
          </w:tcPr>
          <w:p w14:paraId="48E81DE5"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1300" w:type="pct"/>
            <w:shd w:val="clear" w:color="auto" w:fill="auto"/>
            <w:vAlign w:val="center"/>
            <w:hideMark/>
          </w:tcPr>
          <w:p w14:paraId="0BCFB010"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1007" w:type="pct"/>
            <w:shd w:val="clear" w:color="auto" w:fill="auto"/>
            <w:vAlign w:val="center"/>
            <w:hideMark/>
          </w:tcPr>
          <w:p w14:paraId="39A20F6F"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r>
      <w:tr w:rsidR="00615376" w:rsidRPr="009932CF" w14:paraId="2C499D24" w14:textId="77777777" w:rsidTr="00615376">
        <w:trPr>
          <w:trHeight w:val="20"/>
        </w:trPr>
        <w:tc>
          <w:tcPr>
            <w:tcW w:w="1890" w:type="pct"/>
            <w:shd w:val="clear" w:color="auto" w:fill="auto"/>
            <w:vAlign w:val="center"/>
            <w:hideMark/>
          </w:tcPr>
          <w:p w14:paraId="69AD6502"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Приход</w:t>
            </w:r>
          </w:p>
        </w:tc>
        <w:tc>
          <w:tcPr>
            <w:tcW w:w="803" w:type="pct"/>
            <w:shd w:val="clear" w:color="auto" w:fill="auto"/>
            <w:vAlign w:val="center"/>
            <w:hideMark/>
          </w:tcPr>
          <w:p w14:paraId="3C08EAAC"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300" w:type="pct"/>
            <w:shd w:val="clear" w:color="auto" w:fill="auto"/>
            <w:vAlign w:val="center"/>
            <w:hideMark/>
          </w:tcPr>
          <w:p w14:paraId="3D1FA65F"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007" w:type="pct"/>
            <w:shd w:val="clear" w:color="auto" w:fill="auto"/>
            <w:vAlign w:val="center"/>
            <w:hideMark/>
          </w:tcPr>
          <w:p w14:paraId="023E54D8"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615376" w:rsidRPr="009932CF" w14:paraId="5EF2C34F" w14:textId="77777777" w:rsidTr="00615376">
        <w:trPr>
          <w:trHeight w:val="20"/>
        </w:trPr>
        <w:tc>
          <w:tcPr>
            <w:tcW w:w="1890" w:type="pct"/>
            <w:shd w:val="clear" w:color="auto" w:fill="auto"/>
            <w:vAlign w:val="center"/>
            <w:hideMark/>
          </w:tcPr>
          <w:p w14:paraId="1F1E2A2D"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Подъём из собственных источников</w:t>
            </w:r>
          </w:p>
        </w:tc>
        <w:tc>
          <w:tcPr>
            <w:tcW w:w="803" w:type="pct"/>
            <w:shd w:val="clear" w:color="auto" w:fill="auto"/>
            <w:vAlign w:val="center"/>
            <w:hideMark/>
          </w:tcPr>
          <w:p w14:paraId="6344BE63"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5F48C516"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5 007,31</w:t>
            </w:r>
          </w:p>
        </w:tc>
        <w:tc>
          <w:tcPr>
            <w:tcW w:w="1007" w:type="pct"/>
            <w:shd w:val="clear" w:color="auto" w:fill="auto"/>
            <w:vAlign w:val="center"/>
            <w:hideMark/>
          </w:tcPr>
          <w:p w14:paraId="05BDD721"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5 051,98</w:t>
            </w:r>
          </w:p>
        </w:tc>
      </w:tr>
      <w:tr w:rsidR="00615376" w:rsidRPr="009932CF" w14:paraId="507F759E" w14:textId="77777777" w:rsidTr="00615376">
        <w:trPr>
          <w:trHeight w:val="20"/>
        </w:trPr>
        <w:tc>
          <w:tcPr>
            <w:tcW w:w="1890" w:type="pct"/>
            <w:shd w:val="clear" w:color="auto" w:fill="auto"/>
            <w:vAlign w:val="center"/>
            <w:hideMark/>
          </w:tcPr>
          <w:p w14:paraId="223BA1FD"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 р.п. Первомайский)</w:t>
            </w:r>
          </w:p>
        </w:tc>
        <w:tc>
          <w:tcPr>
            <w:tcW w:w="803" w:type="pct"/>
            <w:shd w:val="clear" w:color="auto" w:fill="auto"/>
            <w:vAlign w:val="center"/>
            <w:hideMark/>
          </w:tcPr>
          <w:p w14:paraId="64C23D27"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0AB0DDA2"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833,27</w:t>
            </w:r>
          </w:p>
        </w:tc>
        <w:tc>
          <w:tcPr>
            <w:tcW w:w="1007" w:type="pct"/>
            <w:shd w:val="clear" w:color="auto" w:fill="auto"/>
            <w:vAlign w:val="center"/>
            <w:hideMark/>
          </w:tcPr>
          <w:p w14:paraId="3E3348DF"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833,27</w:t>
            </w:r>
          </w:p>
        </w:tc>
      </w:tr>
      <w:tr w:rsidR="00615376" w:rsidRPr="009932CF" w14:paraId="642F46BF" w14:textId="77777777" w:rsidTr="00615376">
        <w:trPr>
          <w:trHeight w:val="20"/>
        </w:trPr>
        <w:tc>
          <w:tcPr>
            <w:tcW w:w="1890" w:type="pct"/>
            <w:shd w:val="clear" w:color="auto" w:fill="auto"/>
            <w:vAlign w:val="center"/>
            <w:hideMark/>
          </w:tcPr>
          <w:p w14:paraId="44D009BC"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Итого приход</w:t>
            </w:r>
          </w:p>
        </w:tc>
        <w:tc>
          <w:tcPr>
            <w:tcW w:w="803" w:type="pct"/>
            <w:shd w:val="clear" w:color="auto" w:fill="auto"/>
            <w:vAlign w:val="center"/>
            <w:hideMark/>
          </w:tcPr>
          <w:p w14:paraId="7C125B3E"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67435394"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5 840,58</w:t>
            </w:r>
          </w:p>
        </w:tc>
        <w:tc>
          <w:tcPr>
            <w:tcW w:w="1007" w:type="pct"/>
            <w:shd w:val="clear" w:color="auto" w:fill="auto"/>
            <w:vAlign w:val="center"/>
            <w:hideMark/>
          </w:tcPr>
          <w:p w14:paraId="1CEA50ED"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5 885,25</w:t>
            </w:r>
          </w:p>
        </w:tc>
      </w:tr>
      <w:tr w:rsidR="00615376" w:rsidRPr="009932CF" w14:paraId="32392C12" w14:textId="77777777" w:rsidTr="00615376">
        <w:trPr>
          <w:trHeight w:val="20"/>
        </w:trPr>
        <w:tc>
          <w:tcPr>
            <w:tcW w:w="1890" w:type="pct"/>
            <w:shd w:val="clear" w:color="auto" w:fill="auto"/>
            <w:vAlign w:val="center"/>
            <w:hideMark/>
          </w:tcPr>
          <w:p w14:paraId="04BA0580"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Расход</w:t>
            </w:r>
          </w:p>
        </w:tc>
        <w:tc>
          <w:tcPr>
            <w:tcW w:w="803" w:type="pct"/>
            <w:shd w:val="clear" w:color="auto" w:fill="auto"/>
            <w:vAlign w:val="center"/>
            <w:hideMark/>
          </w:tcPr>
          <w:p w14:paraId="6F71B97E"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300" w:type="pct"/>
            <w:shd w:val="clear" w:color="auto" w:fill="auto"/>
            <w:vAlign w:val="center"/>
            <w:hideMark/>
          </w:tcPr>
          <w:p w14:paraId="78E6073D"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007" w:type="pct"/>
            <w:shd w:val="clear" w:color="auto" w:fill="auto"/>
            <w:vAlign w:val="center"/>
            <w:hideMark/>
          </w:tcPr>
          <w:p w14:paraId="2BB0A1BA"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615376" w:rsidRPr="009932CF" w14:paraId="7D865F1F" w14:textId="77777777" w:rsidTr="00615376">
        <w:trPr>
          <w:trHeight w:val="20"/>
        </w:trPr>
        <w:tc>
          <w:tcPr>
            <w:tcW w:w="1890" w:type="pct"/>
            <w:shd w:val="clear" w:color="auto" w:fill="auto"/>
            <w:vAlign w:val="center"/>
            <w:hideMark/>
          </w:tcPr>
          <w:p w14:paraId="565C7DAA"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803" w:type="pct"/>
            <w:shd w:val="clear" w:color="auto" w:fill="auto"/>
            <w:vAlign w:val="center"/>
            <w:hideMark/>
          </w:tcPr>
          <w:p w14:paraId="354DB568"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013517AC"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224,4</w:t>
            </w:r>
          </w:p>
        </w:tc>
        <w:tc>
          <w:tcPr>
            <w:tcW w:w="1007" w:type="pct"/>
            <w:shd w:val="clear" w:color="auto" w:fill="auto"/>
            <w:vAlign w:val="center"/>
            <w:hideMark/>
          </w:tcPr>
          <w:p w14:paraId="6CD9E07F"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224,4</w:t>
            </w:r>
          </w:p>
        </w:tc>
      </w:tr>
      <w:tr w:rsidR="00615376" w:rsidRPr="009932CF" w14:paraId="00782B16" w14:textId="77777777" w:rsidTr="00615376">
        <w:trPr>
          <w:trHeight w:val="20"/>
        </w:trPr>
        <w:tc>
          <w:tcPr>
            <w:tcW w:w="1890" w:type="pct"/>
            <w:shd w:val="clear" w:color="auto" w:fill="auto"/>
            <w:vAlign w:val="center"/>
            <w:hideMark/>
          </w:tcPr>
          <w:p w14:paraId="26FC1EBA"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803" w:type="pct"/>
            <w:shd w:val="clear" w:color="auto" w:fill="auto"/>
            <w:vAlign w:val="center"/>
            <w:hideMark/>
          </w:tcPr>
          <w:p w14:paraId="31337FCA"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1FBA4765"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5 616,18</w:t>
            </w:r>
          </w:p>
        </w:tc>
        <w:tc>
          <w:tcPr>
            <w:tcW w:w="1007" w:type="pct"/>
            <w:shd w:val="clear" w:color="auto" w:fill="auto"/>
            <w:vAlign w:val="center"/>
            <w:hideMark/>
          </w:tcPr>
          <w:p w14:paraId="4851AD75"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5 660,85</w:t>
            </w:r>
          </w:p>
        </w:tc>
      </w:tr>
      <w:tr w:rsidR="00615376" w:rsidRPr="009932CF" w14:paraId="069D9CCD" w14:textId="77777777" w:rsidTr="00615376">
        <w:trPr>
          <w:trHeight w:val="20"/>
        </w:trPr>
        <w:tc>
          <w:tcPr>
            <w:tcW w:w="1890" w:type="pct"/>
            <w:shd w:val="clear" w:color="auto" w:fill="auto"/>
            <w:vAlign w:val="center"/>
            <w:hideMark/>
          </w:tcPr>
          <w:p w14:paraId="1D19ACB5"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Итого расход</w:t>
            </w:r>
          </w:p>
        </w:tc>
        <w:tc>
          <w:tcPr>
            <w:tcW w:w="803" w:type="pct"/>
            <w:shd w:val="clear" w:color="auto" w:fill="auto"/>
            <w:vAlign w:val="center"/>
            <w:hideMark/>
          </w:tcPr>
          <w:p w14:paraId="7D035AB1"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04BB33D3"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5 840,58</w:t>
            </w:r>
          </w:p>
        </w:tc>
        <w:tc>
          <w:tcPr>
            <w:tcW w:w="1007" w:type="pct"/>
            <w:shd w:val="clear" w:color="auto" w:fill="auto"/>
            <w:vAlign w:val="center"/>
            <w:hideMark/>
          </w:tcPr>
          <w:p w14:paraId="1CBFD6BC"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5 885,25</w:t>
            </w:r>
          </w:p>
        </w:tc>
      </w:tr>
      <w:tr w:rsidR="00615376" w:rsidRPr="009932CF" w14:paraId="12870787" w14:textId="77777777" w:rsidTr="00615376">
        <w:trPr>
          <w:trHeight w:val="20"/>
        </w:trPr>
        <w:tc>
          <w:tcPr>
            <w:tcW w:w="1890" w:type="pct"/>
            <w:shd w:val="clear" w:color="auto" w:fill="auto"/>
            <w:vAlign w:val="center"/>
            <w:hideMark/>
          </w:tcPr>
          <w:p w14:paraId="67952848" w14:textId="77777777" w:rsidR="00615376" w:rsidRPr="009932CF" w:rsidRDefault="00615376" w:rsidP="00615376">
            <w:pPr>
              <w:ind w:firstLine="181"/>
              <w:jc w:val="left"/>
              <w:rPr>
                <w:rFonts w:ascii="PT Astra Serif" w:hAnsi="PT Astra Serif"/>
                <w:b/>
                <w:bCs/>
                <w:color w:val="000000"/>
                <w:sz w:val="24"/>
                <w:szCs w:val="28"/>
              </w:rPr>
            </w:pPr>
            <w:r w:rsidRPr="009932CF">
              <w:rPr>
                <w:rFonts w:ascii="PT Astra Serif" w:hAnsi="PT Astra Serif"/>
                <w:b/>
                <w:bCs/>
                <w:color w:val="000000"/>
                <w:sz w:val="24"/>
                <w:szCs w:val="28"/>
              </w:rPr>
              <w:t>Отпуск в сеть</w:t>
            </w:r>
          </w:p>
        </w:tc>
        <w:tc>
          <w:tcPr>
            <w:tcW w:w="803" w:type="pct"/>
            <w:shd w:val="clear" w:color="auto" w:fill="auto"/>
            <w:vAlign w:val="center"/>
            <w:hideMark/>
          </w:tcPr>
          <w:p w14:paraId="60373AC1"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300" w:type="pct"/>
            <w:shd w:val="clear" w:color="auto" w:fill="auto"/>
            <w:vAlign w:val="center"/>
            <w:hideMark/>
          </w:tcPr>
          <w:p w14:paraId="41D5EDD5"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1007" w:type="pct"/>
            <w:shd w:val="clear" w:color="auto" w:fill="auto"/>
            <w:vAlign w:val="center"/>
            <w:hideMark/>
          </w:tcPr>
          <w:p w14:paraId="4711D78D" w14:textId="77777777" w:rsidR="00615376" w:rsidRPr="009932CF" w:rsidRDefault="00615376" w:rsidP="00615376">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615376" w:rsidRPr="009932CF" w14:paraId="6A006DF7" w14:textId="77777777" w:rsidTr="00615376">
        <w:trPr>
          <w:trHeight w:val="20"/>
        </w:trPr>
        <w:tc>
          <w:tcPr>
            <w:tcW w:w="1890" w:type="pct"/>
            <w:shd w:val="clear" w:color="auto" w:fill="auto"/>
            <w:vAlign w:val="center"/>
            <w:hideMark/>
          </w:tcPr>
          <w:p w14:paraId="61388E92"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Среднесуточный отпуск в сеть</w:t>
            </w:r>
          </w:p>
        </w:tc>
        <w:tc>
          <w:tcPr>
            <w:tcW w:w="803" w:type="pct"/>
            <w:shd w:val="clear" w:color="auto" w:fill="auto"/>
            <w:vAlign w:val="center"/>
            <w:hideMark/>
          </w:tcPr>
          <w:p w14:paraId="51C270A6"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1300" w:type="pct"/>
            <w:shd w:val="clear" w:color="auto" w:fill="auto"/>
            <w:vAlign w:val="center"/>
            <w:hideMark/>
          </w:tcPr>
          <w:p w14:paraId="2B686294"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15,39</w:t>
            </w:r>
          </w:p>
        </w:tc>
        <w:tc>
          <w:tcPr>
            <w:tcW w:w="1007" w:type="pct"/>
            <w:shd w:val="clear" w:color="auto" w:fill="auto"/>
            <w:vAlign w:val="center"/>
            <w:hideMark/>
          </w:tcPr>
          <w:p w14:paraId="5E9A8C2C"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15,51</w:t>
            </w:r>
          </w:p>
        </w:tc>
      </w:tr>
      <w:tr w:rsidR="00615376" w:rsidRPr="009932CF" w14:paraId="04931436" w14:textId="77777777" w:rsidTr="00615376">
        <w:trPr>
          <w:trHeight w:val="20"/>
        </w:trPr>
        <w:tc>
          <w:tcPr>
            <w:tcW w:w="1890" w:type="pct"/>
            <w:shd w:val="clear" w:color="auto" w:fill="auto"/>
            <w:vAlign w:val="center"/>
            <w:hideMark/>
          </w:tcPr>
          <w:p w14:paraId="2D8791D8"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 отпуск (Ксут.макс = 1,2)</w:t>
            </w:r>
          </w:p>
        </w:tc>
        <w:tc>
          <w:tcPr>
            <w:tcW w:w="803" w:type="pct"/>
            <w:shd w:val="clear" w:color="auto" w:fill="auto"/>
            <w:vAlign w:val="center"/>
            <w:hideMark/>
          </w:tcPr>
          <w:p w14:paraId="44F2E1A3"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1300" w:type="pct"/>
            <w:shd w:val="clear" w:color="auto" w:fill="auto"/>
            <w:vAlign w:val="center"/>
            <w:hideMark/>
          </w:tcPr>
          <w:p w14:paraId="34C6FFB6"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18,47</w:t>
            </w:r>
          </w:p>
        </w:tc>
        <w:tc>
          <w:tcPr>
            <w:tcW w:w="1007" w:type="pct"/>
            <w:shd w:val="clear" w:color="auto" w:fill="auto"/>
            <w:vAlign w:val="center"/>
            <w:hideMark/>
          </w:tcPr>
          <w:p w14:paraId="514CA642"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18,61</w:t>
            </w:r>
          </w:p>
        </w:tc>
      </w:tr>
      <w:tr w:rsidR="00615376" w:rsidRPr="009932CF" w14:paraId="5BF6A703" w14:textId="77777777" w:rsidTr="00615376">
        <w:trPr>
          <w:trHeight w:val="20"/>
        </w:trPr>
        <w:tc>
          <w:tcPr>
            <w:tcW w:w="1890" w:type="pct"/>
            <w:shd w:val="clear" w:color="auto" w:fill="auto"/>
            <w:vAlign w:val="center"/>
            <w:hideMark/>
          </w:tcPr>
          <w:p w14:paraId="197B141E" w14:textId="77777777" w:rsidR="00615376" w:rsidRPr="009932CF" w:rsidRDefault="00615376" w:rsidP="00615376">
            <w:pPr>
              <w:jc w:val="left"/>
              <w:rPr>
                <w:rFonts w:ascii="PT Astra Serif" w:hAnsi="PT Astra Serif"/>
                <w:b/>
                <w:bCs/>
                <w:color w:val="000000"/>
                <w:sz w:val="24"/>
                <w:szCs w:val="28"/>
              </w:rPr>
            </w:pPr>
            <w:r w:rsidRPr="009932CF">
              <w:rPr>
                <w:rFonts w:ascii="PT Astra Serif" w:hAnsi="PT Astra Serif"/>
                <w:b/>
                <w:bCs/>
                <w:color w:val="000000"/>
                <w:sz w:val="24"/>
                <w:szCs w:val="28"/>
              </w:rPr>
              <w:t>Потери</w:t>
            </w:r>
          </w:p>
        </w:tc>
        <w:tc>
          <w:tcPr>
            <w:tcW w:w="803" w:type="pct"/>
            <w:shd w:val="clear" w:color="auto" w:fill="auto"/>
            <w:vAlign w:val="center"/>
            <w:hideMark/>
          </w:tcPr>
          <w:p w14:paraId="21BF74BA"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1300" w:type="pct"/>
            <w:shd w:val="clear" w:color="auto" w:fill="auto"/>
            <w:vAlign w:val="center"/>
            <w:hideMark/>
          </w:tcPr>
          <w:p w14:paraId="48EDD564"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1007" w:type="pct"/>
            <w:shd w:val="clear" w:color="auto" w:fill="auto"/>
            <w:vAlign w:val="center"/>
            <w:hideMark/>
          </w:tcPr>
          <w:p w14:paraId="672044A7"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r>
      <w:tr w:rsidR="00615376" w:rsidRPr="009932CF" w14:paraId="62B97765" w14:textId="77777777" w:rsidTr="00615376">
        <w:trPr>
          <w:trHeight w:val="20"/>
        </w:trPr>
        <w:tc>
          <w:tcPr>
            <w:tcW w:w="1890" w:type="pct"/>
            <w:shd w:val="clear" w:color="auto" w:fill="auto"/>
            <w:vAlign w:val="center"/>
            <w:hideMark/>
          </w:tcPr>
          <w:p w14:paraId="207210F5"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Утечки и потери</w:t>
            </w:r>
          </w:p>
        </w:tc>
        <w:tc>
          <w:tcPr>
            <w:tcW w:w="803" w:type="pct"/>
            <w:shd w:val="clear" w:color="auto" w:fill="auto"/>
            <w:vAlign w:val="center"/>
            <w:hideMark/>
          </w:tcPr>
          <w:p w14:paraId="53014BF0"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73CB1438"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1 222,08</w:t>
            </w:r>
          </w:p>
        </w:tc>
        <w:tc>
          <w:tcPr>
            <w:tcW w:w="1007" w:type="pct"/>
            <w:shd w:val="clear" w:color="auto" w:fill="auto"/>
            <w:vAlign w:val="center"/>
            <w:hideMark/>
          </w:tcPr>
          <w:p w14:paraId="50D3A6F9"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1 393,70</w:t>
            </w:r>
          </w:p>
        </w:tc>
      </w:tr>
      <w:tr w:rsidR="00615376" w:rsidRPr="009932CF" w14:paraId="246CE7A8" w14:textId="77777777" w:rsidTr="00615376">
        <w:trPr>
          <w:trHeight w:val="20"/>
        </w:trPr>
        <w:tc>
          <w:tcPr>
            <w:tcW w:w="1890" w:type="pct"/>
            <w:shd w:val="clear" w:color="auto" w:fill="auto"/>
            <w:vAlign w:val="center"/>
            <w:hideMark/>
          </w:tcPr>
          <w:p w14:paraId="00264ED6"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Доля потерь в отпуске</w:t>
            </w:r>
          </w:p>
        </w:tc>
        <w:tc>
          <w:tcPr>
            <w:tcW w:w="803" w:type="pct"/>
            <w:shd w:val="clear" w:color="auto" w:fill="auto"/>
            <w:vAlign w:val="center"/>
            <w:hideMark/>
          </w:tcPr>
          <w:p w14:paraId="58AB25DB"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300" w:type="pct"/>
            <w:shd w:val="clear" w:color="auto" w:fill="auto"/>
            <w:vAlign w:val="center"/>
            <w:hideMark/>
          </w:tcPr>
          <w:p w14:paraId="38D832A7"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21,76</w:t>
            </w:r>
          </w:p>
        </w:tc>
        <w:tc>
          <w:tcPr>
            <w:tcW w:w="1007" w:type="pct"/>
            <w:shd w:val="clear" w:color="auto" w:fill="auto"/>
            <w:vAlign w:val="center"/>
            <w:hideMark/>
          </w:tcPr>
          <w:p w14:paraId="591C0EB4"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24,62</w:t>
            </w:r>
          </w:p>
        </w:tc>
      </w:tr>
      <w:tr w:rsidR="00615376" w:rsidRPr="009932CF" w14:paraId="23EB438C" w14:textId="77777777" w:rsidTr="00615376">
        <w:trPr>
          <w:trHeight w:val="20"/>
        </w:trPr>
        <w:tc>
          <w:tcPr>
            <w:tcW w:w="1890" w:type="pct"/>
            <w:shd w:val="clear" w:color="auto" w:fill="auto"/>
            <w:vAlign w:val="center"/>
            <w:hideMark/>
          </w:tcPr>
          <w:p w14:paraId="00FFF0D3"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Норматив потерь (ДПР)</w:t>
            </w:r>
          </w:p>
        </w:tc>
        <w:tc>
          <w:tcPr>
            <w:tcW w:w="803" w:type="pct"/>
            <w:shd w:val="clear" w:color="auto" w:fill="auto"/>
            <w:vAlign w:val="center"/>
            <w:hideMark/>
          </w:tcPr>
          <w:p w14:paraId="75C68B7E"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300" w:type="pct"/>
            <w:shd w:val="clear" w:color="auto" w:fill="auto"/>
            <w:vAlign w:val="center"/>
            <w:hideMark/>
          </w:tcPr>
          <w:p w14:paraId="5CE24D7E" w14:textId="35AF2E58" w:rsidR="00615376" w:rsidRPr="009932CF" w:rsidRDefault="00B02256" w:rsidP="0061537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007" w:type="pct"/>
            <w:shd w:val="clear" w:color="auto" w:fill="auto"/>
            <w:vAlign w:val="center"/>
            <w:hideMark/>
          </w:tcPr>
          <w:p w14:paraId="70C3D5BA"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24,62</w:t>
            </w:r>
          </w:p>
        </w:tc>
      </w:tr>
      <w:tr w:rsidR="00615376" w:rsidRPr="009932CF" w14:paraId="2513FFD9" w14:textId="77777777" w:rsidTr="00615376">
        <w:trPr>
          <w:trHeight w:val="20"/>
        </w:trPr>
        <w:tc>
          <w:tcPr>
            <w:tcW w:w="1890" w:type="pct"/>
            <w:shd w:val="clear" w:color="auto" w:fill="auto"/>
            <w:vAlign w:val="center"/>
            <w:hideMark/>
          </w:tcPr>
          <w:p w14:paraId="138B18D2" w14:textId="77777777" w:rsidR="00615376" w:rsidRPr="009932CF" w:rsidRDefault="00615376" w:rsidP="00615376">
            <w:pPr>
              <w:jc w:val="left"/>
              <w:rPr>
                <w:rFonts w:ascii="PT Astra Serif" w:hAnsi="PT Astra Serif"/>
                <w:b/>
                <w:bCs/>
                <w:color w:val="000000"/>
                <w:sz w:val="24"/>
                <w:szCs w:val="28"/>
              </w:rPr>
            </w:pPr>
            <w:r w:rsidRPr="009932CF">
              <w:rPr>
                <w:rFonts w:ascii="PT Astra Serif" w:hAnsi="PT Astra Serif"/>
                <w:b/>
                <w:bCs/>
                <w:color w:val="000000"/>
                <w:sz w:val="24"/>
                <w:szCs w:val="28"/>
              </w:rPr>
              <w:t>Реализация</w:t>
            </w:r>
          </w:p>
        </w:tc>
        <w:tc>
          <w:tcPr>
            <w:tcW w:w="803" w:type="pct"/>
            <w:shd w:val="clear" w:color="auto" w:fill="auto"/>
            <w:vAlign w:val="center"/>
            <w:hideMark/>
          </w:tcPr>
          <w:p w14:paraId="5A43E44A"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1300" w:type="pct"/>
            <w:shd w:val="clear" w:color="auto" w:fill="auto"/>
            <w:vAlign w:val="center"/>
            <w:hideMark/>
          </w:tcPr>
          <w:p w14:paraId="7999C6F7"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1007" w:type="pct"/>
            <w:shd w:val="clear" w:color="auto" w:fill="auto"/>
            <w:vAlign w:val="center"/>
            <w:hideMark/>
          </w:tcPr>
          <w:p w14:paraId="1B72FB00"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 </w:t>
            </w:r>
          </w:p>
        </w:tc>
      </w:tr>
      <w:tr w:rsidR="00615376" w:rsidRPr="009932CF" w14:paraId="1098AB47" w14:textId="77777777" w:rsidTr="00615376">
        <w:trPr>
          <w:trHeight w:val="20"/>
        </w:trPr>
        <w:tc>
          <w:tcPr>
            <w:tcW w:w="1890" w:type="pct"/>
            <w:shd w:val="clear" w:color="auto" w:fill="auto"/>
            <w:vAlign w:val="center"/>
            <w:hideMark/>
          </w:tcPr>
          <w:p w14:paraId="0B4B014D"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Реализация воды</w:t>
            </w:r>
          </w:p>
        </w:tc>
        <w:tc>
          <w:tcPr>
            <w:tcW w:w="803" w:type="pct"/>
            <w:shd w:val="clear" w:color="auto" w:fill="auto"/>
            <w:vAlign w:val="center"/>
            <w:hideMark/>
          </w:tcPr>
          <w:p w14:paraId="577D95CD"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300" w:type="pct"/>
            <w:shd w:val="clear" w:color="auto" w:fill="auto"/>
            <w:vAlign w:val="center"/>
            <w:hideMark/>
          </w:tcPr>
          <w:p w14:paraId="07E8C779"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4 394,10</w:t>
            </w:r>
          </w:p>
        </w:tc>
        <w:tc>
          <w:tcPr>
            <w:tcW w:w="1007" w:type="pct"/>
            <w:shd w:val="clear" w:color="auto" w:fill="auto"/>
            <w:vAlign w:val="center"/>
            <w:hideMark/>
          </w:tcPr>
          <w:p w14:paraId="083912F3"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4 267,15</w:t>
            </w:r>
          </w:p>
        </w:tc>
      </w:tr>
      <w:tr w:rsidR="00615376" w:rsidRPr="009932CF" w14:paraId="26D54749" w14:textId="77777777" w:rsidTr="00615376">
        <w:trPr>
          <w:trHeight w:val="20"/>
        </w:trPr>
        <w:tc>
          <w:tcPr>
            <w:tcW w:w="1890" w:type="pct"/>
            <w:shd w:val="clear" w:color="auto" w:fill="auto"/>
            <w:vAlign w:val="center"/>
            <w:hideMark/>
          </w:tcPr>
          <w:p w14:paraId="4BEF82B5"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Среднесуточная реализация</w:t>
            </w:r>
          </w:p>
        </w:tc>
        <w:tc>
          <w:tcPr>
            <w:tcW w:w="803" w:type="pct"/>
            <w:shd w:val="clear" w:color="auto" w:fill="auto"/>
            <w:vAlign w:val="center"/>
            <w:hideMark/>
          </w:tcPr>
          <w:p w14:paraId="3E763145"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1300" w:type="pct"/>
            <w:shd w:val="clear" w:color="auto" w:fill="auto"/>
            <w:vAlign w:val="center"/>
            <w:hideMark/>
          </w:tcPr>
          <w:p w14:paraId="574D03E6"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12,04</w:t>
            </w:r>
          </w:p>
        </w:tc>
        <w:tc>
          <w:tcPr>
            <w:tcW w:w="1007" w:type="pct"/>
            <w:shd w:val="clear" w:color="auto" w:fill="auto"/>
            <w:vAlign w:val="center"/>
            <w:hideMark/>
          </w:tcPr>
          <w:p w14:paraId="409B749B"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11,69</w:t>
            </w:r>
          </w:p>
        </w:tc>
      </w:tr>
    </w:tbl>
    <w:p w14:paraId="401C0D8D" w14:textId="1E94F895" w:rsidR="005754A1" w:rsidRPr="00DD5E9C" w:rsidRDefault="005754A1" w:rsidP="00615376">
      <w:pPr>
        <w:pStyle w:val="e"/>
        <w:spacing w:before="0" w:after="12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Примечание: коэффициент суточной неравномерности Ксут.макс = 1,2 принят справочно (типовое значение для коммунального сектора).</w:t>
      </w:r>
    </w:p>
    <w:p w14:paraId="0F40B424" w14:textId="6562A7F1"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Структура подачи по видам воды</w:t>
      </w:r>
      <w:r w:rsidR="001F3D96" w:rsidRPr="00DD5E9C">
        <w:rPr>
          <w:rFonts w:ascii="PT Astra Serif" w:hAnsi="PT Astra Serif"/>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715"/>
        <w:gridCol w:w="1443"/>
        <w:gridCol w:w="3635"/>
      </w:tblGrid>
      <w:tr w:rsidR="00615376" w:rsidRPr="009932CF" w14:paraId="7A653E03" w14:textId="77777777" w:rsidTr="00615376">
        <w:trPr>
          <w:trHeight w:val="20"/>
          <w:tblHeader/>
        </w:trPr>
        <w:tc>
          <w:tcPr>
            <w:tcW w:w="1451" w:type="pct"/>
            <w:shd w:val="clear" w:color="auto" w:fill="auto"/>
            <w:vAlign w:val="center"/>
            <w:hideMark/>
          </w:tcPr>
          <w:p w14:paraId="7724615A"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896" w:type="pct"/>
            <w:shd w:val="clear" w:color="auto" w:fill="auto"/>
            <w:vAlign w:val="center"/>
            <w:hideMark/>
          </w:tcPr>
          <w:p w14:paraId="49B7B2EE"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Подъём (подача в сеть), тыс. м³/год</w:t>
            </w:r>
          </w:p>
        </w:tc>
        <w:tc>
          <w:tcPr>
            <w:tcW w:w="754" w:type="pct"/>
            <w:shd w:val="clear" w:color="auto" w:fill="auto"/>
            <w:vAlign w:val="center"/>
            <w:hideMark/>
          </w:tcPr>
          <w:p w14:paraId="27582A68"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Доля, %</w:t>
            </w:r>
          </w:p>
        </w:tc>
        <w:tc>
          <w:tcPr>
            <w:tcW w:w="1900" w:type="pct"/>
            <w:shd w:val="clear" w:color="auto" w:fill="auto"/>
            <w:vAlign w:val="center"/>
            <w:hideMark/>
          </w:tcPr>
          <w:p w14:paraId="7C5F985E" w14:textId="77777777" w:rsidR="00615376" w:rsidRPr="009932CF" w:rsidRDefault="00615376" w:rsidP="00615376">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615376" w:rsidRPr="009932CF" w14:paraId="10B3C44C" w14:textId="77777777" w:rsidTr="00615376">
        <w:trPr>
          <w:trHeight w:val="20"/>
        </w:trPr>
        <w:tc>
          <w:tcPr>
            <w:tcW w:w="1451" w:type="pct"/>
            <w:shd w:val="clear" w:color="auto" w:fill="auto"/>
            <w:vAlign w:val="center"/>
            <w:hideMark/>
          </w:tcPr>
          <w:p w14:paraId="190900A3"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896" w:type="pct"/>
            <w:shd w:val="clear" w:color="auto" w:fill="auto"/>
            <w:vAlign w:val="center"/>
            <w:hideMark/>
          </w:tcPr>
          <w:p w14:paraId="096A3753" w14:textId="77777777" w:rsidR="00615376" w:rsidRPr="009932CF" w:rsidRDefault="00615376" w:rsidP="00615376">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54" w:type="pct"/>
            <w:shd w:val="clear" w:color="auto" w:fill="auto"/>
            <w:vAlign w:val="center"/>
            <w:hideMark/>
          </w:tcPr>
          <w:p w14:paraId="4AD910EA" w14:textId="77777777" w:rsidR="00615376" w:rsidRPr="009932CF" w:rsidRDefault="00615376" w:rsidP="00615376">
            <w:pPr>
              <w:jc w:val="center"/>
              <w:rPr>
                <w:rFonts w:ascii="PT Astra Serif" w:hAnsi="PT Astra Serif"/>
                <w:color w:val="000000"/>
                <w:sz w:val="24"/>
                <w:szCs w:val="28"/>
              </w:rPr>
            </w:pPr>
            <w:r w:rsidRPr="009932CF">
              <w:rPr>
                <w:rFonts w:ascii="PT Astra Serif" w:hAnsi="PT Astra Serif"/>
                <w:color w:val="000000"/>
                <w:sz w:val="24"/>
                <w:szCs w:val="28"/>
              </w:rPr>
              <w:t>96,2</w:t>
            </w:r>
          </w:p>
        </w:tc>
        <w:tc>
          <w:tcPr>
            <w:tcW w:w="1900" w:type="pct"/>
            <w:shd w:val="clear" w:color="auto" w:fill="auto"/>
            <w:vAlign w:val="center"/>
            <w:hideMark/>
          </w:tcPr>
          <w:p w14:paraId="046ACFD5"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АО «ЩЖКХ», все водозаборы</w:t>
            </w:r>
          </w:p>
        </w:tc>
      </w:tr>
      <w:tr w:rsidR="00615376" w:rsidRPr="009932CF" w14:paraId="6F7EC2AF" w14:textId="77777777" w:rsidTr="00615376">
        <w:trPr>
          <w:trHeight w:val="20"/>
        </w:trPr>
        <w:tc>
          <w:tcPr>
            <w:tcW w:w="1451" w:type="pct"/>
            <w:shd w:val="clear" w:color="auto" w:fill="auto"/>
            <w:vAlign w:val="center"/>
            <w:hideMark/>
          </w:tcPr>
          <w:p w14:paraId="5B7E47A3"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Техническая вода</w:t>
            </w:r>
          </w:p>
        </w:tc>
        <w:tc>
          <w:tcPr>
            <w:tcW w:w="896" w:type="pct"/>
            <w:shd w:val="clear" w:color="auto" w:fill="auto"/>
            <w:vAlign w:val="center"/>
            <w:hideMark/>
          </w:tcPr>
          <w:p w14:paraId="168F229E" w14:textId="2F77D4AC" w:rsidR="00615376" w:rsidRPr="009932CF" w:rsidRDefault="00B02256" w:rsidP="0061537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4" w:type="pct"/>
            <w:shd w:val="clear" w:color="auto" w:fill="auto"/>
            <w:vAlign w:val="center"/>
            <w:hideMark/>
          </w:tcPr>
          <w:p w14:paraId="0C2FB82E" w14:textId="1AD728B5" w:rsidR="00615376" w:rsidRPr="009932CF" w:rsidRDefault="00B02256" w:rsidP="0061537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900" w:type="pct"/>
            <w:shd w:val="clear" w:color="auto" w:fill="auto"/>
            <w:vAlign w:val="center"/>
            <w:hideMark/>
          </w:tcPr>
          <w:p w14:paraId="1DB979B4"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Данные не выделены; обеспечивается предприятиями самостоятельно</w:t>
            </w:r>
          </w:p>
        </w:tc>
      </w:tr>
      <w:tr w:rsidR="00615376" w:rsidRPr="009932CF" w14:paraId="4497BA71" w14:textId="77777777" w:rsidTr="00615376">
        <w:trPr>
          <w:trHeight w:val="20"/>
        </w:trPr>
        <w:tc>
          <w:tcPr>
            <w:tcW w:w="1451" w:type="pct"/>
            <w:shd w:val="clear" w:color="auto" w:fill="auto"/>
            <w:vAlign w:val="center"/>
            <w:hideMark/>
          </w:tcPr>
          <w:p w14:paraId="6CFF9AAC"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Горячая вода</w:t>
            </w:r>
          </w:p>
        </w:tc>
        <w:tc>
          <w:tcPr>
            <w:tcW w:w="896" w:type="pct"/>
            <w:shd w:val="clear" w:color="auto" w:fill="auto"/>
            <w:vAlign w:val="center"/>
            <w:hideMark/>
          </w:tcPr>
          <w:p w14:paraId="24DDB64A" w14:textId="29328B9E" w:rsidR="00615376" w:rsidRPr="009932CF" w:rsidRDefault="00B02256" w:rsidP="0061537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4" w:type="pct"/>
            <w:shd w:val="clear" w:color="auto" w:fill="auto"/>
            <w:vAlign w:val="center"/>
            <w:hideMark/>
          </w:tcPr>
          <w:p w14:paraId="68A70DD2" w14:textId="41E6E181" w:rsidR="00615376" w:rsidRPr="009932CF" w:rsidRDefault="00B02256" w:rsidP="0061537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900" w:type="pct"/>
            <w:shd w:val="clear" w:color="auto" w:fill="auto"/>
            <w:vAlign w:val="center"/>
            <w:hideMark/>
          </w:tcPr>
          <w:p w14:paraId="6BCA226E" w14:textId="77777777" w:rsidR="00615376" w:rsidRPr="009932CF" w:rsidRDefault="00615376" w:rsidP="00615376">
            <w:pPr>
              <w:jc w:val="left"/>
              <w:rPr>
                <w:rFonts w:ascii="PT Astra Serif" w:hAnsi="PT Astra Serif"/>
                <w:color w:val="000000"/>
                <w:sz w:val="24"/>
                <w:szCs w:val="28"/>
              </w:rPr>
            </w:pPr>
            <w:r w:rsidRPr="009932CF">
              <w:rPr>
                <w:rFonts w:ascii="PT Astra Serif" w:hAnsi="PT Astra Serif"/>
                <w:color w:val="000000"/>
                <w:sz w:val="24"/>
                <w:szCs w:val="28"/>
              </w:rPr>
              <w:t>Приготавливается на тепловых источниках; вода поступает из системы ХВС</w:t>
            </w:r>
          </w:p>
        </w:tc>
      </w:tr>
      <w:tr w:rsidR="00615376" w:rsidRPr="009932CF" w14:paraId="7C943605" w14:textId="77777777" w:rsidTr="00615376">
        <w:trPr>
          <w:trHeight w:val="20"/>
        </w:trPr>
        <w:tc>
          <w:tcPr>
            <w:tcW w:w="1451" w:type="pct"/>
            <w:shd w:val="clear" w:color="auto" w:fill="auto"/>
            <w:vAlign w:val="center"/>
            <w:hideMark/>
          </w:tcPr>
          <w:p w14:paraId="0BD84ADC" w14:textId="77777777" w:rsidR="00615376" w:rsidRPr="009932CF" w:rsidRDefault="00615376" w:rsidP="00615376">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896" w:type="pct"/>
            <w:shd w:val="clear" w:color="auto" w:fill="auto"/>
            <w:vAlign w:val="center"/>
            <w:hideMark/>
          </w:tcPr>
          <w:p w14:paraId="03BC8A2E" w14:textId="77777777" w:rsidR="00615376" w:rsidRPr="009932CF" w:rsidRDefault="00615376" w:rsidP="00615376">
            <w:pPr>
              <w:jc w:val="center"/>
              <w:rPr>
                <w:rFonts w:ascii="PT Astra Serif" w:hAnsi="PT Astra Serif"/>
                <w:b/>
                <w:bCs/>
                <w:color w:val="000000"/>
                <w:sz w:val="24"/>
                <w:szCs w:val="28"/>
              </w:rPr>
            </w:pPr>
            <w:r w:rsidRPr="009932CF">
              <w:rPr>
                <w:rFonts w:ascii="PT Astra Serif" w:hAnsi="PT Astra Serif"/>
                <w:b/>
                <w:bCs/>
                <w:color w:val="000000"/>
                <w:sz w:val="24"/>
                <w:szCs w:val="28"/>
              </w:rPr>
              <w:t>5 660,85</w:t>
            </w:r>
          </w:p>
        </w:tc>
        <w:tc>
          <w:tcPr>
            <w:tcW w:w="754" w:type="pct"/>
            <w:shd w:val="clear" w:color="auto" w:fill="auto"/>
            <w:vAlign w:val="center"/>
            <w:hideMark/>
          </w:tcPr>
          <w:p w14:paraId="730DB949" w14:textId="77777777" w:rsidR="00615376" w:rsidRPr="009932CF" w:rsidRDefault="00615376" w:rsidP="00615376">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c>
          <w:tcPr>
            <w:tcW w:w="1900" w:type="pct"/>
            <w:shd w:val="clear" w:color="auto" w:fill="auto"/>
            <w:vAlign w:val="center"/>
            <w:hideMark/>
          </w:tcPr>
          <w:p w14:paraId="708A16A9" w14:textId="77777777" w:rsidR="00615376" w:rsidRPr="009932CF" w:rsidRDefault="00615376" w:rsidP="00615376">
            <w:pPr>
              <w:jc w:val="center"/>
              <w:rPr>
                <w:rFonts w:ascii="PT Astra Serif" w:hAnsi="PT Astra Serif"/>
                <w:color w:val="000000"/>
                <w:sz w:val="24"/>
                <w:szCs w:val="28"/>
              </w:rPr>
            </w:pPr>
            <w:r w:rsidRPr="009932CF">
              <w:rPr>
                <w:rFonts w:ascii="PT Astra Serif" w:hAnsi="PT Astra Serif"/>
                <w:color w:val="000000"/>
                <w:sz w:val="24"/>
                <w:szCs w:val="28"/>
              </w:rPr>
              <w:t> </w:t>
            </w:r>
          </w:p>
        </w:tc>
      </w:tr>
    </w:tbl>
    <w:p w14:paraId="5B90A419" w14:textId="77777777"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Примечания:</w:t>
      </w:r>
    </w:p>
    <w:p w14:paraId="56F4353D" w14:textId="4E60A671"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Разбивка по технологическим зонам в предоставленных материалах отсутствует </w:t>
      </w:r>
      <w:r w:rsidR="00B02256" w:rsidRPr="00DD5E9C">
        <w:rPr>
          <w:rFonts w:ascii="PT Astra Serif" w:hAnsi="PT Astra Serif"/>
          <w:sz w:val="28"/>
          <w:szCs w:val="28"/>
        </w:rPr>
        <w:t>-</w:t>
      </w:r>
      <w:r w:rsidRPr="00DD5E9C">
        <w:rPr>
          <w:rFonts w:ascii="PT Astra Serif" w:hAnsi="PT Astra Serif"/>
          <w:sz w:val="28"/>
          <w:szCs w:val="28"/>
        </w:rPr>
        <w:t xml:space="preserve"> таблица 1.3.4 заполнена расчётно, пропорционально мощности водозаборов, и подлежит уточнению после получения формы 2-ТП (водхоз) или внутреннего производственного баланса АО «ЩЖКХ».</w:t>
      </w:r>
    </w:p>
    <w:p w14:paraId="71AB3D0C" w14:textId="77777777"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Горячая вода в территориальном балансе отдельно не выделена: приготовление ГВС осуществляется на Первомайской ТЭЦ и котельных АО «ЩЖКХ»; вода для ГВС поступает из системы холодного водоснабжения и учтена в объёме отпуска в сеть.</w:t>
      </w:r>
    </w:p>
    <w:p w14:paraId="5151F809" w14:textId="1F043BCC"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Техническая вода в предоставленных материалах не выделена </w:t>
      </w:r>
      <w:r w:rsidR="00B02256" w:rsidRPr="00DD5E9C">
        <w:rPr>
          <w:rFonts w:ascii="PT Astra Serif" w:hAnsi="PT Astra Serif"/>
          <w:sz w:val="28"/>
          <w:szCs w:val="28"/>
        </w:rPr>
        <w:t>-</w:t>
      </w:r>
      <w:r w:rsidRPr="00DD5E9C">
        <w:rPr>
          <w:rFonts w:ascii="PT Astra Serif" w:hAnsi="PT Astra Serif"/>
          <w:sz w:val="28"/>
          <w:szCs w:val="28"/>
        </w:rPr>
        <w:t xml:space="preserve"> АО «ЩЖКХ» осуществляет подачу питьевой воды. Техническая вода для промышленных нужд обеспечивается предприятиями самостоятельно (в т.ч. Воздремский водозабор ОАО «Щекиноазот»).</w:t>
      </w:r>
    </w:p>
    <w:p w14:paraId="50A542B7" w14:textId="6556AC06"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Данные по р.п. Первомайский выделены отдельной строкой: покупная вода ОАО «Щекиноазот» </w:t>
      </w:r>
      <w:r w:rsidR="00B02256" w:rsidRPr="00DD5E9C">
        <w:rPr>
          <w:rFonts w:ascii="PT Astra Serif" w:hAnsi="PT Astra Serif"/>
          <w:sz w:val="28"/>
          <w:szCs w:val="28"/>
        </w:rPr>
        <w:t>-</w:t>
      </w:r>
      <w:r w:rsidRPr="00DD5E9C">
        <w:rPr>
          <w:rFonts w:ascii="PT Astra Serif" w:hAnsi="PT Astra Serif"/>
          <w:sz w:val="28"/>
          <w:szCs w:val="28"/>
        </w:rPr>
        <w:t xml:space="preserve"> 833,27 тыс. м³/год.</w:t>
      </w:r>
    </w:p>
    <w:p w14:paraId="6EFD5153" w14:textId="5EC0047B"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Колпнянский водозабор </w:t>
      </w:r>
      <w:r w:rsidR="00B02256" w:rsidRPr="00DD5E9C">
        <w:rPr>
          <w:rFonts w:ascii="PT Astra Serif" w:hAnsi="PT Astra Serif"/>
          <w:sz w:val="28"/>
          <w:szCs w:val="28"/>
        </w:rPr>
        <w:t>-</w:t>
      </w:r>
      <w:r w:rsidRPr="00DD5E9C">
        <w:rPr>
          <w:rFonts w:ascii="PT Astra Serif" w:hAnsi="PT Astra Serif"/>
          <w:sz w:val="28"/>
          <w:szCs w:val="28"/>
        </w:rPr>
        <w:t xml:space="preserve"> на консервации, в балансе не участвует.</w:t>
      </w:r>
    </w:p>
    <w:p w14:paraId="0725DE1C" w14:textId="40B0F226" w:rsidR="005754A1" w:rsidRPr="00DD5E9C" w:rsidRDefault="005754A1" w:rsidP="005754A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Воздремский водозабор (ОАО «Щекиноазот») </w:t>
      </w:r>
      <w:r w:rsidR="00B02256" w:rsidRPr="00DD5E9C">
        <w:rPr>
          <w:rFonts w:ascii="PT Astra Serif" w:hAnsi="PT Astra Serif"/>
          <w:sz w:val="28"/>
          <w:szCs w:val="28"/>
        </w:rPr>
        <w:t>-</w:t>
      </w:r>
      <w:r w:rsidRPr="00DD5E9C">
        <w:rPr>
          <w:rFonts w:ascii="PT Astra Serif" w:hAnsi="PT Astra Serif"/>
          <w:sz w:val="28"/>
          <w:szCs w:val="28"/>
        </w:rPr>
        <w:t xml:space="preserve"> обеспечивает промышленную площадку и р.п. Первомайский, в баланс АО «ЩЖКХ» не входит.</w:t>
      </w:r>
    </w:p>
    <w:p w14:paraId="43031120" w14:textId="295AC18F"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82" w:name="_Toc243050954"/>
      <w:r w:rsidRPr="00DD5E9C">
        <w:rPr>
          <w:rFonts w:ascii="PT Astra Serif" w:hAnsi="PT Astra Serif"/>
          <w:sz w:val="28"/>
          <w:szCs w:val="28"/>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bookmarkEnd w:id="70"/>
      <w:bookmarkEnd w:id="82"/>
    </w:p>
    <w:p w14:paraId="472E5C74"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Структурный баланс водопотребления по группам абонентов муниципального образования представлен в таблице ниже.</w:t>
      </w:r>
    </w:p>
    <w:p w14:paraId="6F066AE9" w14:textId="7092EA77" w:rsidR="003A19DC" w:rsidRPr="00DD5E9C" w:rsidRDefault="00E35E56" w:rsidP="00E35E56">
      <w:pPr>
        <w:pStyle w:val="1ffffa"/>
        <w:rPr>
          <w:rFonts w:ascii="PT Astra Serif" w:hAnsi="PT Astra Serif"/>
          <w:color w:val="auto"/>
          <w:sz w:val="28"/>
          <w:szCs w:val="28"/>
        </w:rPr>
      </w:pPr>
      <w:bookmarkStart w:id="83" w:name="_Toc24305481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Структурный баланс водоснабжения муниципального образования</w:t>
      </w:r>
      <w:bookmarkEnd w:id="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216"/>
        <w:gridCol w:w="2164"/>
        <w:gridCol w:w="1137"/>
        <w:gridCol w:w="876"/>
        <w:gridCol w:w="1484"/>
        <w:gridCol w:w="1133"/>
      </w:tblGrid>
      <w:tr w:rsidR="008D690E" w:rsidRPr="009932CF" w14:paraId="207587AF" w14:textId="77777777" w:rsidTr="001F3D96">
        <w:trPr>
          <w:trHeight w:val="20"/>
          <w:tblHeader/>
        </w:trPr>
        <w:tc>
          <w:tcPr>
            <w:tcW w:w="254" w:type="pct"/>
            <w:shd w:val="clear" w:color="auto" w:fill="auto"/>
            <w:vAlign w:val="center"/>
            <w:hideMark/>
          </w:tcPr>
          <w:p w14:paraId="78C18B52"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 п/п</w:t>
            </w:r>
          </w:p>
        </w:tc>
        <w:tc>
          <w:tcPr>
            <w:tcW w:w="1222" w:type="pct"/>
            <w:shd w:val="clear" w:color="auto" w:fill="auto"/>
            <w:vAlign w:val="center"/>
            <w:hideMark/>
          </w:tcPr>
          <w:p w14:paraId="340AC70B"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Группа абонентов</w:t>
            </w:r>
          </w:p>
        </w:tc>
        <w:tc>
          <w:tcPr>
            <w:tcW w:w="1102" w:type="pct"/>
            <w:shd w:val="clear" w:color="auto" w:fill="auto"/>
            <w:vAlign w:val="center"/>
            <w:hideMark/>
          </w:tcPr>
          <w:p w14:paraId="1C82CD63"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Назначение воды</w:t>
            </w:r>
          </w:p>
        </w:tc>
        <w:tc>
          <w:tcPr>
            <w:tcW w:w="658" w:type="pct"/>
            <w:shd w:val="clear" w:color="auto" w:fill="auto"/>
            <w:vAlign w:val="center"/>
            <w:hideMark/>
          </w:tcPr>
          <w:p w14:paraId="610E0104"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449" w:type="pct"/>
            <w:shd w:val="clear" w:color="auto" w:fill="auto"/>
            <w:vAlign w:val="center"/>
            <w:hideMark/>
          </w:tcPr>
          <w:p w14:paraId="7149DD2D"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2024 факт</w:t>
            </w:r>
          </w:p>
        </w:tc>
        <w:tc>
          <w:tcPr>
            <w:tcW w:w="742" w:type="pct"/>
            <w:shd w:val="clear" w:color="auto" w:fill="auto"/>
            <w:vAlign w:val="center"/>
            <w:hideMark/>
          </w:tcPr>
          <w:p w14:paraId="39B708AD"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573" w:type="pct"/>
            <w:shd w:val="clear" w:color="auto" w:fill="auto"/>
            <w:vAlign w:val="center"/>
            <w:hideMark/>
          </w:tcPr>
          <w:p w14:paraId="3DD49C1B"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r>
      <w:tr w:rsidR="008D690E" w:rsidRPr="009932CF" w14:paraId="25EAAB1E" w14:textId="77777777" w:rsidTr="001F3D96">
        <w:trPr>
          <w:trHeight w:val="20"/>
        </w:trPr>
        <w:tc>
          <w:tcPr>
            <w:tcW w:w="254" w:type="pct"/>
            <w:shd w:val="clear" w:color="auto" w:fill="auto"/>
            <w:vAlign w:val="center"/>
            <w:hideMark/>
          </w:tcPr>
          <w:p w14:paraId="57E3102D"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1222" w:type="pct"/>
            <w:shd w:val="clear" w:color="auto" w:fill="auto"/>
            <w:vAlign w:val="center"/>
            <w:hideMark/>
          </w:tcPr>
          <w:p w14:paraId="3CF072C1"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Население</w:t>
            </w:r>
          </w:p>
        </w:tc>
        <w:tc>
          <w:tcPr>
            <w:tcW w:w="1102" w:type="pct"/>
            <w:shd w:val="clear" w:color="auto" w:fill="auto"/>
            <w:vAlign w:val="center"/>
            <w:hideMark/>
          </w:tcPr>
          <w:p w14:paraId="6F6F18DF"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Хозяйственно-питьевые нужды</w:t>
            </w:r>
          </w:p>
        </w:tc>
        <w:tc>
          <w:tcPr>
            <w:tcW w:w="658" w:type="pct"/>
            <w:shd w:val="clear" w:color="auto" w:fill="auto"/>
            <w:vAlign w:val="center"/>
            <w:hideMark/>
          </w:tcPr>
          <w:p w14:paraId="141A1D26"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48DCF147" w14:textId="2E7D9CB5"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5F210CA7"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3 481,10</w:t>
            </w:r>
          </w:p>
        </w:tc>
        <w:tc>
          <w:tcPr>
            <w:tcW w:w="573" w:type="pct"/>
            <w:shd w:val="clear" w:color="auto" w:fill="auto"/>
            <w:vAlign w:val="center"/>
            <w:hideMark/>
          </w:tcPr>
          <w:p w14:paraId="11EF5709"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3 371,05</w:t>
            </w:r>
          </w:p>
        </w:tc>
      </w:tr>
      <w:tr w:rsidR="008D690E" w:rsidRPr="009932CF" w14:paraId="7EE2D072" w14:textId="77777777" w:rsidTr="001F3D96">
        <w:trPr>
          <w:trHeight w:val="20"/>
        </w:trPr>
        <w:tc>
          <w:tcPr>
            <w:tcW w:w="254" w:type="pct"/>
            <w:shd w:val="clear" w:color="auto" w:fill="auto"/>
            <w:vAlign w:val="center"/>
          </w:tcPr>
          <w:p w14:paraId="36B3763D" w14:textId="3C5A79E3" w:rsidR="008D690E" w:rsidRPr="009932CF" w:rsidRDefault="008D690E" w:rsidP="008D690E">
            <w:pPr>
              <w:jc w:val="center"/>
              <w:rPr>
                <w:rFonts w:ascii="PT Astra Serif" w:hAnsi="PT Astra Serif"/>
                <w:color w:val="000000"/>
                <w:sz w:val="24"/>
                <w:szCs w:val="28"/>
              </w:rPr>
            </w:pPr>
          </w:p>
        </w:tc>
        <w:tc>
          <w:tcPr>
            <w:tcW w:w="1222" w:type="pct"/>
            <w:shd w:val="clear" w:color="auto" w:fill="auto"/>
            <w:vAlign w:val="center"/>
            <w:hideMark/>
          </w:tcPr>
          <w:p w14:paraId="1DCBE1EC"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в т.ч. питьевая вода</w:t>
            </w:r>
          </w:p>
        </w:tc>
        <w:tc>
          <w:tcPr>
            <w:tcW w:w="1102" w:type="pct"/>
            <w:shd w:val="clear" w:color="auto" w:fill="auto"/>
            <w:vAlign w:val="center"/>
            <w:hideMark/>
          </w:tcPr>
          <w:p w14:paraId="31A6D375"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658" w:type="pct"/>
            <w:shd w:val="clear" w:color="auto" w:fill="auto"/>
            <w:vAlign w:val="center"/>
            <w:hideMark/>
          </w:tcPr>
          <w:p w14:paraId="680AF63C"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0795479F" w14:textId="071FF8C4"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04E960DA"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3 481,10</w:t>
            </w:r>
          </w:p>
        </w:tc>
        <w:tc>
          <w:tcPr>
            <w:tcW w:w="573" w:type="pct"/>
            <w:shd w:val="clear" w:color="auto" w:fill="auto"/>
            <w:vAlign w:val="center"/>
            <w:hideMark/>
          </w:tcPr>
          <w:p w14:paraId="0835469E"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3 371,05</w:t>
            </w:r>
          </w:p>
        </w:tc>
      </w:tr>
      <w:tr w:rsidR="008D690E" w:rsidRPr="009932CF" w14:paraId="1FCF795C" w14:textId="77777777" w:rsidTr="001F3D96">
        <w:trPr>
          <w:trHeight w:val="20"/>
        </w:trPr>
        <w:tc>
          <w:tcPr>
            <w:tcW w:w="254" w:type="pct"/>
            <w:shd w:val="clear" w:color="auto" w:fill="auto"/>
            <w:vAlign w:val="center"/>
          </w:tcPr>
          <w:p w14:paraId="5E639654" w14:textId="7602BED8" w:rsidR="008D690E" w:rsidRPr="009932CF" w:rsidRDefault="008D690E" w:rsidP="008D690E">
            <w:pPr>
              <w:jc w:val="center"/>
              <w:rPr>
                <w:rFonts w:ascii="PT Astra Serif" w:hAnsi="PT Astra Serif"/>
                <w:color w:val="000000"/>
                <w:sz w:val="24"/>
                <w:szCs w:val="28"/>
              </w:rPr>
            </w:pPr>
          </w:p>
        </w:tc>
        <w:tc>
          <w:tcPr>
            <w:tcW w:w="1222" w:type="pct"/>
            <w:shd w:val="clear" w:color="auto" w:fill="auto"/>
            <w:vAlign w:val="center"/>
            <w:hideMark/>
          </w:tcPr>
          <w:p w14:paraId="2D8B0A87"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в т.ч. горячая вода</w:t>
            </w:r>
          </w:p>
        </w:tc>
        <w:tc>
          <w:tcPr>
            <w:tcW w:w="1102" w:type="pct"/>
            <w:shd w:val="clear" w:color="auto" w:fill="auto"/>
            <w:vAlign w:val="center"/>
            <w:hideMark/>
          </w:tcPr>
          <w:p w14:paraId="4A1FBA1B"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658" w:type="pct"/>
            <w:shd w:val="clear" w:color="auto" w:fill="auto"/>
            <w:vAlign w:val="center"/>
            <w:hideMark/>
          </w:tcPr>
          <w:p w14:paraId="3E336836"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5531C79E" w14:textId="7444303F"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71C3D6BB" w14:textId="3910B46E"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73" w:type="pct"/>
            <w:shd w:val="clear" w:color="auto" w:fill="auto"/>
            <w:vAlign w:val="center"/>
            <w:hideMark/>
          </w:tcPr>
          <w:p w14:paraId="0111B814" w14:textId="3C6796AF"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7009B0E3" w14:textId="77777777" w:rsidTr="001F3D96">
        <w:trPr>
          <w:trHeight w:val="20"/>
        </w:trPr>
        <w:tc>
          <w:tcPr>
            <w:tcW w:w="254" w:type="pct"/>
            <w:shd w:val="clear" w:color="auto" w:fill="auto"/>
            <w:vAlign w:val="center"/>
            <w:hideMark/>
          </w:tcPr>
          <w:p w14:paraId="756F8AB2"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1222" w:type="pct"/>
            <w:shd w:val="clear" w:color="auto" w:fill="auto"/>
            <w:vAlign w:val="center"/>
            <w:hideMark/>
          </w:tcPr>
          <w:p w14:paraId="5328D6EC"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Бюджетные организации</w:t>
            </w:r>
          </w:p>
        </w:tc>
        <w:tc>
          <w:tcPr>
            <w:tcW w:w="1102" w:type="pct"/>
            <w:shd w:val="clear" w:color="auto" w:fill="auto"/>
            <w:vAlign w:val="center"/>
            <w:hideMark/>
          </w:tcPr>
          <w:p w14:paraId="60C9EE87"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Хозяйственно-питьевые нужды</w:t>
            </w:r>
          </w:p>
        </w:tc>
        <w:tc>
          <w:tcPr>
            <w:tcW w:w="658" w:type="pct"/>
            <w:shd w:val="clear" w:color="auto" w:fill="auto"/>
            <w:vAlign w:val="center"/>
            <w:hideMark/>
          </w:tcPr>
          <w:p w14:paraId="3DD0A63B"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08860293" w14:textId="138CFFB4"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181D6C6A"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141,1</w:t>
            </w:r>
          </w:p>
        </w:tc>
        <w:tc>
          <w:tcPr>
            <w:tcW w:w="573" w:type="pct"/>
            <w:shd w:val="clear" w:color="auto" w:fill="auto"/>
            <w:vAlign w:val="center"/>
            <w:hideMark/>
          </w:tcPr>
          <w:p w14:paraId="3BD4DC06"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138,28</w:t>
            </w:r>
          </w:p>
        </w:tc>
      </w:tr>
      <w:tr w:rsidR="008D690E" w:rsidRPr="009932CF" w14:paraId="23F894C9" w14:textId="77777777" w:rsidTr="001F3D96">
        <w:trPr>
          <w:trHeight w:val="20"/>
        </w:trPr>
        <w:tc>
          <w:tcPr>
            <w:tcW w:w="254" w:type="pct"/>
            <w:shd w:val="clear" w:color="auto" w:fill="auto"/>
            <w:vAlign w:val="center"/>
            <w:hideMark/>
          </w:tcPr>
          <w:p w14:paraId="3ED3E515"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1222" w:type="pct"/>
            <w:shd w:val="clear" w:color="auto" w:fill="auto"/>
            <w:vAlign w:val="center"/>
            <w:hideMark/>
          </w:tcPr>
          <w:p w14:paraId="620830C4"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Прочие потребители</w:t>
            </w:r>
          </w:p>
        </w:tc>
        <w:tc>
          <w:tcPr>
            <w:tcW w:w="1102" w:type="pct"/>
            <w:shd w:val="clear" w:color="auto" w:fill="auto"/>
            <w:vAlign w:val="center"/>
            <w:hideMark/>
          </w:tcPr>
          <w:p w14:paraId="6F43BCBF"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Производственные нужды юридических лиц</w:t>
            </w:r>
          </w:p>
        </w:tc>
        <w:tc>
          <w:tcPr>
            <w:tcW w:w="658" w:type="pct"/>
            <w:shd w:val="clear" w:color="auto" w:fill="auto"/>
            <w:vAlign w:val="center"/>
            <w:hideMark/>
          </w:tcPr>
          <w:p w14:paraId="14ACDAA9"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464D2ED4" w14:textId="1110B290"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1A0A6604"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292,35</w:t>
            </w:r>
          </w:p>
        </w:tc>
        <w:tc>
          <w:tcPr>
            <w:tcW w:w="573" w:type="pct"/>
            <w:shd w:val="clear" w:color="auto" w:fill="auto"/>
            <w:vAlign w:val="center"/>
            <w:hideMark/>
          </w:tcPr>
          <w:p w14:paraId="1BF8699E"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286,5</w:t>
            </w:r>
          </w:p>
        </w:tc>
      </w:tr>
      <w:tr w:rsidR="008D690E" w:rsidRPr="009932CF" w14:paraId="59629811" w14:textId="77777777" w:rsidTr="001F3D96">
        <w:trPr>
          <w:trHeight w:val="20"/>
        </w:trPr>
        <w:tc>
          <w:tcPr>
            <w:tcW w:w="254" w:type="pct"/>
            <w:shd w:val="clear" w:color="auto" w:fill="auto"/>
            <w:vAlign w:val="center"/>
            <w:hideMark/>
          </w:tcPr>
          <w:p w14:paraId="1270BA50"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1222" w:type="pct"/>
            <w:shd w:val="clear" w:color="auto" w:fill="auto"/>
            <w:vAlign w:val="center"/>
            <w:hideMark/>
          </w:tcPr>
          <w:p w14:paraId="09A859FF"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Собственные абоненты АО «ЩЖКХ»</w:t>
            </w:r>
          </w:p>
        </w:tc>
        <w:tc>
          <w:tcPr>
            <w:tcW w:w="1102" w:type="pct"/>
            <w:shd w:val="clear" w:color="auto" w:fill="auto"/>
            <w:vAlign w:val="center"/>
            <w:hideMark/>
          </w:tcPr>
          <w:p w14:paraId="1A913154"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658" w:type="pct"/>
            <w:shd w:val="clear" w:color="auto" w:fill="auto"/>
            <w:vAlign w:val="center"/>
            <w:hideMark/>
          </w:tcPr>
          <w:p w14:paraId="4F1E2501"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527E67C3" w14:textId="15275EA0"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565F79DB"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479,55</w:t>
            </w:r>
          </w:p>
        </w:tc>
        <w:tc>
          <w:tcPr>
            <w:tcW w:w="573" w:type="pct"/>
            <w:shd w:val="clear" w:color="auto" w:fill="auto"/>
            <w:vAlign w:val="center"/>
            <w:hideMark/>
          </w:tcPr>
          <w:p w14:paraId="27D2B47B"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471,32</w:t>
            </w:r>
          </w:p>
        </w:tc>
      </w:tr>
      <w:tr w:rsidR="008D690E" w:rsidRPr="009932CF" w14:paraId="202F45E5" w14:textId="77777777" w:rsidTr="001F3D96">
        <w:trPr>
          <w:trHeight w:val="20"/>
        </w:trPr>
        <w:tc>
          <w:tcPr>
            <w:tcW w:w="254" w:type="pct"/>
            <w:shd w:val="clear" w:color="auto" w:fill="auto"/>
            <w:vAlign w:val="center"/>
            <w:hideMark/>
          </w:tcPr>
          <w:p w14:paraId="3670A5A9"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1222" w:type="pct"/>
            <w:shd w:val="clear" w:color="auto" w:fill="auto"/>
            <w:vAlign w:val="center"/>
            <w:hideMark/>
          </w:tcPr>
          <w:p w14:paraId="1A9003F0"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Другие нужды</w:t>
            </w:r>
            <w:r w:rsidRPr="009932CF">
              <w:rPr>
                <w:rFonts w:ascii="PT Astra Serif" w:hAnsi="PT Astra Serif"/>
                <w:color w:val="000000"/>
                <w:sz w:val="24"/>
                <w:szCs w:val="28"/>
              </w:rPr>
              <w:t xml:space="preserve"> (пожаротушение, </w:t>
            </w:r>
            <w:r w:rsidRPr="009932CF">
              <w:rPr>
                <w:rFonts w:ascii="PT Astra Serif" w:hAnsi="PT Astra Serif"/>
                <w:color w:val="000000"/>
                <w:sz w:val="24"/>
                <w:szCs w:val="28"/>
              </w:rPr>
              <w:lastRenderedPageBreak/>
              <w:t>полив и др.)</w:t>
            </w:r>
          </w:p>
        </w:tc>
        <w:tc>
          <w:tcPr>
            <w:tcW w:w="1102" w:type="pct"/>
            <w:shd w:val="clear" w:color="auto" w:fill="auto"/>
            <w:vAlign w:val="center"/>
            <w:hideMark/>
          </w:tcPr>
          <w:p w14:paraId="21F3C2DD" w14:textId="3A30ED10" w:rsidR="008D690E" w:rsidRPr="009932CF" w:rsidRDefault="00B02256" w:rsidP="008D690E">
            <w:pPr>
              <w:jc w:val="left"/>
              <w:rPr>
                <w:rFonts w:ascii="PT Astra Serif" w:hAnsi="PT Astra Serif"/>
                <w:color w:val="000000"/>
                <w:sz w:val="24"/>
                <w:szCs w:val="28"/>
              </w:rPr>
            </w:pPr>
            <w:r w:rsidRPr="009932CF">
              <w:rPr>
                <w:rFonts w:ascii="PT Astra Serif" w:hAnsi="PT Astra Serif"/>
                <w:color w:val="000000"/>
                <w:sz w:val="24"/>
                <w:szCs w:val="28"/>
              </w:rPr>
              <w:lastRenderedPageBreak/>
              <w:t>-</w:t>
            </w:r>
          </w:p>
        </w:tc>
        <w:tc>
          <w:tcPr>
            <w:tcW w:w="658" w:type="pct"/>
            <w:shd w:val="clear" w:color="auto" w:fill="auto"/>
            <w:vAlign w:val="center"/>
            <w:hideMark/>
          </w:tcPr>
          <w:p w14:paraId="1F87665D"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286EBB9A" w14:textId="54251F15"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42" w:type="pct"/>
            <w:shd w:val="clear" w:color="auto" w:fill="auto"/>
            <w:vAlign w:val="center"/>
            <w:hideMark/>
          </w:tcPr>
          <w:p w14:paraId="3B1FD72A" w14:textId="6B29CEBF"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73" w:type="pct"/>
            <w:shd w:val="clear" w:color="auto" w:fill="auto"/>
            <w:vAlign w:val="center"/>
            <w:hideMark/>
          </w:tcPr>
          <w:p w14:paraId="4F8E4664" w14:textId="58F8DCB5"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259490E5" w14:textId="77777777" w:rsidTr="001F3D96">
        <w:trPr>
          <w:trHeight w:val="20"/>
        </w:trPr>
        <w:tc>
          <w:tcPr>
            <w:tcW w:w="254" w:type="pct"/>
            <w:shd w:val="clear" w:color="auto" w:fill="auto"/>
            <w:vAlign w:val="center"/>
            <w:hideMark/>
          </w:tcPr>
          <w:p w14:paraId="50991451"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lastRenderedPageBreak/>
              <w:t> </w:t>
            </w:r>
          </w:p>
        </w:tc>
        <w:tc>
          <w:tcPr>
            <w:tcW w:w="1222" w:type="pct"/>
            <w:shd w:val="clear" w:color="auto" w:fill="auto"/>
            <w:vAlign w:val="center"/>
            <w:hideMark/>
          </w:tcPr>
          <w:p w14:paraId="1BAD5520"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Итого реализация</w:t>
            </w:r>
          </w:p>
        </w:tc>
        <w:tc>
          <w:tcPr>
            <w:tcW w:w="1102" w:type="pct"/>
            <w:shd w:val="clear" w:color="auto" w:fill="auto"/>
            <w:vAlign w:val="center"/>
            <w:hideMark/>
          </w:tcPr>
          <w:p w14:paraId="63A75D1A"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658" w:type="pct"/>
            <w:shd w:val="clear" w:color="auto" w:fill="auto"/>
            <w:vAlign w:val="center"/>
            <w:hideMark/>
          </w:tcPr>
          <w:p w14:paraId="26AB9C4B"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49" w:type="pct"/>
            <w:shd w:val="clear" w:color="auto" w:fill="auto"/>
            <w:vAlign w:val="center"/>
            <w:hideMark/>
          </w:tcPr>
          <w:p w14:paraId="2097A7AA"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3 826,63</w:t>
            </w:r>
          </w:p>
        </w:tc>
        <w:tc>
          <w:tcPr>
            <w:tcW w:w="742" w:type="pct"/>
            <w:shd w:val="clear" w:color="auto" w:fill="auto"/>
            <w:vAlign w:val="center"/>
            <w:hideMark/>
          </w:tcPr>
          <w:p w14:paraId="7507E3FF"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4 394,10</w:t>
            </w:r>
          </w:p>
        </w:tc>
        <w:tc>
          <w:tcPr>
            <w:tcW w:w="573" w:type="pct"/>
            <w:shd w:val="clear" w:color="auto" w:fill="auto"/>
            <w:vAlign w:val="center"/>
            <w:hideMark/>
          </w:tcPr>
          <w:p w14:paraId="4AC2932A"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r>
    </w:tbl>
    <w:p w14:paraId="6C4894E7" w14:textId="312CDF25" w:rsidR="003A19DC" w:rsidRPr="00DD5E9C" w:rsidRDefault="001F3D96" w:rsidP="001F3D96">
      <w:pPr>
        <w:pStyle w:val="1ffffa"/>
        <w:rPr>
          <w:rFonts w:ascii="PT Astra Serif" w:hAnsi="PT Astra Serif"/>
          <w:color w:val="auto"/>
          <w:sz w:val="28"/>
          <w:szCs w:val="28"/>
        </w:rPr>
      </w:pPr>
      <w:bookmarkStart w:id="84" w:name="_Toc24305481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Структура реализации воды по группам абонентов (2026 г.)</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7"/>
        <w:gridCol w:w="1744"/>
        <w:gridCol w:w="2368"/>
        <w:gridCol w:w="2421"/>
      </w:tblGrid>
      <w:tr w:rsidR="008D690E" w:rsidRPr="009932CF" w14:paraId="00348A6C" w14:textId="77777777" w:rsidTr="008D690E">
        <w:trPr>
          <w:trHeight w:val="20"/>
          <w:tblHeader/>
        </w:trPr>
        <w:tc>
          <w:tcPr>
            <w:tcW w:w="1587" w:type="pct"/>
            <w:shd w:val="clear" w:color="auto" w:fill="auto"/>
            <w:vAlign w:val="center"/>
            <w:hideMark/>
          </w:tcPr>
          <w:p w14:paraId="4294A50F"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Группа абонентов</w:t>
            </w:r>
          </w:p>
        </w:tc>
        <w:tc>
          <w:tcPr>
            <w:tcW w:w="911" w:type="pct"/>
            <w:shd w:val="clear" w:color="auto" w:fill="auto"/>
            <w:vAlign w:val="center"/>
            <w:hideMark/>
          </w:tcPr>
          <w:p w14:paraId="5B8D1467"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Объём, тыс. м³/год</w:t>
            </w:r>
          </w:p>
        </w:tc>
        <w:tc>
          <w:tcPr>
            <w:tcW w:w="1237" w:type="pct"/>
            <w:shd w:val="clear" w:color="auto" w:fill="auto"/>
            <w:vAlign w:val="center"/>
            <w:hideMark/>
          </w:tcPr>
          <w:p w14:paraId="4E549918"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Доля в реализации, %</w:t>
            </w:r>
          </w:p>
        </w:tc>
        <w:tc>
          <w:tcPr>
            <w:tcW w:w="1265" w:type="pct"/>
            <w:shd w:val="clear" w:color="auto" w:fill="auto"/>
            <w:vAlign w:val="center"/>
            <w:hideMark/>
          </w:tcPr>
          <w:p w14:paraId="1E821A38"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Удельное потребление</w:t>
            </w:r>
          </w:p>
        </w:tc>
      </w:tr>
      <w:tr w:rsidR="008D690E" w:rsidRPr="009932CF" w14:paraId="0839B092" w14:textId="77777777" w:rsidTr="008D690E">
        <w:trPr>
          <w:trHeight w:val="20"/>
        </w:trPr>
        <w:tc>
          <w:tcPr>
            <w:tcW w:w="1587" w:type="pct"/>
            <w:shd w:val="clear" w:color="auto" w:fill="auto"/>
            <w:vAlign w:val="center"/>
            <w:hideMark/>
          </w:tcPr>
          <w:p w14:paraId="7AAF0DEC"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Население</w:t>
            </w:r>
          </w:p>
        </w:tc>
        <w:tc>
          <w:tcPr>
            <w:tcW w:w="911" w:type="pct"/>
            <w:shd w:val="clear" w:color="auto" w:fill="auto"/>
            <w:vAlign w:val="center"/>
            <w:hideMark/>
          </w:tcPr>
          <w:p w14:paraId="28B61BE3"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1237" w:type="pct"/>
            <w:shd w:val="clear" w:color="auto" w:fill="auto"/>
            <w:vAlign w:val="center"/>
            <w:hideMark/>
          </w:tcPr>
          <w:p w14:paraId="6D588CC8"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1265" w:type="pct"/>
            <w:shd w:val="clear" w:color="auto" w:fill="auto"/>
            <w:vAlign w:val="center"/>
            <w:hideMark/>
          </w:tcPr>
          <w:p w14:paraId="791DD322" w14:textId="35765B68" w:rsidR="008D690E" w:rsidRPr="009932CF" w:rsidRDefault="001D1321" w:rsidP="008D690E">
            <w:pPr>
              <w:jc w:val="center"/>
              <w:rPr>
                <w:rFonts w:ascii="PT Astra Serif" w:hAnsi="PT Astra Serif"/>
                <w:color w:val="000000"/>
                <w:sz w:val="24"/>
                <w:szCs w:val="28"/>
              </w:rPr>
            </w:pPr>
            <w:r w:rsidRPr="009932CF">
              <w:rPr>
                <w:rFonts w:ascii="PT Astra Serif" w:hAnsi="PT Astra Serif"/>
                <w:color w:val="000000"/>
                <w:sz w:val="24"/>
                <w:szCs w:val="28"/>
              </w:rPr>
              <w:t>66,23 м³/год на чел.; 181,5 л/сут на чел</w:t>
            </w:r>
          </w:p>
        </w:tc>
      </w:tr>
      <w:tr w:rsidR="008D690E" w:rsidRPr="009932CF" w14:paraId="1AC2056C" w14:textId="77777777" w:rsidTr="008D690E">
        <w:trPr>
          <w:trHeight w:val="20"/>
        </w:trPr>
        <w:tc>
          <w:tcPr>
            <w:tcW w:w="1587" w:type="pct"/>
            <w:shd w:val="clear" w:color="auto" w:fill="auto"/>
            <w:vAlign w:val="center"/>
            <w:hideMark/>
          </w:tcPr>
          <w:p w14:paraId="28379633"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911" w:type="pct"/>
            <w:shd w:val="clear" w:color="auto" w:fill="auto"/>
            <w:vAlign w:val="center"/>
            <w:hideMark/>
          </w:tcPr>
          <w:p w14:paraId="7789EF1A"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1237" w:type="pct"/>
            <w:shd w:val="clear" w:color="auto" w:fill="auto"/>
            <w:vAlign w:val="center"/>
            <w:hideMark/>
          </w:tcPr>
          <w:p w14:paraId="01A6AAB7"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1265" w:type="pct"/>
            <w:shd w:val="clear" w:color="auto" w:fill="auto"/>
            <w:vAlign w:val="center"/>
            <w:hideMark/>
          </w:tcPr>
          <w:p w14:paraId="71EFE21A" w14:textId="24F94128"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470B384E" w14:textId="77777777" w:rsidTr="008D690E">
        <w:trPr>
          <w:trHeight w:val="20"/>
        </w:trPr>
        <w:tc>
          <w:tcPr>
            <w:tcW w:w="1587" w:type="pct"/>
            <w:shd w:val="clear" w:color="auto" w:fill="auto"/>
            <w:vAlign w:val="center"/>
            <w:hideMark/>
          </w:tcPr>
          <w:p w14:paraId="2056B68F"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911" w:type="pct"/>
            <w:shd w:val="clear" w:color="auto" w:fill="auto"/>
            <w:vAlign w:val="center"/>
            <w:hideMark/>
          </w:tcPr>
          <w:p w14:paraId="39A659E0"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286,5</w:t>
            </w:r>
          </w:p>
        </w:tc>
        <w:tc>
          <w:tcPr>
            <w:tcW w:w="1237" w:type="pct"/>
            <w:shd w:val="clear" w:color="auto" w:fill="auto"/>
            <w:vAlign w:val="center"/>
            <w:hideMark/>
          </w:tcPr>
          <w:p w14:paraId="3DD2BC9E"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1265" w:type="pct"/>
            <w:shd w:val="clear" w:color="auto" w:fill="auto"/>
            <w:vAlign w:val="center"/>
            <w:hideMark/>
          </w:tcPr>
          <w:p w14:paraId="589AD5DC" w14:textId="43D22771"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4D203E59" w14:textId="77777777" w:rsidTr="008D690E">
        <w:trPr>
          <w:trHeight w:val="20"/>
        </w:trPr>
        <w:tc>
          <w:tcPr>
            <w:tcW w:w="1587" w:type="pct"/>
            <w:shd w:val="clear" w:color="auto" w:fill="auto"/>
            <w:vAlign w:val="center"/>
            <w:hideMark/>
          </w:tcPr>
          <w:p w14:paraId="147BEAF2"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911" w:type="pct"/>
            <w:shd w:val="clear" w:color="auto" w:fill="auto"/>
            <w:vAlign w:val="center"/>
            <w:hideMark/>
          </w:tcPr>
          <w:p w14:paraId="70F0FAE3"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1237" w:type="pct"/>
            <w:shd w:val="clear" w:color="auto" w:fill="auto"/>
            <w:vAlign w:val="center"/>
            <w:hideMark/>
          </w:tcPr>
          <w:p w14:paraId="67D5C069"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1265" w:type="pct"/>
            <w:shd w:val="clear" w:color="auto" w:fill="auto"/>
            <w:vAlign w:val="center"/>
            <w:hideMark/>
          </w:tcPr>
          <w:p w14:paraId="0E43765B" w14:textId="5EDB7640"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75365073" w14:textId="77777777" w:rsidTr="008D690E">
        <w:trPr>
          <w:trHeight w:val="20"/>
        </w:trPr>
        <w:tc>
          <w:tcPr>
            <w:tcW w:w="1587" w:type="pct"/>
            <w:shd w:val="clear" w:color="auto" w:fill="auto"/>
            <w:vAlign w:val="center"/>
            <w:hideMark/>
          </w:tcPr>
          <w:p w14:paraId="6904CC7F"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Другие нужды (пожаротушение, полив и др.)</w:t>
            </w:r>
          </w:p>
        </w:tc>
        <w:tc>
          <w:tcPr>
            <w:tcW w:w="911" w:type="pct"/>
            <w:shd w:val="clear" w:color="auto" w:fill="auto"/>
            <w:vAlign w:val="center"/>
            <w:hideMark/>
          </w:tcPr>
          <w:p w14:paraId="7826211D" w14:textId="54AC9186"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237" w:type="pct"/>
            <w:shd w:val="clear" w:color="auto" w:fill="auto"/>
            <w:vAlign w:val="center"/>
            <w:hideMark/>
          </w:tcPr>
          <w:p w14:paraId="69D154D6" w14:textId="6A0499D9"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265" w:type="pct"/>
            <w:shd w:val="clear" w:color="auto" w:fill="auto"/>
            <w:vAlign w:val="center"/>
            <w:hideMark/>
          </w:tcPr>
          <w:p w14:paraId="1EB086F6" w14:textId="05FD9BE9"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8D690E" w:rsidRPr="009932CF" w14:paraId="3EB67E44" w14:textId="77777777" w:rsidTr="008D690E">
        <w:trPr>
          <w:trHeight w:val="20"/>
        </w:trPr>
        <w:tc>
          <w:tcPr>
            <w:tcW w:w="1587" w:type="pct"/>
            <w:shd w:val="clear" w:color="auto" w:fill="auto"/>
            <w:vAlign w:val="center"/>
            <w:hideMark/>
          </w:tcPr>
          <w:p w14:paraId="3FB937C0"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911" w:type="pct"/>
            <w:shd w:val="clear" w:color="auto" w:fill="auto"/>
            <w:vAlign w:val="center"/>
            <w:hideMark/>
          </w:tcPr>
          <w:p w14:paraId="3F9C90D9"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1237" w:type="pct"/>
            <w:shd w:val="clear" w:color="auto" w:fill="auto"/>
            <w:vAlign w:val="center"/>
            <w:hideMark/>
          </w:tcPr>
          <w:p w14:paraId="746DB556"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c>
          <w:tcPr>
            <w:tcW w:w="1265" w:type="pct"/>
            <w:shd w:val="clear" w:color="auto" w:fill="auto"/>
            <w:vAlign w:val="center"/>
            <w:hideMark/>
          </w:tcPr>
          <w:p w14:paraId="2FD2A2A6" w14:textId="221D4766"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r>
    </w:tbl>
    <w:p w14:paraId="6A662A15" w14:textId="77777777" w:rsidR="001D1321" w:rsidRPr="00DD5E9C" w:rsidRDefault="001D1321" w:rsidP="003A19DC">
      <w:pPr>
        <w:pStyle w:val="e"/>
        <w:spacing w:after="120" w:line="276" w:lineRule="auto"/>
        <w:ind w:firstLine="567"/>
        <w:jc w:val="both"/>
        <w:rPr>
          <w:rFonts w:ascii="PT Astra Serif" w:hAnsi="PT Astra Serif"/>
          <w:sz w:val="28"/>
          <w:szCs w:val="28"/>
        </w:rPr>
      </w:pPr>
    </w:p>
    <w:p w14:paraId="3959D0BF" w14:textId="77777777" w:rsidR="001D1321" w:rsidRPr="00DD5E9C" w:rsidRDefault="001D1321" w:rsidP="003A19DC">
      <w:pPr>
        <w:pStyle w:val="e"/>
        <w:spacing w:after="120" w:line="276" w:lineRule="auto"/>
        <w:ind w:firstLine="567"/>
        <w:jc w:val="both"/>
        <w:rPr>
          <w:rFonts w:ascii="PT Astra Serif" w:hAnsi="PT Astra Serif"/>
          <w:sz w:val="28"/>
          <w:szCs w:val="28"/>
        </w:rPr>
      </w:pPr>
    </w:p>
    <w:p w14:paraId="6624D2A3" w14:textId="77777777" w:rsidR="001D1321" w:rsidRPr="00DD5E9C" w:rsidRDefault="001D1321" w:rsidP="001D132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к удельным показателям: удельное потребление населения рассчитано исходя из численности населения г. Щёкино 50 901 чел. и объёма реализации населению 3 371,05 тыс. м³/год (2026 г.):</w:t>
      </w:r>
    </w:p>
    <w:p w14:paraId="2DB196E6" w14:textId="77777777" w:rsidR="001D1321" w:rsidRPr="00DD5E9C" w:rsidRDefault="001D1321" w:rsidP="001D132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 год: 3 371 050 / 50 901 = 66,23 м³/год на человека;</w:t>
      </w:r>
    </w:p>
    <w:p w14:paraId="10F6CDAC" w14:textId="77777777" w:rsidR="001D1321" w:rsidRPr="00DD5E9C" w:rsidRDefault="001D1321" w:rsidP="001D132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 сутки: 66,23 / 365 × 1000 = 181,5 л/сут на человека.</w:t>
      </w:r>
    </w:p>
    <w:p w14:paraId="673D0A56" w14:textId="77777777" w:rsidR="001D1321" w:rsidRPr="00DD5E9C" w:rsidRDefault="001D1321" w:rsidP="001D132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Полученное удельное потребление 181,5 л/сут на чел. находится в пределах нормативного диапазона (125–350 л/сут) и соответствует средней степени благоустройства жилищного фонда.</w:t>
      </w:r>
    </w:p>
    <w:p w14:paraId="61B27F51" w14:textId="13352C88"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Структурный баланс по видам воды</w:t>
      </w:r>
      <w:r w:rsidR="001F3D96" w:rsidRPr="00DD5E9C">
        <w:rPr>
          <w:rFonts w:ascii="PT Astra Serif" w:hAnsi="PT Astra Serif"/>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545"/>
        <w:gridCol w:w="1541"/>
        <w:gridCol w:w="4970"/>
      </w:tblGrid>
      <w:tr w:rsidR="008D690E" w:rsidRPr="009932CF" w14:paraId="1B796E8E" w14:textId="77777777" w:rsidTr="001F3D96">
        <w:trPr>
          <w:trHeight w:val="20"/>
          <w:tblHeader/>
        </w:trPr>
        <w:tc>
          <w:tcPr>
            <w:tcW w:w="754" w:type="pct"/>
            <w:shd w:val="clear" w:color="auto" w:fill="auto"/>
            <w:vAlign w:val="center"/>
            <w:hideMark/>
          </w:tcPr>
          <w:p w14:paraId="5F329384"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649" w:type="pct"/>
            <w:shd w:val="clear" w:color="auto" w:fill="auto"/>
            <w:vAlign w:val="center"/>
            <w:hideMark/>
          </w:tcPr>
          <w:p w14:paraId="3252086B"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Реализация, тыс. м³/год</w:t>
            </w:r>
          </w:p>
        </w:tc>
        <w:tc>
          <w:tcPr>
            <w:tcW w:w="794" w:type="pct"/>
            <w:shd w:val="clear" w:color="auto" w:fill="auto"/>
            <w:vAlign w:val="center"/>
            <w:hideMark/>
          </w:tcPr>
          <w:p w14:paraId="1019C611"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Доля в реализации, %</w:t>
            </w:r>
          </w:p>
        </w:tc>
        <w:tc>
          <w:tcPr>
            <w:tcW w:w="2803" w:type="pct"/>
            <w:shd w:val="clear" w:color="auto" w:fill="auto"/>
            <w:vAlign w:val="center"/>
            <w:hideMark/>
          </w:tcPr>
          <w:p w14:paraId="47D041CF"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8D690E" w:rsidRPr="009932CF" w14:paraId="74D0171A" w14:textId="77777777" w:rsidTr="001F3D96">
        <w:trPr>
          <w:trHeight w:val="20"/>
        </w:trPr>
        <w:tc>
          <w:tcPr>
            <w:tcW w:w="754" w:type="pct"/>
            <w:shd w:val="clear" w:color="auto" w:fill="auto"/>
            <w:vAlign w:val="center"/>
            <w:hideMark/>
          </w:tcPr>
          <w:p w14:paraId="1C92F496"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649" w:type="pct"/>
            <w:shd w:val="clear" w:color="auto" w:fill="auto"/>
            <w:vAlign w:val="center"/>
            <w:hideMark/>
          </w:tcPr>
          <w:p w14:paraId="4CBDDE68"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794" w:type="pct"/>
            <w:shd w:val="clear" w:color="auto" w:fill="auto"/>
            <w:vAlign w:val="center"/>
            <w:hideMark/>
          </w:tcPr>
          <w:p w14:paraId="2B0A134D"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100</w:t>
            </w:r>
          </w:p>
        </w:tc>
        <w:tc>
          <w:tcPr>
            <w:tcW w:w="2803" w:type="pct"/>
            <w:shd w:val="clear" w:color="auto" w:fill="auto"/>
            <w:vAlign w:val="center"/>
            <w:hideMark/>
          </w:tcPr>
          <w:p w14:paraId="3C932A71"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АО «ЩЖКХ», все категории абонентов</w:t>
            </w:r>
          </w:p>
        </w:tc>
      </w:tr>
      <w:tr w:rsidR="008D690E" w:rsidRPr="009932CF" w14:paraId="1F9FADCD" w14:textId="77777777" w:rsidTr="001F3D96">
        <w:trPr>
          <w:trHeight w:val="20"/>
        </w:trPr>
        <w:tc>
          <w:tcPr>
            <w:tcW w:w="754" w:type="pct"/>
            <w:shd w:val="clear" w:color="auto" w:fill="auto"/>
            <w:vAlign w:val="center"/>
            <w:hideMark/>
          </w:tcPr>
          <w:p w14:paraId="6E13296B"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Горячая вода</w:t>
            </w:r>
          </w:p>
        </w:tc>
        <w:tc>
          <w:tcPr>
            <w:tcW w:w="649" w:type="pct"/>
            <w:shd w:val="clear" w:color="auto" w:fill="auto"/>
            <w:vAlign w:val="center"/>
            <w:hideMark/>
          </w:tcPr>
          <w:p w14:paraId="7028DA24" w14:textId="0045C298"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6A45830C" w14:textId="2DB37E88"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2803" w:type="pct"/>
            <w:shd w:val="clear" w:color="auto" w:fill="auto"/>
            <w:vAlign w:val="center"/>
            <w:hideMark/>
          </w:tcPr>
          <w:p w14:paraId="07C159D3"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Приготавливается на тепловых источниках; вода поступает из системы ХВС и учтена в объёме питьевой воды</w:t>
            </w:r>
          </w:p>
        </w:tc>
      </w:tr>
      <w:tr w:rsidR="008D690E" w:rsidRPr="009932CF" w14:paraId="07E12D3B" w14:textId="77777777" w:rsidTr="001F3D96">
        <w:trPr>
          <w:trHeight w:val="20"/>
        </w:trPr>
        <w:tc>
          <w:tcPr>
            <w:tcW w:w="754" w:type="pct"/>
            <w:shd w:val="clear" w:color="auto" w:fill="auto"/>
            <w:vAlign w:val="center"/>
            <w:hideMark/>
          </w:tcPr>
          <w:p w14:paraId="4BDB4326"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Техническая вода</w:t>
            </w:r>
          </w:p>
        </w:tc>
        <w:tc>
          <w:tcPr>
            <w:tcW w:w="649" w:type="pct"/>
            <w:shd w:val="clear" w:color="auto" w:fill="auto"/>
            <w:vAlign w:val="center"/>
            <w:hideMark/>
          </w:tcPr>
          <w:p w14:paraId="35ABF30E" w14:textId="4B9BF618"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2098294B" w14:textId="6DA0E98A" w:rsidR="008D690E" w:rsidRPr="009932CF" w:rsidRDefault="00B02256" w:rsidP="008D690E">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2803" w:type="pct"/>
            <w:shd w:val="clear" w:color="auto" w:fill="auto"/>
            <w:vAlign w:val="center"/>
            <w:hideMark/>
          </w:tcPr>
          <w:p w14:paraId="0874E77C"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Данные не выделены; обеспечивается предприятиями самостоятельно</w:t>
            </w:r>
          </w:p>
        </w:tc>
      </w:tr>
      <w:tr w:rsidR="008D690E" w:rsidRPr="009932CF" w14:paraId="54351BEB" w14:textId="77777777" w:rsidTr="001F3D96">
        <w:trPr>
          <w:trHeight w:val="20"/>
        </w:trPr>
        <w:tc>
          <w:tcPr>
            <w:tcW w:w="754" w:type="pct"/>
            <w:shd w:val="clear" w:color="auto" w:fill="auto"/>
            <w:vAlign w:val="center"/>
            <w:hideMark/>
          </w:tcPr>
          <w:p w14:paraId="6490F837" w14:textId="77777777" w:rsidR="008D690E" w:rsidRPr="009932CF" w:rsidRDefault="008D690E" w:rsidP="008D690E">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649" w:type="pct"/>
            <w:shd w:val="clear" w:color="auto" w:fill="auto"/>
            <w:vAlign w:val="center"/>
            <w:hideMark/>
          </w:tcPr>
          <w:p w14:paraId="288F3045"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794" w:type="pct"/>
            <w:shd w:val="clear" w:color="auto" w:fill="auto"/>
            <w:vAlign w:val="center"/>
            <w:hideMark/>
          </w:tcPr>
          <w:p w14:paraId="183B9C30" w14:textId="77777777" w:rsidR="008D690E" w:rsidRPr="009932CF" w:rsidRDefault="008D690E" w:rsidP="008D690E">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c>
          <w:tcPr>
            <w:tcW w:w="2803" w:type="pct"/>
            <w:shd w:val="clear" w:color="auto" w:fill="auto"/>
            <w:vAlign w:val="center"/>
            <w:hideMark/>
          </w:tcPr>
          <w:p w14:paraId="41E39E1A" w14:textId="77777777" w:rsidR="008D690E" w:rsidRPr="009932CF" w:rsidRDefault="008D690E" w:rsidP="008D690E">
            <w:pPr>
              <w:jc w:val="center"/>
              <w:rPr>
                <w:rFonts w:ascii="PT Astra Serif" w:hAnsi="PT Astra Serif"/>
                <w:color w:val="000000"/>
                <w:sz w:val="24"/>
                <w:szCs w:val="28"/>
              </w:rPr>
            </w:pPr>
            <w:r w:rsidRPr="009932CF">
              <w:rPr>
                <w:rFonts w:ascii="PT Astra Serif" w:hAnsi="PT Astra Serif"/>
                <w:color w:val="000000"/>
                <w:sz w:val="24"/>
                <w:szCs w:val="28"/>
              </w:rPr>
              <w:t> </w:t>
            </w:r>
          </w:p>
        </w:tc>
      </w:tr>
    </w:tbl>
    <w:p w14:paraId="4EC85AF2" w14:textId="77777777" w:rsidR="003A19DC" w:rsidRPr="00DD5E9C" w:rsidRDefault="003A19DC" w:rsidP="003A19DC">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Анализ структуры водопотребления</w:t>
      </w:r>
    </w:p>
    <w:p w14:paraId="7755C52F" w14:textId="2C2CBFED"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Население - основная группа абонентов (79,0 % реализации). Снижение объёма в 2026 г. относительно утверждённого объёма 2025 г. на 110,05 тыс. м³/год (3,2 %) связано с уменьшением численности населения и приборным учётом.</w:t>
      </w:r>
    </w:p>
    <w:p w14:paraId="307AA305" w14:textId="5ECA55FE"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Бюджетные организации </w:t>
      </w:r>
      <w:r w:rsidR="00B02256" w:rsidRPr="00DD5E9C">
        <w:rPr>
          <w:rFonts w:ascii="PT Astra Serif" w:hAnsi="PT Astra Serif"/>
          <w:sz w:val="28"/>
          <w:szCs w:val="28"/>
        </w:rPr>
        <w:t>-</w:t>
      </w:r>
      <w:r w:rsidRPr="00DD5E9C">
        <w:rPr>
          <w:rFonts w:ascii="PT Astra Serif" w:hAnsi="PT Astra Serif"/>
          <w:sz w:val="28"/>
          <w:szCs w:val="28"/>
        </w:rPr>
        <w:t xml:space="preserve"> 3,24 % реализации. Снижение на 2,82 тыс. м³/год (2,0 %).</w:t>
      </w:r>
    </w:p>
    <w:p w14:paraId="6BCCD5E6" w14:textId="46AA2986"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Прочие потребители (производственные нужды юридических лиц) </w:t>
      </w:r>
      <w:r w:rsidR="00B02256" w:rsidRPr="00DD5E9C">
        <w:rPr>
          <w:rFonts w:ascii="PT Astra Serif" w:hAnsi="PT Astra Serif"/>
          <w:sz w:val="28"/>
          <w:szCs w:val="28"/>
        </w:rPr>
        <w:t>-</w:t>
      </w:r>
      <w:r w:rsidRPr="00DD5E9C">
        <w:rPr>
          <w:rFonts w:ascii="PT Astra Serif" w:hAnsi="PT Astra Serif"/>
          <w:sz w:val="28"/>
          <w:szCs w:val="28"/>
        </w:rPr>
        <w:t xml:space="preserve"> 6,71 % реализации. Снижение на 5,85 тыс. м³/год (2,0 %).</w:t>
      </w:r>
    </w:p>
    <w:p w14:paraId="2C36C5A7" w14:textId="0A649CD9"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Собственные абоненты АО «ЩЖКХ» </w:t>
      </w:r>
      <w:r w:rsidR="00B02256" w:rsidRPr="00DD5E9C">
        <w:rPr>
          <w:rFonts w:ascii="PT Astra Serif" w:hAnsi="PT Astra Serif"/>
          <w:sz w:val="28"/>
          <w:szCs w:val="28"/>
        </w:rPr>
        <w:t>-</w:t>
      </w:r>
      <w:r w:rsidRPr="00DD5E9C">
        <w:rPr>
          <w:rFonts w:ascii="PT Astra Serif" w:hAnsi="PT Astra Serif"/>
          <w:sz w:val="28"/>
          <w:szCs w:val="28"/>
        </w:rPr>
        <w:t xml:space="preserve"> 11,05 % реализации. Снижение на 8,23 тыс. м³/год (1,7 %).</w:t>
      </w:r>
    </w:p>
    <w:p w14:paraId="4C495D20" w14:textId="05D252EF"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Другие нужды (пожаротушение, полив и др.) </w:t>
      </w:r>
      <w:r w:rsidR="00B02256" w:rsidRPr="00DD5E9C">
        <w:rPr>
          <w:rFonts w:ascii="PT Astra Serif" w:hAnsi="PT Astra Serif"/>
          <w:sz w:val="28"/>
          <w:szCs w:val="28"/>
        </w:rPr>
        <w:t>-</w:t>
      </w:r>
      <w:r w:rsidRPr="00DD5E9C">
        <w:rPr>
          <w:rFonts w:ascii="PT Astra Serif" w:hAnsi="PT Astra Serif"/>
          <w:sz w:val="28"/>
          <w:szCs w:val="28"/>
        </w:rPr>
        <w:t xml:space="preserve"> в предоставленных материалах отдельной строкой не выделены; вероятно, учтены в составе прочих потребителей или собственных абонентов.</w:t>
      </w:r>
    </w:p>
    <w:p w14:paraId="40A41F61" w14:textId="492C3D9B" w:rsidR="00712137" w:rsidRPr="00DD5E9C" w:rsidRDefault="00712137" w:rsidP="003956F5">
      <w:pPr>
        <w:pStyle w:val="3"/>
        <w:numPr>
          <w:ilvl w:val="2"/>
          <w:numId w:val="21"/>
        </w:numPr>
        <w:spacing w:before="120" w:after="120"/>
        <w:rPr>
          <w:rFonts w:ascii="PT Astra Serif" w:hAnsi="PT Astra Serif"/>
          <w:sz w:val="28"/>
          <w:szCs w:val="28"/>
        </w:rPr>
      </w:pPr>
      <w:bookmarkStart w:id="85" w:name="_Toc88831171"/>
      <w:bookmarkStart w:id="86" w:name="_Toc243050955"/>
      <w:r w:rsidRPr="00DD5E9C">
        <w:rPr>
          <w:rFonts w:ascii="PT Astra Serif" w:hAnsi="PT Astra Serif"/>
          <w:sz w:val="28"/>
          <w:szCs w:val="28"/>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85"/>
      <w:bookmarkEnd w:id="86"/>
    </w:p>
    <w:p w14:paraId="39499AD6"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Тульской области действуют нормативы потребления коммунальных услуг по холодному и горячему водоснабжению, утверждённые приказом министерства строительства и жилищно-коммунального хозяйства Тульской области от 16.05.2013 № 45 (с изменениями, внесёнными приказом от 21.07.2023 № 65). Нормативы дифференцированы по степени благоустройства жилищного фонда и применяются при отсутствии приборов учёта.</w:t>
      </w:r>
    </w:p>
    <w:p w14:paraId="57C5D14B" w14:textId="58BE76F7" w:rsidR="003A19DC" w:rsidRPr="00DD5E9C" w:rsidRDefault="00E35E56" w:rsidP="00E35E56">
      <w:pPr>
        <w:pStyle w:val="1ffffa"/>
        <w:rPr>
          <w:rFonts w:ascii="PT Astra Serif" w:hAnsi="PT Astra Serif"/>
          <w:color w:val="auto"/>
          <w:sz w:val="28"/>
          <w:szCs w:val="28"/>
        </w:rPr>
      </w:pPr>
      <w:bookmarkStart w:id="87" w:name="_Toc24305481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Нормативы потребления коммунальных услуг по холодному и горячему водоснабжению (выборка, м³ на 1 чел. в месяц)</w:t>
      </w:r>
      <w:bookmarkEnd w:id="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856"/>
        <w:gridCol w:w="1856"/>
        <w:gridCol w:w="2859"/>
      </w:tblGrid>
      <w:tr w:rsidR="008D690E" w:rsidRPr="009932CF" w14:paraId="6F2604D4" w14:textId="77777777" w:rsidTr="00A85914">
        <w:trPr>
          <w:trHeight w:val="20"/>
          <w:tblHeader/>
        </w:trPr>
        <w:tc>
          <w:tcPr>
            <w:tcW w:w="1889" w:type="pct"/>
            <w:shd w:val="clear" w:color="auto" w:fill="auto"/>
            <w:vAlign w:val="center"/>
            <w:hideMark/>
          </w:tcPr>
          <w:p w14:paraId="2684C5BC"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Степень благоустройства</w:t>
            </w:r>
          </w:p>
        </w:tc>
        <w:tc>
          <w:tcPr>
            <w:tcW w:w="774" w:type="pct"/>
            <w:shd w:val="clear" w:color="auto" w:fill="auto"/>
            <w:vAlign w:val="center"/>
            <w:hideMark/>
          </w:tcPr>
          <w:p w14:paraId="4EA29051"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Холодное водоснабжение</w:t>
            </w:r>
          </w:p>
        </w:tc>
        <w:tc>
          <w:tcPr>
            <w:tcW w:w="521" w:type="pct"/>
            <w:shd w:val="clear" w:color="auto" w:fill="auto"/>
            <w:vAlign w:val="center"/>
            <w:hideMark/>
          </w:tcPr>
          <w:p w14:paraId="4D875728"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Горячее водоснабжение</w:t>
            </w:r>
          </w:p>
        </w:tc>
        <w:tc>
          <w:tcPr>
            <w:tcW w:w="1817" w:type="pct"/>
            <w:shd w:val="clear" w:color="auto" w:fill="auto"/>
            <w:vAlign w:val="center"/>
            <w:hideMark/>
          </w:tcPr>
          <w:p w14:paraId="5C276A4D" w14:textId="77777777" w:rsidR="008D690E" w:rsidRPr="009932CF" w:rsidRDefault="008D690E" w:rsidP="008D690E">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8D690E" w:rsidRPr="009932CF" w14:paraId="30FC6994" w14:textId="77777777" w:rsidTr="00A85914">
        <w:trPr>
          <w:trHeight w:val="20"/>
        </w:trPr>
        <w:tc>
          <w:tcPr>
            <w:tcW w:w="1889" w:type="pct"/>
            <w:shd w:val="clear" w:color="auto" w:fill="auto"/>
            <w:vAlign w:val="center"/>
            <w:hideMark/>
          </w:tcPr>
          <w:p w14:paraId="209438B2"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Раковина (или мойка кухонная)</w:t>
            </w:r>
          </w:p>
        </w:tc>
        <w:tc>
          <w:tcPr>
            <w:tcW w:w="774" w:type="pct"/>
            <w:shd w:val="clear" w:color="auto" w:fill="auto"/>
            <w:vAlign w:val="center"/>
            <w:hideMark/>
          </w:tcPr>
          <w:p w14:paraId="714FCBEB"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3,6756</w:t>
            </w:r>
          </w:p>
        </w:tc>
        <w:tc>
          <w:tcPr>
            <w:tcW w:w="521" w:type="pct"/>
            <w:shd w:val="clear" w:color="auto" w:fill="auto"/>
            <w:vAlign w:val="center"/>
            <w:hideMark/>
          </w:tcPr>
          <w:p w14:paraId="1D4EEC9C"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1,1364</w:t>
            </w:r>
          </w:p>
        </w:tc>
        <w:tc>
          <w:tcPr>
            <w:tcW w:w="1817" w:type="pct"/>
            <w:shd w:val="clear" w:color="auto" w:fill="auto"/>
            <w:vAlign w:val="center"/>
            <w:hideMark/>
          </w:tcPr>
          <w:p w14:paraId="77D7E86C"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 наличии централизованного ГВС</w:t>
            </w:r>
          </w:p>
        </w:tc>
      </w:tr>
      <w:tr w:rsidR="008D690E" w:rsidRPr="009932CF" w14:paraId="78481CBC" w14:textId="77777777" w:rsidTr="00A85914">
        <w:trPr>
          <w:trHeight w:val="20"/>
        </w:trPr>
        <w:tc>
          <w:tcPr>
            <w:tcW w:w="1889" w:type="pct"/>
            <w:shd w:val="clear" w:color="auto" w:fill="auto"/>
            <w:vAlign w:val="center"/>
            <w:hideMark/>
          </w:tcPr>
          <w:p w14:paraId="5E6B0D6F"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Раковина (или мойка кухонная) и душ</w:t>
            </w:r>
          </w:p>
        </w:tc>
        <w:tc>
          <w:tcPr>
            <w:tcW w:w="774" w:type="pct"/>
            <w:shd w:val="clear" w:color="auto" w:fill="auto"/>
            <w:vAlign w:val="center"/>
            <w:hideMark/>
          </w:tcPr>
          <w:p w14:paraId="4BEF3DC8"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4,1964</w:t>
            </w:r>
          </w:p>
        </w:tc>
        <w:tc>
          <w:tcPr>
            <w:tcW w:w="521" w:type="pct"/>
            <w:shd w:val="clear" w:color="auto" w:fill="auto"/>
            <w:vAlign w:val="center"/>
            <w:hideMark/>
          </w:tcPr>
          <w:p w14:paraId="3421EF0F"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3,1296</w:t>
            </w:r>
          </w:p>
        </w:tc>
        <w:tc>
          <w:tcPr>
            <w:tcW w:w="1817" w:type="pct"/>
            <w:shd w:val="clear" w:color="auto" w:fill="auto"/>
            <w:vAlign w:val="center"/>
            <w:hideMark/>
          </w:tcPr>
          <w:p w14:paraId="14DCDE48"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 наличии централизованного ГВС</w:t>
            </w:r>
          </w:p>
        </w:tc>
      </w:tr>
      <w:tr w:rsidR="008D690E" w:rsidRPr="009932CF" w14:paraId="0FFDBB2F" w14:textId="77777777" w:rsidTr="00A85914">
        <w:trPr>
          <w:trHeight w:val="20"/>
        </w:trPr>
        <w:tc>
          <w:tcPr>
            <w:tcW w:w="1889" w:type="pct"/>
            <w:shd w:val="clear" w:color="auto" w:fill="auto"/>
            <w:vAlign w:val="center"/>
            <w:hideMark/>
          </w:tcPr>
          <w:p w14:paraId="01835B6D"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Раковина (или мойка кухонная) и ванна</w:t>
            </w:r>
          </w:p>
        </w:tc>
        <w:tc>
          <w:tcPr>
            <w:tcW w:w="774" w:type="pct"/>
            <w:shd w:val="clear" w:color="auto" w:fill="auto"/>
            <w:vAlign w:val="center"/>
            <w:hideMark/>
          </w:tcPr>
          <w:p w14:paraId="27571348"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4,6692</w:t>
            </w:r>
          </w:p>
        </w:tc>
        <w:tc>
          <w:tcPr>
            <w:tcW w:w="521" w:type="pct"/>
            <w:shd w:val="clear" w:color="auto" w:fill="auto"/>
            <w:vAlign w:val="center"/>
            <w:hideMark/>
          </w:tcPr>
          <w:p w14:paraId="528B6ADA"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3,6996</w:t>
            </w:r>
          </w:p>
        </w:tc>
        <w:tc>
          <w:tcPr>
            <w:tcW w:w="1817" w:type="pct"/>
            <w:shd w:val="clear" w:color="auto" w:fill="auto"/>
            <w:vAlign w:val="center"/>
            <w:hideMark/>
          </w:tcPr>
          <w:p w14:paraId="498F0D4A"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 наличии централизованного ГВС</w:t>
            </w:r>
          </w:p>
        </w:tc>
      </w:tr>
      <w:tr w:rsidR="008D690E" w:rsidRPr="009932CF" w14:paraId="2DA6D67A" w14:textId="77777777" w:rsidTr="00A85914">
        <w:trPr>
          <w:trHeight w:val="20"/>
        </w:trPr>
        <w:tc>
          <w:tcPr>
            <w:tcW w:w="1889" w:type="pct"/>
            <w:shd w:val="clear" w:color="auto" w:fill="auto"/>
            <w:vAlign w:val="center"/>
            <w:hideMark/>
          </w:tcPr>
          <w:p w14:paraId="1402B1C0"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Раковина, мойка кухонная, ванна и унитаз</w:t>
            </w:r>
          </w:p>
        </w:tc>
        <w:tc>
          <w:tcPr>
            <w:tcW w:w="774" w:type="pct"/>
            <w:shd w:val="clear" w:color="auto" w:fill="auto"/>
            <w:vAlign w:val="center"/>
            <w:hideMark/>
          </w:tcPr>
          <w:p w14:paraId="4669C4A7"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5,8932</w:t>
            </w:r>
          </w:p>
        </w:tc>
        <w:tc>
          <w:tcPr>
            <w:tcW w:w="521" w:type="pct"/>
            <w:shd w:val="clear" w:color="auto" w:fill="auto"/>
            <w:vAlign w:val="center"/>
            <w:hideMark/>
          </w:tcPr>
          <w:p w14:paraId="62AA1375"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4,0188</w:t>
            </w:r>
          </w:p>
        </w:tc>
        <w:tc>
          <w:tcPr>
            <w:tcW w:w="1817" w:type="pct"/>
            <w:shd w:val="clear" w:color="auto" w:fill="auto"/>
            <w:vAlign w:val="center"/>
            <w:hideMark/>
          </w:tcPr>
          <w:p w14:paraId="31B952B6"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 наличии централизованного ГВС</w:t>
            </w:r>
          </w:p>
        </w:tc>
      </w:tr>
      <w:tr w:rsidR="008D690E" w:rsidRPr="009932CF" w14:paraId="54A2EF09" w14:textId="77777777" w:rsidTr="00A85914">
        <w:trPr>
          <w:trHeight w:val="20"/>
        </w:trPr>
        <w:tc>
          <w:tcPr>
            <w:tcW w:w="1889" w:type="pct"/>
            <w:shd w:val="clear" w:color="auto" w:fill="auto"/>
            <w:vAlign w:val="center"/>
            <w:hideMark/>
          </w:tcPr>
          <w:p w14:paraId="747ECF4C"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Раковина, мойка кухонная и унитаз</w:t>
            </w:r>
          </w:p>
        </w:tc>
        <w:tc>
          <w:tcPr>
            <w:tcW w:w="774" w:type="pct"/>
            <w:shd w:val="clear" w:color="auto" w:fill="auto"/>
            <w:vAlign w:val="center"/>
            <w:hideMark/>
          </w:tcPr>
          <w:p w14:paraId="3FE393AA"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3,7632</w:t>
            </w:r>
          </w:p>
        </w:tc>
        <w:tc>
          <w:tcPr>
            <w:tcW w:w="521" w:type="pct"/>
            <w:shd w:val="clear" w:color="auto" w:fill="auto"/>
            <w:vAlign w:val="center"/>
            <w:hideMark/>
          </w:tcPr>
          <w:p w14:paraId="18A4C0BE" w14:textId="77777777" w:rsidR="008D690E" w:rsidRPr="009932CF" w:rsidRDefault="008D690E" w:rsidP="00A85914">
            <w:pPr>
              <w:jc w:val="center"/>
              <w:rPr>
                <w:rFonts w:ascii="PT Astra Serif" w:hAnsi="PT Astra Serif"/>
                <w:color w:val="000000"/>
                <w:sz w:val="24"/>
                <w:szCs w:val="28"/>
              </w:rPr>
            </w:pPr>
            <w:r w:rsidRPr="009932CF">
              <w:rPr>
                <w:rFonts w:ascii="PT Astra Serif" w:hAnsi="PT Astra Serif"/>
                <w:color w:val="000000"/>
                <w:sz w:val="24"/>
                <w:szCs w:val="28"/>
              </w:rPr>
              <w:t>1,4556</w:t>
            </w:r>
          </w:p>
        </w:tc>
        <w:tc>
          <w:tcPr>
            <w:tcW w:w="1817" w:type="pct"/>
            <w:shd w:val="clear" w:color="auto" w:fill="auto"/>
            <w:vAlign w:val="center"/>
            <w:hideMark/>
          </w:tcPr>
          <w:p w14:paraId="038306A7" w14:textId="77777777" w:rsidR="008D690E" w:rsidRPr="009932CF" w:rsidRDefault="008D690E" w:rsidP="008D690E">
            <w:pPr>
              <w:jc w:val="left"/>
              <w:rPr>
                <w:rFonts w:ascii="PT Astra Serif" w:hAnsi="PT Astra Serif"/>
                <w:color w:val="000000"/>
                <w:sz w:val="24"/>
                <w:szCs w:val="28"/>
              </w:rPr>
            </w:pPr>
            <w:r w:rsidRPr="009932CF">
              <w:rPr>
                <w:rFonts w:ascii="PT Astra Serif" w:hAnsi="PT Astra Serif"/>
                <w:color w:val="000000"/>
                <w:sz w:val="24"/>
                <w:szCs w:val="28"/>
              </w:rPr>
              <w:t>при наличии централизованного ГВС</w:t>
            </w:r>
          </w:p>
        </w:tc>
      </w:tr>
    </w:tbl>
    <w:p w14:paraId="4B7F26C9"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lastRenderedPageBreak/>
        <w:t>Примечание: нормативы приведены с учётом повышающего коэффициента 1,2 (при наличии технической возможности установки приборов учёта, но при их отсутствии). Для сравнения: региональные нормативы градостроительного проектирования Тульской области устанавливают удельное хозяйственно-питьевое водопотребление в диапазоне 125–160 л/сут (без ванн), 160–230 л/сут (с ваннами и местными водонагревателями), 230–350 л/сут (с централизованным ГВС).</w:t>
      </w:r>
    </w:p>
    <w:p w14:paraId="67FFD0D2"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Фактическое потребление питьевой воды населением</w:t>
      </w:r>
    </w:p>
    <w:p w14:paraId="5BFB0664"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Расчёт выполнен на основе данных раздела 1.3.3:</w:t>
      </w:r>
    </w:p>
    <w:p w14:paraId="48311F11" w14:textId="6B30E879"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реализация воды населению (2026 г., принято)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3 371,05 тыс. м³/год;</w:t>
      </w:r>
    </w:p>
    <w:p w14:paraId="1F81A8DE" w14:textId="6FB248EF"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численность населения г. Щёкино — 50 901 чел.</w:t>
      </w:r>
    </w:p>
    <w:p w14:paraId="4C381062"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Удельное фактическое потребление:</w:t>
      </w:r>
    </w:p>
    <w:p w14:paraId="1DD9613C"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 год: 3 371 050 / 50 901 = 66,23 м³/год на человека;</w:t>
      </w:r>
    </w:p>
    <w:p w14:paraId="3774084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 сутки: 66,23 / 365 × 1000 = 181,5 л/сут на человека.</w:t>
      </w:r>
    </w:p>
    <w:p w14:paraId="796E3839"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Фактическое удельное водопотребление 181,5 л/сут находится в пределах нормативного диапазона 125–350 л/сут. На величину показателя влияют:</w:t>
      </w:r>
    </w:p>
    <w:p w14:paraId="146FD7E6" w14:textId="434046BE"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оснащённостью приборами учёта (по данным на 2013 г.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около 30 %, в настоящее время доля выше);</w:t>
      </w:r>
    </w:p>
    <w:p w14:paraId="21BA4954"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экономией воды населением;</w:t>
      </w:r>
    </w:p>
    <w:p w14:paraId="029BECE4"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снижением численности населения и фактического потребления.</w:t>
      </w:r>
    </w:p>
    <w:p w14:paraId="32DBA458" w14:textId="33682D9D"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Для сравнения: в Заокском районе Тульской области фактическое удельное водопотребление составляет 103 л/чел·сут, нормативное </w:t>
      </w:r>
      <w:r w:rsidR="00B02256" w:rsidRPr="00DD5E9C">
        <w:rPr>
          <w:rFonts w:ascii="PT Astra Serif" w:hAnsi="PT Astra Serif"/>
          <w:sz w:val="28"/>
          <w:szCs w:val="28"/>
        </w:rPr>
        <w:t>-</w:t>
      </w:r>
      <w:r w:rsidRPr="00DD5E9C">
        <w:rPr>
          <w:rFonts w:ascii="PT Astra Serif" w:hAnsi="PT Astra Serif"/>
          <w:sz w:val="28"/>
          <w:szCs w:val="28"/>
        </w:rPr>
        <w:t xml:space="preserve"> 259 л/чел·сут. В Новомосковске фактический удельный расход холодной и горячей воды </w:t>
      </w:r>
      <w:r w:rsidR="00B02256" w:rsidRPr="00DD5E9C">
        <w:rPr>
          <w:rFonts w:ascii="PT Astra Serif" w:hAnsi="PT Astra Serif"/>
          <w:sz w:val="28"/>
          <w:szCs w:val="28"/>
        </w:rPr>
        <w:t>-</w:t>
      </w:r>
      <w:r w:rsidRPr="00DD5E9C">
        <w:rPr>
          <w:rFonts w:ascii="PT Astra Serif" w:hAnsi="PT Astra Serif"/>
          <w:sz w:val="28"/>
          <w:szCs w:val="28"/>
        </w:rPr>
        <w:t xml:space="preserve"> около 5 м³/мес на человека (≈166 л/сут).</w:t>
      </w:r>
    </w:p>
    <w:p w14:paraId="2F3CA2AF" w14:textId="77777777" w:rsidR="003A19DC" w:rsidRPr="00DD5E9C" w:rsidRDefault="003A19DC" w:rsidP="003A19DC">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Оценка потребления горячей воды населением</w:t>
      </w:r>
    </w:p>
    <w:p w14:paraId="4439CE78"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предоставленных материалах АО «ЩЖКХ» учитывает только питьевую (холодную) воду. Горячая вода приготавливается на тепловых источниках (Первомайская ТЭЦ, котельные АО «ЩЖКХ») из воды системы ХВС и в балансе организации отдельно не выделяется.</w:t>
      </w:r>
    </w:p>
    <w:p w14:paraId="78B2A297"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Ориентировочная оценка потребления горячей воды населением:</w:t>
      </w:r>
    </w:p>
    <w:p w14:paraId="78146241"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 данным Региональных нормативов градостроительного проектирования Тульской области, при централизованном горячем водоснабжении непосредственный отбор горячей воды из тепловой сети составляет в среднем 40 % общего расхода воды на хозяйственно-питьевые нужды;</w:t>
      </w:r>
    </w:p>
    <w:p w14:paraId="410A4AEE"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при фактическом потреблении 181,5 л/сут общий расход на ХВС и ГВС составляет: 181,5 / (1 − 0,40) = 302,5 л/сут (справочно), из которых на ГВС приходится 121,0 л/сут.</w:t>
      </w:r>
    </w:p>
    <w:p w14:paraId="42E954EB"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оценка выполнена справочно, поскольку фактическая разбивка потребления на холодную и горячую воду в предоставленных материалах отсутствует.</w:t>
      </w:r>
    </w:p>
    <w:p w14:paraId="0C6B87A7"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Потребление технической воды</w:t>
      </w:r>
    </w:p>
    <w:p w14:paraId="143FC1B3"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Техническая вода населением г. Щёкино централизованно не поставляется. АО «ЩЖКХ» осуществляет подачу только питьевой воды. Техническая вода для промышленных нужд обеспечивается предприятиями самостоятельно (в том числе Воздремский водозабор ОАО «Щекиноазот»).</w:t>
      </w:r>
    </w:p>
    <w:p w14:paraId="6CF6B40F" w14:textId="45B26B24" w:rsidR="003A19DC" w:rsidRPr="00DD5E9C" w:rsidRDefault="00E35E56" w:rsidP="00E35E56">
      <w:pPr>
        <w:pStyle w:val="1ffffa"/>
        <w:rPr>
          <w:rFonts w:ascii="PT Astra Serif" w:hAnsi="PT Astra Serif"/>
          <w:color w:val="auto"/>
          <w:sz w:val="28"/>
          <w:szCs w:val="28"/>
        </w:rPr>
      </w:pPr>
      <w:bookmarkStart w:id="88" w:name="_Toc24305481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Сопоставление фактического и нормативного потребления воды населением</w:t>
      </w:r>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169"/>
        <w:gridCol w:w="1925"/>
        <w:gridCol w:w="1970"/>
        <w:gridCol w:w="2209"/>
      </w:tblGrid>
      <w:tr w:rsidR="001B76E8" w:rsidRPr="009932CF" w14:paraId="0CE3CC83" w14:textId="77777777" w:rsidTr="001B76E8">
        <w:trPr>
          <w:trHeight w:val="20"/>
          <w:tblHeader/>
        </w:trPr>
        <w:tc>
          <w:tcPr>
            <w:tcW w:w="1200" w:type="pct"/>
            <w:shd w:val="clear" w:color="auto" w:fill="auto"/>
            <w:vAlign w:val="center"/>
            <w:hideMark/>
          </w:tcPr>
          <w:p w14:paraId="2873A498"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11" w:type="pct"/>
            <w:shd w:val="clear" w:color="auto" w:fill="auto"/>
            <w:vAlign w:val="center"/>
            <w:hideMark/>
          </w:tcPr>
          <w:p w14:paraId="777E1895"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1006" w:type="pct"/>
            <w:shd w:val="clear" w:color="auto" w:fill="auto"/>
            <w:vAlign w:val="center"/>
            <w:hideMark/>
          </w:tcPr>
          <w:p w14:paraId="3B820344"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Фактическое (2026 г.)</w:t>
            </w:r>
          </w:p>
        </w:tc>
        <w:tc>
          <w:tcPr>
            <w:tcW w:w="1029" w:type="pct"/>
            <w:shd w:val="clear" w:color="auto" w:fill="auto"/>
            <w:vAlign w:val="center"/>
            <w:hideMark/>
          </w:tcPr>
          <w:p w14:paraId="05C41A5A"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Нормативное (диапазон)</w:t>
            </w:r>
          </w:p>
        </w:tc>
        <w:tc>
          <w:tcPr>
            <w:tcW w:w="1154" w:type="pct"/>
            <w:shd w:val="clear" w:color="auto" w:fill="auto"/>
            <w:vAlign w:val="center"/>
            <w:hideMark/>
          </w:tcPr>
          <w:p w14:paraId="4F33AF95"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Источник норматива</w:t>
            </w:r>
          </w:p>
        </w:tc>
      </w:tr>
      <w:tr w:rsidR="001B76E8" w:rsidRPr="009932CF" w14:paraId="662DF840" w14:textId="77777777" w:rsidTr="001B76E8">
        <w:trPr>
          <w:trHeight w:val="20"/>
        </w:trPr>
        <w:tc>
          <w:tcPr>
            <w:tcW w:w="1200" w:type="pct"/>
            <w:shd w:val="clear" w:color="auto" w:fill="auto"/>
            <w:vAlign w:val="center"/>
            <w:hideMark/>
          </w:tcPr>
          <w:p w14:paraId="1A2967DA"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Удельное водопотребление (питьевая вода)</w:t>
            </w:r>
          </w:p>
        </w:tc>
        <w:tc>
          <w:tcPr>
            <w:tcW w:w="611" w:type="pct"/>
            <w:shd w:val="clear" w:color="auto" w:fill="auto"/>
            <w:vAlign w:val="center"/>
            <w:hideMark/>
          </w:tcPr>
          <w:p w14:paraId="4181DAC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л/сут на чел.</w:t>
            </w:r>
          </w:p>
        </w:tc>
        <w:tc>
          <w:tcPr>
            <w:tcW w:w="1006" w:type="pct"/>
            <w:shd w:val="clear" w:color="auto" w:fill="auto"/>
            <w:vAlign w:val="center"/>
            <w:hideMark/>
          </w:tcPr>
          <w:p w14:paraId="2DB1FFA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1029" w:type="pct"/>
            <w:shd w:val="clear" w:color="auto" w:fill="auto"/>
            <w:vAlign w:val="center"/>
            <w:hideMark/>
          </w:tcPr>
          <w:p w14:paraId="20AA2FF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125–350</w:t>
            </w:r>
          </w:p>
        </w:tc>
        <w:tc>
          <w:tcPr>
            <w:tcW w:w="1154" w:type="pct"/>
            <w:shd w:val="clear" w:color="auto" w:fill="auto"/>
            <w:vAlign w:val="center"/>
            <w:hideMark/>
          </w:tcPr>
          <w:p w14:paraId="3BFFFA3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Региональные нормативы, приказ № 45</w:t>
            </w:r>
          </w:p>
        </w:tc>
      </w:tr>
      <w:tr w:rsidR="001B76E8" w:rsidRPr="009932CF" w14:paraId="0928A2CA" w14:textId="77777777" w:rsidTr="001B76E8">
        <w:trPr>
          <w:trHeight w:val="20"/>
        </w:trPr>
        <w:tc>
          <w:tcPr>
            <w:tcW w:w="1200" w:type="pct"/>
            <w:shd w:val="clear" w:color="auto" w:fill="auto"/>
            <w:vAlign w:val="center"/>
            <w:hideMark/>
          </w:tcPr>
          <w:p w14:paraId="0C998FE9"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Удельное водопотребление (с учётом ГВС, оценка)</w:t>
            </w:r>
          </w:p>
        </w:tc>
        <w:tc>
          <w:tcPr>
            <w:tcW w:w="611" w:type="pct"/>
            <w:shd w:val="clear" w:color="auto" w:fill="auto"/>
            <w:vAlign w:val="center"/>
            <w:hideMark/>
          </w:tcPr>
          <w:p w14:paraId="7A329D4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л/сут на чел.</w:t>
            </w:r>
          </w:p>
        </w:tc>
        <w:tc>
          <w:tcPr>
            <w:tcW w:w="1006" w:type="pct"/>
            <w:shd w:val="clear" w:color="auto" w:fill="auto"/>
            <w:vAlign w:val="center"/>
            <w:hideMark/>
          </w:tcPr>
          <w:p w14:paraId="02C7CEF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302,5</w:t>
            </w:r>
          </w:p>
        </w:tc>
        <w:tc>
          <w:tcPr>
            <w:tcW w:w="1029" w:type="pct"/>
            <w:shd w:val="clear" w:color="auto" w:fill="auto"/>
            <w:vAlign w:val="center"/>
            <w:hideMark/>
          </w:tcPr>
          <w:p w14:paraId="465C638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160–350</w:t>
            </w:r>
          </w:p>
        </w:tc>
        <w:tc>
          <w:tcPr>
            <w:tcW w:w="1154" w:type="pct"/>
            <w:shd w:val="clear" w:color="auto" w:fill="auto"/>
            <w:vAlign w:val="center"/>
            <w:hideMark/>
          </w:tcPr>
          <w:p w14:paraId="61620A0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справочно</w:t>
            </w:r>
          </w:p>
        </w:tc>
      </w:tr>
      <w:tr w:rsidR="001B76E8" w:rsidRPr="009932CF" w14:paraId="2BCBEA22" w14:textId="77777777" w:rsidTr="001B76E8">
        <w:trPr>
          <w:trHeight w:val="20"/>
        </w:trPr>
        <w:tc>
          <w:tcPr>
            <w:tcW w:w="1200" w:type="pct"/>
            <w:shd w:val="clear" w:color="auto" w:fill="auto"/>
            <w:vAlign w:val="center"/>
            <w:hideMark/>
          </w:tcPr>
          <w:p w14:paraId="76F9E1D7"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Объём реализации населению</w:t>
            </w:r>
          </w:p>
        </w:tc>
        <w:tc>
          <w:tcPr>
            <w:tcW w:w="611" w:type="pct"/>
            <w:shd w:val="clear" w:color="auto" w:fill="auto"/>
            <w:vAlign w:val="center"/>
            <w:hideMark/>
          </w:tcPr>
          <w:p w14:paraId="6B59F9B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006" w:type="pct"/>
            <w:shd w:val="clear" w:color="auto" w:fill="auto"/>
            <w:vAlign w:val="center"/>
            <w:hideMark/>
          </w:tcPr>
          <w:p w14:paraId="75CE41E3"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1029" w:type="pct"/>
            <w:shd w:val="clear" w:color="auto" w:fill="auto"/>
            <w:vAlign w:val="center"/>
            <w:hideMark/>
          </w:tcPr>
          <w:p w14:paraId="04C2A245" w14:textId="3592C498"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154" w:type="pct"/>
            <w:shd w:val="clear" w:color="auto" w:fill="auto"/>
            <w:vAlign w:val="center"/>
            <w:hideMark/>
          </w:tcPr>
          <w:p w14:paraId="39D7EDD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Приложение № 128</w:t>
            </w:r>
          </w:p>
        </w:tc>
      </w:tr>
    </w:tbl>
    <w:p w14:paraId="6448AE16"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Примечания:</w:t>
      </w:r>
    </w:p>
    <w:p w14:paraId="534B6C77"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Нормативы потребления применяются при отсутствии приборов учёта. Поскольку значительная часть населения оснащена приборами учёта, фактическое потребление находится в пределах нормативного диапазона.</w:t>
      </w:r>
    </w:p>
    <w:p w14:paraId="0F8CEF58" w14:textId="646F794E"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Расчёт выполнен по среднему удельному потреблению.</w:t>
      </w:r>
    </w:p>
    <w:p w14:paraId="2CC6BBD7"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Данные по фактическому потреблению горячей воды населением отдельно не выделены; оценка приведена справочно на основе доли отбора ГВС 40 %.</w:t>
      </w:r>
    </w:p>
    <w:p w14:paraId="5F20FBC6" w14:textId="096B2F75"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Централизованная подача технической воды населению не осуществляется.</w:t>
      </w:r>
    </w:p>
    <w:p w14:paraId="0F67BE83"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Расчёт удельного потребления выполнен по численности населения г. Щёкино — 50 901 чел.</w:t>
      </w:r>
    </w:p>
    <w:p w14:paraId="1CB748A2" w14:textId="73B1D316"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89" w:name="_Toc88831172"/>
      <w:bookmarkStart w:id="90" w:name="_Toc243050956"/>
      <w:r w:rsidRPr="00DD5E9C">
        <w:rPr>
          <w:rFonts w:ascii="PT Astra Serif" w:hAnsi="PT Astra Serif"/>
          <w:sz w:val="28"/>
          <w:szCs w:val="28"/>
        </w:rPr>
        <w:t>Описание существующей системы коммерческого учета горячей, питьевой, технической воды и планов по установке приборов учета</w:t>
      </w:r>
      <w:bookmarkEnd w:id="89"/>
      <w:bookmarkEnd w:id="90"/>
    </w:p>
    <w:p w14:paraId="52BBBC8A"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учет воды на территории г. Щёкино осуществляется в соответствии с:</w:t>
      </w:r>
    </w:p>
    <w:p w14:paraId="073CD03B"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Федеральным законом от 07.12.2011 № 416-ФЗ «О водоснабжении и водоотведении» (ст. 20);</w:t>
      </w:r>
    </w:p>
    <w:p w14:paraId="430D0F98"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Правилами организации коммерческого учета воды, сточных вод, утверждёнными постановлением Правительства РФ от 04.09.2013 № 776;</w:t>
      </w:r>
    </w:p>
    <w:p w14:paraId="671C21D8"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Правилами предоставления коммунальных услуг собственникам и пользователям помещений в многоквартирных домах и жилых домов, утверждёнными постановлением Правительства РФ от 06.05.2011 № 354.</w:t>
      </w:r>
    </w:p>
    <w:p w14:paraId="3D4B3D53" w14:textId="0C5D073E"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соответствии с ч. 4 ст. 20 Федерального закона № 416-ФЗ коммерческий учет осуществляется в узлах учета путем измерения количества воды приборами учета или, в случаях, предусмотренных Правилами № 776, </w:t>
      </w:r>
      <w:r w:rsidR="00B02256" w:rsidRPr="00DD5E9C">
        <w:rPr>
          <w:rFonts w:ascii="PT Astra Serif" w:hAnsi="PT Astra Serif"/>
          <w:sz w:val="28"/>
          <w:szCs w:val="28"/>
        </w:rPr>
        <w:t>-</w:t>
      </w:r>
      <w:r w:rsidRPr="00DD5E9C">
        <w:rPr>
          <w:rFonts w:ascii="PT Astra Serif" w:hAnsi="PT Astra Serif"/>
          <w:sz w:val="28"/>
          <w:szCs w:val="28"/>
        </w:rPr>
        <w:t xml:space="preserve"> расчетным способом. Подключение абонентов к централизованной системе холодного водоснабжения без оборудования узла учета приборами учета воды не допускается.</w:t>
      </w:r>
    </w:p>
    <w:p w14:paraId="0A7C7B89"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учет расчетным способом допускается при отсутствии прибора учета, его неисправности, а также при нарушении сроков представления показаний более шести месяцев.</w:t>
      </w:r>
    </w:p>
    <w:p w14:paraId="649BFD33" w14:textId="77777777" w:rsidR="003A19DC" w:rsidRPr="00DD5E9C" w:rsidRDefault="003A19DC" w:rsidP="003A19DC">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Существующая система коммерческого учета</w:t>
      </w:r>
    </w:p>
    <w:p w14:paraId="4F4D83D7"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Учет на водозаборах (поднятая вода)</w:t>
      </w:r>
    </w:p>
    <w:p w14:paraId="6BC7A1AD"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всех действующих водозаборах АО «ЩЖКХ» организован приборный учет поднятой воды:</w:t>
      </w:r>
    </w:p>
    <w:p w14:paraId="64924A21" w14:textId="54327CCE"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Троснянский водозабор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учет на водозаборных узлах и отдельных скважинах;</w:t>
      </w:r>
    </w:p>
    <w:p w14:paraId="5B32BD90" w14:textId="5F6D912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Водозабор «Западный»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учет на скважинах и насосной станции 2-го подъёма;</w:t>
      </w:r>
    </w:p>
    <w:p w14:paraId="449F1487" w14:textId="38EA0F4B"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Шевелевский водозабор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учет на скважинах и насосной станции 2-го подъёма;</w:t>
      </w:r>
    </w:p>
    <w:p w14:paraId="25E3695E" w14:textId="33C8830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Водозабор «Большие Озерки»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учет на скважинах и насосной станции 2-го подъёма;</w:t>
      </w:r>
    </w:p>
    <w:p w14:paraId="204E0B53" w14:textId="6C2FF8C1"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Колпнянский водозабор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на консервации, учет не ведется.</w:t>
      </w:r>
    </w:p>
    <w:p w14:paraId="6D153043"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Правилами технической эксплуатации при водоснабжении из подземных источников учет поднятой воды осуществляется путем суммирования показаний расходомеров или счетчиков, установленных на водозаборных узлах или отдельных скважинах.</w:t>
      </w:r>
    </w:p>
    <w:p w14:paraId="60E9749F"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Учет отпуска воды в сеть</w:t>
      </w:r>
    </w:p>
    <w:p w14:paraId="772BE262"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отпуске воды в сеть г. Щёкино установлены приборы учета. По данным Приложения № 128, приборный учет организован:</w:t>
      </w:r>
    </w:p>
    <w:p w14:paraId="6998B5A5"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 ВЗУ Троснянский, Шевелевский, Западный, Большие Озерки;</w:t>
      </w:r>
    </w:p>
    <w:p w14:paraId="227D7873"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на отпуске в сеть г. Щёкино;</w:t>
      </w:r>
    </w:p>
    <w:p w14:paraId="428290C5" w14:textId="163A27E2"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 р.п. Первомайский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 счётчику у ОАО «Щекиноазот».</w:t>
      </w:r>
    </w:p>
    <w:p w14:paraId="25F8A9DD"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Учет у абонентов (потребителей)</w:t>
      </w:r>
    </w:p>
    <w:p w14:paraId="4F994406"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учет отпущенной абонентам воды осуществляется с использованием приборов учета, установленных на границе балансовой принадлежности. По данным на 2013 г., оснащённость приборами учета населения г. Щёкино составляла около 30 %; в настоящее время доля оснащённости выше.</w:t>
      </w:r>
    </w:p>
    <w:p w14:paraId="45D3719F"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Для потребителей, не оснащённых приборами учета, применяется расчетный способ определения объема потребленной воды в соответствии с Правилами № 776.</w:t>
      </w:r>
    </w:p>
    <w:p w14:paraId="5BBAB9A0"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Учет горячей воды</w:t>
      </w:r>
    </w:p>
    <w:p w14:paraId="2570194D"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АО «ЩЖКХ» учитывает только питьевую (холодную) воду. Горячая вода приготавливается на тепловых источниках (Первомайская ТЭЦ ОАО «Щекиноазот», котельные АО «ЩЖКХ») из воды системы ХВС. Коммерческий учет горячей воды осуществляется теплоснабжающими организациями. Вода, используемая для приготовления ГВС, учитывается в составе отпуска холодной воды.</w:t>
      </w:r>
    </w:p>
    <w:p w14:paraId="58876135"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Учет технической воды</w:t>
      </w:r>
    </w:p>
    <w:p w14:paraId="5CA91DF8"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Техническая вода населению г. Щёкино централизованно не поставляется. Учет технической воды ведется предприятиями самостоятельно (в том числе ОАО «Щекиноазот» на Воздремском водозаборе).</w:t>
      </w:r>
    </w:p>
    <w:p w14:paraId="5EEFACA0" w14:textId="3DFEEF46" w:rsidR="003A19DC" w:rsidRPr="00DD5E9C" w:rsidRDefault="00E35E56" w:rsidP="00E35E56">
      <w:pPr>
        <w:pStyle w:val="1ffffa"/>
        <w:rPr>
          <w:rFonts w:ascii="PT Astra Serif" w:hAnsi="PT Astra Serif"/>
          <w:color w:val="auto"/>
          <w:sz w:val="28"/>
          <w:szCs w:val="28"/>
        </w:rPr>
      </w:pPr>
      <w:bookmarkStart w:id="91" w:name="_Toc24305481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10</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Оснащённость приборами учета воды на объектах системы водоснабжения г. Щёкино</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716"/>
        <w:gridCol w:w="1553"/>
        <w:gridCol w:w="1572"/>
        <w:gridCol w:w="3169"/>
      </w:tblGrid>
      <w:tr w:rsidR="001B76E8" w:rsidRPr="009932CF" w14:paraId="056ABC31" w14:textId="77777777" w:rsidTr="001B76E8">
        <w:trPr>
          <w:trHeight w:val="20"/>
          <w:tblHeader/>
        </w:trPr>
        <w:tc>
          <w:tcPr>
            <w:tcW w:w="254" w:type="pct"/>
            <w:shd w:val="clear" w:color="auto" w:fill="auto"/>
            <w:vAlign w:val="center"/>
            <w:hideMark/>
          </w:tcPr>
          <w:p w14:paraId="67FA7638"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 п/п</w:t>
            </w:r>
          </w:p>
        </w:tc>
        <w:tc>
          <w:tcPr>
            <w:tcW w:w="1429" w:type="pct"/>
            <w:shd w:val="clear" w:color="auto" w:fill="auto"/>
            <w:vAlign w:val="center"/>
            <w:hideMark/>
          </w:tcPr>
          <w:p w14:paraId="0E961DD6"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Объект</w:t>
            </w:r>
          </w:p>
        </w:tc>
        <w:tc>
          <w:tcPr>
            <w:tcW w:w="818" w:type="pct"/>
            <w:shd w:val="clear" w:color="auto" w:fill="auto"/>
            <w:vAlign w:val="center"/>
            <w:hideMark/>
          </w:tcPr>
          <w:p w14:paraId="300345E7"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Вид учета</w:t>
            </w:r>
          </w:p>
        </w:tc>
        <w:tc>
          <w:tcPr>
            <w:tcW w:w="834" w:type="pct"/>
            <w:shd w:val="clear" w:color="auto" w:fill="auto"/>
            <w:vAlign w:val="center"/>
            <w:hideMark/>
          </w:tcPr>
          <w:p w14:paraId="089D7A60"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Наличие приборов учета</w:t>
            </w:r>
          </w:p>
        </w:tc>
        <w:tc>
          <w:tcPr>
            <w:tcW w:w="1665" w:type="pct"/>
            <w:shd w:val="clear" w:color="auto" w:fill="auto"/>
            <w:vAlign w:val="center"/>
            <w:hideMark/>
          </w:tcPr>
          <w:p w14:paraId="1C6C64FB"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1B76E8" w:rsidRPr="009932CF" w14:paraId="0849FD20" w14:textId="77777777" w:rsidTr="001B76E8">
        <w:trPr>
          <w:trHeight w:val="20"/>
        </w:trPr>
        <w:tc>
          <w:tcPr>
            <w:tcW w:w="254" w:type="pct"/>
            <w:shd w:val="clear" w:color="auto" w:fill="auto"/>
            <w:vAlign w:val="center"/>
            <w:hideMark/>
          </w:tcPr>
          <w:p w14:paraId="6AC2507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1429" w:type="pct"/>
            <w:shd w:val="clear" w:color="auto" w:fill="auto"/>
            <w:vAlign w:val="center"/>
            <w:hideMark/>
          </w:tcPr>
          <w:p w14:paraId="3B957C3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Троснянский водозабор</w:t>
            </w:r>
          </w:p>
        </w:tc>
        <w:tc>
          <w:tcPr>
            <w:tcW w:w="818" w:type="pct"/>
            <w:shd w:val="clear" w:color="auto" w:fill="auto"/>
            <w:vAlign w:val="center"/>
            <w:hideMark/>
          </w:tcPr>
          <w:p w14:paraId="70CBDA9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Поднятая вода</w:t>
            </w:r>
          </w:p>
        </w:tc>
        <w:tc>
          <w:tcPr>
            <w:tcW w:w="834" w:type="pct"/>
            <w:shd w:val="clear" w:color="auto" w:fill="auto"/>
            <w:vAlign w:val="center"/>
            <w:hideMark/>
          </w:tcPr>
          <w:p w14:paraId="578CE58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534E922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Учет на скважинах и водозаборных узлах</w:t>
            </w:r>
          </w:p>
        </w:tc>
      </w:tr>
      <w:tr w:rsidR="001B76E8" w:rsidRPr="009932CF" w14:paraId="6488B48E" w14:textId="77777777" w:rsidTr="001B76E8">
        <w:trPr>
          <w:trHeight w:val="20"/>
        </w:trPr>
        <w:tc>
          <w:tcPr>
            <w:tcW w:w="254" w:type="pct"/>
            <w:shd w:val="clear" w:color="auto" w:fill="auto"/>
            <w:vAlign w:val="center"/>
            <w:hideMark/>
          </w:tcPr>
          <w:p w14:paraId="19805A0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1429" w:type="pct"/>
            <w:shd w:val="clear" w:color="auto" w:fill="auto"/>
            <w:vAlign w:val="center"/>
            <w:hideMark/>
          </w:tcPr>
          <w:p w14:paraId="6C0A176E"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Водозабор «Западный»</w:t>
            </w:r>
          </w:p>
        </w:tc>
        <w:tc>
          <w:tcPr>
            <w:tcW w:w="818" w:type="pct"/>
            <w:shd w:val="clear" w:color="auto" w:fill="auto"/>
            <w:vAlign w:val="center"/>
            <w:hideMark/>
          </w:tcPr>
          <w:p w14:paraId="5A31B7D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Поднятая вода</w:t>
            </w:r>
          </w:p>
        </w:tc>
        <w:tc>
          <w:tcPr>
            <w:tcW w:w="834" w:type="pct"/>
            <w:shd w:val="clear" w:color="auto" w:fill="auto"/>
            <w:vAlign w:val="center"/>
            <w:hideMark/>
          </w:tcPr>
          <w:p w14:paraId="4066AE1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3E30786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Учет на скважинах и НС II</w:t>
            </w:r>
          </w:p>
        </w:tc>
      </w:tr>
      <w:tr w:rsidR="001B76E8" w:rsidRPr="009932CF" w14:paraId="5748AB76" w14:textId="77777777" w:rsidTr="001B76E8">
        <w:trPr>
          <w:trHeight w:val="20"/>
        </w:trPr>
        <w:tc>
          <w:tcPr>
            <w:tcW w:w="254" w:type="pct"/>
            <w:shd w:val="clear" w:color="auto" w:fill="auto"/>
            <w:vAlign w:val="center"/>
            <w:hideMark/>
          </w:tcPr>
          <w:p w14:paraId="6B8385F2"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1429" w:type="pct"/>
            <w:shd w:val="clear" w:color="auto" w:fill="auto"/>
            <w:vAlign w:val="center"/>
            <w:hideMark/>
          </w:tcPr>
          <w:p w14:paraId="2FB6975E"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Шевелевский водозабор</w:t>
            </w:r>
          </w:p>
        </w:tc>
        <w:tc>
          <w:tcPr>
            <w:tcW w:w="818" w:type="pct"/>
            <w:shd w:val="clear" w:color="auto" w:fill="auto"/>
            <w:vAlign w:val="center"/>
            <w:hideMark/>
          </w:tcPr>
          <w:p w14:paraId="0AD9ADC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Поднятая вода</w:t>
            </w:r>
          </w:p>
        </w:tc>
        <w:tc>
          <w:tcPr>
            <w:tcW w:w="834" w:type="pct"/>
            <w:shd w:val="clear" w:color="auto" w:fill="auto"/>
            <w:vAlign w:val="center"/>
            <w:hideMark/>
          </w:tcPr>
          <w:p w14:paraId="5BEC100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0A2F652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Учет на скважинах и НС II</w:t>
            </w:r>
          </w:p>
        </w:tc>
      </w:tr>
      <w:tr w:rsidR="001B76E8" w:rsidRPr="009932CF" w14:paraId="75C228CC" w14:textId="77777777" w:rsidTr="001B76E8">
        <w:trPr>
          <w:trHeight w:val="20"/>
        </w:trPr>
        <w:tc>
          <w:tcPr>
            <w:tcW w:w="254" w:type="pct"/>
            <w:shd w:val="clear" w:color="auto" w:fill="auto"/>
            <w:vAlign w:val="center"/>
            <w:hideMark/>
          </w:tcPr>
          <w:p w14:paraId="19E6B85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1429" w:type="pct"/>
            <w:shd w:val="clear" w:color="auto" w:fill="auto"/>
            <w:vAlign w:val="center"/>
            <w:hideMark/>
          </w:tcPr>
          <w:p w14:paraId="433ABFB7"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Водозабор «Большие Озерки»</w:t>
            </w:r>
          </w:p>
        </w:tc>
        <w:tc>
          <w:tcPr>
            <w:tcW w:w="818" w:type="pct"/>
            <w:shd w:val="clear" w:color="auto" w:fill="auto"/>
            <w:vAlign w:val="center"/>
            <w:hideMark/>
          </w:tcPr>
          <w:p w14:paraId="3FD9AEB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Поднятая вода</w:t>
            </w:r>
          </w:p>
        </w:tc>
        <w:tc>
          <w:tcPr>
            <w:tcW w:w="834" w:type="pct"/>
            <w:shd w:val="clear" w:color="auto" w:fill="auto"/>
            <w:vAlign w:val="center"/>
            <w:hideMark/>
          </w:tcPr>
          <w:p w14:paraId="1D10772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1BB7D063"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Учет на скважинах и НС II</w:t>
            </w:r>
          </w:p>
        </w:tc>
      </w:tr>
      <w:tr w:rsidR="001B76E8" w:rsidRPr="009932CF" w14:paraId="3A670B50" w14:textId="77777777" w:rsidTr="001B76E8">
        <w:trPr>
          <w:trHeight w:val="20"/>
        </w:trPr>
        <w:tc>
          <w:tcPr>
            <w:tcW w:w="254" w:type="pct"/>
            <w:shd w:val="clear" w:color="auto" w:fill="auto"/>
            <w:vAlign w:val="center"/>
            <w:hideMark/>
          </w:tcPr>
          <w:p w14:paraId="34A41B36"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1429" w:type="pct"/>
            <w:shd w:val="clear" w:color="auto" w:fill="auto"/>
            <w:vAlign w:val="center"/>
            <w:hideMark/>
          </w:tcPr>
          <w:p w14:paraId="16B4BF43"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Колпнянский водозабор</w:t>
            </w:r>
          </w:p>
        </w:tc>
        <w:tc>
          <w:tcPr>
            <w:tcW w:w="818" w:type="pct"/>
            <w:shd w:val="clear" w:color="auto" w:fill="auto"/>
            <w:vAlign w:val="center"/>
            <w:hideMark/>
          </w:tcPr>
          <w:p w14:paraId="2F1A1C3F" w14:textId="60942519"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34" w:type="pct"/>
            <w:shd w:val="clear" w:color="auto" w:fill="auto"/>
            <w:vAlign w:val="center"/>
            <w:hideMark/>
          </w:tcPr>
          <w:p w14:paraId="17BA6B7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Нет</w:t>
            </w:r>
          </w:p>
        </w:tc>
        <w:tc>
          <w:tcPr>
            <w:tcW w:w="1665" w:type="pct"/>
            <w:shd w:val="clear" w:color="auto" w:fill="auto"/>
            <w:vAlign w:val="center"/>
            <w:hideMark/>
          </w:tcPr>
          <w:p w14:paraId="65BA62A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На консервации</w:t>
            </w:r>
          </w:p>
        </w:tc>
      </w:tr>
      <w:tr w:rsidR="001B76E8" w:rsidRPr="009932CF" w14:paraId="34B7B9BA" w14:textId="77777777" w:rsidTr="001B76E8">
        <w:trPr>
          <w:trHeight w:val="20"/>
        </w:trPr>
        <w:tc>
          <w:tcPr>
            <w:tcW w:w="254" w:type="pct"/>
            <w:shd w:val="clear" w:color="auto" w:fill="auto"/>
            <w:vAlign w:val="center"/>
            <w:hideMark/>
          </w:tcPr>
          <w:p w14:paraId="1E29DED2"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1429" w:type="pct"/>
            <w:shd w:val="clear" w:color="auto" w:fill="auto"/>
            <w:vAlign w:val="center"/>
            <w:hideMark/>
          </w:tcPr>
          <w:p w14:paraId="4755E133"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Отпуск в сеть г. Щёкино</w:t>
            </w:r>
          </w:p>
        </w:tc>
        <w:tc>
          <w:tcPr>
            <w:tcW w:w="818" w:type="pct"/>
            <w:shd w:val="clear" w:color="auto" w:fill="auto"/>
            <w:vAlign w:val="center"/>
            <w:hideMark/>
          </w:tcPr>
          <w:p w14:paraId="44AD433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Отпуск воды</w:t>
            </w:r>
          </w:p>
        </w:tc>
        <w:tc>
          <w:tcPr>
            <w:tcW w:w="834" w:type="pct"/>
            <w:shd w:val="clear" w:color="auto" w:fill="auto"/>
            <w:vAlign w:val="center"/>
            <w:hideMark/>
          </w:tcPr>
          <w:p w14:paraId="45F9293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02AFFE3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Приборы учета на отпуске</w:t>
            </w:r>
          </w:p>
        </w:tc>
      </w:tr>
      <w:tr w:rsidR="001B76E8" w:rsidRPr="009932CF" w14:paraId="3B8745C6" w14:textId="77777777" w:rsidTr="001B76E8">
        <w:trPr>
          <w:trHeight w:val="20"/>
        </w:trPr>
        <w:tc>
          <w:tcPr>
            <w:tcW w:w="254" w:type="pct"/>
            <w:shd w:val="clear" w:color="auto" w:fill="auto"/>
            <w:vAlign w:val="center"/>
            <w:hideMark/>
          </w:tcPr>
          <w:p w14:paraId="075CEE3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w:t>
            </w:r>
          </w:p>
        </w:tc>
        <w:tc>
          <w:tcPr>
            <w:tcW w:w="1429" w:type="pct"/>
            <w:shd w:val="clear" w:color="auto" w:fill="auto"/>
            <w:vAlign w:val="center"/>
            <w:hideMark/>
          </w:tcPr>
          <w:p w14:paraId="132A7B36"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р.п. Первомайский</w:t>
            </w:r>
          </w:p>
        </w:tc>
        <w:tc>
          <w:tcPr>
            <w:tcW w:w="818" w:type="pct"/>
            <w:shd w:val="clear" w:color="auto" w:fill="auto"/>
            <w:vAlign w:val="center"/>
            <w:hideMark/>
          </w:tcPr>
          <w:p w14:paraId="5FC57CF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 xml:space="preserve">Покупная </w:t>
            </w:r>
            <w:r w:rsidRPr="009932CF">
              <w:rPr>
                <w:rFonts w:ascii="PT Astra Serif" w:hAnsi="PT Astra Serif"/>
                <w:color w:val="000000"/>
                <w:sz w:val="24"/>
                <w:szCs w:val="28"/>
              </w:rPr>
              <w:lastRenderedPageBreak/>
              <w:t>вода</w:t>
            </w:r>
          </w:p>
        </w:tc>
        <w:tc>
          <w:tcPr>
            <w:tcW w:w="834" w:type="pct"/>
            <w:shd w:val="clear" w:color="auto" w:fill="auto"/>
            <w:vAlign w:val="center"/>
            <w:hideMark/>
          </w:tcPr>
          <w:p w14:paraId="3656F77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lastRenderedPageBreak/>
              <w:t>Да</w:t>
            </w:r>
          </w:p>
        </w:tc>
        <w:tc>
          <w:tcPr>
            <w:tcW w:w="1665" w:type="pct"/>
            <w:shd w:val="clear" w:color="auto" w:fill="auto"/>
            <w:vAlign w:val="center"/>
            <w:hideMark/>
          </w:tcPr>
          <w:p w14:paraId="4160D99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 xml:space="preserve">Счётчик у ОАО </w:t>
            </w:r>
            <w:r w:rsidRPr="009932CF">
              <w:rPr>
                <w:rFonts w:ascii="PT Astra Serif" w:hAnsi="PT Astra Serif"/>
                <w:color w:val="000000"/>
                <w:sz w:val="24"/>
                <w:szCs w:val="28"/>
              </w:rPr>
              <w:lastRenderedPageBreak/>
              <w:t>«Щекиноазот»</w:t>
            </w:r>
          </w:p>
        </w:tc>
      </w:tr>
      <w:tr w:rsidR="001B76E8" w:rsidRPr="009932CF" w14:paraId="2DB18C76" w14:textId="77777777" w:rsidTr="001B76E8">
        <w:trPr>
          <w:trHeight w:val="20"/>
        </w:trPr>
        <w:tc>
          <w:tcPr>
            <w:tcW w:w="254" w:type="pct"/>
            <w:shd w:val="clear" w:color="auto" w:fill="auto"/>
            <w:vAlign w:val="center"/>
            <w:hideMark/>
          </w:tcPr>
          <w:p w14:paraId="4F8C9C5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lastRenderedPageBreak/>
              <w:t>8</w:t>
            </w:r>
          </w:p>
        </w:tc>
        <w:tc>
          <w:tcPr>
            <w:tcW w:w="1429" w:type="pct"/>
            <w:shd w:val="clear" w:color="auto" w:fill="auto"/>
            <w:vAlign w:val="center"/>
            <w:hideMark/>
          </w:tcPr>
          <w:p w14:paraId="60558BAB"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Абоненты (население)</w:t>
            </w:r>
          </w:p>
        </w:tc>
        <w:tc>
          <w:tcPr>
            <w:tcW w:w="818" w:type="pct"/>
            <w:shd w:val="clear" w:color="auto" w:fill="auto"/>
            <w:vAlign w:val="center"/>
            <w:hideMark/>
          </w:tcPr>
          <w:p w14:paraId="4CDBFA7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Потребление</w:t>
            </w:r>
          </w:p>
        </w:tc>
        <w:tc>
          <w:tcPr>
            <w:tcW w:w="834" w:type="pct"/>
            <w:shd w:val="clear" w:color="auto" w:fill="auto"/>
            <w:vAlign w:val="center"/>
            <w:hideMark/>
          </w:tcPr>
          <w:p w14:paraId="2E24447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Частично</w:t>
            </w:r>
          </w:p>
        </w:tc>
        <w:tc>
          <w:tcPr>
            <w:tcW w:w="1665" w:type="pct"/>
            <w:shd w:val="clear" w:color="auto" w:fill="auto"/>
            <w:vAlign w:val="center"/>
            <w:hideMark/>
          </w:tcPr>
          <w:p w14:paraId="4062E9D6"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Оснащённость ~30 % (2013 г.), в настоящее время выше</w:t>
            </w:r>
          </w:p>
        </w:tc>
      </w:tr>
      <w:tr w:rsidR="001B76E8" w:rsidRPr="009932CF" w14:paraId="4F96EE4D" w14:textId="77777777" w:rsidTr="001B76E8">
        <w:trPr>
          <w:trHeight w:val="20"/>
        </w:trPr>
        <w:tc>
          <w:tcPr>
            <w:tcW w:w="254" w:type="pct"/>
            <w:shd w:val="clear" w:color="auto" w:fill="auto"/>
            <w:vAlign w:val="center"/>
            <w:hideMark/>
          </w:tcPr>
          <w:p w14:paraId="0F665CE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9</w:t>
            </w:r>
          </w:p>
        </w:tc>
        <w:tc>
          <w:tcPr>
            <w:tcW w:w="1429" w:type="pct"/>
            <w:shd w:val="clear" w:color="auto" w:fill="auto"/>
            <w:vAlign w:val="center"/>
            <w:hideMark/>
          </w:tcPr>
          <w:p w14:paraId="650752E0"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818" w:type="pct"/>
            <w:shd w:val="clear" w:color="auto" w:fill="auto"/>
            <w:vAlign w:val="center"/>
            <w:hideMark/>
          </w:tcPr>
          <w:p w14:paraId="65033B5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Потребление</w:t>
            </w:r>
          </w:p>
        </w:tc>
        <w:tc>
          <w:tcPr>
            <w:tcW w:w="834" w:type="pct"/>
            <w:shd w:val="clear" w:color="auto" w:fill="auto"/>
            <w:vAlign w:val="center"/>
            <w:hideMark/>
          </w:tcPr>
          <w:p w14:paraId="4809060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1D39DB1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Приборы учета на вводах</w:t>
            </w:r>
          </w:p>
        </w:tc>
      </w:tr>
      <w:tr w:rsidR="001B76E8" w:rsidRPr="009932CF" w14:paraId="564C7784" w14:textId="77777777" w:rsidTr="001B76E8">
        <w:trPr>
          <w:trHeight w:val="20"/>
        </w:trPr>
        <w:tc>
          <w:tcPr>
            <w:tcW w:w="254" w:type="pct"/>
            <w:shd w:val="clear" w:color="auto" w:fill="auto"/>
            <w:vAlign w:val="center"/>
            <w:hideMark/>
          </w:tcPr>
          <w:p w14:paraId="6C40DDD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10</w:t>
            </w:r>
          </w:p>
        </w:tc>
        <w:tc>
          <w:tcPr>
            <w:tcW w:w="1429" w:type="pct"/>
            <w:shd w:val="clear" w:color="auto" w:fill="auto"/>
            <w:vAlign w:val="center"/>
            <w:hideMark/>
          </w:tcPr>
          <w:p w14:paraId="0F8C0B41"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818" w:type="pct"/>
            <w:shd w:val="clear" w:color="auto" w:fill="auto"/>
            <w:vAlign w:val="center"/>
            <w:hideMark/>
          </w:tcPr>
          <w:p w14:paraId="0A98774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Потребление</w:t>
            </w:r>
          </w:p>
        </w:tc>
        <w:tc>
          <w:tcPr>
            <w:tcW w:w="834" w:type="pct"/>
            <w:shd w:val="clear" w:color="auto" w:fill="auto"/>
            <w:vAlign w:val="center"/>
            <w:hideMark/>
          </w:tcPr>
          <w:p w14:paraId="1624E79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Да</w:t>
            </w:r>
          </w:p>
        </w:tc>
        <w:tc>
          <w:tcPr>
            <w:tcW w:w="1665" w:type="pct"/>
            <w:shd w:val="clear" w:color="auto" w:fill="auto"/>
            <w:vAlign w:val="center"/>
            <w:hideMark/>
          </w:tcPr>
          <w:p w14:paraId="20D63F7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Приборы учета на вводах</w:t>
            </w:r>
          </w:p>
        </w:tc>
      </w:tr>
    </w:tbl>
    <w:p w14:paraId="2FB14385"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Планы по установке приборов учета</w:t>
      </w:r>
    </w:p>
    <w:p w14:paraId="3E780DD9"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водозаборах. В соответствии с требованиями к схемам водоснабжения, для повышения достоверности учета поднятой воды рекомендуется:</w:t>
      </w:r>
    </w:p>
    <w:p w14:paraId="1EB81114"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установка (замена) приборов учета воды на артезианских скважинах, обеспечивающих измерение количества поднятой воды;</w:t>
      </w:r>
    </w:p>
    <w:p w14:paraId="1673FE8A"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доведение оснащённости водозаборных узлов приборами учета до 100 %.</w:t>
      </w:r>
    </w:p>
    <w:p w14:paraId="7AF8B88A"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 абонентов. В соответствии с Федеральным законом № 416-ФЗ, все абоненты обязаны оборудовать узлы учета приборами учета воды. Планируется:</w:t>
      </w:r>
    </w:p>
    <w:p w14:paraId="32CC801E"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доведение оснащённости населения приборами учета до 100 %;</w:t>
      </w:r>
    </w:p>
    <w:p w14:paraId="6A5BCDA5"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установка общедомовых приборов учета холодной воды в многоквартирных домах;</w:t>
      </w:r>
    </w:p>
    <w:p w14:paraId="5EED2F78"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устаревших приборов учета на современные с импульсным выходом для дистанционного снятия показаний.</w:t>
      </w:r>
    </w:p>
    <w:p w14:paraId="4C430A73"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рамках государственной программы Тульской области «Энергоэффективность Тульской области» предусмотрены мероприятия по установке общедомовых приборов учета горячей и холодной воды, тепловой энергии и электроэнергии в многоквартирных жилых домах на период 2014–2024 годы.</w:t>
      </w:r>
    </w:p>
    <w:p w14:paraId="42F4C148" w14:textId="796994D4" w:rsidR="003A19DC" w:rsidRPr="00DD5E9C" w:rsidRDefault="00E35E56" w:rsidP="00E35E56">
      <w:pPr>
        <w:pStyle w:val="1ffffa"/>
        <w:rPr>
          <w:rFonts w:ascii="PT Astra Serif" w:hAnsi="PT Astra Serif"/>
          <w:color w:val="auto"/>
          <w:sz w:val="28"/>
          <w:szCs w:val="28"/>
        </w:rPr>
      </w:pPr>
      <w:bookmarkStart w:id="92" w:name="_Toc24305481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Планы по установке приборов учета воды</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551"/>
        <w:gridCol w:w="1064"/>
        <w:gridCol w:w="2339"/>
        <w:gridCol w:w="2771"/>
      </w:tblGrid>
      <w:tr w:rsidR="001B76E8" w:rsidRPr="009932CF" w14:paraId="10A14FE2" w14:textId="77777777" w:rsidTr="001B76E8">
        <w:trPr>
          <w:trHeight w:val="20"/>
          <w:tblHeader/>
        </w:trPr>
        <w:tc>
          <w:tcPr>
            <w:tcW w:w="441" w:type="pct"/>
            <w:shd w:val="clear" w:color="auto" w:fill="auto"/>
            <w:vAlign w:val="center"/>
            <w:hideMark/>
          </w:tcPr>
          <w:p w14:paraId="31F46BD8"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 п/п</w:t>
            </w:r>
          </w:p>
        </w:tc>
        <w:tc>
          <w:tcPr>
            <w:tcW w:w="1333" w:type="pct"/>
            <w:shd w:val="clear" w:color="auto" w:fill="auto"/>
            <w:vAlign w:val="center"/>
            <w:hideMark/>
          </w:tcPr>
          <w:p w14:paraId="08DA1464"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Мероприятие</w:t>
            </w:r>
          </w:p>
        </w:tc>
        <w:tc>
          <w:tcPr>
            <w:tcW w:w="556" w:type="pct"/>
            <w:shd w:val="clear" w:color="auto" w:fill="auto"/>
            <w:vAlign w:val="center"/>
            <w:hideMark/>
          </w:tcPr>
          <w:p w14:paraId="314CE86A"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1222" w:type="pct"/>
            <w:shd w:val="clear" w:color="auto" w:fill="auto"/>
            <w:vAlign w:val="center"/>
            <w:hideMark/>
          </w:tcPr>
          <w:p w14:paraId="6E7D0B2A"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Срок</w:t>
            </w:r>
          </w:p>
        </w:tc>
        <w:tc>
          <w:tcPr>
            <w:tcW w:w="1448" w:type="pct"/>
            <w:shd w:val="clear" w:color="auto" w:fill="auto"/>
            <w:vAlign w:val="center"/>
            <w:hideMark/>
          </w:tcPr>
          <w:p w14:paraId="4E22303C"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1B76E8" w:rsidRPr="009932CF" w14:paraId="30EDDC16" w14:textId="77777777" w:rsidTr="001B76E8">
        <w:trPr>
          <w:trHeight w:val="20"/>
        </w:trPr>
        <w:tc>
          <w:tcPr>
            <w:tcW w:w="441" w:type="pct"/>
            <w:shd w:val="clear" w:color="auto" w:fill="auto"/>
            <w:vAlign w:val="center"/>
            <w:hideMark/>
          </w:tcPr>
          <w:p w14:paraId="17823BA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1333" w:type="pct"/>
            <w:shd w:val="clear" w:color="auto" w:fill="auto"/>
            <w:vAlign w:val="center"/>
            <w:hideMark/>
          </w:tcPr>
          <w:p w14:paraId="7A37A2D3"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Установка приборов учета на артезианских скважинах</w:t>
            </w:r>
          </w:p>
        </w:tc>
        <w:tc>
          <w:tcPr>
            <w:tcW w:w="556" w:type="pct"/>
            <w:shd w:val="clear" w:color="auto" w:fill="auto"/>
            <w:vAlign w:val="center"/>
            <w:hideMark/>
          </w:tcPr>
          <w:p w14:paraId="436E701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ед.</w:t>
            </w:r>
          </w:p>
        </w:tc>
        <w:tc>
          <w:tcPr>
            <w:tcW w:w="1222" w:type="pct"/>
            <w:shd w:val="clear" w:color="auto" w:fill="auto"/>
            <w:vAlign w:val="center"/>
            <w:hideMark/>
          </w:tcPr>
          <w:p w14:paraId="7ECEEA82"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до 2028 г.</w:t>
            </w:r>
          </w:p>
        </w:tc>
        <w:tc>
          <w:tcPr>
            <w:tcW w:w="1448" w:type="pct"/>
            <w:shd w:val="clear" w:color="auto" w:fill="auto"/>
            <w:vAlign w:val="center"/>
            <w:hideMark/>
          </w:tcPr>
          <w:p w14:paraId="63077A5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Обеспечение измерения поднятой воды</w:t>
            </w:r>
          </w:p>
        </w:tc>
      </w:tr>
      <w:tr w:rsidR="001B76E8" w:rsidRPr="009932CF" w14:paraId="0EE937E5" w14:textId="77777777" w:rsidTr="001B76E8">
        <w:trPr>
          <w:trHeight w:val="20"/>
        </w:trPr>
        <w:tc>
          <w:tcPr>
            <w:tcW w:w="441" w:type="pct"/>
            <w:shd w:val="clear" w:color="auto" w:fill="auto"/>
            <w:vAlign w:val="center"/>
            <w:hideMark/>
          </w:tcPr>
          <w:p w14:paraId="3021087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1333" w:type="pct"/>
            <w:shd w:val="clear" w:color="auto" w:fill="auto"/>
            <w:vAlign w:val="center"/>
            <w:hideMark/>
          </w:tcPr>
          <w:p w14:paraId="7E4E9A37"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Замена устаревших приборов учета на водозаборах</w:t>
            </w:r>
          </w:p>
        </w:tc>
        <w:tc>
          <w:tcPr>
            <w:tcW w:w="556" w:type="pct"/>
            <w:shd w:val="clear" w:color="auto" w:fill="auto"/>
            <w:vAlign w:val="center"/>
            <w:hideMark/>
          </w:tcPr>
          <w:p w14:paraId="287F19C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ед.</w:t>
            </w:r>
          </w:p>
        </w:tc>
        <w:tc>
          <w:tcPr>
            <w:tcW w:w="1222" w:type="pct"/>
            <w:shd w:val="clear" w:color="auto" w:fill="auto"/>
            <w:vAlign w:val="center"/>
            <w:hideMark/>
          </w:tcPr>
          <w:p w14:paraId="2F0CD36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до 2028 г.</w:t>
            </w:r>
          </w:p>
        </w:tc>
        <w:tc>
          <w:tcPr>
            <w:tcW w:w="1448" w:type="pct"/>
            <w:shd w:val="clear" w:color="auto" w:fill="auto"/>
            <w:vAlign w:val="center"/>
            <w:hideMark/>
          </w:tcPr>
          <w:p w14:paraId="1A17677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Приведение к современным требованиям</w:t>
            </w:r>
          </w:p>
        </w:tc>
      </w:tr>
      <w:tr w:rsidR="001B76E8" w:rsidRPr="009932CF" w14:paraId="4361F17A" w14:textId="77777777" w:rsidTr="001B76E8">
        <w:trPr>
          <w:trHeight w:val="20"/>
        </w:trPr>
        <w:tc>
          <w:tcPr>
            <w:tcW w:w="441" w:type="pct"/>
            <w:shd w:val="clear" w:color="auto" w:fill="auto"/>
            <w:vAlign w:val="center"/>
            <w:hideMark/>
          </w:tcPr>
          <w:p w14:paraId="241202B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1333" w:type="pct"/>
            <w:shd w:val="clear" w:color="auto" w:fill="auto"/>
            <w:vAlign w:val="center"/>
            <w:hideMark/>
          </w:tcPr>
          <w:p w14:paraId="61FFEF7D"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 xml:space="preserve">Доведение оснащённости </w:t>
            </w:r>
            <w:r w:rsidRPr="009932CF">
              <w:rPr>
                <w:rFonts w:ascii="PT Astra Serif" w:hAnsi="PT Astra Serif"/>
                <w:color w:val="000000"/>
                <w:sz w:val="24"/>
                <w:szCs w:val="28"/>
              </w:rPr>
              <w:lastRenderedPageBreak/>
              <w:t>населения приборами учета до 100 %</w:t>
            </w:r>
          </w:p>
        </w:tc>
        <w:tc>
          <w:tcPr>
            <w:tcW w:w="556" w:type="pct"/>
            <w:shd w:val="clear" w:color="auto" w:fill="auto"/>
            <w:vAlign w:val="center"/>
            <w:hideMark/>
          </w:tcPr>
          <w:p w14:paraId="32937EA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lastRenderedPageBreak/>
              <w:t>%</w:t>
            </w:r>
          </w:p>
        </w:tc>
        <w:tc>
          <w:tcPr>
            <w:tcW w:w="1222" w:type="pct"/>
            <w:shd w:val="clear" w:color="auto" w:fill="auto"/>
            <w:vAlign w:val="center"/>
            <w:hideMark/>
          </w:tcPr>
          <w:p w14:paraId="5F6EAA4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до 2030 г.</w:t>
            </w:r>
          </w:p>
        </w:tc>
        <w:tc>
          <w:tcPr>
            <w:tcW w:w="1448" w:type="pct"/>
            <w:shd w:val="clear" w:color="auto" w:fill="auto"/>
            <w:vAlign w:val="center"/>
            <w:hideMark/>
          </w:tcPr>
          <w:p w14:paraId="3386546F"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В соответствии с 416-ФЗ</w:t>
            </w:r>
          </w:p>
        </w:tc>
      </w:tr>
      <w:tr w:rsidR="001B76E8" w:rsidRPr="009932CF" w14:paraId="32760E13" w14:textId="77777777" w:rsidTr="001B76E8">
        <w:trPr>
          <w:trHeight w:val="20"/>
        </w:trPr>
        <w:tc>
          <w:tcPr>
            <w:tcW w:w="441" w:type="pct"/>
            <w:shd w:val="clear" w:color="auto" w:fill="auto"/>
            <w:vAlign w:val="center"/>
            <w:hideMark/>
          </w:tcPr>
          <w:p w14:paraId="1F79B64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lastRenderedPageBreak/>
              <w:t>4</w:t>
            </w:r>
          </w:p>
        </w:tc>
        <w:tc>
          <w:tcPr>
            <w:tcW w:w="1333" w:type="pct"/>
            <w:shd w:val="clear" w:color="auto" w:fill="auto"/>
            <w:vAlign w:val="center"/>
            <w:hideMark/>
          </w:tcPr>
          <w:p w14:paraId="1B529D48"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Установка общедомовых приборов учета холодной воды</w:t>
            </w:r>
          </w:p>
        </w:tc>
        <w:tc>
          <w:tcPr>
            <w:tcW w:w="556" w:type="pct"/>
            <w:shd w:val="clear" w:color="auto" w:fill="auto"/>
            <w:vAlign w:val="center"/>
            <w:hideMark/>
          </w:tcPr>
          <w:p w14:paraId="4B68A4A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ед.</w:t>
            </w:r>
          </w:p>
        </w:tc>
        <w:tc>
          <w:tcPr>
            <w:tcW w:w="1222" w:type="pct"/>
            <w:shd w:val="clear" w:color="auto" w:fill="auto"/>
            <w:vAlign w:val="center"/>
            <w:hideMark/>
          </w:tcPr>
          <w:p w14:paraId="088272A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до 2028 г.</w:t>
            </w:r>
          </w:p>
        </w:tc>
        <w:tc>
          <w:tcPr>
            <w:tcW w:w="1448" w:type="pct"/>
            <w:shd w:val="clear" w:color="auto" w:fill="auto"/>
            <w:vAlign w:val="center"/>
            <w:hideMark/>
          </w:tcPr>
          <w:p w14:paraId="0F75BA3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В многоквартирных домах</w:t>
            </w:r>
          </w:p>
        </w:tc>
      </w:tr>
      <w:tr w:rsidR="001B76E8" w:rsidRPr="009932CF" w14:paraId="016C4684" w14:textId="77777777" w:rsidTr="001B76E8">
        <w:trPr>
          <w:trHeight w:val="20"/>
        </w:trPr>
        <w:tc>
          <w:tcPr>
            <w:tcW w:w="441" w:type="pct"/>
            <w:shd w:val="clear" w:color="auto" w:fill="auto"/>
            <w:vAlign w:val="center"/>
            <w:hideMark/>
          </w:tcPr>
          <w:p w14:paraId="7606C1E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1333" w:type="pct"/>
            <w:shd w:val="clear" w:color="auto" w:fill="auto"/>
            <w:vAlign w:val="center"/>
            <w:hideMark/>
          </w:tcPr>
          <w:p w14:paraId="7C4A5E76"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Внедрение дистанционного снятия показаний (АСКУВ)</w:t>
            </w:r>
          </w:p>
        </w:tc>
        <w:tc>
          <w:tcPr>
            <w:tcW w:w="556" w:type="pct"/>
            <w:shd w:val="clear" w:color="auto" w:fill="auto"/>
            <w:vAlign w:val="center"/>
            <w:hideMark/>
          </w:tcPr>
          <w:p w14:paraId="4C16CC14" w14:textId="3993E46D"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222" w:type="pct"/>
            <w:shd w:val="clear" w:color="auto" w:fill="auto"/>
            <w:vAlign w:val="center"/>
            <w:hideMark/>
          </w:tcPr>
          <w:p w14:paraId="219FF4CF"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перспектива</w:t>
            </w:r>
          </w:p>
        </w:tc>
        <w:tc>
          <w:tcPr>
            <w:tcW w:w="1448" w:type="pct"/>
            <w:shd w:val="clear" w:color="auto" w:fill="auto"/>
            <w:vAlign w:val="center"/>
            <w:hideMark/>
          </w:tcPr>
          <w:p w14:paraId="107F5F0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Для автоматизации учета</w:t>
            </w:r>
          </w:p>
        </w:tc>
      </w:tr>
    </w:tbl>
    <w:p w14:paraId="14068204"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Примечания:</w:t>
      </w:r>
    </w:p>
    <w:p w14:paraId="7156FC9B" w14:textId="77777777" w:rsidR="003A19DC" w:rsidRPr="00DD5E9C" w:rsidRDefault="003A19DC"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Мероприятия по установке приборов учета на водозаборах и у абонентов подлежат включению в инвестиционную программу АО «ЩЖКХ» на 2026–2028 гг. (постановление комитета № 44/8 от 09.12.2025).</w:t>
      </w:r>
    </w:p>
    <w:p w14:paraId="44B216E8" w14:textId="0BEE4616" w:rsidR="00712137" w:rsidRPr="00DD5E9C" w:rsidRDefault="00712137" w:rsidP="003956F5">
      <w:pPr>
        <w:pStyle w:val="3"/>
        <w:numPr>
          <w:ilvl w:val="2"/>
          <w:numId w:val="21"/>
        </w:numPr>
        <w:spacing w:before="120" w:after="120"/>
        <w:rPr>
          <w:rFonts w:ascii="PT Astra Serif" w:hAnsi="PT Astra Serif"/>
          <w:sz w:val="28"/>
          <w:szCs w:val="28"/>
        </w:rPr>
      </w:pPr>
      <w:bookmarkStart w:id="93" w:name="_Toc524593179"/>
      <w:bookmarkStart w:id="94" w:name="_Toc88831173"/>
      <w:bookmarkStart w:id="95" w:name="_Toc243050957"/>
      <w:r w:rsidRPr="00DD5E9C">
        <w:rPr>
          <w:rFonts w:ascii="PT Astra Serif" w:hAnsi="PT Astra Serif"/>
          <w:sz w:val="28"/>
          <w:szCs w:val="28"/>
        </w:rPr>
        <w:t>Анализ резервов и дефицитов производственных мощностей системы водоснабжения поселения</w:t>
      </w:r>
      <w:bookmarkEnd w:id="93"/>
      <w:r w:rsidRPr="00DD5E9C">
        <w:rPr>
          <w:rFonts w:ascii="PT Astra Serif" w:hAnsi="PT Astra Serif"/>
          <w:sz w:val="28"/>
          <w:szCs w:val="28"/>
        </w:rPr>
        <w:t>, муниципального округа, городского округа</w:t>
      </w:r>
      <w:bookmarkEnd w:id="94"/>
      <w:bookmarkEnd w:id="95"/>
    </w:p>
    <w:p w14:paraId="1C48E4BE" w14:textId="02FAE433"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 состоянию на 01.01.2025 суммарная проектная производительность рабочих скважин четырёх водозаборов </w:t>
      </w:r>
      <w:r w:rsidR="00B02256" w:rsidRPr="00DD5E9C">
        <w:rPr>
          <w:rFonts w:ascii="PT Astra Serif" w:hAnsi="PT Astra Serif"/>
          <w:sz w:val="28"/>
          <w:szCs w:val="28"/>
        </w:rPr>
        <w:t>-</w:t>
      </w:r>
      <w:r w:rsidRPr="00DD5E9C">
        <w:rPr>
          <w:rFonts w:ascii="PT Astra Serif" w:hAnsi="PT Astra Serif"/>
          <w:sz w:val="28"/>
          <w:szCs w:val="28"/>
        </w:rPr>
        <w:t xml:space="preserve"> 23 664 м³/сут, фактический суммарный дебит </w:t>
      </w:r>
      <w:r w:rsidR="00B02256" w:rsidRPr="00DD5E9C">
        <w:rPr>
          <w:rFonts w:ascii="PT Astra Serif" w:hAnsi="PT Astra Serif"/>
          <w:sz w:val="28"/>
          <w:szCs w:val="28"/>
        </w:rPr>
        <w:t>-</w:t>
      </w:r>
      <w:r w:rsidRPr="00DD5E9C">
        <w:rPr>
          <w:rFonts w:ascii="PT Astra Serif" w:hAnsi="PT Astra Serif"/>
          <w:sz w:val="28"/>
          <w:szCs w:val="28"/>
        </w:rPr>
        <w:t xml:space="preserve"> 17 417 м³/сут. Станция обезжелезивания Троснянского водозабора </w:t>
      </w:r>
      <w:r w:rsidR="00B02256" w:rsidRPr="00DD5E9C">
        <w:rPr>
          <w:rFonts w:ascii="PT Astra Serif" w:hAnsi="PT Astra Serif"/>
          <w:sz w:val="28"/>
          <w:szCs w:val="28"/>
        </w:rPr>
        <w:t>-</w:t>
      </w:r>
      <w:r w:rsidRPr="00DD5E9C">
        <w:rPr>
          <w:rFonts w:ascii="PT Astra Serif" w:hAnsi="PT Astra Serif"/>
          <w:sz w:val="28"/>
          <w:szCs w:val="28"/>
        </w:rPr>
        <w:t xml:space="preserve"> 12 500 м³/сут (проектная и фактическая пропускная способность совпадают); Западного водозабора </w:t>
      </w:r>
      <w:r w:rsidR="00B02256" w:rsidRPr="00DD5E9C">
        <w:rPr>
          <w:rFonts w:ascii="PT Astra Serif" w:hAnsi="PT Astra Serif"/>
          <w:sz w:val="28"/>
          <w:szCs w:val="28"/>
        </w:rPr>
        <w:t>-</w:t>
      </w:r>
      <w:r w:rsidRPr="00DD5E9C">
        <w:rPr>
          <w:rFonts w:ascii="PT Astra Serif" w:hAnsi="PT Astra Serif"/>
          <w:sz w:val="28"/>
          <w:szCs w:val="28"/>
        </w:rPr>
        <w:t xml:space="preserve"> проект 5 000, факт 4 000 м³/сут.</w:t>
      </w:r>
    </w:p>
    <w:p w14:paraId="337C17F4" w14:textId="3704277B"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Резервы и дефициты производственных мощностей по объектам и зонам приведены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3AAFB7B2" w14:textId="3220CDA7" w:rsidR="003A19DC" w:rsidRPr="00DD5E9C" w:rsidRDefault="00E35E56" w:rsidP="00E35E56">
      <w:pPr>
        <w:pStyle w:val="1ffffa"/>
        <w:rPr>
          <w:rFonts w:ascii="PT Astra Serif" w:hAnsi="PT Astra Serif"/>
          <w:color w:val="auto"/>
          <w:sz w:val="28"/>
          <w:szCs w:val="28"/>
        </w:rPr>
      </w:pPr>
      <w:bookmarkStart w:id="96" w:name="_Toc24305481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F15D99" w:rsidRPr="00DD5E9C">
        <w:rPr>
          <w:rFonts w:ascii="PT Astra Serif" w:hAnsi="PT Astra Serif"/>
          <w:color w:val="auto"/>
          <w:sz w:val="28"/>
          <w:szCs w:val="28"/>
        </w:rPr>
        <w:t>Р</w:t>
      </w:r>
      <w:r w:rsidR="003A19DC" w:rsidRPr="00DD5E9C">
        <w:rPr>
          <w:rFonts w:ascii="PT Astra Serif" w:hAnsi="PT Astra Serif"/>
          <w:color w:val="auto"/>
          <w:sz w:val="28"/>
          <w:szCs w:val="28"/>
        </w:rPr>
        <w:t>езервы и дефициты производственных мощностей</w:t>
      </w:r>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1162"/>
        <w:gridCol w:w="1598"/>
        <w:gridCol w:w="1305"/>
        <w:gridCol w:w="2607"/>
      </w:tblGrid>
      <w:tr w:rsidR="001B76E8" w:rsidRPr="009932CF" w14:paraId="7CDEBFF6" w14:textId="77777777" w:rsidTr="001B76E8">
        <w:trPr>
          <w:trHeight w:val="20"/>
          <w:tblHeader/>
        </w:trPr>
        <w:tc>
          <w:tcPr>
            <w:tcW w:w="1514" w:type="pct"/>
            <w:shd w:val="clear" w:color="auto" w:fill="auto"/>
            <w:vAlign w:val="center"/>
            <w:hideMark/>
          </w:tcPr>
          <w:p w14:paraId="608AD9FA" w14:textId="77777777" w:rsidR="001B76E8" w:rsidRPr="009932CF" w:rsidRDefault="001B76E8" w:rsidP="001B76E8">
            <w:pPr>
              <w:jc w:val="center"/>
              <w:rPr>
                <w:rFonts w:ascii="PT Astra Serif" w:hAnsi="PT Astra Serif"/>
                <w:b/>
                <w:color w:val="000000"/>
                <w:sz w:val="24"/>
                <w:szCs w:val="28"/>
              </w:rPr>
            </w:pPr>
            <w:bookmarkStart w:id="97" w:name="_Toc88831174"/>
            <w:r w:rsidRPr="009932CF">
              <w:rPr>
                <w:rFonts w:ascii="PT Astra Serif" w:hAnsi="PT Astra Serif"/>
                <w:b/>
                <w:color w:val="000000"/>
                <w:sz w:val="24"/>
                <w:szCs w:val="28"/>
              </w:rPr>
              <w:t>Объект / зона</w:t>
            </w:r>
          </w:p>
        </w:tc>
        <w:tc>
          <w:tcPr>
            <w:tcW w:w="607" w:type="pct"/>
            <w:shd w:val="clear" w:color="auto" w:fill="auto"/>
            <w:vAlign w:val="center"/>
            <w:hideMark/>
          </w:tcPr>
          <w:p w14:paraId="49D92DD4"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Проект, м³/сут</w:t>
            </w:r>
          </w:p>
        </w:tc>
        <w:tc>
          <w:tcPr>
            <w:tcW w:w="835" w:type="pct"/>
            <w:shd w:val="clear" w:color="auto" w:fill="auto"/>
            <w:vAlign w:val="center"/>
            <w:hideMark/>
          </w:tcPr>
          <w:p w14:paraId="2BBFE7F9"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Факт / расчётная нагрузка, м³/сут</w:t>
            </w:r>
          </w:p>
        </w:tc>
        <w:tc>
          <w:tcPr>
            <w:tcW w:w="682" w:type="pct"/>
            <w:shd w:val="clear" w:color="auto" w:fill="auto"/>
            <w:vAlign w:val="center"/>
            <w:hideMark/>
          </w:tcPr>
          <w:p w14:paraId="7C32F9A5"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Резерв (+) / дефицит (−), м³/сут</w:t>
            </w:r>
          </w:p>
        </w:tc>
        <w:tc>
          <w:tcPr>
            <w:tcW w:w="1362" w:type="pct"/>
            <w:shd w:val="clear" w:color="auto" w:fill="auto"/>
            <w:vAlign w:val="center"/>
            <w:hideMark/>
          </w:tcPr>
          <w:p w14:paraId="4AA02601"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Вывод</w:t>
            </w:r>
          </w:p>
        </w:tc>
      </w:tr>
      <w:tr w:rsidR="001B76E8" w:rsidRPr="009932CF" w14:paraId="1CBCCDFB" w14:textId="77777777" w:rsidTr="001B76E8">
        <w:trPr>
          <w:trHeight w:val="20"/>
        </w:trPr>
        <w:tc>
          <w:tcPr>
            <w:tcW w:w="1514" w:type="pct"/>
            <w:shd w:val="clear" w:color="auto" w:fill="auto"/>
            <w:vAlign w:val="center"/>
            <w:hideMark/>
          </w:tcPr>
          <w:p w14:paraId="08774B23"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Троснянский водозабор (скважины)</w:t>
            </w:r>
          </w:p>
        </w:tc>
        <w:tc>
          <w:tcPr>
            <w:tcW w:w="607" w:type="pct"/>
            <w:shd w:val="clear" w:color="auto" w:fill="auto"/>
            <w:vAlign w:val="center"/>
            <w:hideMark/>
          </w:tcPr>
          <w:p w14:paraId="638A407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12 960</w:t>
            </w:r>
          </w:p>
        </w:tc>
        <w:tc>
          <w:tcPr>
            <w:tcW w:w="835" w:type="pct"/>
            <w:shd w:val="clear" w:color="auto" w:fill="auto"/>
            <w:vAlign w:val="center"/>
            <w:hideMark/>
          </w:tcPr>
          <w:p w14:paraId="49D85C1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10 952</w:t>
            </w:r>
          </w:p>
        </w:tc>
        <w:tc>
          <w:tcPr>
            <w:tcW w:w="682" w:type="pct"/>
            <w:shd w:val="clear" w:color="auto" w:fill="auto"/>
            <w:vAlign w:val="center"/>
            <w:hideMark/>
          </w:tcPr>
          <w:p w14:paraId="0C51BB0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2 008</w:t>
            </w:r>
          </w:p>
        </w:tc>
        <w:tc>
          <w:tcPr>
            <w:tcW w:w="1362" w:type="pct"/>
            <w:shd w:val="clear" w:color="auto" w:fill="auto"/>
            <w:vAlign w:val="center"/>
            <w:hideMark/>
          </w:tcPr>
          <w:p w14:paraId="368162E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Загрузка рабочих скважин 84,5 %</w:t>
            </w:r>
          </w:p>
        </w:tc>
      </w:tr>
      <w:tr w:rsidR="001B76E8" w:rsidRPr="009932CF" w14:paraId="5608C80F" w14:textId="77777777" w:rsidTr="001B76E8">
        <w:trPr>
          <w:trHeight w:val="20"/>
        </w:trPr>
        <w:tc>
          <w:tcPr>
            <w:tcW w:w="1514" w:type="pct"/>
            <w:shd w:val="clear" w:color="auto" w:fill="auto"/>
            <w:vAlign w:val="center"/>
            <w:hideMark/>
          </w:tcPr>
          <w:p w14:paraId="1236CC49"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Троснянский ВЗУ (водоподготовка)</w:t>
            </w:r>
          </w:p>
        </w:tc>
        <w:tc>
          <w:tcPr>
            <w:tcW w:w="607" w:type="pct"/>
            <w:shd w:val="clear" w:color="auto" w:fill="auto"/>
            <w:vAlign w:val="center"/>
            <w:hideMark/>
          </w:tcPr>
          <w:p w14:paraId="5B47C58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835" w:type="pct"/>
            <w:shd w:val="clear" w:color="auto" w:fill="auto"/>
            <w:vAlign w:val="center"/>
            <w:hideMark/>
          </w:tcPr>
          <w:p w14:paraId="6B7221B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682" w:type="pct"/>
            <w:shd w:val="clear" w:color="auto" w:fill="auto"/>
            <w:vAlign w:val="center"/>
            <w:hideMark/>
          </w:tcPr>
          <w:p w14:paraId="14852B0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0</w:t>
            </w:r>
          </w:p>
        </w:tc>
        <w:tc>
          <w:tcPr>
            <w:tcW w:w="1362" w:type="pct"/>
            <w:shd w:val="clear" w:color="auto" w:fill="auto"/>
            <w:vAlign w:val="center"/>
            <w:hideMark/>
          </w:tcPr>
          <w:p w14:paraId="53CF62A9"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Пропускная способность соответствует проекту</w:t>
            </w:r>
          </w:p>
        </w:tc>
      </w:tr>
      <w:tr w:rsidR="001B76E8" w:rsidRPr="009932CF" w14:paraId="3EE5E8B2" w14:textId="77777777" w:rsidTr="001B76E8">
        <w:trPr>
          <w:trHeight w:val="20"/>
        </w:trPr>
        <w:tc>
          <w:tcPr>
            <w:tcW w:w="1514" w:type="pct"/>
            <w:shd w:val="clear" w:color="auto" w:fill="auto"/>
            <w:vAlign w:val="center"/>
            <w:hideMark/>
          </w:tcPr>
          <w:p w14:paraId="29EFB90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Шевелевский водозабор</w:t>
            </w:r>
          </w:p>
        </w:tc>
        <w:tc>
          <w:tcPr>
            <w:tcW w:w="607" w:type="pct"/>
            <w:shd w:val="clear" w:color="auto" w:fill="auto"/>
            <w:vAlign w:val="center"/>
            <w:hideMark/>
          </w:tcPr>
          <w:p w14:paraId="6C9AD3C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4 320</w:t>
            </w:r>
          </w:p>
        </w:tc>
        <w:tc>
          <w:tcPr>
            <w:tcW w:w="835" w:type="pct"/>
            <w:shd w:val="clear" w:color="auto" w:fill="auto"/>
            <w:vAlign w:val="center"/>
            <w:hideMark/>
          </w:tcPr>
          <w:p w14:paraId="0ABB7202"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2 160</w:t>
            </w:r>
          </w:p>
        </w:tc>
        <w:tc>
          <w:tcPr>
            <w:tcW w:w="682" w:type="pct"/>
            <w:shd w:val="clear" w:color="auto" w:fill="auto"/>
            <w:vAlign w:val="center"/>
            <w:hideMark/>
          </w:tcPr>
          <w:p w14:paraId="54115BD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2 160</w:t>
            </w:r>
          </w:p>
        </w:tc>
        <w:tc>
          <w:tcPr>
            <w:tcW w:w="1362" w:type="pct"/>
            <w:shd w:val="clear" w:color="auto" w:fill="auto"/>
            <w:vAlign w:val="center"/>
            <w:hideMark/>
          </w:tcPr>
          <w:p w14:paraId="38FC3765"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Загрузка 50 %</w:t>
            </w:r>
          </w:p>
        </w:tc>
      </w:tr>
      <w:tr w:rsidR="001B76E8" w:rsidRPr="009932CF" w14:paraId="710215F1" w14:textId="77777777" w:rsidTr="001B76E8">
        <w:trPr>
          <w:trHeight w:val="20"/>
        </w:trPr>
        <w:tc>
          <w:tcPr>
            <w:tcW w:w="1514" w:type="pct"/>
            <w:shd w:val="clear" w:color="auto" w:fill="auto"/>
            <w:vAlign w:val="center"/>
            <w:hideMark/>
          </w:tcPr>
          <w:p w14:paraId="151CC7B0"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Западный водозабор</w:t>
            </w:r>
          </w:p>
        </w:tc>
        <w:tc>
          <w:tcPr>
            <w:tcW w:w="607" w:type="pct"/>
            <w:shd w:val="clear" w:color="auto" w:fill="auto"/>
            <w:vAlign w:val="center"/>
            <w:hideMark/>
          </w:tcPr>
          <w:p w14:paraId="0C25684F"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5 544</w:t>
            </w:r>
          </w:p>
        </w:tc>
        <w:tc>
          <w:tcPr>
            <w:tcW w:w="835" w:type="pct"/>
            <w:shd w:val="clear" w:color="auto" w:fill="auto"/>
            <w:vAlign w:val="center"/>
            <w:hideMark/>
          </w:tcPr>
          <w:p w14:paraId="121F491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3 705</w:t>
            </w:r>
          </w:p>
        </w:tc>
        <w:tc>
          <w:tcPr>
            <w:tcW w:w="682" w:type="pct"/>
            <w:shd w:val="clear" w:color="auto" w:fill="auto"/>
            <w:vAlign w:val="center"/>
            <w:hideMark/>
          </w:tcPr>
          <w:p w14:paraId="554489A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1 839</w:t>
            </w:r>
          </w:p>
        </w:tc>
        <w:tc>
          <w:tcPr>
            <w:tcW w:w="1362" w:type="pct"/>
            <w:shd w:val="clear" w:color="auto" w:fill="auto"/>
            <w:vAlign w:val="center"/>
            <w:hideMark/>
          </w:tcPr>
          <w:p w14:paraId="41623E70"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 </w:t>
            </w:r>
          </w:p>
        </w:tc>
      </w:tr>
      <w:tr w:rsidR="001B76E8" w:rsidRPr="009932CF" w14:paraId="6C8D8610" w14:textId="77777777" w:rsidTr="001B76E8">
        <w:trPr>
          <w:trHeight w:val="20"/>
        </w:trPr>
        <w:tc>
          <w:tcPr>
            <w:tcW w:w="1514" w:type="pct"/>
            <w:shd w:val="clear" w:color="auto" w:fill="auto"/>
            <w:vAlign w:val="center"/>
            <w:hideMark/>
          </w:tcPr>
          <w:p w14:paraId="7810B4C9"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Большие Озерки</w:t>
            </w:r>
          </w:p>
        </w:tc>
        <w:tc>
          <w:tcPr>
            <w:tcW w:w="607" w:type="pct"/>
            <w:shd w:val="clear" w:color="auto" w:fill="auto"/>
            <w:vAlign w:val="center"/>
            <w:hideMark/>
          </w:tcPr>
          <w:p w14:paraId="33F47523"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840</w:t>
            </w:r>
          </w:p>
        </w:tc>
        <w:tc>
          <w:tcPr>
            <w:tcW w:w="835" w:type="pct"/>
            <w:shd w:val="clear" w:color="auto" w:fill="auto"/>
            <w:vAlign w:val="center"/>
            <w:hideMark/>
          </w:tcPr>
          <w:p w14:paraId="443E8BC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600</w:t>
            </w:r>
          </w:p>
        </w:tc>
        <w:tc>
          <w:tcPr>
            <w:tcW w:w="682" w:type="pct"/>
            <w:shd w:val="clear" w:color="auto" w:fill="auto"/>
            <w:vAlign w:val="center"/>
            <w:hideMark/>
          </w:tcPr>
          <w:p w14:paraId="2E84C60E"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240</w:t>
            </w:r>
          </w:p>
        </w:tc>
        <w:tc>
          <w:tcPr>
            <w:tcW w:w="1362" w:type="pct"/>
            <w:shd w:val="clear" w:color="auto" w:fill="auto"/>
            <w:vAlign w:val="center"/>
            <w:hideMark/>
          </w:tcPr>
          <w:p w14:paraId="36AED77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 </w:t>
            </w:r>
          </w:p>
        </w:tc>
      </w:tr>
      <w:tr w:rsidR="001B76E8" w:rsidRPr="009932CF" w14:paraId="4E1B7EE8" w14:textId="77777777" w:rsidTr="001B76E8">
        <w:trPr>
          <w:trHeight w:val="20"/>
        </w:trPr>
        <w:tc>
          <w:tcPr>
            <w:tcW w:w="1514" w:type="pct"/>
            <w:shd w:val="clear" w:color="auto" w:fill="auto"/>
            <w:vAlign w:val="center"/>
            <w:hideMark/>
          </w:tcPr>
          <w:p w14:paraId="0C5D01B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Система в целом (г. Щёкино)</w:t>
            </w:r>
          </w:p>
        </w:tc>
        <w:tc>
          <w:tcPr>
            <w:tcW w:w="607" w:type="pct"/>
            <w:shd w:val="clear" w:color="auto" w:fill="auto"/>
            <w:vAlign w:val="center"/>
            <w:hideMark/>
          </w:tcPr>
          <w:p w14:paraId="67184EC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23 664</w:t>
            </w:r>
          </w:p>
        </w:tc>
        <w:tc>
          <w:tcPr>
            <w:tcW w:w="835" w:type="pct"/>
            <w:shd w:val="clear" w:color="auto" w:fill="auto"/>
            <w:vAlign w:val="center"/>
            <w:hideMark/>
          </w:tcPr>
          <w:p w14:paraId="2A922A91"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18 440</w:t>
            </w:r>
          </w:p>
        </w:tc>
        <w:tc>
          <w:tcPr>
            <w:tcW w:w="682" w:type="pct"/>
            <w:shd w:val="clear" w:color="auto" w:fill="auto"/>
            <w:vAlign w:val="center"/>
            <w:hideMark/>
          </w:tcPr>
          <w:p w14:paraId="4477B81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5 224</w:t>
            </w:r>
          </w:p>
        </w:tc>
        <w:tc>
          <w:tcPr>
            <w:tcW w:w="1362" w:type="pct"/>
            <w:shd w:val="clear" w:color="auto" w:fill="auto"/>
            <w:vAlign w:val="center"/>
            <w:hideMark/>
          </w:tcPr>
          <w:p w14:paraId="3FDE4C22"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Расчётный отпуск 18 440 м³/сут; дебит скважин 17 417 м³/сут</w:t>
            </w:r>
          </w:p>
        </w:tc>
      </w:tr>
    </w:tbl>
    <w:p w14:paraId="7C7583F2"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Анализ резервов (дефицитов) производственных мощностей водозаборных сооружений муниципального образования представлен в таблице ниже.</w:t>
      </w:r>
    </w:p>
    <w:p w14:paraId="614903C7" w14:textId="398C0760" w:rsidR="003A19DC" w:rsidRPr="00DD5E9C" w:rsidRDefault="00E35E56" w:rsidP="00E35E56">
      <w:pPr>
        <w:pStyle w:val="1ffffa"/>
        <w:rPr>
          <w:rFonts w:ascii="PT Astra Serif" w:hAnsi="PT Astra Serif"/>
          <w:color w:val="auto"/>
          <w:sz w:val="28"/>
          <w:szCs w:val="28"/>
        </w:rPr>
      </w:pPr>
      <w:bookmarkStart w:id="98" w:name="_Toc24305481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Анализ резервов (дефицитов) производственных мощностей водозаборных сооружений</w:t>
      </w:r>
      <w:bookmarkEnd w:id="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1431"/>
        <w:gridCol w:w="1164"/>
        <w:gridCol w:w="1992"/>
        <w:gridCol w:w="1397"/>
        <w:gridCol w:w="1243"/>
        <w:gridCol w:w="1021"/>
      </w:tblGrid>
      <w:tr w:rsidR="001B76E8" w:rsidRPr="009932CF" w14:paraId="1026A5A4" w14:textId="77777777" w:rsidTr="001F3D96">
        <w:trPr>
          <w:trHeight w:val="20"/>
          <w:tblHeader/>
        </w:trPr>
        <w:tc>
          <w:tcPr>
            <w:tcW w:w="756" w:type="pct"/>
            <w:shd w:val="clear" w:color="auto" w:fill="auto"/>
            <w:vAlign w:val="center"/>
            <w:hideMark/>
          </w:tcPr>
          <w:p w14:paraId="4ADF328C"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751" w:type="pct"/>
            <w:shd w:val="clear" w:color="auto" w:fill="auto"/>
            <w:vAlign w:val="center"/>
            <w:hideMark/>
          </w:tcPr>
          <w:p w14:paraId="6FA2FBD9"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Кол-во водозаборных скважин</w:t>
            </w:r>
          </w:p>
        </w:tc>
        <w:tc>
          <w:tcPr>
            <w:tcW w:w="598" w:type="pct"/>
            <w:shd w:val="clear" w:color="auto" w:fill="auto"/>
            <w:vAlign w:val="center"/>
            <w:hideMark/>
          </w:tcPr>
          <w:p w14:paraId="5AA4AF9D"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Проектная мощность скважин, м³/сут</w:t>
            </w:r>
          </w:p>
        </w:tc>
        <w:tc>
          <w:tcPr>
            <w:tcW w:w="1018" w:type="pct"/>
            <w:shd w:val="clear" w:color="auto" w:fill="auto"/>
            <w:vAlign w:val="center"/>
            <w:hideMark/>
          </w:tcPr>
          <w:p w14:paraId="7AF1F691"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производительность скважин, м³/сут</w:t>
            </w:r>
          </w:p>
        </w:tc>
        <w:tc>
          <w:tcPr>
            <w:tcW w:w="716" w:type="pct"/>
            <w:shd w:val="clear" w:color="auto" w:fill="auto"/>
            <w:vAlign w:val="center"/>
            <w:hideMark/>
          </w:tcPr>
          <w:p w14:paraId="2F8D2564"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Фактический подъём (2026), м³/сут (расчётно)</w:t>
            </w:r>
          </w:p>
        </w:tc>
        <w:tc>
          <w:tcPr>
            <w:tcW w:w="637" w:type="pct"/>
            <w:shd w:val="clear" w:color="auto" w:fill="auto"/>
            <w:vAlign w:val="center"/>
            <w:hideMark/>
          </w:tcPr>
          <w:p w14:paraId="54E04BF6"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c>
          <w:tcPr>
            <w:tcW w:w="524" w:type="pct"/>
            <w:shd w:val="clear" w:color="auto" w:fill="auto"/>
            <w:vAlign w:val="center"/>
            <w:hideMark/>
          </w:tcPr>
          <w:p w14:paraId="3BCF0604" w14:textId="77777777" w:rsidR="001B76E8" w:rsidRPr="009932CF" w:rsidRDefault="001B76E8" w:rsidP="001B76E8">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w:t>
            </w:r>
          </w:p>
        </w:tc>
      </w:tr>
      <w:tr w:rsidR="001B76E8" w:rsidRPr="009932CF" w14:paraId="5B8C8CDD" w14:textId="77777777" w:rsidTr="001F3D96">
        <w:trPr>
          <w:trHeight w:val="20"/>
        </w:trPr>
        <w:tc>
          <w:tcPr>
            <w:tcW w:w="756" w:type="pct"/>
            <w:shd w:val="clear" w:color="auto" w:fill="auto"/>
            <w:vAlign w:val="center"/>
            <w:hideMark/>
          </w:tcPr>
          <w:p w14:paraId="35AD446B"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Троснянский</w:t>
            </w:r>
          </w:p>
        </w:tc>
        <w:tc>
          <w:tcPr>
            <w:tcW w:w="751" w:type="pct"/>
            <w:shd w:val="clear" w:color="auto" w:fill="auto"/>
            <w:vAlign w:val="center"/>
            <w:hideMark/>
          </w:tcPr>
          <w:p w14:paraId="53268D6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w:t>
            </w:r>
          </w:p>
        </w:tc>
        <w:tc>
          <w:tcPr>
            <w:tcW w:w="598" w:type="pct"/>
            <w:shd w:val="clear" w:color="auto" w:fill="auto"/>
            <w:vAlign w:val="center"/>
            <w:hideMark/>
          </w:tcPr>
          <w:p w14:paraId="090C25D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12 960</w:t>
            </w:r>
          </w:p>
        </w:tc>
        <w:tc>
          <w:tcPr>
            <w:tcW w:w="1018" w:type="pct"/>
            <w:shd w:val="clear" w:color="auto" w:fill="auto"/>
            <w:vAlign w:val="center"/>
            <w:hideMark/>
          </w:tcPr>
          <w:p w14:paraId="3213F55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10 952</w:t>
            </w:r>
          </w:p>
        </w:tc>
        <w:tc>
          <w:tcPr>
            <w:tcW w:w="716" w:type="pct"/>
            <w:shd w:val="clear" w:color="auto" w:fill="auto"/>
            <w:vAlign w:val="center"/>
            <w:hideMark/>
          </w:tcPr>
          <w:p w14:paraId="42B78403"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8 702</w:t>
            </w:r>
          </w:p>
        </w:tc>
        <w:tc>
          <w:tcPr>
            <w:tcW w:w="637" w:type="pct"/>
            <w:shd w:val="clear" w:color="auto" w:fill="auto"/>
            <w:vAlign w:val="center"/>
            <w:hideMark/>
          </w:tcPr>
          <w:p w14:paraId="15504188"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2 250</w:t>
            </w:r>
          </w:p>
        </w:tc>
        <w:tc>
          <w:tcPr>
            <w:tcW w:w="524" w:type="pct"/>
            <w:shd w:val="clear" w:color="auto" w:fill="auto"/>
            <w:vAlign w:val="center"/>
            <w:hideMark/>
          </w:tcPr>
          <w:p w14:paraId="42EEBB1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79,5</w:t>
            </w:r>
          </w:p>
        </w:tc>
      </w:tr>
      <w:tr w:rsidR="001B76E8" w:rsidRPr="009932CF" w14:paraId="311A9E81" w14:textId="77777777" w:rsidTr="001F3D96">
        <w:trPr>
          <w:trHeight w:val="20"/>
        </w:trPr>
        <w:tc>
          <w:tcPr>
            <w:tcW w:w="756" w:type="pct"/>
            <w:shd w:val="clear" w:color="auto" w:fill="auto"/>
            <w:vAlign w:val="center"/>
            <w:hideMark/>
          </w:tcPr>
          <w:p w14:paraId="3A04F1DF"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Западный</w:t>
            </w:r>
          </w:p>
        </w:tc>
        <w:tc>
          <w:tcPr>
            <w:tcW w:w="751" w:type="pct"/>
            <w:shd w:val="clear" w:color="auto" w:fill="auto"/>
            <w:vAlign w:val="center"/>
            <w:hideMark/>
          </w:tcPr>
          <w:p w14:paraId="6ABFCDF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598" w:type="pct"/>
            <w:shd w:val="clear" w:color="auto" w:fill="auto"/>
            <w:vAlign w:val="center"/>
            <w:hideMark/>
          </w:tcPr>
          <w:p w14:paraId="5B4CF097"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5 544</w:t>
            </w:r>
          </w:p>
        </w:tc>
        <w:tc>
          <w:tcPr>
            <w:tcW w:w="1018" w:type="pct"/>
            <w:shd w:val="clear" w:color="auto" w:fill="auto"/>
            <w:vAlign w:val="center"/>
            <w:hideMark/>
          </w:tcPr>
          <w:p w14:paraId="31B6C0B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3 705</w:t>
            </w:r>
          </w:p>
        </w:tc>
        <w:tc>
          <w:tcPr>
            <w:tcW w:w="716" w:type="pct"/>
            <w:shd w:val="clear" w:color="auto" w:fill="auto"/>
            <w:vAlign w:val="center"/>
            <w:hideMark/>
          </w:tcPr>
          <w:p w14:paraId="4B0C5A5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2 944</w:t>
            </w:r>
          </w:p>
        </w:tc>
        <w:tc>
          <w:tcPr>
            <w:tcW w:w="637" w:type="pct"/>
            <w:shd w:val="clear" w:color="auto" w:fill="auto"/>
            <w:vAlign w:val="center"/>
            <w:hideMark/>
          </w:tcPr>
          <w:p w14:paraId="33F1987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761</w:t>
            </w:r>
          </w:p>
        </w:tc>
        <w:tc>
          <w:tcPr>
            <w:tcW w:w="524" w:type="pct"/>
            <w:shd w:val="clear" w:color="auto" w:fill="auto"/>
            <w:vAlign w:val="center"/>
            <w:hideMark/>
          </w:tcPr>
          <w:p w14:paraId="5673BCB0"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79,5</w:t>
            </w:r>
          </w:p>
        </w:tc>
      </w:tr>
      <w:tr w:rsidR="001B76E8" w:rsidRPr="009932CF" w14:paraId="338807DC" w14:textId="77777777" w:rsidTr="001F3D96">
        <w:trPr>
          <w:trHeight w:val="20"/>
        </w:trPr>
        <w:tc>
          <w:tcPr>
            <w:tcW w:w="756" w:type="pct"/>
            <w:shd w:val="clear" w:color="auto" w:fill="auto"/>
            <w:vAlign w:val="center"/>
            <w:hideMark/>
          </w:tcPr>
          <w:p w14:paraId="653F8A49"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Шевелевский</w:t>
            </w:r>
          </w:p>
        </w:tc>
        <w:tc>
          <w:tcPr>
            <w:tcW w:w="751" w:type="pct"/>
            <w:shd w:val="clear" w:color="auto" w:fill="auto"/>
            <w:vAlign w:val="center"/>
            <w:hideMark/>
          </w:tcPr>
          <w:p w14:paraId="51A9010A"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598" w:type="pct"/>
            <w:shd w:val="clear" w:color="auto" w:fill="auto"/>
            <w:vAlign w:val="center"/>
            <w:hideMark/>
          </w:tcPr>
          <w:p w14:paraId="5B99B366"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4 320</w:t>
            </w:r>
          </w:p>
        </w:tc>
        <w:tc>
          <w:tcPr>
            <w:tcW w:w="1018" w:type="pct"/>
            <w:shd w:val="clear" w:color="auto" w:fill="auto"/>
            <w:vAlign w:val="center"/>
            <w:hideMark/>
          </w:tcPr>
          <w:p w14:paraId="328436EF"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2 160</w:t>
            </w:r>
          </w:p>
        </w:tc>
        <w:tc>
          <w:tcPr>
            <w:tcW w:w="716" w:type="pct"/>
            <w:shd w:val="clear" w:color="auto" w:fill="auto"/>
            <w:vAlign w:val="center"/>
            <w:hideMark/>
          </w:tcPr>
          <w:p w14:paraId="153C315D"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1 716</w:t>
            </w:r>
          </w:p>
        </w:tc>
        <w:tc>
          <w:tcPr>
            <w:tcW w:w="637" w:type="pct"/>
            <w:shd w:val="clear" w:color="auto" w:fill="auto"/>
            <w:vAlign w:val="center"/>
            <w:hideMark/>
          </w:tcPr>
          <w:p w14:paraId="413E7BA6"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444</w:t>
            </w:r>
          </w:p>
        </w:tc>
        <w:tc>
          <w:tcPr>
            <w:tcW w:w="524" w:type="pct"/>
            <w:shd w:val="clear" w:color="auto" w:fill="auto"/>
            <w:vAlign w:val="center"/>
            <w:hideMark/>
          </w:tcPr>
          <w:p w14:paraId="151A785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79,4</w:t>
            </w:r>
          </w:p>
        </w:tc>
      </w:tr>
      <w:tr w:rsidR="001B76E8" w:rsidRPr="009932CF" w14:paraId="3A601874" w14:textId="77777777" w:rsidTr="001F3D96">
        <w:trPr>
          <w:trHeight w:val="20"/>
        </w:trPr>
        <w:tc>
          <w:tcPr>
            <w:tcW w:w="756" w:type="pct"/>
            <w:shd w:val="clear" w:color="auto" w:fill="auto"/>
            <w:vAlign w:val="center"/>
            <w:hideMark/>
          </w:tcPr>
          <w:p w14:paraId="04A263BC"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Большие Озерки</w:t>
            </w:r>
          </w:p>
        </w:tc>
        <w:tc>
          <w:tcPr>
            <w:tcW w:w="751" w:type="pct"/>
            <w:shd w:val="clear" w:color="auto" w:fill="auto"/>
            <w:vAlign w:val="center"/>
            <w:hideMark/>
          </w:tcPr>
          <w:p w14:paraId="64D8CA7C"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598" w:type="pct"/>
            <w:shd w:val="clear" w:color="auto" w:fill="auto"/>
            <w:vAlign w:val="center"/>
            <w:hideMark/>
          </w:tcPr>
          <w:p w14:paraId="6BDCD0CF"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840</w:t>
            </w:r>
          </w:p>
        </w:tc>
        <w:tc>
          <w:tcPr>
            <w:tcW w:w="1018" w:type="pct"/>
            <w:shd w:val="clear" w:color="auto" w:fill="auto"/>
            <w:vAlign w:val="center"/>
            <w:hideMark/>
          </w:tcPr>
          <w:p w14:paraId="11438645"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600</w:t>
            </w:r>
          </w:p>
        </w:tc>
        <w:tc>
          <w:tcPr>
            <w:tcW w:w="716" w:type="pct"/>
            <w:shd w:val="clear" w:color="auto" w:fill="auto"/>
            <w:vAlign w:val="center"/>
            <w:hideMark/>
          </w:tcPr>
          <w:p w14:paraId="6682BC49"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476</w:t>
            </w:r>
          </w:p>
        </w:tc>
        <w:tc>
          <w:tcPr>
            <w:tcW w:w="637" w:type="pct"/>
            <w:shd w:val="clear" w:color="auto" w:fill="auto"/>
            <w:vAlign w:val="center"/>
            <w:hideMark/>
          </w:tcPr>
          <w:p w14:paraId="407E37B4"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124</w:t>
            </w:r>
          </w:p>
        </w:tc>
        <w:tc>
          <w:tcPr>
            <w:tcW w:w="524" w:type="pct"/>
            <w:shd w:val="clear" w:color="auto" w:fill="auto"/>
            <w:vAlign w:val="center"/>
            <w:hideMark/>
          </w:tcPr>
          <w:p w14:paraId="452BBF8B"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79,3</w:t>
            </w:r>
          </w:p>
        </w:tc>
      </w:tr>
      <w:tr w:rsidR="001B76E8" w:rsidRPr="009932CF" w14:paraId="2E75824E" w14:textId="77777777" w:rsidTr="001F3D96">
        <w:trPr>
          <w:trHeight w:val="20"/>
        </w:trPr>
        <w:tc>
          <w:tcPr>
            <w:tcW w:w="756" w:type="pct"/>
            <w:shd w:val="clear" w:color="auto" w:fill="auto"/>
            <w:vAlign w:val="center"/>
            <w:hideMark/>
          </w:tcPr>
          <w:p w14:paraId="1396F5A2" w14:textId="77777777" w:rsidR="001B76E8" w:rsidRPr="009932CF" w:rsidRDefault="001B76E8" w:rsidP="001B76E8">
            <w:pPr>
              <w:jc w:val="left"/>
              <w:rPr>
                <w:rFonts w:ascii="PT Astra Serif" w:hAnsi="PT Astra Serif"/>
                <w:color w:val="000000"/>
                <w:sz w:val="24"/>
                <w:szCs w:val="28"/>
              </w:rPr>
            </w:pPr>
            <w:r w:rsidRPr="009932CF">
              <w:rPr>
                <w:rFonts w:ascii="PT Astra Serif" w:hAnsi="PT Astra Serif"/>
                <w:color w:val="000000"/>
                <w:sz w:val="24"/>
                <w:szCs w:val="28"/>
              </w:rPr>
              <w:t>Колпнянский</w:t>
            </w:r>
          </w:p>
        </w:tc>
        <w:tc>
          <w:tcPr>
            <w:tcW w:w="751" w:type="pct"/>
            <w:shd w:val="clear" w:color="auto" w:fill="auto"/>
            <w:vAlign w:val="center"/>
            <w:hideMark/>
          </w:tcPr>
          <w:p w14:paraId="2159F303" w14:textId="77777777" w:rsidR="001B76E8" w:rsidRPr="009932CF" w:rsidRDefault="001B76E8" w:rsidP="001B76E8">
            <w:pPr>
              <w:jc w:val="center"/>
              <w:rPr>
                <w:rFonts w:ascii="PT Astra Serif" w:hAnsi="PT Astra Serif"/>
                <w:color w:val="000000"/>
                <w:sz w:val="24"/>
                <w:szCs w:val="28"/>
              </w:rPr>
            </w:pPr>
            <w:r w:rsidRPr="009932CF">
              <w:rPr>
                <w:rFonts w:ascii="PT Astra Serif" w:hAnsi="PT Astra Serif"/>
                <w:color w:val="000000"/>
                <w:sz w:val="24"/>
                <w:szCs w:val="28"/>
              </w:rPr>
              <w:t>0 (на консервации)</w:t>
            </w:r>
          </w:p>
        </w:tc>
        <w:tc>
          <w:tcPr>
            <w:tcW w:w="598" w:type="pct"/>
            <w:shd w:val="clear" w:color="auto" w:fill="auto"/>
            <w:vAlign w:val="center"/>
            <w:hideMark/>
          </w:tcPr>
          <w:p w14:paraId="12CC858C" w14:textId="21C10BD6"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018" w:type="pct"/>
            <w:shd w:val="clear" w:color="auto" w:fill="auto"/>
            <w:vAlign w:val="center"/>
            <w:hideMark/>
          </w:tcPr>
          <w:p w14:paraId="4B2BFBF7" w14:textId="5C52927A"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16" w:type="pct"/>
            <w:shd w:val="clear" w:color="auto" w:fill="auto"/>
            <w:vAlign w:val="center"/>
            <w:hideMark/>
          </w:tcPr>
          <w:p w14:paraId="716DFDBB" w14:textId="7790D598"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7" w:type="pct"/>
            <w:shd w:val="clear" w:color="auto" w:fill="auto"/>
            <w:vAlign w:val="center"/>
            <w:hideMark/>
          </w:tcPr>
          <w:p w14:paraId="23ABE852" w14:textId="7F314DE4"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24" w:type="pct"/>
            <w:shd w:val="clear" w:color="auto" w:fill="auto"/>
            <w:vAlign w:val="center"/>
            <w:hideMark/>
          </w:tcPr>
          <w:p w14:paraId="14FC4F29" w14:textId="3393E7E5" w:rsidR="001B76E8" w:rsidRPr="009932CF" w:rsidRDefault="00B02256" w:rsidP="001B76E8">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76E8" w:rsidRPr="009932CF" w14:paraId="44ADF5A2" w14:textId="77777777" w:rsidTr="001F3D96">
        <w:trPr>
          <w:trHeight w:val="20"/>
        </w:trPr>
        <w:tc>
          <w:tcPr>
            <w:tcW w:w="756" w:type="pct"/>
            <w:shd w:val="clear" w:color="auto" w:fill="auto"/>
            <w:vAlign w:val="center"/>
            <w:hideMark/>
          </w:tcPr>
          <w:p w14:paraId="6D14BCD4" w14:textId="77777777" w:rsidR="001B76E8" w:rsidRPr="009932CF" w:rsidRDefault="001B76E8" w:rsidP="001B76E8">
            <w:pPr>
              <w:jc w:val="left"/>
              <w:rPr>
                <w:rFonts w:ascii="PT Astra Serif" w:hAnsi="PT Astra Serif"/>
                <w:b/>
                <w:bCs/>
                <w:color w:val="000000"/>
                <w:sz w:val="24"/>
                <w:szCs w:val="28"/>
              </w:rPr>
            </w:pPr>
            <w:r w:rsidRPr="009932CF">
              <w:rPr>
                <w:rFonts w:ascii="PT Astra Serif" w:hAnsi="PT Astra Serif"/>
                <w:b/>
                <w:bCs/>
                <w:color w:val="000000"/>
                <w:sz w:val="24"/>
                <w:szCs w:val="28"/>
              </w:rPr>
              <w:t>Итого по АО «ЩЖКХ»</w:t>
            </w:r>
          </w:p>
        </w:tc>
        <w:tc>
          <w:tcPr>
            <w:tcW w:w="751" w:type="pct"/>
            <w:shd w:val="clear" w:color="auto" w:fill="auto"/>
            <w:vAlign w:val="center"/>
            <w:hideMark/>
          </w:tcPr>
          <w:p w14:paraId="4F9D10B1"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22</w:t>
            </w:r>
          </w:p>
        </w:tc>
        <w:tc>
          <w:tcPr>
            <w:tcW w:w="598" w:type="pct"/>
            <w:shd w:val="clear" w:color="auto" w:fill="auto"/>
            <w:vAlign w:val="center"/>
            <w:hideMark/>
          </w:tcPr>
          <w:p w14:paraId="579643EB"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23 664</w:t>
            </w:r>
          </w:p>
        </w:tc>
        <w:tc>
          <w:tcPr>
            <w:tcW w:w="1018" w:type="pct"/>
            <w:shd w:val="clear" w:color="auto" w:fill="auto"/>
            <w:vAlign w:val="center"/>
            <w:hideMark/>
          </w:tcPr>
          <w:p w14:paraId="3AB8849C"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17 417</w:t>
            </w:r>
          </w:p>
        </w:tc>
        <w:tc>
          <w:tcPr>
            <w:tcW w:w="716" w:type="pct"/>
            <w:shd w:val="clear" w:color="auto" w:fill="auto"/>
            <w:vAlign w:val="center"/>
            <w:hideMark/>
          </w:tcPr>
          <w:p w14:paraId="53C42046"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13 838</w:t>
            </w:r>
          </w:p>
        </w:tc>
        <w:tc>
          <w:tcPr>
            <w:tcW w:w="637" w:type="pct"/>
            <w:shd w:val="clear" w:color="auto" w:fill="auto"/>
            <w:vAlign w:val="center"/>
            <w:hideMark/>
          </w:tcPr>
          <w:p w14:paraId="261701D6"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3 579</w:t>
            </w:r>
          </w:p>
        </w:tc>
        <w:tc>
          <w:tcPr>
            <w:tcW w:w="524" w:type="pct"/>
            <w:shd w:val="clear" w:color="auto" w:fill="auto"/>
            <w:vAlign w:val="center"/>
            <w:hideMark/>
          </w:tcPr>
          <w:p w14:paraId="5BAE3180" w14:textId="77777777" w:rsidR="001B76E8" w:rsidRPr="009932CF" w:rsidRDefault="001B76E8" w:rsidP="001B76E8">
            <w:pPr>
              <w:jc w:val="center"/>
              <w:rPr>
                <w:rFonts w:ascii="PT Astra Serif" w:hAnsi="PT Astra Serif"/>
                <w:b/>
                <w:bCs/>
                <w:color w:val="000000"/>
                <w:sz w:val="24"/>
                <w:szCs w:val="28"/>
              </w:rPr>
            </w:pPr>
            <w:r w:rsidRPr="009932CF">
              <w:rPr>
                <w:rFonts w:ascii="PT Astra Serif" w:hAnsi="PT Astra Serif"/>
                <w:b/>
                <w:bCs/>
                <w:color w:val="000000"/>
                <w:sz w:val="24"/>
                <w:szCs w:val="28"/>
              </w:rPr>
              <w:t>79,5</w:t>
            </w:r>
          </w:p>
        </w:tc>
      </w:tr>
    </w:tbl>
    <w:p w14:paraId="2B67D8EC" w14:textId="05FE99EB"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Примечание: резерв рассчитан относительно фактической производительности скважин. Относительно проектной мощности резерв составляет 9 826 м³/сут (41,5 %). Фактический подъём по АО «ЩЖКХ» на 2026 г. </w:t>
      </w:r>
      <w:r w:rsidR="00B02256" w:rsidRPr="00DD5E9C">
        <w:rPr>
          <w:rFonts w:ascii="PT Astra Serif" w:hAnsi="PT Astra Serif"/>
          <w:sz w:val="28"/>
          <w:szCs w:val="28"/>
        </w:rPr>
        <w:t>-</w:t>
      </w:r>
      <w:r w:rsidRPr="00DD5E9C">
        <w:rPr>
          <w:rFonts w:ascii="PT Astra Serif" w:hAnsi="PT Astra Serif"/>
          <w:sz w:val="28"/>
          <w:szCs w:val="28"/>
        </w:rPr>
        <w:t xml:space="preserve"> 5 051,98 тыс. м³/год = 13 841 м³/сут.</w:t>
      </w:r>
    </w:p>
    <w:p w14:paraId="49F9AD1A" w14:textId="5BB14BE5" w:rsidR="003A19DC" w:rsidRPr="00DD5E9C" w:rsidRDefault="00E35E56" w:rsidP="00E35E56">
      <w:pPr>
        <w:pStyle w:val="1ffffa"/>
        <w:rPr>
          <w:rFonts w:ascii="PT Astra Serif" w:hAnsi="PT Astra Serif"/>
          <w:color w:val="auto"/>
          <w:sz w:val="28"/>
          <w:szCs w:val="28"/>
        </w:rPr>
      </w:pPr>
      <w:bookmarkStart w:id="99" w:name="_Toc243054818"/>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Анализ резервов (дефицитов) производственных мощностей очистных сооружений</w:t>
      </w:r>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3"/>
        <w:gridCol w:w="1372"/>
        <w:gridCol w:w="1631"/>
        <w:gridCol w:w="1718"/>
        <w:gridCol w:w="1468"/>
        <w:gridCol w:w="1198"/>
      </w:tblGrid>
      <w:tr w:rsidR="0091642C" w:rsidRPr="009932CF" w14:paraId="5DE34F05" w14:textId="77777777" w:rsidTr="0091642C">
        <w:trPr>
          <w:trHeight w:val="20"/>
          <w:tblHeader/>
        </w:trPr>
        <w:tc>
          <w:tcPr>
            <w:tcW w:w="1128" w:type="pct"/>
            <w:shd w:val="clear" w:color="auto" w:fill="auto"/>
            <w:vAlign w:val="center"/>
            <w:hideMark/>
          </w:tcPr>
          <w:p w14:paraId="112DD63C"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Очистные сооружения</w:t>
            </w:r>
          </w:p>
        </w:tc>
        <w:tc>
          <w:tcPr>
            <w:tcW w:w="722" w:type="pct"/>
            <w:shd w:val="clear" w:color="auto" w:fill="auto"/>
            <w:vAlign w:val="center"/>
            <w:hideMark/>
          </w:tcPr>
          <w:p w14:paraId="268078B7"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Проектная мощность, м³/сут</w:t>
            </w:r>
          </w:p>
        </w:tc>
        <w:tc>
          <w:tcPr>
            <w:tcW w:w="851" w:type="pct"/>
            <w:shd w:val="clear" w:color="auto" w:fill="auto"/>
            <w:vAlign w:val="center"/>
            <w:hideMark/>
          </w:tcPr>
          <w:p w14:paraId="29A3D1CF"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мощность, м³/сут</w:t>
            </w:r>
          </w:p>
        </w:tc>
        <w:tc>
          <w:tcPr>
            <w:tcW w:w="895" w:type="pct"/>
            <w:shd w:val="clear" w:color="auto" w:fill="auto"/>
            <w:vAlign w:val="center"/>
            <w:hideMark/>
          </w:tcPr>
          <w:p w14:paraId="0CB4B710"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нагрузка (2026), м³/сут</w:t>
            </w:r>
          </w:p>
        </w:tc>
        <w:tc>
          <w:tcPr>
            <w:tcW w:w="770" w:type="pct"/>
            <w:shd w:val="clear" w:color="auto" w:fill="auto"/>
            <w:vAlign w:val="center"/>
            <w:hideMark/>
          </w:tcPr>
          <w:p w14:paraId="0BDF9185"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c>
          <w:tcPr>
            <w:tcW w:w="634" w:type="pct"/>
            <w:shd w:val="clear" w:color="auto" w:fill="auto"/>
            <w:vAlign w:val="center"/>
            <w:hideMark/>
          </w:tcPr>
          <w:p w14:paraId="1ADE5158"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w:t>
            </w:r>
          </w:p>
        </w:tc>
      </w:tr>
      <w:tr w:rsidR="0091642C" w:rsidRPr="009932CF" w14:paraId="2CCD1E29" w14:textId="77777777" w:rsidTr="0091642C">
        <w:trPr>
          <w:trHeight w:val="20"/>
        </w:trPr>
        <w:tc>
          <w:tcPr>
            <w:tcW w:w="1128" w:type="pct"/>
            <w:shd w:val="clear" w:color="auto" w:fill="auto"/>
            <w:vAlign w:val="center"/>
            <w:hideMark/>
          </w:tcPr>
          <w:p w14:paraId="745B598A"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Троснянский водозабор (станция обезжелезивания)</w:t>
            </w:r>
          </w:p>
        </w:tc>
        <w:tc>
          <w:tcPr>
            <w:tcW w:w="722" w:type="pct"/>
            <w:shd w:val="clear" w:color="auto" w:fill="auto"/>
            <w:vAlign w:val="center"/>
            <w:hideMark/>
          </w:tcPr>
          <w:p w14:paraId="6F870475"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851" w:type="pct"/>
            <w:shd w:val="clear" w:color="auto" w:fill="auto"/>
            <w:vAlign w:val="center"/>
            <w:hideMark/>
          </w:tcPr>
          <w:p w14:paraId="29C2EA20"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895" w:type="pct"/>
            <w:shd w:val="clear" w:color="auto" w:fill="auto"/>
            <w:vAlign w:val="center"/>
            <w:hideMark/>
          </w:tcPr>
          <w:p w14:paraId="359C9D93"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8 702</w:t>
            </w:r>
          </w:p>
        </w:tc>
        <w:tc>
          <w:tcPr>
            <w:tcW w:w="770" w:type="pct"/>
            <w:shd w:val="clear" w:color="auto" w:fill="auto"/>
            <w:vAlign w:val="center"/>
            <w:hideMark/>
          </w:tcPr>
          <w:p w14:paraId="5455E2F9"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3 798</w:t>
            </w:r>
          </w:p>
        </w:tc>
        <w:tc>
          <w:tcPr>
            <w:tcW w:w="634" w:type="pct"/>
            <w:shd w:val="clear" w:color="auto" w:fill="auto"/>
            <w:vAlign w:val="center"/>
            <w:hideMark/>
          </w:tcPr>
          <w:p w14:paraId="7DF14ABD"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69,6</w:t>
            </w:r>
          </w:p>
        </w:tc>
      </w:tr>
      <w:tr w:rsidR="0091642C" w:rsidRPr="009932CF" w14:paraId="56080AD5" w14:textId="77777777" w:rsidTr="0091642C">
        <w:trPr>
          <w:trHeight w:val="20"/>
        </w:trPr>
        <w:tc>
          <w:tcPr>
            <w:tcW w:w="1128" w:type="pct"/>
            <w:shd w:val="clear" w:color="auto" w:fill="auto"/>
            <w:vAlign w:val="center"/>
            <w:hideMark/>
          </w:tcPr>
          <w:p w14:paraId="540ADB24"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Станция обезжелезивания Западного водозабора</w:t>
            </w:r>
          </w:p>
        </w:tc>
        <w:tc>
          <w:tcPr>
            <w:tcW w:w="722" w:type="pct"/>
            <w:shd w:val="clear" w:color="auto" w:fill="auto"/>
            <w:vAlign w:val="center"/>
            <w:hideMark/>
          </w:tcPr>
          <w:p w14:paraId="3F85E286"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851" w:type="pct"/>
            <w:shd w:val="clear" w:color="auto" w:fill="auto"/>
            <w:vAlign w:val="center"/>
            <w:hideMark/>
          </w:tcPr>
          <w:p w14:paraId="0E4FFE7B"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4 000</w:t>
            </w:r>
          </w:p>
        </w:tc>
        <w:tc>
          <w:tcPr>
            <w:tcW w:w="895" w:type="pct"/>
            <w:shd w:val="clear" w:color="auto" w:fill="auto"/>
            <w:vAlign w:val="center"/>
            <w:hideMark/>
          </w:tcPr>
          <w:p w14:paraId="2DE27952"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2 944</w:t>
            </w:r>
          </w:p>
        </w:tc>
        <w:tc>
          <w:tcPr>
            <w:tcW w:w="770" w:type="pct"/>
            <w:shd w:val="clear" w:color="auto" w:fill="auto"/>
            <w:vAlign w:val="center"/>
            <w:hideMark/>
          </w:tcPr>
          <w:p w14:paraId="645500F3"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1 056</w:t>
            </w:r>
          </w:p>
        </w:tc>
        <w:tc>
          <w:tcPr>
            <w:tcW w:w="634" w:type="pct"/>
            <w:shd w:val="clear" w:color="auto" w:fill="auto"/>
            <w:vAlign w:val="center"/>
            <w:hideMark/>
          </w:tcPr>
          <w:p w14:paraId="2C125307"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73,6</w:t>
            </w:r>
          </w:p>
        </w:tc>
      </w:tr>
      <w:tr w:rsidR="0091642C" w:rsidRPr="009932CF" w14:paraId="3DEBF6F3" w14:textId="77777777" w:rsidTr="0091642C">
        <w:trPr>
          <w:trHeight w:val="20"/>
        </w:trPr>
        <w:tc>
          <w:tcPr>
            <w:tcW w:w="1128" w:type="pct"/>
            <w:shd w:val="clear" w:color="auto" w:fill="auto"/>
            <w:vAlign w:val="center"/>
            <w:hideMark/>
          </w:tcPr>
          <w:p w14:paraId="0D947EAD"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Станция обезжелезивания Староколпнянского водозабора</w:t>
            </w:r>
          </w:p>
        </w:tc>
        <w:tc>
          <w:tcPr>
            <w:tcW w:w="722" w:type="pct"/>
            <w:shd w:val="clear" w:color="auto" w:fill="auto"/>
            <w:vAlign w:val="center"/>
            <w:hideMark/>
          </w:tcPr>
          <w:p w14:paraId="14CC588A"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851" w:type="pct"/>
            <w:shd w:val="clear" w:color="auto" w:fill="auto"/>
            <w:vAlign w:val="center"/>
            <w:hideMark/>
          </w:tcPr>
          <w:p w14:paraId="7E6D679E"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895" w:type="pct"/>
            <w:shd w:val="clear" w:color="auto" w:fill="auto"/>
            <w:vAlign w:val="center"/>
            <w:hideMark/>
          </w:tcPr>
          <w:p w14:paraId="462D0F29"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1 716 (Шевелевский)</w:t>
            </w:r>
          </w:p>
        </w:tc>
        <w:tc>
          <w:tcPr>
            <w:tcW w:w="770" w:type="pct"/>
            <w:shd w:val="clear" w:color="auto" w:fill="auto"/>
            <w:vAlign w:val="center"/>
            <w:hideMark/>
          </w:tcPr>
          <w:p w14:paraId="49AB6DFD"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3 284</w:t>
            </w:r>
          </w:p>
        </w:tc>
        <w:tc>
          <w:tcPr>
            <w:tcW w:w="634" w:type="pct"/>
            <w:shd w:val="clear" w:color="auto" w:fill="auto"/>
            <w:vAlign w:val="center"/>
            <w:hideMark/>
          </w:tcPr>
          <w:p w14:paraId="50A7516F"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34,3</w:t>
            </w:r>
          </w:p>
        </w:tc>
      </w:tr>
      <w:tr w:rsidR="0091642C" w:rsidRPr="009932CF" w14:paraId="7D828DB3" w14:textId="77777777" w:rsidTr="0091642C">
        <w:trPr>
          <w:trHeight w:val="20"/>
        </w:trPr>
        <w:tc>
          <w:tcPr>
            <w:tcW w:w="1128" w:type="pct"/>
            <w:shd w:val="clear" w:color="auto" w:fill="auto"/>
            <w:vAlign w:val="center"/>
            <w:hideMark/>
          </w:tcPr>
          <w:p w14:paraId="206DAA23" w14:textId="77777777" w:rsidR="0091642C" w:rsidRPr="009932CF" w:rsidRDefault="0091642C" w:rsidP="0091642C">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22" w:type="pct"/>
            <w:shd w:val="clear" w:color="auto" w:fill="auto"/>
            <w:vAlign w:val="center"/>
            <w:hideMark/>
          </w:tcPr>
          <w:p w14:paraId="2A24BCBC"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22 500</w:t>
            </w:r>
          </w:p>
        </w:tc>
        <w:tc>
          <w:tcPr>
            <w:tcW w:w="851" w:type="pct"/>
            <w:shd w:val="clear" w:color="auto" w:fill="auto"/>
            <w:vAlign w:val="center"/>
            <w:hideMark/>
          </w:tcPr>
          <w:p w14:paraId="5E693EBA"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21 500</w:t>
            </w:r>
          </w:p>
        </w:tc>
        <w:tc>
          <w:tcPr>
            <w:tcW w:w="895" w:type="pct"/>
            <w:shd w:val="clear" w:color="auto" w:fill="auto"/>
            <w:vAlign w:val="center"/>
            <w:hideMark/>
          </w:tcPr>
          <w:p w14:paraId="06985BE3"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13 362</w:t>
            </w:r>
          </w:p>
        </w:tc>
        <w:tc>
          <w:tcPr>
            <w:tcW w:w="770" w:type="pct"/>
            <w:shd w:val="clear" w:color="auto" w:fill="auto"/>
            <w:vAlign w:val="center"/>
            <w:hideMark/>
          </w:tcPr>
          <w:p w14:paraId="1E09BFAD"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8 138</w:t>
            </w:r>
          </w:p>
        </w:tc>
        <w:tc>
          <w:tcPr>
            <w:tcW w:w="634" w:type="pct"/>
            <w:shd w:val="clear" w:color="auto" w:fill="auto"/>
            <w:vAlign w:val="center"/>
            <w:hideMark/>
          </w:tcPr>
          <w:p w14:paraId="770B09C4"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62,1</w:t>
            </w:r>
          </w:p>
        </w:tc>
      </w:tr>
    </w:tbl>
    <w:p w14:paraId="69E0E520"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Примечание: станция обезжелезивания Староколпнянского водозабора обеспечивает подготовку воды Шевелевского водозабора (по данным Приложения № 128). Колпнянский водозабор находится на консервации, но станция задействована в технологической цепочке Шевелевского узла. Если станция также выведена из работы, резерв по очистным сооружениям снижается до +4 854 м³/сут (проектная мощность 17 500 м³/сут, фактическая 16 500 м³/сут, нагрузка 11 646 м³/сут).</w:t>
      </w:r>
    </w:p>
    <w:p w14:paraId="73C2F482" w14:textId="19FA295E" w:rsidR="003A19DC" w:rsidRPr="00DD5E9C" w:rsidRDefault="00E35E56" w:rsidP="00E35E56">
      <w:pPr>
        <w:pStyle w:val="1ffffa"/>
        <w:rPr>
          <w:rFonts w:ascii="PT Astra Serif" w:hAnsi="PT Astra Serif"/>
          <w:color w:val="auto"/>
          <w:sz w:val="28"/>
          <w:szCs w:val="28"/>
        </w:rPr>
      </w:pPr>
      <w:bookmarkStart w:id="100" w:name="_Toc24305481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Анализ резервов (дефицитов) производственных мощностей насосных станций 2-го подъёма</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2148"/>
        <w:gridCol w:w="2148"/>
        <w:gridCol w:w="1445"/>
        <w:gridCol w:w="1304"/>
        <w:gridCol w:w="1069"/>
      </w:tblGrid>
      <w:tr w:rsidR="0091642C" w:rsidRPr="009932CF" w14:paraId="05248BA6" w14:textId="77777777" w:rsidTr="0091642C">
        <w:trPr>
          <w:trHeight w:val="20"/>
          <w:tblHeader/>
        </w:trPr>
        <w:tc>
          <w:tcPr>
            <w:tcW w:w="1060" w:type="pct"/>
            <w:shd w:val="clear" w:color="auto" w:fill="auto"/>
            <w:vAlign w:val="center"/>
            <w:hideMark/>
          </w:tcPr>
          <w:p w14:paraId="4C16CDB3"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Насосная станция</w:t>
            </w:r>
          </w:p>
        </w:tc>
        <w:tc>
          <w:tcPr>
            <w:tcW w:w="1049" w:type="pct"/>
            <w:shd w:val="clear" w:color="auto" w:fill="auto"/>
            <w:vAlign w:val="center"/>
            <w:hideMark/>
          </w:tcPr>
          <w:p w14:paraId="21DE2292"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Проектная производительность, м³/сут</w:t>
            </w:r>
          </w:p>
        </w:tc>
        <w:tc>
          <w:tcPr>
            <w:tcW w:w="1035" w:type="pct"/>
            <w:shd w:val="clear" w:color="auto" w:fill="auto"/>
            <w:vAlign w:val="center"/>
            <w:hideMark/>
          </w:tcPr>
          <w:p w14:paraId="61E10D02"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производительность, м³/сут</w:t>
            </w:r>
          </w:p>
        </w:tc>
        <w:tc>
          <w:tcPr>
            <w:tcW w:w="700" w:type="pct"/>
            <w:shd w:val="clear" w:color="auto" w:fill="auto"/>
            <w:vAlign w:val="center"/>
            <w:hideMark/>
          </w:tcPr>
          <w:p w14:paraId="11BCFAFE"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нагрузка (2026), м³/сут</w:t>
            </w:r>
          </w:p>
        </w:tc>
        <w:tc>
          <w:tcPr>
            <w:tcW w:w="634" w:type="pct"/>
            <w:shd w:val="clear" w:color="auto" w:fill="auto"/>
            <w:vAlign w:val="center"/>
            <w:hideMark/>
          </w:tcPr>
          <w:p w14:paraId="19F5A004"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c>
          <w:tcPr>
            <w:tcW w:w="522" w:type="pct"/>
            <w:shd w:val="clear" w:color="auto" w:fill="auto"/>
            <w:vAlign w:val="center"/>
            <w:hideMark/>
          </w:tcPr>
          <w:p w14:paraId="7F0886B3"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w:t>
            </w:r>
          </w:p>
        </w:tc>
      </w:tr>
      <w:tr w:rsidR="0091642C" w:rsidRPr="009932CF" w14:paraId="51FF40BC" w14:textId="77777777" w:rsidTr="0091642C">
        <w:trPr>
          <w:trHeight w:val="20"/>
        </w:trPr>
        <w:tc>
          <w:tcPr>
            <w:tcW w:w="1060" w:type="pct"/>
            <w:shd w:val="clear" w:color="auto" w:fill="auto"/>
            <w:vAlign w:val="center"/>
            <w:hideMark/>
          </w:tcPr>
          <w:p w14:paraId="660E1447"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НС 2-го подъёма Троснянского водозабора</w:t>
            </w:r>
          </w:p>
        </w:tc>
        <w:tc>
          <w:tcPr>
            <w:tcW w:w="1049" w:type="pct"/>
            <w:shd w:val="clear" w:color="auto" w:fill="auto"/>
            <w:vAlign w:val="center"/>
            <w:hideMark/>
          </w:tcPr>
          <w:p w14:paraId="452CD1BE"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13 000</w:t>
            </w:r>
          </w:p>
        </w:tc>
        <w:tc>
          <w:tcPr>
            <w:tcW w:w="1035" w:type="pct"/>
            <w:shd w:val="clear" w:color="auto" w:fill="auto"/>
            <w:vAlign w:val="center"/>
            <w:hideMark/>
          </w:tcPr>
          <w:p w14:paraId="637739B7"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9 875</w:t>
            </w:r>
          </w:p>
        </w:tc>
        <w:tc>
          <w:tcPr>
            <w:tcW w:w="700" w:type="pct"/>
            <w:shd w:val="clear" w:color="auto" w:fill="auto"/>
            <w:vAlign w:val="center"/>
            <w:hideMark/>
          </w:tcPr>
          <w:p w14:paraId="6FEE1D8F"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8 702</w:t>
            </w:r>
          </w:p>
        </w:tc>
        <w:tc>
          <w:tcPr>
            <w:tcW w:w="634" w:type="pct"/>
            <w:shd w:val="clear" w:color="auto" w:fill="auto"/>
            <w:vAlign w:val="center"/>
            <w:hideMark/>
          </w:tcPr>
          <w:p w14:paraId="1CF0EF5D"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1 173</w:t>
            </w:r>
          </w:p>
        </w:tc>
        <w:tc>
          <w:tcPr>
            <w:tcW w:w="522" w:type="pct"/>
            <w:shd w:val="clear" w:color="auto" w:fill="auto"/>
            <w:vAlign w:val="center"/>
            <w:hideMark/>
          </w:tcPr>
          <w:p w14:paraId="621B725D"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88,1</w:t>
            </w:r>
          </w:p>
        </w:tc>
      </w:tr>
      <w:tr w:rsidR="0091642C" w:rsidRPr="009932CF" w14:paraId="1484FF14" w14:textId="77777777" w:rsidTr="0091642C">
        <w:trPr>
          <w:trHeight w:val="20"/>
        </w:trPr>
        <w:tc>
          <w:tcPr>
            <w:tcW w:w="1060" w:type="pct"/>
            <w:shd w:val="clear" w:color="auto" w:fill="auto"/>
            <w:vAlign w:val="center"/>
            <w:hideMark/>
          </w:tcPr>
          <w:p w14:paraId="48635C2A"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НС 2-го подъёма Западного водозабора</w:t>
            </w:r>
          </w:p>
        </w:tc>
        <w:tc>
          <w:tcPr>
            <w:tcW w:w="1049" w:type="pct"/>
            <w:shd w:val="clear" w:color="auto" w:fill="auto"/>
            <w:vAlign w:val="center"/>
            <w:hideMark/>
          </w:tcPr>
          <w:p w14:paraId="26D3985E"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12 300</w:t>
            </w:r>
          </w:p>
        </w:tc>
        <w:tc>
          <w:tcPr>
            <w:tcW w:w="1035" w:type="pct"/>
            <w:shd w:val="clear" w:color="auto" w:fill="auto"/>
            <w:vAlign w:val="center"/>
            <w:hideMark/>
          </w:tcPr>
          <w:p w14:paraId="1E891136"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12 300</w:t>
            </w:r>
          </w:p>
        </w:tc>
        <w:tc>
          <w:tcPr>
            <w:tcW w:w="700" w:type="pct"/>
            <w:shd w:val="clear" w:color="auto" w:fill="auto"/>
            <w:vAlign w:val="center"/>
            <w:hideMark/>
          </w:tcPr>
          <w:p w14:paraId="0B660DE7"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2 944</w:t>
            </w:r>
          </w:p>
        </w:tc>
        <w:tc>
          <w:tcPr>
            <w:tcW w:w="634" w:type="pct"/>
            <w:shd w:val="clear" w:color="auto" w:fill="auto"/>
            <w:vAlign w:val="center"/>
            <w:hideMark/>
          </w:tcPr>
          <w:p w14:paraId="652FFCC1"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9 356</w:t>
            </w:r>
          </w:p>
        </w:tc>
        <w:tc>
          <w:tcPr>
            <w:tcW w:w="522" w:type="pct"/>
            <w:shd w:val="clear" w:color="auto" w:fill="auto"/>
            <w:vAlign w:val="center"/>
            <w:hideMark/>
          </w:tcPr>
          <w:p w14:paraId="7D006DE6"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23,9</w:t>
            </w:r>
          </w:p>
        </w:tc>
      </w:tr>
      <w:tr w:rsidR="0091642C" w:rsidRPr="009932CF" w14:paraId="54AAA17E" w14:textId="77777777" w:rsidTr="0091642C">
        <w:trPr>
          <w:trHeight w:val="20"/>
        </w:trPr>
        <w:tc>
          <w:tcPr>
            <w:tcW w:w="1060" w:type="pct"/>
            <w:shd w:val="clear" w:color="auto" w:fill="auto"/>
            <w:vAlign w:val="center"/>
            <w:hideMark/>
          </w:tcPr>
          <w:p w14:paraId="4D3A52BE"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НС 2-го подъёма Шевелевского водозабора</w:t>
            </w:r>
          </w:p>
        </w:tc>
        <w:tc>
          <w:tcPr>
            <w:tcW w:w="1049" w:type="pct"/>
            <w:shd w:val="clear" w:color="auto" w:fill="auto"/>
            <w:vAlign w:val="center"/>
            <w:hideMark/>
          </w:tcPr>
          <w:p w14:paraId="518530DE"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13 000</w:t>
            </w:r>
          </w:p>
        </w:tc>
        <w:tc>
          <w:tcPr>
            <w:tcW w:w="1035" w:type="pct"/>
            <w:shd w:val="clear" w:color="auto" w:fill="auto"/>
            <w:vAlign w:val="center"/>
            <w:hideMark/>
          </w:tcPr>
          <w:p w14:paraId="7DB0996C"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9 700</w:t>
            </w:r>
          </w:p>
        </w:tc>
        <w:tc>
          <w:tcPr>
            <w:tcW w:w="700" w:type="pct"/>
            <w:shd w:val="clear" w:color="auto" w:fill="auto"/>
            <w:vAlign w:val="center"/>
            <w:hideMark/>
          </w:tcPr>
          <w:p w14:paraId="7AFAD032"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1 716</w:t>
            </w:r>
          </w:p>
        </w:tc>
        <w:tc>
          <w:tcPr>
            <w:tcW w:w="634" w:type="pct"/>
            <w:shd w:val="clear" w:color="auto" w:fill="auto"/>
            <w:vAlign w:val="center"/>
            <w:hideMark/>
          </w:tcPr>
          <w:p w14:paraId="03121A0F"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7 984</w:t>
            </w:r>
          </w:p>
        </w:tc>
        <w:tc>
          <w:tcPr>
            <w:tcW w:w="522" w:type="pct"/>
            <w:shd w:val="clear" w:color="auto" w:fill="auto"/>
            <w:vAlign w:val="center"/>
            <w:hideMark/>
          </w:tcPr>
          <w:p w14:paraId="687E69B8"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17,7</w:t>
            </w:r>
          </w:p>
        </w:tc>
      </w:tr>
      <w:tr w:rsidR="0091642C" w:rsidRPr="009932CF" w14:paraId="337781D9" w14:textId="77777777" w:rsidTr="0091642C">
        <w:trPr>
          <w:trHeight w:val="20"/>
        </w:trPr>
        <w:tc>
          <w:tcPr>
            <w:tcW w:w="1060" w:type="pct"/>
            <w:shd w:val="clear" w:color="auto" w:fill="auto"/>
            <w:vAlign w:val="center"/>
            <w:hideMark/>
          </w:tcPr>
          <w:p w14:paraId="310253F6"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НС водозабора Большие Озерки</w:t>
            </w:r>
          </w:p>
        </w:tc>
        <w:tc>
          <w:tcPr>
            <w:tcW w:w="1049" w:type="pct"/>
            <w:shd w:val="clear" w:color="auto" w:fill="auto"/>
            <w:vAlign w:val="center"/>
            <w:hideMark/>
          </w:tcPr>
          <w:p w14:paraId="415BE181"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1035" w:type="pct"/>
            <w:shd w:val="clear" w:color="auto" w:fill="auto"/>
            <w:vAlign w:val="center"/>
            <w:hideMark/>
          </w:tcPr>
          <w:p w14:paraId="7CE6E33B"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700" w:type="pct"/>
            <w:shd w:val="clear" w:color="auto" w:fill="auto"/>
            <w:vAlign w:val="center"/>
            <w:hideMark/>
          </w:tcPr>
          <w:p w14:paraId="40A858AD"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476</w:t>
            </w:r>
          </w:p>
        </w:tc>
        <w:tc>
          <w:tcPr>
            <w:tcW w:w="634" w:type="pct"/>
            <w:shd w:val="clear" w:color="auto" w:fill="auto"/>
            <w:vAlign w:val="center"/>
            <w:hideMark/>
          </w:tcPr>
          <w:p w14:paraId="155EC3A3"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5 124</w:t>
            </w:r>
          </w:p>
        </w:tc>
        <w:tc>
          <w:tcPr>
            <w:tcW w:w="522" w:type="pct"/>
            <w:shd w:val="clear" w:color="auto" w:fill="auto"/>
            <w:vAlign w:val="center"/>
            <w:hideMark/>
          </w:tcPr>
          <w:p w14:paraId="6F83EF12"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8,5</w:t>
            </w:r>
          </w:p>
        </w:tc>
      </w:tr>
      <w:tr w:rsidR="0091642C" w:rsidRPr="009932CF" w14:paraId="7DE96824" w14:textId="77777777" w:rsidTr="0091642C">
        <w:trPr>
          <w:trHeight w:val="20"/>
        </w:trPr>
        <w:tc>
          <w:tcPr>
            <w:tcW w:w="1060" w:type="pct"/>
            <w:shd w:val="clear" w:color="auto" w:fill="auto"/>
            <w:vAlign w:val="center"/>
            <w:hideMark/>
          </w:tcPr>
          <w:p w14:paraId="0ABD2280" w14:textId="77777777" w:rsidR="0091642C" w:rsidRPr="009932CF" w:rsidRDefault="0091642C" w:rsidP="0091642C">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1049" w:type="pct"/>
            <w:shd w:val="clear" w:color="auto" w:fill="auto"/>
            <w:vAlign w:val="center"/>
            <w:hideMark/>
          </w:tcPr>
          <w:p w14:paraId="14E1329D"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43 900</w:t>
            </w:r>
          </w:p>
        </w:tc>
        <w:tc>
          <w:tcPr>
            <w:tcW w:w="1035" w:type="pct"/>
            <w:shd w:val="clear" w:color="auto" w:fill="auto"/>
            <w:vAlign w:val="center"/>
            <w:hideMark/>
          </w:tcPr>
          <w:p w14:paraId="1E5F67A9"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37 475</w:t>
            </w:r>
          </w:p>
        </w:tc>
        <w:tc>
          <w:tcPr>
            <w:tcW w:w="700" w:type="pct"/>
            <w:shd w:val="clear" w:color="auto" w:fill="auto"/>
            <w:vAlign w:val="center"/>
            <w:hideMark/>
          </w:tcPr>
          <w:p w14:paraId="4D1881D4"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13 838</w:t>
            </w:r>
          </w:p>
        </w:tc>
        <w:tc>
          <w:tcPr>
            <w:tcW w:w="634" w:type="pct"/>
            <w:shd w:val="clear" w:color="auto" w:fill="auto"/>
            <w:vAlign w:val="center"/>
            <w:hideMark/>
          </w:tcPr>
          <w:p w14:paraId="40398E23"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23 637</w:t>
            </w:r>
          </w:p>
        </w:tc>
        <w:tc>
          <w:tcPr>
            <w:tcW w:w="522" w:type="pct"/>
            <w:shd w:val="clear" w:color="auto" w:fill="auto"/>
            <w:vAlign w:val="center"/>
            <w:hideMark/>
          </w:tcPr>
          <w:p w14:paraId="7B0EB2AC"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36,9</w:t>
            </w:r>
          </w:p>
        </w:tc>
      </w:tr>
    </w:tbl>
    <w:p w14:paraId="0BC90702"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для Троснянского водозабора учтена только НС 2-го подъёма; НС 3-го подъёма (13 000/2 625 м³/сут) и НС 4-го подъёма (24 000/14 300 м³/сут, р.п. Первомайский) в свод не включены, так как участвуют в других технологических цепочках.</w:t>
      </w:r>
    </w:p>
    <w:p w14:paraId="3A1E8608" w14:textId="7184210B" w:rsidR="003A19DC" w:rsidRPr="00DD5E9C" w:rsidRDefault="00790DB5" w:rsidP="001F3D96">
      <w:pPr>
        <w:pStyle w:val="1ffffa"/>
        <w:rPr>
          <w:rFonts w:ascii="PT Astra Serif" w:hAnsi="PT Astra Serif"/>
          <w:color w:val="auto"/>
          <w:sz w:val="28"/>
          <w:szCs w:val="28"/>
        </w:rPr>
      </w:pPr>
      <w:bookmarkStart w:id="101" w:name="_Toc24305482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Сводный анализ резервов (дефицитов) производственных мощностей системы водоснабжения г. Щёкино (2026 г.)</w:t>
      </w:r>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393"/>
        <w:gridCol w:w="1657"/>
        <w:gridCol w:w="1657"/>
        <w:gridCol w:w="1491"/>
        <w:gridCol w:w="1448"/>
      </w:tblGrid>
      <w:tr w:rsidR="0091642C" w:rsidRPr="009932CF" w14:paraId="4164AA7D" w14:textId="77777777" w:rsidTr="0091642C">
        <w:trPr>
          <w:trHeight w:val="20"/>
          <w:tblHeader/>
        </w:trPr>
        <w:tc>
          <w:tcPr>
            <w:tcW w:w="1091" w:type="pct"/>
            <w:shd w:val="clear" w:color="auto" w:fill="auto"/>
            <w:vAlign w:val="center"/>
            <w:hideMark/>
          </w:tcPr>
          <w:p w14:paraId="00484701"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Звено системы</w:t>
            </w:r>
          </w:p>
        </w:tc>
        <w:tc>
          <w:tcPr>
            <w:tcW w:w="715" w:type="pct"/>
            <w:shd w:val="clear" w:color="auto" w:fill="auto"/>
            <w:vAlign w:val="center"/>
            <w:hideMark/>
          </w:tcPr>
          <w:p w14:paraId="6FD898A0"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Проектная мощность, м³/сут</w:t>
            </w:r>
          </w:p>
        </w:tc>
        <w:tc>
          <w:tcPr>
            <w:tcW w:w="844" w:type="pct"/>
            <w:shd w:val="clear" w:color="auto" w:fill="auto"/>
            <w:vAlign w:val="center"/>
            <w:hideMark/>
          </w:tcPr>
          <w:p w14:paraId="6364213B"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мощность, м³/сут</w:t>
            </w:r>
          </w:p>
        </w:tc>
        <w:tc>
          <w:tcPr>
            <w:tcW w:w="844" w:type="pct"/>
            <w:shd w:val="clear" w:color="auto" w:fill="auto"/>
            <w:vAlign w:val="center"/>
            <w:hideMark/>
          </w:tcPr>
          <w:p w14:paraId="135BB6F8"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нагрузка, м³/сут</w:t>
            </w:r>
          </w:p>
        </w:tc>
        <w:tc>
          <w:tcPr>
            <w:tcW w:w="763" w:type="pct"/>
            <w:shd w:val="clear" w:color="auto" w:fill="auto"/>
            <w:vAlign w:val="center"/>
            <w:hideMark/>
          </w:tcPr>
          <w:p w14:paraId="4086F61A"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c>
          <w:tcPr>
            <w:tcW w:w="743" w:type="pct"/>
            <w:shd w:val="clear" w:color="auto" w:fill="auto"/>
            <w:vAlign w:val="center"/>
            <w:hideMark/>
          </w:tcPr>
          <w:p w14:paraId="149C0B28" w14:textId="77777777" w:rsidR="0091642C" w:rsidRPr="009932CF" w:rsidRDefault="0091642C" w:rsidP="0091642C">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(к факт. мощности), %</w:t>
            </w:r>
          </w:p>
        </w:tc>
      </w:tr>
      <w:tr w:rsidR="0091642C" w:rsidRPr="009932CF" w14:paraId="1A7E8C43" w14:textId="77777777" w:rsidTr="0091642C">
        <w:trPr>
          <w:trHeight w:val="20"/>
        </w:trPr>
        <w:tc>
          <w:tcPr>
            <w:tcW w:w="1091" w:type="pct"/>
            <w:shd w:val="clear" w:color="auto" w:fill="auto"/>
            <w:vAlign w:val="center"/>
            <w:hideMark/>
          </w:tcPr>
          <w:p w14:paraId="4DED56A6"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lastRenderedPageBreak/>
              <w:t>Водозаборные скважины</w:t>
            </w:r>
          </w:p>
        </w:tc>
        <w:tc>
          <w:tcPr>
            <w:tcW w:w="715" w:type="pct"/>
            <w:shd w:val="clear" w:color="auto" w:fill="auto"/>
            <w:vAlign w:val="center"/>
            <w:hideMark/>
          </w:tcPr>
          <w:p w14:paraId="252204F5"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23 664</w:t>
            </w:r>
          </w:p>
        </w:tc>
        <w:tc>
          <w:tcPr>
            <w:tcW w:w="844" w:type="pct"/>
            <w:shd w:val="clear" w:color="auto" w:fill="auto"/>
            <w:vAlign w:val="center"/>
            <w:hideMark/>
          </w:tcPr>
          <w:p w14:paraId="2524FF00"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17 417</w:t>
            </w:r>
          </w:p>
        </w:tc>
        <w:tc>
          <w:tcPr>
            <w:tcW w:w="844" w:type="pct"/>
            <w:shd w:val="clear" w:color="auto" w:fill="auto"/>
            <w:vAlign w:val="center"/>
            <w:hideMark/>
          </w:tcPr>
          <w:p w14:paraId="17576E3B"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13 838</w:t>
            </w:r>
          </w:p>
        </w:tc>
        <w:tc>
          <w:tcPr>
            <w:tcW w:w="763" w:type="pct"/>
            <w:shd w:val="clear" w:color="auto" w:fill="auto"/>
            <w:vAlign w:val="center"/>
            <w:hideMark/>
          </w:tcPr>
          <w:p w14:paraId="102C8F00"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3 579</w:t>
            </w:r>
          </w:p>
        </w:tc>
        <w:tc>
          <w:tcPr>
            <w:tcW w:w="743" w:type="pct"/>
            <w:shd w:val="clear" w:color="auto" w:fill="auto"/>
            <w:vAlign w:val="center"/>
            <w:hideMark/>
          </w:tcPr>
          <w:p w14:paraId="1876A401"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79,5</w:t>
            </w:r>
          </w:p>
        </w:tc>
      </w:tr>
      <w:tr w:rsidR="0091642C" w:rsidRPr="009932CF" w14:paraId="5DDA1195" w14:textId="77777777" w:rsidTr="0091642C">
        <w:trPr>
          <w:trHeight w:val="20"/>
        </w:trPr>
        <w:tc>
          <w:tcPr>
            <w:tcW w:w="1091" w:type="pct"/>
            <w:shd w:val="clear" w:color="auto" w:fill="auto"/>
            <w:vAlign w:val="center"/>
            <w:hideMark/>
          </w:tcPr>
          <w:p w14:paraId="03D7AE46"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Очистные сооружения</w:t>
            </w:r>
          </w:p>
        </w:tc>
        <w:tc>
          <w:tcPr>
            <w:tcW w:w="715" w:type="pct"/>
            <w:shd w:val="clear" w:color="auto" w:fill="auto"/>
            <w:vAlign w:val="center"/>
            <w:hideMark/>
          </w:tcPr>
          <w:p w14:paraId="0445754C"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22 500</w:t>
            </w:r>
          </w:p>
        </w:tc>
        <w:tc>
          <w:tcPr>
            <w:tcW w:w="844" w:type="pct"/>
            <w:shd w:val="clear" w:color="auto" w:fill="auto"/>
            <w:vAlign w:val="center"/>
            <w:hideMark/>
          </w:tcPr>
          <w:p w14:paraId="77B18B1F"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21 500</w:t>
            </w:r>
          </w:p>
        </w:tc>
        <w:tc>
          <w:tcPr>
            <w:tcW w:w="844" w:type="pct"/>
            <w:shd w:val="clear" w:color="auto" w:fill="auto"/>
            <w:vAlign w:val="center"/>
            <w:hideMark/>
          </w:tcPr>
          <w:p w14:paraId="71330C09"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13 362</w:t>
            </w:r>
          </w:p>
        </w:tc>
        <w:tc>
          <w:tcPr>
            <w:tcW w:w="763" w:type="pct"/>
            <w:shd w:val="clear" w:color="auto" w:fill="auto"/>
            <w:vAlign w:val="center"/>
            <w:hideMark/>
          </w:tcPr>
          <w:p w14:paraId="4E61A523"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8 138</w:t>
            </w:r>
          </w:p>
        </w:tc>
        <w:tc>
          <w:tcPr>
            <w:tcW w:w="743" w:type="pct"/>
            <w:shd w:val="clear" w:color="auto" w:fill="auto"/>
            <w:vAlign w:val="center"/>
            <w:hideMark/>
          </w:tcPr>
          <w:p w14:paraId="130910E6"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62,1</w:t>
            </w:r>
          </w:p>
        </w:tc>
      </w:tr>
      <w:tr w:rsidR="0091642C" w:rsidRPr="009932CF" w14:paraId="5EB78EEA" w14:textId="77777777" w:rsidTr="0091642C">
        <w:trPr>
          <w:trHeight w:val="20"/>
        </w:trPr>
        <w:tc>
          <w:tcPr>
            <w:tcW w:w="1091" w:type="pct"/>
            <w:shd w:val="clear" w:color="auto" w:fill="auto"/>
            <w:vAlign w:val="center"/>
            <w:hideMark/>
          </w:tcPr>
          <w:p w14:paraId="11E16CA7" w14:textId="77777777" w:rsidR="0091642C" w:rsidRPr="009932CF" w:rsidRDefault="0091642C" w:rsidP="0091642C">
            <w:pPr>
              <w:jc w:val="left"/>
              <w:rPr>
                <w:rFonts w:ascii="PT Astra Serif" w:hAnsi="PT Astra Serif"/>
                <w:color w:val="000000"/>
                <w:sz w:val="24"/>
                <w:szCs w:val="28"/>
              </w:rPr>
            </w:pPr>
            <w:r w:rsidRPr="009932CF">
              <w:rPr>
                <w:rFonts w:ascii="PT Astra Serif" w:hAnsi="PT Astra Serif"/>
                <w:color w:val="000000"/>
                <w:sz w:val="24"/>
                <w:szCs w:val="28"/>
              </w:rPr>
              <w:t>Насосные станции 2-го подъёма</w:t>
            </w:r>
          </w:p>
        </w:tc>
        <w:tc>
          <w:tcPr>
            <w:tcW w:w="715" w:type="pct"/>
            <w:shd w:val="clear" w:color="auto" w:fill="auto"/>
            <w:vAlign w:val="center"/>
            <w:hideMark/>
          </w:tcPr>
          <w:p w14:paraId="10120F3F"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43 900</w:t>
            </w:r>
          </w:p>
        </w:tc>
        <w:tc>
          <w:tcPr>
            <w:tcW w:w="844" w:type="pct"/>
            <w:shd w:val="clear" w:color="auto" w:fill="auto"/>
            <w:vAlign w:val="center"/>
            <w:hideMark/>
          </w:tcPr>
          <w:p w14:paraId="1FDFAFCB"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37 475</w:t>
            </w:r>
          </w:p>
        </w:tc>
        <w:tc>
          <w:tcPr>
            <w:tcW w:w="844" w:type="pct"/>
            <w:shd w:val="clear" w:color="auto" w:fill="auto"/>
            <w:vAlign w:val="center"/>
            <w:hideMark/>
          </w:tcPr>
          <w:p w14:paraId="6367B24C"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13 838</w:t>
            </w:r>
          </w:p>
        </w:tc>
        <w:tc>
          <w:tcPr>
            <w:tcW w:w="763" w:type="pct"/>
            <w:shd w:val="clear" w:color="auto" w:fill="auto"/>
            <w:vAlign w:val="center"/>
            <w:hideMark/>
          </w:tcPr>
          <w:p w14:paraId="1C2FE641"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23 637</w:t>
            </w:r>
          </w:p>
        </w:tc>
        <w:tc>
          <w:tcPr>
            <w:tcW w:w="743" w:type="pct"/>
            <w:shd w:val="clear" w:color="auto" w:fill="auto"/>
            <w:vAlign w:val="center"/>
            <w:hideMark/>
          </w:tcPr>
          <w:p w14:paraId="74A0FA84" w14:textId="77777777" w:rsidR="0091642C" w:rsidRPr="009932CF" w:rsidRDefault="0091642C" w:rsidP="0091642C">
            <w:pPr>
              <w:jc w:val="center"/>
              <w:rPr>
                <w:rFonts w:ascii="PT Astra Serif" w:hAnsi="PT Astra Serif"/>
                <w:color w:val="000000"/>
                <w:sz w:val="24"/>
                <w:szCs w:val="28"/>
              </w:rPr>
            </w:pPr>
            <w:r w:rsidRPr="009932CF">
              <w:rPr>
                <w:rFonts w:ascii="PT Astra Serif" w:hAnsi="PT Astra Serif"/>
                <w:color w:val="000000"/>
                <w:sz w:val="24"/>
                <w:szCs w:val="28"/>
              </w:rPr>
              <w:t>36,9</w:t>
            </w:r>
          </w:p>
        </w:tc>
      </w:tr>
      <w:tr w:rsidR="0091642C" w:rsidRPr="009932CF" w14:paraId="46C3E8A7" w14:textId="77777777" w:rsidTr="0091642C">
        <w:trPr>
          <w:trHeight w:val="20"/>
        </w:trPr>
        <w:tc>
          <w:tcPr>
            <w:tcW w:w="1091" w:type="pct"/>
            <w:shd w:val="clear" w:color="auto" w:fill="auto"/>
            <w:vAlign w:val="center"/>
            <w:hideMark/>
          </w:tcPr>
          <w:p w14:paraId="42F295AD" w14:textId="77777777" w:rsidR="0091642C" w:rsidRPr="009932CF" w:rsidRDefault="0091642C" w:rsidP="0091642C">
            <w:pPr>
              <w:jc w:val="left"/>
              <w:rPr>
                <w:rFonts w:ascii="PT Astra Serif" w:hAnsi="PT Astra Serif"/>
                <w:b/>
                <w:bCs/>
                <w:color w:val="000000"/>
                <w:sz w:val="24"/>
                <w:szCs w:val="28"/>
              </w:rPr>
            </w:pPr>
            <w:r w:rsidRPr="009932CF">
              <w:rPr>
                <w:rFonts w:ascii="PT Astra Serif" w:hAnsi="PT Astra Serif"/>
                <w:b/>
                <w:bCs/>
                <w:color w:val="000000"/>
                <w:sz w:val="24"/>
                <w:szCs w:val="28"/>
              </w:rPr>
              <w:t>Лимитирующее звено</w:t>
            </w:r>
          </w:p>
        </w:tc>
        <w:tc>
          <w:tcPr>
            <w:tcW w:w="715" w:type="pct"/>
            <w:shd w:val="clear" w:color="auto" w:fill="auto"/>
            <w:vAlign w:val="center"/>
            <w:hideMark/>
          </w:tcPr>
          <w:p w14:paraId="6F64F28C"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23 664</w:t>
            </w:r>
          </w:p>
        </w:tc>
        <w:tc>
          <w:tcPr>
            <w:tcW w:w="844" w:type="pct"/>
            <w:shd w:val="clear" w:color="auto" w:fill="auto"/>
            <w:vAlign w:val="center"/>
            <w:hideMark/>
          </w:tcPr>
          <w:p w14:paraId="0EB9E9DC"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17 417</w:t>
            </w:r>
          </w:p>
        </w:tc>
        <w:tc>
          <w:tcPr>
            <w:tcW w:w="844" w:type="pct"/>
            <w:shd w:val="clear" w:color="auto" w:fill="auto"/>
            <w:vAlign w:val="center"/>
            <w:hideMark/>
          </w:tcPr>
          <w:p w14:paraId="0D4D6049"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13 838</w:t>
            </w:r>
          </w:p>
        </w:tc>
        <w:tc>
          <w:tcPr>
            <w:tcW w:w="763" w:type="pct"/>
            <w:shd w:val="clear" w:color="auto" w:fill="auto"/>
            <w:vAlign w:val="center"/>
            <w:hideMark/>
          </w:tcPr>
          <w:p w14:paraId="6C738F4F"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3 579</w:t>
            </w:r>
          </w:p>
        </w:tc>
        <w:tc>
          <w:tcPr>
            <w:tcW w:w="743" w:type="pct"/>
            <w:shd w:val="clear" w:color="auto" w:fill="auto"/>
            <w:vAlign w:val="center"/>
            <w:hideMark/>
          </w:tcPr>
          <w:p w14:paraId="284DABC8" w14:textId="77777777" w:rsidR="0091642C" w:rsidRPr="009932CF" w:rsidRDefault="0091642C" w:rsidP="0091642C">
            <w:pPr>
              <w:jc w:val="center"/>
              <w:rPr>
                <w:rFonts w:ascii="PT Astra Serif" w:hAnsi="PT Astra Serif"/>
                <w:b/>
                <w:bCs/>
                <w:color w:val="000000"/>
                <w:sz w:val="24"/>
                <w:szCs w:val="28"/>
              </w:rPr>
            </w:pPr>
            <w:r w:rsidRPr="009932CF">
              <w:rPr>
                <w:rFonts w:ascii="PT Astra Serif" w:hAnsi="PT Astra Serif"/>
                <w:b/>
                <w:bCs/>
                <w:color w:val="000000"/>
                <w:sz w:val="24"/>
                <w:szCs w:val="28"/>
              </w:rPr>
              <w:t>79,5</w:t>
            </w:r>
          </w:p>
        </w:tc>
      </w:tr>
    </w:tbl>
    <w:p w14:paraId="304FBDCE" w14:textId="7E31626C" w:rsidR="00790DB5" w:rsidRPr="00DD5E9C" w:rsidRDefault="00790DB5" w:rsidP="00790DB5">
      <w:pPr>
        <w:pStyle w:val="e"/>
        <w:keepLines w:val="0"/>
        <w:spacing w:before="0" w:after="120" w:line="276" w:lineRule="auto"/>
        <w:jc w:val="both"/>
        <w:rPr>
          <w:rFonts w:ascii="PT Astra Serif" w:hAnsi="PT Astra Serif"/>
          <w:sz w:val="28"/>
          <w:szCs w:val="28"/>
        </w:rPr>
      </w:pPr>
    </w:p>
    <w:p w14:paraId="4799BA3A" w14:textId="70323801" w:rsidR="00790DB5" w:rsidRPr="00DD5E9C" w:rsidRDefault="00790DB5" w:rsidP="00790DB5">
      <w:pPr>
        <w:pStyle w:val="e"/>
        <w:keepLines w:val="0"/>
        <w:spacing w:before="0" w:line="240" w:lineRule="auto"/>
        <w:ind w:firstLine="0"/>
        <w:jc w:val="center"/>
        <w:rPr>
          <w:rFonts w:ascii="PT Astra Serif" w:hAnsi="PT Astra Serif"/>
          <w:sz w:val="28"/>
          <w:szCs w:val="28"/>
        </w:rPr>
      </w:pPr>
      <w:r w:rsidRPr="00DD5E9C">
        <w:rPr>
          <w:rFonts w:ascii="PT Astra Serif" w:hAnsi="PT Astra Serif"/>
          <w:noProof/>
          <w:sz w:val="28"/>
          <w:szCs w:val="28"/>
        </w:rPr>
        <w:drawing>
          <wp:inline distT="0" distB="0" distL="0" distR="0" wp14:anchorId="131BA9C7" wp14:editId="72D840CD">
            <wp:extent cx="5939790" cy="351282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3512820"/>
                    </a:xfrm>
                    <a:prstGeom prst="rect">
                      <a:avLst/>
                    </a:prstGeom>
                  </pic:spPr>
                </pic:pic>
              </a:graphicData>
            </a:graphic>
          </wp:inline>
        </w:drawing>
      </w:r>
    </w:p>
    <w:p w14:paraId="5DE972AA" w14:textId="6F36DE65" w:rsidR="00790DB5" w:rsidRPr="00DD5E9C" w:rsidRDefault="00790DB5" w:rsidP="00790DB5">
      <w:pPr>
        <w:pStyle w:val="1ffff8"/>
        <w:spacing w:after="120"/>
        <w:ind w:firstLine="0"/>
        <w:rPr>
          <w:rFonts w:ascii="PT Astra Serif" w:hAnsi="PT Astra Serif"/>
          <w:color w:val="auto"/>
          <w:sz w:val="28"/>
          <w:szCs w:val="28"/>
        </w:rPr>
      </w:pPr>
      <w:bookmarkStart w:id="102" w:name="_Toc243053445"/>
      <w:r w:rsidRPr="00DD5E9C">
        <w:rPr>
          <w:rFonts w:ascii="PT Astra Serif" w:hAnsi="PT Astra Serif"/>
          <w:color w:val="auto"/>
          <w:sz w:val="28"/>
          <w:szCs w:val="28"/>
        </w:rPr>
        <w:t xml:space="preserve">Рисунок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Рисунок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Проект, фактическая мощность и нагрузка звеньев системы водоснабжения в 2026 г.</w:t>
      </w:r>
      <w:bookmarkEnd w:id="102"/>
    </w:p>
    <w:p w14:paraId="519B79C5" w14:textId="77777777" w:rsidR="00790DB5" w:rsidRPr="00DD5E9C" w:rsidRDefault="00790DB5" w:rsidP="00790DB5">
      <w:pPr>
        <w:pStyle w:val="e"/>
        <w:keepLines w:val="0"/>
        <w:spacing w:before="0" w:after="120" w:line="276" w:lineRule="auto"/>
        <w:jc w:val="both"/>
        <w:rPr>
          <w:rFonts w:ascii="PT Astra Serif" w:hAnsi="PT Astra Serif"/>
          <w:sz w:val="28"/>
          <w:szCs w:val="28"/>
        </w:rPr>
      </w:pPr>
    </w:p>
    <w:p w14:paraId="04CDE145" w14:textId="61666579" w:rsidR="003A19DC" w:rsidRPr="00DD5E9C" w:rsidRDefault="003A19DC" w:rsidP="003A19DC">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Анализ резервов и дефицитов</w:t>
      </w:r>
    </w:p>
    <w:p w14:paraId="6947C67E"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Дефицит производственных мощностей отсутствует на всех звеньях системы водоснабжения г. Щёкино. Система располагает значительным резервом мощности.</w:t>
      </w:r>
    </w:p>
    <w:p w14:paraId="0196B2FC" w14:textId="1E1CB5EA"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Лимитирующее звено </w:t>
      </w:r>
      <w:r w:rsidR="00B02256" w:rsidRPr="00DD5E9C">
        <w:rPr>
          <w:rFonts w:ascii="PT Astra Serif" w:hAnsi="PT Astra Serif"/>
          <w:sz w:val="28"/>
          <w:szCs w:val="28"/>
        </w:rPr>
        <w:t>-</w:t>
      </w:r>
      <w:r w:rsidRPr="00DD5E9C">
        <w:rPr>
          <w:rFonts w:ascii="PT Astra Serif" w:hAnsi="PT Astra Serif"/>
          <w:sz w:val="28"/>
          <w:szCs w:val="28"/>
        </w:rPr>
        <w:t xml:space="preserve"> водозаборные скважины. Резерв относительно фактической производительности составляет 3 579 м³/сут (20,5 %), относительно проектной </w:t>
      </w:r>
      <w:r w:rsidR="00B02256" w:rsidRPr="00DD5E9C">
        <w:rPr>
          <w:rFonts w:ascii="PT Astra Serif" w:hAnsi="PT Astra Serif"/>
          <w:sz w:val="28"/>
          <w:szCs w:val="28"/>
        </w:rPr>
        <w:t>-</w:t>
      </w:r>
      <w:r w:rsidRPr="00DD5E9C">
        <w:rPr>
          <w:rFonts w:ascii="PT Astra Serif" w:hAnsi="PT Astra Serif"/>
          <w:sz w:val="28"/>
          <w:szCs w:val="28"/>
        </w:rPr>
        <w:t xml:space="preserve"> 9 826 м³/сут (41,5 %). Уровень загрузки </w:t>
      </w:r>
      <w:r w:rsidR="00B02256" w:rsidRPr="00DD5E9C">
        <w:rPr>
          <w:rFonts w:ascii="PT Astra Serif" w:hAnsi="PT Astra Serif"/>
          <w:sz w:val="28"/>
          <w:szCs w:val="28"/>
        </w:rPr>
        <w:t>-</w:t>
      </w:r>
      <w:r w:rsidRPr="00DD5E9C">
        <w:rPr>
          <w:rFonts w:ascii="PT Astra Serif" w:hAnsi="PT Astra Serif"/>
          <w:sz w:val="28"/>
          <w:szCs w:val="28"/>
        </w:rPr>
        <w:t xml:space="preserve"> 79,5 %.</w:t>
      </w:r>
    </w:p>
    <w:p w14:paraId="0D5D0D8B" w14:textId="73833A4D"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Очистные сооружения имеют резерв 8 138 м³/сут (при учёте Староколпнянской станции) или 4 854 м³/сут (при её исключении). Уровень загрузки </w:t>
      </w:r>
      <w:r w:rsidR="00B02256" w:rsidRPr="00DD5E9C">
        <w:rPr>
          <w:rFonts w:ascii="PT Astra Serif" w:hAnsi="PT Astra Serif"/>
          <w:sz w:val="28"/>
          <w:szCs w:val="28"/>
        </w:rPr>
        <w:t>-</w:t>
      </w:r>
      <w:r w:rsidRPr="00DD5E9C">
        <w:rPr>
          <w:rFonts w:ascii="PT Astra Serif" w:hAnsi="PT Astra Serif"/>
          <w:sz w:val="28"/>
          <w:szCs w:val="28"/>
        </w:rPr>
        <w:t xml:space="preserve"> 62,1 % (или 70,6 %).</w:t>
      </w:r>
    </w:p>
    <w:p w14:paraId="45DD567A" w14:textId="384EC890"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Насосные станции 2-го подъёма имеют наибольший резерв </w:t>
      </w:r>
      <w:r w:rsidR="00B02256" w:rsidRPr="00DD5E9C">
        <w:rPr>
          <w:rFonts w:ascii="PT Astra Serif" w:hAnsi="PT Astra Serif"/>
          <w:sz w:val="28"/>
          <w:szCs w:val="28"/>
        </w:rPr>
        <w:t>-</w:t>
      </w:r>
      <w:r w:rsidRPr="00DD5E9C">
        <w:rPr>
          <w:rFonts w:ascii="PT Astra Serif" w:hAnsi="PT Astra Serif"/>
          <w:sz w:val="28"/>
          <w:szCs w:val="28"/>
        </w:rPr>
        <w:t xml:space="preserve"> 23 637 м³/сут, уровень загрузки </w:t>
      </w:r>
      <w:r w:rsidR="00B02256" w:rsidRPr="00DD5E9C">
        <w:rPr>
          <w:rFonts w:ascii="PT Astra Serif" w:hAnsi="PT Astra Serif"/>
          <w:sz w:val="28"/>
          <w:szCs w:val="28"/>
        </w:rPr>
        <w:t>-</w:t>
      </w:r>
      <w:r w:rsidRPr="00DD5E9C">
        <w:rPr>
          <w:rFonts w:ascii="PT Astra Serif" w:hAnsi="PT Astra Serif"/>
          <w:sz w:val="28"/>
          <w:szCs w:val="28"/>
        </w:rPr>
        <w:t xml:space="preserve"> 36,9 %. Однако фактический резерв ограничен состоянием оборудования (износ 60–90 %).</w:t>
      </w:r>
    </w:p>
    <w:p w14:paraId="574B6883"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Основные ограничения системы связаны не с недостатком мощности, а с:</w:t>
      </w:r>
    </w:p>
    <w:p w14:paraId="02F55830" w14:textId="2BAD995B"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высоким износом водопроводных сетей (85 %), ветхие сети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20,8 км;</w:t>
      </w:r>
    </w:p>
    <w:p w14:paraId="1944E0D0"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износом насосного оборудования (60–90 %);</w:t>
      </w:r>
    </w:p>
    <w:p w14:paraId="027147F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качеством подземных вод (повышенное содержание железа), требующим обезжелезивания;</w:t>
      </w:r>
    </w:p>
    <w:p w14:paraId="4EE25BEB"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зависимостью р.п. Первомайский от покупной воды ОАО «Щекиноазот» (833,27 тыс. м³/год).</w:t>
      </w:r>
    </w:p>
    <w:p w14:paraId="5CED1F03" w14:textId="7E393911"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р.п. Первомайский не имеет собственных водозаборных мощностей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водоснабжение осуществляется покупной водой ОАО «Щекиноазот». Дефицит мощности отсутствует, но имеется зависимость от внешнего поставщика.</w:t>
      </w:r>
    </w:p>
    <w:p w14:paraId="0FCBA25D" w14:textId="77777777" w:rsidR="003A19DC" w:rsidRPr="00DD5E9C" w:rsidRDefault="003A19DC" w:rsidP="003A19DC">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Колпнянский водозабор (5 скважин) находится на консервации. Его расконсервация может увеличить резерв мощности системы, однако требует оценки технического состояния и качества воды.</w:t>
      </w:r>
    </w:p>
    <w:p w14:paraId="48C3497C" w14:textId="30926EAD"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03" w:name="_Toc243050958"/>
      <w:r w:rsidRPr="00DD5E9C">
        <w:rPr>
          <w:rFonts w:ascii="PT Astra Serif" w:hAnsi="PT Astra Serif"/>
          <w:sz w:val="28"/>
          <w:szCs w:val="28"/>
        </w:rPr>
        <w:t>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97"/>
      <w:bookmarkEnd w:id="103"/>
    </w:p>
    <w:p w14:paraId="3F25828D" w14:textId="259C4075" w:rsidR="00DE7F43" w:rsidRPr="00DD5E9C" w:rsidRDefault="00DE7F43" w:rsidP="00DE7F43">
      <w:pPr>
        <w:pStyle w:val="e"/>
        <w:spacing w:before="0" w:after="120" w:line="276" w:lineRule="auto"/>
        <w:ind w:firstLine="567"/>
        <w:jc w:val="both"/>
        <w:rPr>
          <w:rFonts w:ascii="PT Astra Serif" w:hAnsi="PT Astra Serif"/>
          <w:sz w:val="28"/>
          <w:szCs w:val="28"/>
        </w:rPr>
      </w:pPr>
      <w:bookmarkStart w:id="104" w:name="_Hlk116305066"/>
      <w:r w:rsidRPr="00DD5E9C">
        <w:rPr>
          <w:rFonts w:ascii="PT Astra Serif" w:hAnsi="PT Astra Serif"/>
          <w:sz w:val="28"/>
          <w:szCs w:val="28"/>
        </w:rPr>
        <w:t xml:space="preserve">Прогнозные балансы потребления питьевой и технической воды МО город Щёкино на период до </w:t>
      </w:r>
      <w:r w:rsidR="00A35C80" w:rsidRPr="00DD5E9C">
        <w:rPr>
          <w:rFonts w:ascii="PT Astra Serif" w:hAnsi="PT Astra Serif"/>
          <w:sz w:val="28"/>
          <w:szCs w:val="28"/>
        </w:rPr>
        <w:t>2032</w:t>
      </w:r>
      <w:r w:rsidRPr="00DD5E9C">
        <w:rPr>
          <w:rFonts w:ascii="PT Astra Serif" w:hAnsi="PT Astra Serif"/>
          <w:sz w:val="28"/>
          <w:szCs w:val="28"/>
        </w:rPr>
        <w:t xml:space="preserve"> года рассчитаны на основании расходов питьевой и технической воды в соответствии со:</w:t>
      </w:r>
    </w:p>
    <w:p w14:paraId="1D0E1E83" w14:textId="77777777"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СП 31.13330.2021 «СНиП 2.04.02-84* Водоснабжение. Наружные сети и сооружения» (утв. приказом Минстроя России от 27.12.2021 № 1016/пр);</w:t>
      </w:r>
    </w:p>
    <w:p w14:paraId="41B53F69" w14:textId="77777777"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СП 30.13330.2020 «СНиП 2.04.01-85* Внутренний водопровод и канализация зданий» (утв. приказом Минстроя России от 30.12.2020 № 920/пр);</w:t>
      </w:r>
    </w:p>
    <w:p w14:paraId="614E8558" w14:textId="77777777"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Региональных нормативов градостроительного проектирования Тульской области (удельное хозяйственно-питьевое водопотребление 125–350 л/сут в зависимости от степени благоустройства);</w:t>
      </w:r>
    </w:p>
    <w:p w14:paraId="1C5E77E2" w14:textId="77777777"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приказа министерства строительства и ЖКХ Тульской области от 16.05.2013 № 45 (нормативы потребления коммунальных услуг по холодному и горячему водоснабжению),</w:t>
      </w:r>
    </w:p>
    <w:p w14:paraId="6F29D6B1" w14:textId="77777777"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 также исходя из текущего объёма потребления воды населением и его динамики с учётом перспективы развития, изменения состава, структуры застройки и ликвидации ветхого жилья.</w:t>
      </w:r>
    </w:p>
    <w:p w14:paraId="407CCC9C" w14:textId="77777777" w:rsidR="00DE7F43" w:rsidRPr="00DD5E9C" w:rsidRDefault="00DE7F43" w:rsidP="00DE7F43">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Сценарии развития</w:t>
      </w:r>
    </w:p>
    <w:p w14:paraId="0EC25517" w14:textId="77777777" w:rsidR="00DE7F43" w:rsidRPr="00DD5E9C" w:rsidRDefault="00DE7F43" w:rsidP="00DE7F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Прогноз выполнен по трём сценариям:</w:t>
      </w:r>
    </w:p>
    <w:p w14:paraId="504713B8" w14:textId="12863156"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Инерционный (консервативный)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сохранение текущего удельного потребления на уровне 181,5 л/сут на чел., потери сохраняются на нормативном уровне 24,62 %.</w:t>
      </w:r>
    </w:p>
    <w:p w14:paraId="51CC54CE" w14:textId="16200F60"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Базовый — постепенное повышение удельного потребления до 193,8 л/сут на чел. к 2032 г. за счёт повышения уровня благоустройства, снижение доли потерь до 17,26 % за счёт реализации инвестиционной программы (замена ветхих сетей).</w:t>
      </w:r>
    </w:p>
    <w:p w14:paraId="26DE504F" w14:textId="343A95F4" w:rsidR="00DE7F43" w:rsidRPr="00DD5E9C" w:rsidRDefault="00DE7F43"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Оптимистичный — повышение удельного потребления до 207,2 л/сут на чел. к 2032 г., снижение доли потерь до 13,45 % за счёт полной замены ветхих сетей.</w:t>
      </w:r>
    </w:p>
    <w:p w14:paraId="39BBA8A3" w14:textId="7DA1DFD1" w:rsidR="00DE7F43" w:rsidRPr="00DD5E9C" w:rsidRDefault="00E35E56" w:rsidP="00E35E56">
      <w:pPr>
        <w:pStyle w:val="1ffffa"/>
        <w:rPr>
          <w:rFonts w:ascii="PT Astra Serif" w:hAnsi="PT Astra Serif"/>
          <w:color w:val="auto"/>
          <w:sz w:val="28"/>
          <w:szCs w:val="28"/>
        </w:rPr>
      </w:pPr>
      <w:bookmarkStart w:id="105" w:name="_Toc24305482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DE7F43" w:rsidRPr="00DD5E9C">
        <w:rPr>
          <w:rFonts w:ascii="PT Astra Serif" w:hAnsi="PT Astra Serif"/>
          <w:color w:val="auto"/>
          <w:sz w:val="28"/>
          <w:szCs w:val="28"/>
        </w:rPr>
        <w:t xml:space="preserve">Прогнозный баланс потребления питьевой воды на период до </w:t>
      </w:r>
      <w:r w:rsidR="00A35C80" w:rsidRPr="00DD5E9C">
        <w:rPr>
          <w:rFonts w:ascii="PT Astra Serif" w:hAnsi="PT Astra Serif"/>
          <w:color w:val="auto"/>
          <w:sz w:val="28"/>
          <w:szCs w:val="28"/>
        </w:rPr>
        <w:t>2032</w:t>
      </w:r>
      <w:r w:rsidR="00DE7F43" w:rsidRPr="00DD5E9C">
        <w:rPr>
          <w:rFonts w:ascii="PT Astra Serif" w:hAnsi="PT Astra Serif"/>
          <w:color w:val="auto"/>
          <w:sz w:val="28"/>
          <w:szCs w:val="28"/>
        </w:rPr>
        <w:t xml:space="preserve"> года (инерционный сценарий)</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498"/>
        <w:gridCol w:w="1508"/>
        <w:gridCol w:w="1370"/>
        <w:gridCol w:w="1370"/>
        <w:gridCol w:w="951"/>
        <w:gridCol w:w="1001"/>
        <w:gridCol w:w="1219"/>
      </w:tblGrid>
      <w:tr w:rsidR="00DE7F43" w:rsidRPr="009932CF" w14:paraId="0B1BF8E9" w14:textId="77777777" w:rsidTr="00DE7F43">
        <w:trPr>
          <w:trHeight w:val="20"/>
          <w:tblHeader/>
        </w:trPr>
        <w:tc>
          <w:tcPr>
            <w:tcW w:w="451" w:type="pct"/>
            <w:shd w:val="clear" w:color="auto" w:fill="auto"/>
            <w:vAlign w:val="center"/>
            <w:hideMark/>
          </w:tcPr>
          <w:p w14:paraId="698AEA52"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760" w:type="pct"/>
            <w:shd w:val="clear" w:color="auto" w:fill="auto"/>
            <w:vAlign w:val="center"/>
            <w:hideMark/>
          </w:tcPr>
          <w:p w14:paraId="114C4ACC"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Численность населения, чел.</w:t>
            </w:r>
          </w:p>
        </w:tc>
        <w:tc>
          <w:tcPr>
            <w:tcW w:w="765" w:type="pct"/>
            <w:shd w:val="clear" w:color="auto" w:fill="auto"/>
            <w:vAlign w:val="center"/>
            <w:hideMark/>
          </w:tcPr>
          <w:p w14:paraId="36DE2304"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Удельное потребление, л/сут на чел.</w:t>
            </w:r>
          </w:p>
        </w:tc>
        <w:tc>
          <w:tcPr>
            <w:tcW w:w="697" w:type="pct"/>
            <w:shd w:val="clear" w:color="auto" w:fill="auto"/>
            <w:vAlign w:val="center"/>
            <w:hideMark/>
          </w:tcPr>
          <w:p w14:paraId="02F21F0F"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населению, тыс. м³/год</w:t>
            </w:r>
          </w:p>
        </w:tc>
        <w:tc>
          <w:tcPr>
            <w:tcW w:w="697" w:type="pct"/>
            <w:shd w:val="clear" w:color="auto" w:fill="auto"/>
            <w:vAlign w:val="center"/>
            <w:hideMark/>
          </w:tcPr>
          <w:p w14:paraId="1D9E2452"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всего, тыс. м³/год</w:t>
            </w:r>
          </w:p>
        </w:tc>
        <w:tc>
          <w:tcPr>
            <w:tcW w:w="491" w:type="pct"/>
            <w:shd w:val="clear" w:color="auto" w:fill="auto"/>
            <w:vAlign w:val="center"/>
            <w:hideMark/>
          </w:tcPr>
          <w:p w14:paraId="56E4152A"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516" w:type="pct"/>
            <w:shd w:val="clear" w:color="auto" w:fill="auto"/>
            <w:vAlign w:val="center"/>
            <w:hideMark/>
          </w:tcPr>
          <w:p w14:paraId="070CBFA8"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Потери, тыс. м³/год</w:t>
            </w:r>
          </w:p>
        </w:tc>
        <w:tc>
          <w:tcPr>
            <w:tcW w:w="623" w:type="pct"/>
            <w:shd w:val="clear" w:color="auto" w:fill="auto"/>
            <w:vAlign w:val="center"/>
            <w:hideMark/>
          </w:tcPr>
          <w:p w14:paraId="0F2149E1"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Подъём + покупная, тыс. м³/год</w:t>
            </w:r>
          </w:p>
        </w:tc>
      </w:tr>
      <w:tr w:rsidR="00DE7F43" w:rsidRPr="009932CF" w14:paraId="3239C60D" w14:textId="77777777" w:rsidTr="00DE7F43">
        <w:trPr>
          <w:trHeight w:val="20"/>
        </w:trPr>
        <w:tc>
          <w:tcPr>
            <w:tcW w:w="451" w:type="pct"/>
            <w:shd w:val="clear" w:color="auto" w:fill="auto"/>
            <w:vAlign w:val="center"/>
            <w:hideMark/>
          </w:tcPr>
          <w:p w14:paraId="4B28B0A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760" w:type="pct"/>
            <w:shd w:val="clear" w:color="auto" w:fill="auto"/>
            <w:vAlign w:val="center"/>
            <w:hideMark/>
          </w:tcPr>
          <w:p w14:paraId="730DBE5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714D3C3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3B0B236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355A0D2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5AB71F6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3E3C9FE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36CEAFC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54019B13" w14:textId="77777777" w:rsidTr="00DE7F43">
        <w:trPr>
          <w:trHeight w:val="20"/>
        </w:trPr>
        <w:tc>
          <w:tcPr>
            <w:tcW w:w="451" w:type="pct"/>
            <w:shd w:val="clear" w:color="auto" w:fill="auto"/>
            <w:vAlign w:val="center"/>
            <w:hideMark/>
          </w:tcPr>
          <w:p w14:paraId="6D6F9E0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760" w:type="pct"/>
            <w:shd w:val="clear" w:color="auto" w:fill="auto"/>
            <w:vAlign w:val="center"/>
            <w:hideMark/>
          </w:tcPr>
          <w:p w14:paraId="6E0DC94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21EEBFA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5F3BE31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1784507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4A0E930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2C2C6D0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3F5FA9C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5C6F5982" w14:textId="77777777" w:rsidTr="00DE7F43">
        <w:trPr>
          <w:trHeight w:val="20"/>
        </w:trPr>
        <w:tc>
          <w:tcPr>
            <w:tcW w:w="451" w:type="pct"/>
            <w:shd w:val="clear" w:color="auto" w:fill="auto"/>
            <w:vAlign w:val="center"/>
            <w:hideMark/>
          </w:tcPr>
          <w:p w14:paraId="5CA708E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760" w:type="pct"/>
            <w:shd w:val="clear" w:color="auto" w:fill="auto"/>
            <w:vAlign w:val="center"/>
            <w:hideMark/>
          </w:tcPr>
          <w:p w14:paraId="0F0E9B4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3E67E68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3304C7C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5970F03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5CBD30E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610AA2A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700DCC9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2BDB361B" w14:textId="77777777" w:rsidTr="00DE7F43">
        <w:trPr>
          <w:trHeight w:val="20"/>
        </w:trPr>
        <w:tc>
          <w:tcPr>
            <w:tcW w:w="451" w:type="pct"/>
            <w:shd w:val="clear" w:color="auto" w:fill="auto"/>
            <w:vAlign w:val="center"/>
            <w:hideMark/>
          </w:tcPr>
          <w:p w14:paraId="36C9AC2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760" w:type="pct"/>
            <w:shd w:val="clear" w:color="auto" w:fill="auto"/>
            <w:vAlign w:val="center"/>
            <w:hideMark/>
          </w:tcPr>
          <w:p w14:paraId="71DE9C3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041C362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49569BA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1A9F6BC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70F69E0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4018C86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11CE212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6C1DA28F" w14:textId="77777777" w:rsidTr="00DE7F43">
        <w:trPr>
          <w:trHeight w:val="20"/>
        </w:trPr>
        <w:tc>
          <w:tcPr>
            <w:tcW w:w="451" w:type="pct"/>
            <w:shd w:val="clear" w:color="auto" w:fill="auto"/>
            <w:vAlign w:val="center"/>
            <w:hideMark/>
          </w:tcPr>
          <w:p w14:paraId="13B7683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760" w:type="pct"/>
            <w:shd w:val="clear" w:color="auto" w:fill="auto"/>
            <w:vAlign w:val="center"/>
            <w:hideMark/>
          </w:tcPr>
          <w:p w14:paraId="7E26384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1B4B143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2A53D3B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6CED8A0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6FD57FD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6C955B3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38D8B17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4FFEE1D4" w14:textId="77777777" w:rsidTr="00DE7F43">
        <w:trPr>
          <w:trHeight w:val="20"/>
        </w:trPr>
        <w:tc>
          <w:tcPr>
            <w:tcW w:w="451" w:type="pct"/>
            <w:shd w:val="clear" w:color="auto" w:fill="auto"/>
            <w:vAlign w:val="center"/>
            <w:hideMark/>
          </w:tcPr>
          <w:p w14:paraId="47F230D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760" w:type="pct"/>
            <w:shd w:val="clear" w:color="auto" w:fill="auto"/>
            <w:vAlign w:val="center"/>
            <w:hideMark/>
          </w:tcPr>
          <w:p w14:paraId="3148DA1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52E25A7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50B6AD4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0B2343C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62EC1D3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1729540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27890E8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155B2273" w14:textId="77777777" w:rsidTr="00DE7F43">
        <w:trPr>
          <w:trHeight w:val="20"/>
        </w:trPr>
        <w:tc>
          <w:tcPr>
            <w:tcW w:w="451" w:type="pct"/>
            <w:shd w:val="clear" w:color="auto" w:fill="auto"/>
            <w:vAlign w:val="center"/>
            <w:hideMark/>
          </w:tcPr>
          <w:p w14:paraId="002A4FD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760" w:type="pct"/>
            <w:shd w:val="clear" w:color="auto" w:fill="auto"/>
            <w:vAlign w:val="center"/>
            <w:hideMark/>
          </w:tcPr>
          <w:p w14:paraId="7246C6E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5" w:type="pct"/>
            <w:shd w:val="clear" w:color="auto" w:fill="auto"/>
            <w:vAlign w:val="center"/>
            <w:hideMark/>
          </w:tcPr>
          <w:p w14:paraId="204A2C5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7" w:type="pct"/>
            <w:shd w:val="clear" w:color="auto" w:fill="auto"/>
            <w:vAlign w:val="center"/>
            <w:hideMark/>
          </w:tcPr>
          <w:p w14:paraId="58930CE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7" w:type="pct"/>
            <w:shd w:val="clear" w:color="auto" w:fill="auto"/>
            <w:vAlign w:val="center"/>
            <w:hideMark/>
          </w:tcPr>
          <w:p w14:paraId="1C62957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91" w:type="pct"/>
            <w:shd w:val="clear" w:color="auto" w:fill="auto"/>
            <w:vAlign w:val="center"/>
            <w:hideMark/>
          </w:tcPr>
          <w:p w14:paraId="0D0DD69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16" w:type="pct"/>
            <w:shd w:val="clear" w:color="auto" w:fill="auto"/>
            <w:vAlign w:val="center"/>
            <w:hideMark/>
          </w:tcPr>
          <w:p w14:paraId="66EF4F0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3" w:type="pct"/>
            <w:shd w:val="clear" w:color="auto" w:fill="auto"/>
            <w:vAlign w:val="center"/>
            <w:hideMark/>
          </w:tcPr>
          <w:p w14:paraId="05B895E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bl>
    <w:p w14:paraId="4C19FDDB" w14:textId="1287417E" w:rsidR="00DE7F43" w:rsidRPr="00DD5E9C" w:rsidRDefault="00E35E56" w:rsidP="00E35E56">
      <w:pPr>
        <w:pStyle w:val="1ffffa"/>
        <w:rPr>
          <w:rFonts w:ascii="PT Astra Serif" w:hAnsi="PT Astra Serif"/>
          <w:color w:val="auto"/>
          <w:sz w:val="28"/>
          <w:szCs w:val="28"/>
        </w:rPr>
      </w:pPr>
      <w:bookmarkStart w:id="106" w:name="_Toc243054822"/>
      <w:r w:rsidRPr="00DD5E9C">
        <w:rPr>
          <w:rFonts w:ascii="PT Astra Serif" w:hAnsi="PT Astra Serif"/>
          <w:color w:val="auto"/>
          <w:sz w:val="28"/>
          <w:szCs w:val="28"/>
        </w:rPr>
        <w:lastRenderedPageBreak/>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DE7F43" w:rsidRPr="00DD5E9C">
        <w:rPr>
          <w:rFonts w:ascii="PT Astra Serif" w:hAnsi="PT Astra Serif"/>
          <w:color w:val="auto"/>
          <w:sz w:val="28"/>
          <w:szCs w:val="28"/>
        </w:rPr>
        <w:t xml:space="preserve">Прогнозный баланс потребления питьевой воды на период до </w:t>
      </w:r>
      <w:r w:rsidR="00A35C80" w:rsidRPr="00DD5E9C">
        <w:rPr>
          <w:rFonts w:ascii="PT Astra Serif" w:hAnsi="PT Astra Serif"/>
          <w:color w:val="auto"/>
          <w:sz w:val="28"/>
          <w:szCs w:val="28"/>
        </w:rPr>
        <w:t>2032</w:t>
      </w:r>
      <w:r w:rsidR="00DE7F43" w:rsidRPr="00DD5E9C">
        <w:rPr>
          <w:rFonts w:ascii="PT Astra Serif" w:hAnsi="PT Astra Serif"/>
          <w:color w:val="auto"/>
          <w:sz w:val="28"/>
          <w:szCs w:val="28"/>
        </w:rPr>
        <w:t xml:space="preserve"> года (базовый сценарий)</w:t>
      </w:r>
      <w:bookmarkEnd w:id="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498"/>
        <w:gridCol w:w="1508"/>
        <w:gridCol w:w="1370"/>
        <w:gridCol w:w="1370"/>
        <w:gridCol w:w="951"/>
        <w:gridCol w:w="1001"/>
        <w:gridCol w:w="1219"/>
      </w:tblGrid>
      <w:tr w:rsidR="00DE7F43" w:rsidRPr="009932CF" w14:paraId="11444B02" w14:textId="77777777" w:rsidTr="00E35E56">
        <w:trPr>
          <w:trHeight w:val="20"/>
          <w:tblHeader/>
        </w:trPr>
        <w:tc>
          <w:tcPr>
            <w:tcW w:w="449" w:type="pct"/>
            <w:shd w:val="clear" w:color="auto" w:fill="auto"/>
            <w:vAlign w:val="center"/>
            <w:hideMark/>
          </w:tcPr>
          <w:p w14:paraId="702902F8"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758" w:type="pct"/>
            <w:shd w:val="clear" w:color="auto" w:fill="auto"/>
            <w:vAlign w:val="center"/>
            <w:hideMark/>
          </w:tcPr>
          <w:p w14:paraId="7063D84E"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Численность населения, чел.</w:t>
            </w:r>
          </w:p>
        </w:tc>
        <w:tc>
          <w:tcPr>
            <w:tcW w:w="763" w:type="pct"/>
            <w:shd w:val="clear" w:color="auto" w:fill="auto"/>
            <w:vAlign w:val="center"/>
            <w:hideMark/>
          </w:tcPr>
          <w:p w14:paraId="416E1E0C"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Удельное потребление, л/сут на чел.</w:t>
            </w:r>
          </w:p>
        </w:tc>
        <w:tc>
          <w:tcPr>
            <w:tcW w:w="695" w:type="pct"/>
            <w:shd w:val="clear" w:color="auto" w:fill="auto"/>
            <w:vAlign w:val="center"/>
            <w:hideMark/>
          </w:tcPr>
          <w:p w14:paraId="388399FC"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населению, тыс. м³/год</w:t>
            </w:r>
          </w:p>
        </w:tc>
        <w:tc>
          <w:tcPr>
            <w:tcW w:w="695" w:type="pct"/>
            <w:shd w:val="clear" w:color="auto" w:fill="auto"/>
            <w:vAlign w:val="center"/>
            <w:hideMark/>
          </w:tcPr>
          <w:p w14:paraId="2BB73A68"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всего, тыс. м³/год</w:t>
            </w:r>
          </w:p>
        </w:tc>
        <w:tc>
          <w:tcPr>
            <w:tcW w:w="489" w:type="pct"/>
            <w:shd w:val="clear" w:color="auto" w:fill="auto"/>
            <w:vAlign w:val="center"/>
            <w:hideMark/>
          </w:tcPr>
          <w:p w14:paraId="2F4863CD"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530" w:type="pct"/>
            <w:shd w:val="clear" w:color="auto" w:fill="auto"/>
            <w:vAlign w:val="center"/>
            <w:hideMark/>
          </w:tcPr>
          <w:p w14:paraId="072975E9"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Потери, тыс. м³/год</w:t>
            </w:r>
          </w:p>
        </w:tc>
        <w:tc>
          <w:tcPr>
            <w:tcW w:w="620" w:type="pct"/>
            <w:shd w:val="clear" w:color="auto" w:fill="auto"/>
            <w:vAlign w:val="center"/>
            <w:hideMark/>
          </w:tcPr>
          <w:p w14:paraId="5C9D153A"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Подъём + покупная, тыс. м³/год</w:t>
            </w:r>
          </w:p>
        </w:tc>
      </w:tr>
      <w:tr w:rsidR="00DE7F43" w:rsidRPr="009932CF" w14:paraId="6A8D96BD" w14:textId="77777777" w:rsidTr="00E35E56">
        <w:trPr>
          <w:trHeight w:val="20"/>
        </w:trPr>
        <w:tc>
          <w:tcPr>
            <w:tcW w:w="449" w:type="pct"/>
            <w:shd w:val="clear" w:color="auto" w:fill="auto"/>
            <w:vAlign w:val="center"/>
            <w:hideMark/>
          </w:tcPr>
          <w:p w14:paraId="03FE45A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758" w:type="pct"/>
            <w:shd w:val="clear" w:color="auto" w:fill="auto"/>
            <w:vAlign w:val="center"/>
            <w:hideMark/>
          </w:tcPr>
          <w:p w14:paraId="4CC2B47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491234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5" w:type="pct"/>
            <w:shd w:val="clear" w:color="auto" w:fill="auto"/>
            <w:vAlign w:val="center"/>
            <w:hideMark/>
          </w:tcPr>
          <w:p w14:paraId="2F04090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5" w:type="pct"/>
            <w:shd w:val="clear" w:color="auto" w:fill="auto"/>
            <w:vAlign w:val="center"/>
            <w:hideMark/>
          </w:tcPr>
          <w:p w14:paraId="48DC2DE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89" w:type="pct"/>
            <w:shd w:val="clear" w:color="auto" w:fill="auto"/>
            <w:vAlign w:val="center"/>
            <w:hideMark/>
          </w:tcPr>
          <w:p w14:paraId="41D9221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30" w:type="pct"/>
            <w:shd w:val="clear" w:color="auto" w:fill="auto"/>
            <w:vAlign w:val="center"/>
            <w:hideMark/>
          </w:tcPr>
          <w:p w14:paraId="41FE019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0" w:type="pct"/>
            <w:shd w:val="clear" w:color="auto" w:fill="auto"/>
            <w:vAlign w:val="center"/>
            <w:hideMark/>
          </w:tcPr>
          <w:p w14:paraId="4890800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0CC2F5A6" w14:textId="77777777" w:rsidTr="00E35E56">
        <w:trPr>
          <w:trHeight w:val="20"/>
        </w:trPr>
        <w:tc>
          <w:tcPr>
            <w:tcW w:w="449" w:type="pct"/>
            <w:shd w:val="clear" w:color="auto" w:fill="auto"/>
            <w:vAlign w:val="center"/>
            <w:hideMark/>
          </w:tcPr>
          <w:p w14:paraId="54DCC1F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758" w:type="pct"/>
            <w:shd w:val="clear" w:color="auto" w:fill="auto"/>
            <w:vAlign w:val="center"/>
            <w:hideMark/>
          </w:tcPr>
          <w:p w14:paraId="340979B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A8E632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183,6</w:t>
            </w:r>
          </w:p>
        </w:tc>
        <w:tc>
          <w:tcPr>
            <w:tcW w:w="695" w:type="pct"/>
            <w:shd w:val="clear" w:color="auto" w:fill="auto"/>
            <w:vAlign w:val="center"/>
            <w:hideMark/>
          </w:tcPr>
          <w:p w14:paraId="737E9F9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3 409,31</w:t>
            </w:r>
          </w:p>
        </w:tc>
        <w:tc>
          <w:tcPr>
            <w:tcW w:w="695" w:type="pct"/>
            <w:shd w:val="clear" w:color="auto" w:fill="auto"/>
            <w:vAlign w:val="center"/>
            <w:hideMark/>
          </w:tcPr>
          <w:p w14:paraId="5BBC53B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4 315,58</w:t>
            </w:r>
          </w:p>
        </w:tc>
        <w:tc>
          <w:tcPr>
            <w:tcW w:w="489" w:type="pct"/>
            <w:shd w:val="clear" w:color="auto" w:fill="auto"/>
            <w:vAlign w:val="center"/>
            <w:hideMark/>
          </w:tcPr>
          <w:p w14:paraId="62E39B3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5 633,60</w:t>
            </w:r>
          </w:p>
        </w:tc>
        <w:tc>
          <w:tcPr>
            <w:tcW w:w="530" w:type="pct"/>
            <w:shd w:val="clear" w:color="auto" w:fill="auto"/>
            <w:vAlign w:val="center"/>
            <w:hideMark/>
          </w:tcPr>
          <w:p w14:paraId="50C69F1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1 318,02</w:t>
            </w:r>
          </w:p>
        </w:tc>
        <w:tc>
          <w:tcPr>
            <w:tcW w:w="620" w:type="pct"/>
            <w:shd w:val="clear" w:color="auto" w:fill="auto"/>
            <w:vAlign w:val="center"/>
            <w:hideMark/>
          </w:tcPr>
          <w:p w14:paraId="6ED216D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5 858,00</w:t>
            </w:r>
          </w:p>
        </w:tc>
      </w:tr>
      <w:tr w:rsidR="00DE7F43" w:rsidRPr="009932CF" w14:paraId="73EA46C0" w14:textId="77777777" w:rsidTr="00E35E56">
        <w:trPr>
          <w:trHeight w:val="20"/>
        </w:trPr>
        <w:tc>
          <w:tcPr>
            <w:tcW w:w="449" w:type="pct"/>
            <w:shd w:val="clear" w:color="auto" w:fill="auto"/>
            <w:vAlign w:val="center"/>
            <w:hideMark/>
          </w:tcPr>
          <w:p w14:paraId="2E5695F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758" w:type="pct"/>
            <w:shd w:val="clear" w:color="auto" w:fill="auto"/>
            <w:vAlign w:val="center"/>
            <w:hideMark/>
          </w:tcPr>
          <w:p w14:paraId="4AC48C4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7145A42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185,6</w:t>
            </w:r>
          </w:p>
        </w:tc>
        <w:tc>
          <w:tcPr>
            <w:tcW w:w="695" w:type="pct"/>
            <w:shd w:val="clear" w:color="auto" w:fill="auto"/>
            <w:vAlign w:val="center"/>
            <w:hideMark/>
          </w:tcPr>
          <w:p w14:paraId="17B766C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3 447,56</w:t>
            </w:r>
          </w:p>
        </w:tc>
        <w:tc>
          <w:tcPr>
            <w:tcW w:w="695" w:type="pct"/>
            <w:shd w:val="clear" w:color="auto" w:fill="auto"/>
            <w:vAlign w:val="center"/>
            <w:hideMark/>
          </w:tcPr>
          <w:p w14:paraId="71EDB3E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4 364,00</w:t>
            </w:r>
          </w:p>
        </w:tc>
        <w:tc>
          <w:tcPr>
            <w:tcW w:w="489" w:type="pct"/>
            <w:shd w:val="clear" w:color="auto" w:fill="auto"/>
            <w:vAlign w:val="center"/>
            <w:hideMark/>
          </w:tcPr>
          <w:p w14:paraId="471AC0A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5 607,03</w:t>
            </w:r>
          </w:p>
        </w:tc>
        <w:tc>
          <w:tcPr>
            <w:tcW w:w="530" w:type="pct"/>
            <w:shd w:val="clear" w:color="auto" w:fill="auto"/>
            <w:vAlign w:val="center"/>
            <w:hideMark/>
          </w:tcPr>
          <w:p w14:paraId="685E126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1 243,03</w:t>
            </w:r>
          </w:p>
        </w:tc>
        <w:tc>
          <w:tcPr>
            <w:tcW w:w="620" w:type="pct"/>
            <w:shd w:val="clear" w:color="auto" w:fill="auto"/>
            <w:vAlign w:val="center"/>
            <w:hideMark/>
          </w:tcPr>
          <w:p w14:paraId="7BF4A85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5 831,43</w:t>
            </w:r>
          </w:p>
        </w:tc>
      </w:tr>
      <w:tr w:rsidR="00DE7F43" w:rsidRPr="009932CF" w14:paraId="5658B143" w14:textId="77777777" w:rsidTr="00E35E56">
        <w:trPr>
          <w:trHeight w:val="20"/>
        </w:trPr>
        <w:tc>
          <w:tcPr>
            <w:tcW w:w="449" w:type="pct"/>
            <w:shd w:val="clear" w:color="auto" w:fill="auto"/>
            <w:vAlign w:val="center"/>
            <w:hideMark/>
          </w:tcPr>
          <w:p w14:paraId="7DA9226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758" w:type="pct"/>
            <w:shd w:val="clear" w:color="auto" w:fill="auto"/>
            <w:vAlign w:val="center"/>
            <w:hideMark/>
          </w:tcPr>
          <w:p w14:paraId="5C9A47A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25BB90F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187,7</w:t>
            </w:r>
          </w:p>
        </w:tc>
        <w:tc>
          <w:tcPr>
            <w:tcW w:w="695" w:type="pct"/>
            <w:shd w:val="clear" w:color="auto" w:fill="auto"/>
            <w:vAlign w:val="center"/>
            <w:hideMark/>
          </w:tcPr>
          <w:p w14:paraId="27B5D9A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3 485,82</w:t>
            </w:r>
          </w:p>
        </w:tc>
        <w:tc>
          <w:tcPr>
            <w:tcW w:w="695" w:type="pct"/>
            <w:shd w:val="clear" w:color="auto" w:fill="auto"/>
            <w:vAlign w:val="center"/>
            <w:hideMark/>
          </w:tcPr>
          <w:p w14:paraId="066CC2A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4 412,43</w:t>
            </w:r>
          </w:p>
        </w:tc>
        <w:tc>
          <w:tcPr>
            <w:tcW w:w="489" w:type="pct"/>
            <w:shd w:val="clear" w:color="auto" w:fill="auto"/>
            <w:vAlign w:val="center"/>
            <w:hideMark/>
          </w:tcPr>
          <w:p w14:paraId="15743D5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5 581,27</w:t>
            </w:r>
          </w:p>
        </w:tc>
        <w:tc>
          <w:tcPr>
            <w:tcW w:w="530" w:type="pct"/>
            <w:shd w:val="clear" w:color="auto" w:fill="auto"/>
            <w:vAlign w:val="center"/>
            <w:hideMark/>
          </w:tcPr>
          <w:p w14:paraId="2762D13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1 168,84</w:t>
            </w:r>
          </w:p>
        </w:tc>
        <w:tc>
          <w:tcPr>
            <w:tcW w:w="620" w:type="pct"/>
            <w:shd w:val="clear" w:color="auto" w:fill="auto"/>
            <w:vAlign w:val="center"/>
            <w:hideMark/>
          </w:tcPr>
          <w:p w14:paraId="1500AF7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5 805,67</w:t>
            </w:r>
          </w:p>
        </w:tc>
      </w:tr>
      <w:tr w:rsidR="00DE7F43" w:rsidRPr="009932CF" w14:paraId="02DC98FA" w14:textId="77777777" w:rsidTr="00E35E56">
        <w:trPr>
          <w:trHeight w:val="20"/>
        </w:trPr>
        <w:tc>
          <w:tcPr>
            <w:tcW w:w="449" w:type="pct"/>
            <w:shd w:val="clear" w:color="auto" w:fill="auto"/>
            <w:vAlign w:val="center"/>
            <w:hideMark/>
          </w:tcPr>
          <w:p w14:paraId="23953E4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758" w:type="pct"/>
            <w:shd w:val="clear" w:color="auto" w:fill="auto"/>
            <w:vAlign w:val="center"/>
            <w:hideMark/>
          </w:tcPr>
          <w:p w14:paraId="2F838CC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4BB82D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189,7</w:t>
            </w:r>
          </w:p>
        </w:tc>
        <w:tc>
          <w:tcPr>
            <w:tcW w:w="695" w:type="pct"/>
            <w:shd w:val="clear" w:color="auto" w:fill="auto"/>
            <w:vAlign w:val="center"/>
            <w:hideMark/>
          </w:tcPr>
          <w:p w14:paraId="0897F4F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3 524,07</w:t>
            </w:r>
          </w:p>
        </w:tc>
        <w:tc>
          <w:tcPr>
            <w:tcW w:w="695" w:type="pct"/>
            <w:shd w:val="clear" w:color="auto" w:fill="auto"/>
            <w:vAlign w:val="center"/>
            <w:hideMark/>
          </w:tcPr>
          <w:p w14:paraId="489E30D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489" w:type="pct"/>
            <w:shd w:val="clear" w:color="auto" w:fill="auto"/>
            <w:vAlign w:val="center"/>
            <w:hideMark/>
          </w:tcPr>
          <w:p w14:paraId="77C4013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530" w:type="pct"/>
            <w:shd w:val="clear" w:color="auto" w:fill="auto"/>
            <w:vAlign w:val="center"/>
            <w:hideMark/>
          </w:tcPr>
          <w:p w14:paraId="356F90C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1 095,43</w:t>
            </w:r>
          </w:p>
        </w:tc>
        <w:tc>
          <w:tcPr>
            <w:tcW w:w="620" w:type="pct"/>
            <w:shd w:val="clear" w:color="auto" w:fill="auto"/>
            <w:vAlign w:val="center"/>
            <w:hideMark/>
          </w:tcPr>
          <w:p w14:paraId="14119DB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5 780,68</w:t>
            </w:r>
          </w:p>
        </w:tc>
      </w:tr>
      <w:tr w:rsidR="00DE7F43" w:rsidRPr="009932CF" w14:paraId="667CDC46" w14:textId="77777777" w:rsidTr="00E35E56">
        <w:trPr>
          <w:trHeight w:val="20"/>
        </w:trPr>
        <w:tc>
          <w:tcPr>
            <w:tcW w:w="449" w:type="pct"/>
            <w:shd w:val="clear" w:color="auto" w:fill="auto"/>
            <w:vAlign w:val="center"/>
            <w:hideMark/>
          </w:tcPr>
          <w:p w14:paraId="63E56F5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758" w:type="pct"/>
            <w:shd w:val="clear" w:color="auto" w:fill="auto"/>
            <w:vAlign w:val="center"/>
            <w:hideMark/>
          </w:tcPr>
          <w:p w14:paraId="73ECF8C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510E68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191,8</w:t>
            </w:r>
          </w:p>
        </w:tc>
        <w:tc>
          <w:tcPr>
            <w:tcW w:w="695" w:type="pct"/>
            <w:shd w:val="clear" w:color="auto" w:fill="auto"/>
            <w:vAlign w:val="center"/>
            <w:hideMark/>
          </w:tcPr>
          <w:p w14:paraId="546882D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3 562,33</w:t>
            </w:r>
          </w:p>
        </w:tc>
        <w:tc>
          <w:tcPr>
            <w:tcW w:w="695" w:type="pct"/>
            <w:shd w:val="clear" w:color="auto" w:fill="auto"/>
            <w:vAlign w:val="center"/>
            <w:hideMark/>
          </w:tcPr>
          <w:p w14:paraId="486F412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4 509,28</w:t>
            </w:r>
          </w:p>
        </w:tc>
        <w:tc>
          <w:tcPr>
            <w:tcW w:w="489" w:type="pct"/>
            <w:shd w:val="clear" w:color="auto" w:fill="auto"/>
            <w:vAlign w:val="center"/>
            <w:hideMark/>
          </w:tcPr>
          <w:p w14:paraId="6F22411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5 532,05</w:t>
            </w:r>
          </w:p>
        </w:tc>
        <w:tc>
          <w:tcPr>
            <w:tcW w:w="530" w:type="pct"/>
            <w:shd w:val="clear" w:color="auto" w:fill="auto"/>
            <w:vAlign w:val="center"/>
            <w:hideMark/>
          </w:tcPr>
          <w:p w14:paraId="1028E33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1 022,77</w:t>
            </w:r>
          </w:p>
        </w:tc>
        <w:tc>
          <w:tcPr>
            <w:tcW w:w="620" w:type="pct"/>
            <w:shd w:val="clear" w:color="auto" w:fill="auto"/>
            <w:vAlign w:val="center"/>
            <w:hideMark/>
          </w:tcPr>
          <w:p w14:paraId="0BA2254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5 756,45</w:t>
            </w:r>
          </w:p>
        </w:tc>
      </w:tr>
      <w:tr w:rsidR="00DE7F43" w:rsidRPr="009932CF" w14:paraId="61ED392C" w14:textId="77777777" w:rsidTr="00E35E56">
        <w:trPr>
          <w:trHeight w:val="20"/>
        </w:trPr>
        <w:tc>
          <w:tcPr>
            <w:tcW w:w="449" w:type="pct"/>
            <w:shd w:val="clear" w:color="auto" w:fill="auto"/>
            <w:vAlign w:val="center"/>
            <w:hideMark/>
          </w:tcPr>
          <w:p w14:paraId="5F1B4E3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758" w:type="pct"/>
            <w:shd w:val="clear" w:color="auto" w:fill="auto"/>
            <w:vAlign w:val="center"/>
            <w:hideMark/>
          </w:tcPr>
          <w:p w14:paraId="35942CD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1089B31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193,8</w:t>
            </w:r>
          </w:p>
        </w:tc>
        <w:tc>
          <w:tcPr>
            <w:tcW w:w="695" w:type="pct"/>
            <w:shd w:val="clear" w:color="auto" w:fill="auto"/>
            <w:vAlign w:val="center"/>
            <w:hideMark/>
          </w:tcPr>
          <w:p w14:paraId="0DA8318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695" w:type="pct"/>
            <w:shd w:val="clear" w:color="auto" w:fill="auto"/>
            <w:vAlign w:val="center"/>
            <w:hideMark/>
          </w:tcPr>
          <w:p w14:paraId="0881D0E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4 557,70</w:t>
            </w:r>
          </w:p>
        </w:tc>
        <w:tc>
          <w:tcPr>
            <w:tcW w:w="489" w:type="pct"/>
            <w:shd w:val="clear" w:color="auto" w:fill="auto"/>
            <w:vAlign w:val="center"/>
            <w:hideMark/>
          </w:tcPr>
          <w:p w14:paraId="7738103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5 508,54</w:t>
            </w:r>
          </w:p>
        </w:tc>
        <w:tc>
          <w:tcPr>
            <w:tcW w:w="530" w:type="pct"/>
            <w:shd w:val="clear" w:color="auto" w:fill="auto"/>
            <w:vAlign w:val="center"/>
            <w:hideMark/>
          </w:tcPr>
          <w:p w14:paraId="3CD3408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950,84</w:t>
            </w:r>
          </w:p>
        </w:tc>
        <w:tc>
          <w:tcPr>
            <w:tcW w:w="620" w:type="pct"/>
            <w:shd w:val="clear" w:color="auto" w:fill="auto"/>
            <w:vAlign w:val="center"/>
            <w:hideMark/>
          </w:tcPr>
          <w:p w14:paraId="0F5F9BE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5 732,94</w:t>
            </w:r>
          </w:p>
        </w:tc>
      </w:tr>
    </w:tbl>
    <w:p w14:paraId="28FD5087" w14:textId="3A135CBE" w:rsidR="00DE7F43" w:rsidRPr="00DD5E9C" w:rsidRDefault="00E35E56" w:rsidP="00E35E56">
      <w:pPr>
        <w:pStyle w:val="1ffffa"/>
        <w:rPr>
          <w:rFonts w:ascii="PT Astra Serif" w:hAnsi="PT Astra Serif"/>
          <w:color w:val="auto"/>
          <w:sz w:val="28"/>
          <w:szCs w:val="28"/>
        </w:rPr>
      </w:pPr>
      <w:bookmarkStart w:id="107" w:name="_Toc24305482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DE7F43" w:rsidRPr="00DD5E9C">
        <w:rPr>
          <w:rFonts w:ascii="PT Astra Serif" w:hAnsi="PT Astra Serif"/>
          <w:color w:val="auto"/>
          <w:sz w:val="28"/>
          <w:szCs w:val="28"/>
        </w:rPr>
        <w:t xml:space="preserve">Прогнозный баланс потребления питьевой воды на период до </w:t>
      </w:r>
      <w:r w:rsidR="00A35C80" w:rsidRPr="00DD5E9C">
        <w:rPr>
          <w:rFonts w:ascii="PT Astra Serif" w:hAnsi="PT Astra Serif"/>
          <w:color w:val="auto"/>
          <w:sz w:val="28"/>
          <w:szCs w:val="28"/>
        </w:rPr>
        <w:t>2032</w:t>
      </w:r>
      <w:r w:rsidR="00DE7F43" w:rsidRPr="00DD5E9C">
        <w:rPr>
          <w:rFonts w:ascii="PT Astra Serif" w:hAnsi="PT Astra Serif"/>
          <w:color w:val="auto"/>
          <w:sz w:val="28"/>
          <w:szCs w:val="28"/>
        </w:rPr>
        <w:t xml:space="preserve"> года (оптимистичный сценарий)</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498"/>
        <w:gridCol w:w="1508"/>
        <w:gridCol w:w="1370"/>
        <w:gridCol w:w="1370"/>
        <w:gridCol w:w="951"/>
        <w:gridCol w:w="1001"/>
        <w:gridCol w:w="1219"/>
      </w:tblGrid>
      <w:tr w:rsidR="00DE7F43" w:rsidRPr="009932CF" w14:paraId="05A1CC18" w14:textId="77777777" w:rsidTr="00E35E56">
        <w:trPr>
          <w:trHeight w:val="20"/>
          <w:tblHeader/>
        </w:trPr>
        <w:tc>
          <w:tcPr>
            <w:tcW w:w="449" w:type="pct"/>
            <w:shd w:val="clear" w:color="auto" w:fill="auto"/>
            <w:vAlign w:val="center"/>
            <w:hideMark/>
          </w:tcPr>
          <w:p w14:paraId="00B8D4E6"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758" w:type="pct"/>
            <w:shd w:val="clear" w:color="auto" w:fill="auto"/>
            <w:vAlign w:val="center"/>
            <w:hideMark/>
          </w:tcPr>
          <w:p w14:paraId="4DCC1A46"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Численность населения, чел.</w:t>
            </w:r>
          </w:p>
        </w:tc>
        <w:tc>
          <w:tcPr>
            <w:tcW w:w="763" w:type="pct"/>
            <w:shd w:val="clear" w:color="auto" w:fill="auto"/>
            <w:vAlign w:val="center"/>
            <w:hideMark/>
          </w:tcPr>
          <w:p w14:paraId="2A18DB67"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Удельное потребление, л/сут на чел.</w:t>
            </w:r>
          </w:p>
        </w:tc>
        <w:tc>
          <w:tcPr>
            <w:tcW w:w="695" w:type="pct"/>
            <w:shd w:val="clear" w:color="auto" w:fill="auto"/>
            <w:vAlign w:val="center"/>
            <w:hideMark/>
          </w:tcPr>
          <w:p w14:paraId="16A5D9E9"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населению, тыс. м³/год</w:t>
            </w:r>
          </w:p>
        </w:tc>
        <w:tc>
          <w:tcPr>
            <w:tcW w:w="695" w:type="pct"/>
            <w:shd w:val="clear" w:color="auto" w:fill="auto"/>
            <w:vAlign w:val="center"/>
            <w:hideMark/>
          </w:tcPr>
          <w:p w14:paraId="73A56ACD"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Реализация всего, тыс. м³/год</w:t>
            </w:r>
          </w:p>
        </w:tc>
        <w:tc>
          <w:tcPr>
            <w:tcW w:w="489" w:type="pct"/>
            <w:shd w:val="clear" w:color="auto" w:fill="auto"/>
            <w:vAlign w:val="center"/>
            <w:hideMark/>
          </w:tcPr>
          <w:p w14:paraId="2BFF2C4A"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530" w:type="pct"/>
            <w:shd w:val="clear" w:color="auto" w:fill="auto"/>
            <w:vAlign w:val="center"/>
            <w:hideMark/>
          </w:tcPr>
          <w:p w14:paraId="7752E96C"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Потери, тыс. м³/год</w:t>
            </w:r>
          </w:p>
        </w:tc>
        <w:tc>
          <w:tcPr>
            <w:tcW w:w="620" w:type="pct"/>
            <w:shd w:val="clear" w:color="auto" w:fill="auto"/>
            <w:vAlign w:val="center"/>
            <w:hideMark/>
          </w:tcPr>
          <w:p w14:paraId="42D1CC92"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Подъём + покупная, тыс. м³/год</w:t>
            </w:r>
          </w:p>
        </w:tc>
      </w:tr>
      <w:tr w:rsidR="00DE7F43" w:rsidRPr="009932CF" w14:paraId="3F971D5B" w14:textId="77777777" w:rsidTr="00E35E56">
        <w:trPr>
          <w:trHeight w:val="20"/>
        </w:trPr>
        <w:tc>
          <w:tcPr>
            <w:tcW w:w="449" w:type="pct"/>
            <w:shd w:val="clear" w:color="auto" w:fill="auto"/>
            <w:vAlign w:val="center"/>
            <w:hideMark/>
          </w:tcPr>
          <w:p w14:paraId="2B1F5A0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758" w:type="pct"/>
            <w:shd w:val="clear" w:color="auto" w:fill="auto"/>
            <w:vAlign w:val="center"/>
            <w:hideMark/>
          </w:tcPr>
          <w:p w14:paraId="6CCDD04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2EBC18C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695" w:type="pct"/>
            <w:shd w:val="clear" w:color="auto" w:fill="auto"/>
            <w:vAlign w:val="center"/>
            <w:hideMark/>
          </w:tcPr>
          <w:p w14:paraId="01101E4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95" w:type="pct"/>
            <w:shd w:val="clear" w:color="auto" w:fill="auto"/>
            <w:vAlign w:val="center"/>
            <w:hideMark/>
          </w:tcPr>
          <w:p w14:paraId="62657CC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489" w:type="pct"/>
            <w:shd w:val="clear" w:color="auto" w:fill="auto"/>
            <w:vAlign w:val="center"/>
            <w:hideMark/>
          </w:tcPr>
          <w:p w14:paraId="6A70BDF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30" w:type="pct"/>
            <w:shd w:val="clear" w:color="auto" w:fill="auto"/>
            <w:vAlign w:val="center"/>
            <w:hideMark/>
          </w:tcPr>
          <w:p w14:paraId="0235036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20" w:type="pct"/>
            <w:shd w:val="clear" w:color="auto" w:fill="auto"/>
            <w:vAlign w:val="center"/>
            <w:hideMark/>
          </w:tcPr>
          <w:p w14:paraId="46D0494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r>
      <w:tr w:rsidR="00DE7F43" w:rsidRPr="009932CF" w14:paraId="3A41B1BA" w14:textId="77777777" w:rsidTr="00E35E56">
        <w:trPr>
          <w:trHeight w:val="20"/>
        </w:trPr>
        <w:tc>
          <w:tcPr>
            <w:tcW w:w="449" w:type="pct"/>
            <w:shd w:val="clear" w:color="auto" w:fill="auto"/>
            <w:vAlign w:val="center"/>
            <w:hideMark/>
          </w:tcPr>
          <w:p w14:paraId="234DF54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758" w:type="pct"/>
            <w:shd w:val="clear" w:color="auto" w:fill="auto"/>
            <w:vAlign w:val="center"/>
            <w:hideMark/>
          </w:tcPr>
          <w:p w14:paraId="00C6F6F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BFC28B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185,8</w:t>
            </w:r>
          </w:p>
        </w:tc>
        <w:tc>
          <w:tcPr>
            <w:tcW w:w="695" w:type="pct"/>
            <w:shd w:val="clear" w:color="auto" w:fill="auto"/>
            <w:vAlign w:val="center"/>
            <w:hideMark/>
          </w:tcPr>
          <w:p w14:paraId="43B37C1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3 450,58</w:t>
            </w:r>
          </w:p>
        </w:tc>
        <w:tc>
          <w:tcPr>
            <w:tcW w:w="695" w:type="pct"/>
            <w:shd w:val="clear" w:color="auto" w:fill="auto"/>
            <w:vAlign w:val="center"/>
            <w:hideMark/>
          </w:tcPr>
          <w:p w14:paraId="57ABF11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4 367,82</w:t>
            </w:r>
          </w:p>
        </w:tc>
        <w:tc>
          <w:tcPr>
            <w:tcW w:w="489" w:type="pct"/>
            <w:shd w:val="clear" w:color="auto" w:fill="auto"/>
            <w:vAlign w:val="center"/>
            <w:hideMark/>
          </w:tcPr>
          <w:p w14:paraId="7A4CF9C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5 655,60</w:t>
            </w:r>
          </w:p>
        </w:tc>
        <w:tc>
          <w:tcPr>
            <w:tcW w:w="530" w:type="pct"/>
            <w:shd w:val="clear" w:color="auto" w:fill="auto"/>
            <w:vAlign w:val="center"/>
            <w:hideMark/>
          </w:tcPr>
          <w:p w14:paraId="76178C9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1 287,78</w:t>
            </w:r>
          </w:p>
        </w:tc>
        <w:tc>
          <w:tcPr>
            <w:tcW w:w="620" w:type="pct"/>
            <w:shd w:val="clear" w:color="auto" w:fill="auto"/>
            <w:vAlign w:val="center"/>
            <w:hideMark/>
          </w:tcPr>
          <w:p w14:paraId="0078EDA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5 880,00</w:t>
            </w:r>
          </w:p>
        </w:tc>
      </w:tr>
      <w:tr w:rsidR="00DE7F43" w:rsidRPr="009932CF" w14:paraId="54F581E2" w14:textId="77777777" w:rsidTr="00E35E56">
        <w:trPr>
          <w:trHeight w:val="20"/>
        </w:trPr>
        <w:tc>
          <w:tcPr>
            <w:tcW w:w="449" w:type="pct"/>
            <w:shd w:val="clear" w:color="auto" w:fill="auto"/>
            <w:vAlign w:val="center"/>
            <w:hideMark/>
          </w:tcPr>
          <w:p w14:paraId="054BFDC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758" w:type="pct"/>
            <w:shd w:val="clear" w:color="auto" w:fill="auto"/>
            <w:vAlign w:val="center"/>
            <w:hideMark/>
          </w:tcPr>
          <w:p w14:paraId="4F54362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CAE551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190,1</w:t>
            </w:r>
          </w:p>
        </w:tc>
        <w:tc>
          <w:tcPr>
            <w:tcW w:w="695" w:type="pct"/>
            <w:shd w:val="clear" w:color="auto" w:fill="auto"/>
            <w:vAlign w:val="center"/>
            <w:hideMark/>
          </w:tcPr>
          <w:p w14:paraId="7703A59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3 530,11</w:t>
            </w:r>
          </w:p>
        </w:tc>
        <w:tc>
          <w:tcPr>
            <w:tcW w:w="695" w:type="pct"/>
            <w:shd w:val="clear" w:color="auto" w:fill="auto"/>
            <w:vAlign w:val="center"/>
            <w:hideMark/>
          </w:tcPr>
          <w:p w14:paraId="61F4F92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4 468,50</w:t>
            </w:r>
          </w:p>
        </w:tc>
        <w:tc>
          <w:tcPr>
            <w:tcW w:w="489" w:type="pct"/>
            <w:shd w:val="clear" w:color="auto" w:fill="auto"/>
            <w:vAlign w:val="center"/>
            <w:hideMark/>
          </w:tcPr>
          <w:p w14:paraId="0E07693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5 648,94</w:t>
            </w:r>
          </w:p>
        </w:tc>
        <w:tc>
          <w:tcPr>
            <w:tcW w:w="530" w:type="pct"/>
            <w:shd w:val="clear" w:color="auto" w:fill="auto"/>
            <w:vAlign w:val="center"/>
            <w:hideMark/>
          </w:tcPr>
          <w:p w14:paraId="4D5D571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1 180,44</w:t>
            </w:r>
          </w:p>
        </w:tc>
        <w:tc>
          <w:tcPr>
            <w:tcW w:w="620" w:type="pct"/>
            <w:shd w:val="clear" w:color="auto" w:fill="auto"/>
            <w:vAlign w:val="center"/>
            <w:hideMark/>
          </w:tcPr>
          <w:p w14:paraId="10E24EC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5 873,34</w:t>
            </w:r>
          </w:p>
        </w:tc>
      </w:tr>
      <w:tr w:rsidR="00DE7F43" w:rsidRPr="009932CF" w14:paraId="38E245B9" w14:textId="77777777" w:rsidTr="00E35E56">
        <w:trPr>
          <w:trHeight w:val="20"/>
        </w:trPr>
        <w:tc>
          <w:tcPr>
            <w:tcW w:w="449" w:type="pct"/>
            <w:shd w:val="clear" w:color="auto" w:fill="auto"/>
            <w:vAlign w:val="center"/>
            <w:hideMark/>
          </w:tcPr>
          <w:p w14:paraId="6984A78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758" w:type="pct"/>
            <w:shd w:val="clear" w:color="auto" w:fill="auto"/>
            <w:vAlign w:val="center"/>
            <w:hideMark/>
          </w:tcPr>
          <w:p w14:paraId="211B932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39E8FFF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194,3</w:t>
            </w:r>
          </w:p>
        </w:tc>
        <w:tc>
          <w:tcPr>
            <w:tcW w:w="695" w:type="pct"/>
            <w:shd w:val="clear" w:color="auto" w:fill="auto"/>
            <w:vAlign w:val="center"/>
            <w:hideMark/>
          </w:tcPr>
          <w:p w14:paraId="3AB11E9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3 609,64</w:t>
            </w:r>
          </w:p>
        </w:tc>
        <w:tc>
          <w:tcPr>
            <w:tcW w:w="695" w:type="pct"/>
            <w:shd w:val="clear" w:color="auto" w:fill="auto"/>
            <w:vAlign w:val="center"/>
            <w:hideMark/>
          </w:tcPr>
          <w:p w14:paraId="37EF81F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4 569,17</w:t>
            </w:r>
          </w:p>
        </w:tc>
        <w:tc>
          <w:tcPr>
            <w:tcW w:w="489" w:type="pct"/>
            <w:shd w:val="clear" w:color="auto" w:fill="auto"/>
            <w:vAlign w:val="center"/>
            <w:hideMark/>
          </w:tcPr>
          <w:p w14:paraId="7A59A4E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5 642,29</w:t>
            </w:r>
          </w:p>
        </w:tc>
        <w:tc>
          <w:tcPr>
            <w:tcW w:w="530" w:type="pct"/>
            <w:shd w:val="clear" w:color="auto" w:fill="auto"/>
            <w:vAlign w:val="center"/>
            <w:hideMark/>
          </w:tcPr>
          <w:p w14:paraId="5C188A1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1 073,12</w:t>
            </w:r>
          </w:p>
        </w:tc>
        <w:tc>
          <w:tcPr>
            <w:tcW w:w="620" w:type="pct"/>
            <w:shd w:val="clear" w:color="auto" w:fill="auto"/>
            <w:vAlign w:val="center"/>
            <w:hideMark/>
          </w:tcPr>
          <w:p w14:paraId="3476492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5 866,69</w:t>
            </w:r>
          </w:p>
        </w:tc>
      </w:tr>
      <w:tr w:rsidR="00DE7F43" w:rsidRPr="009932CF" w14:paraId="526D122E" w14:textId="77777777" w:rsidTr="00E35E56">
        <w:trPr>
          <w:trHeight w:val="20"/>
        </w:trPr>
        <w:tc>
          <w:tcPr>
            <w:tcW w:w="449" w:type="pct"/>
            <w:shd w:val="clear" w:color="auto" w:fill="auto"/>
            <w:vAlign w:val="center"/>
            <w:hideMark/>
          </w:tcPr>
          <w:p w14:paraId="5B99A62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758" w:type="pct"/>
            <w:shd w:val="clear" w:color="auto" w:fill="auto"/>
            <w:vAlign w:val="center"/>
            <w:hideMark/>
          </w:tcPr>
          <w:p w14:paraId="3087AE6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03ACB3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198,6</w:t>
            </w:r>
          </w:p>
        </w:tc>
        <w:tc>
          <w:tcPr>
            <w:tcW w:w="695" w:type="pct"/>
            <w:shd w:val="clear" w:color="auto" w:fill="auto"/>
            <w:vAlign w:val="center"/>
            <w:hideMark/>
          </w:tcPr>
          <w:p w14:paraId="4A93958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3 689,17</w:t>
            </w:r>
          </w:p>
        </w:tc>
        <w:tc>
          <w:tcPr>
            <w:tcW w:w="695" w:type="pct"/>
            <w:shd w:val="clear" w:color="auto" w:fill="auto"/>
            <w:vAlign w:val="center"/>
            <w:hideMark/>
          </w:tcPr>
          <w:p w14:paraId="1ADB9ED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4 669,84</w:t>
            </w:r>
          </w:p>
        </w:tc>
        <w:tc>
          <w:tcPr>
            <w:tcW w:w="489" w:type="pct"/>
            <w:shd w:val="clear" w:color="auto" w:fill="auto"/>
            <w:vAlign w:val="center"/>
            <w:hideMark/>
          </w:tcPr>
          <w:p w14:paraId="7668F57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5 638,10</w:t>
            </w:r>
          </w:p>
        </w:tc>
        <w:tc>
          <w:tcPr>
            <w:tcW w:w="530" w:type="pct"/>
            <w:shd w:val="clear" w:color="auto" w:fill="auto"/>
            <w:vAlign w:val="center"/>
            <w:hideMark/>
          </w:tcPr>
          <w:p w14:paraId="339ED1B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968,26</w:t>
            </w:r>
          </w:p>
        </w:tc>
        <w:tc>
          <w:tcPr>
            <w:tcW w:w="620" w:type="pct"/>
            <w:shd w:val="clear" w:color="auto" w:fill="auto"/>
            <w:vAlign w:val="center"/>
            <w:hideMark/>
          </w:tcPr>
          <w:p w14:paraId="6EE1404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5 862,50</w:t>
            </w:r>
          </w:p>
        </w:tc>
      </w:tr>
      <w:tr w:rsidR="00DE7F43" w:rsidRPr="009932CF" w14:paraId="78115984" w14:textId="77777777" w:rsidTr="00E35E56">
        <w:trPr>
          <w:trHeight w:val="20"/>
        </w:trPr>
        <w:tc>
          <w:tcPr>
            <w:tcW w:w="449" w:type="pct"/>
            <w:shd w:val="clear" w:color="auto" w:fill="auto"/>
            <w:vAlign w:val="center"/>
            <w:hideMark/>
          </w:tcPr>
          <w:p w14:paraId="3D5F55B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758" w:type="pct"/>
            <w:shd w:val="clear" w:color="auto" w:fill="auto"/>
            <w:vAlign w:val="center"/>
            <w:hideMark/>
          </w:tcPr>
          <w:p w14:paraId="0D69042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10D0695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695" w:type="pct"/>
            <w:shd w:val="clear" w:color="auto" w:fill="auto"/>
            <w:vAlign w:val="center"/>
            <w:hideMark/>
          </w:tcPr>
          <w:p w14:paraId="2665F20B"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3 768,70</w:t>
            </w:r>
          </w:p>
        </w:tc>
        <w:tc>
          <w:tcPr>
            <w:tcW w:w="695" w:type="pct"/>
            <w:shd w:val="clear" w:color="auto" w:fill="auto"/>
            <w:vAlign w:val="center"/>
            <w:hideMark/>
          </w:tcPr>
          <w:p w14:paraId="300355C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4 770,51</w:t>
            </w:r>
          </w:p>
        </w:tc>
        <w:tc>
          <w:tcPr>
            <w:tcW w:w="489" w:type="pct"/>
            <w:shd w:val="clear" w:color="auto" w:fill="auto"/>
            <w:vAlign w:val="center"/>
            <w:hideMark/>
          </w:tcPr>
          <w:p w14:paraId="0AFDAB1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5 633,17</w:t>
            </w:r>
          </w:p>
        </w:tc>
        <w:tc>
          <w:tcPr>
            <w:tcW w:w="530" w:type="pct"/>
            <w:shd w:val="clear" w:color="auto" w:fill="auto"/>
            <w:vAlign w:val="center"/>
            <w:hideMark/>
          </w:tcPr>
          <w:p w14:paraId="4098C93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862,66</w:t>
            </w:r>
          </w:p>
        </w:tc>
        <w:tc>
          <w:tcPr>
            <w:tcW w:w="620" w:type="pct"/>
            <w:shd w:val="clear" w:color="auto" w:fill="auto"/>
            <w:vAlign w:val="center"/>
            <w:hideMark/>
          </w:tcPr>
          <w:p w14:paraId="406B867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5 857,57</w:t>
            </w:r>
          </w:p>
        </w:tc>
      </w:tr>
      <w:tr w:rsidR="00DE7F43" w:rsidRPr="009932CF" w14:paraId="6C37D8DB" w14:textId="77777777" w:rsidTr="00E35E56">
        <w:trPr>
          <w:trHeight w:val="20"/>
        </w:trPr>
        <w:tc>
          <w:tcPr>
            <w:tcW w:w="449" w:type="pct"/>
            <w:shd w:val="clear" w:color="auto" w:fill="auto"/>
            <w:vAlign w:val="center"/>
            <w:hideMark/>
          </w:tcPr>
          <w:p w14:paraId="4CA40D3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758" w:type="pct"/>
            <w:shd w:val="clear" w:color="auto" w:fill="auto"/>
            <w:vAlign w:val="center"/>
            <w:hideMark/>
          </w:tcPr>
          <w:p w14:paraId="4C9B14E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747D9E4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207,2</w:t>
            </w:r>
          </w:p>
        </w:tc>
        <w:tc>
          <w:tcPr>
            <w:tcW w:w="695" w:type="pct"/>
            <w:shd w:val="clear" w:color="auto" w:fill="auto"/>
            <w:vAlign w:val="center"/>
            <w:hideMark/>
          </w:tcPr>
          <w:p w14:paraId="122F25F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3 848,23</w:t>
            </w:r>
          </w:p>
        </w:tc>
        <w:tc>
          <w:tcPr>
            <w:tcW w:w="695" w:type="pct"/>
            <w:shd w:val="clear" w:color="auto" w:fill="auto"/>
            <w:vAlign w:val="center"/>
            <w:hideMark/>
          </w:tcPr>
          <w:p w14:paraId="35D0A33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4 871,18</w:t>
            </w:r>
          </w:p>
        </w:tc>
        <w:tc>
          <w:tcPr>
            <w:tcW w:w="489" w:type="pct"/>
            <w:shd w:val="clear" w:color="auto" w:fill="auto"/>
            <w:vAlign w:val="center"/>
            <w:hideMark/>
          </w:tcPr>
          <w:p w14:paraId="2013369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5 628,31</w:t>
            </w:r>
          </w:p>
        </w:tc>
        <w:tc>
          <w:tcPr>
            <w:tcW w:w="530" w:type="pct"/>
            <w:shd w:val="clear" w:color="auto" w:fill="auto"/>
            <w:vAlign w:val="center"/>
            <w:hideMark/>
          </w:tcPr>
          <w:p w14:paraId="1C216FF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757,13</w:t>
            </w:r>
          </w:p>
        </w:tc>
        <w:tc>
          <w:tcPr>
            <w:tcW w:w="620" w:type="pct"/>
            <w:shd w:val="clear" w:color="auto" w:fill="auto"/>
            <w:vAlign w:val="center"/>
            <w:hideMark/>
          </w:tcPr>
          <w:p w14:paraId="49D0D99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5 852,71</w:t>
            </w:r>
          </w:p>
        </w:tc>
      </w:tr>
    </w:tbl>
    <w:p w14:paraId="6C1F647B" w14:textId="77777777" w:rsidR="00790DB5" w:rsidRPr="00DD5E9C" w:rsidRDefault="00790DB5" w:rsidP="003E3C12">
      <w:pPr>
        <w:pStyle w:val="e"/>
        <w:spacing w:before="0" w:after="120" w:line="276" w:lineRule="auto"/>
        <w:ind w:firstLine="567"/>
        <w:jc w:val="both"/>
        <w:rPr>
          <w:rFonts w:ascii="PT Astra Serif" w:hAnsi="PT Astra Serif"/>
          <w:sz w:val="28"/>
          <w:szCs w:val="28"/>
        </w:rPr>
      </w:pPr>
    </w:p>
    <w:p w14:paraId="38793692" w14:textId="6A948354" w:rsidR="00790DB5" w:rsidRPr="00DD5E9C" w:rsidRDefault="00790DB5" w:rsidP="00790DB5">
      <w:pPr>
        <w:pStyle w:val="e"/>
        <w:keepLines w:val="0"/>
        <w:spacing w:before="0" w:line="240" w:lineRule="auto"/>
        <w:ind w:firstLine="0"/>
        <w:jc w:val="center"/>
        <w:rPr>
          <w:rFonts w:ascii="PT Astra Serif" w:hAnsi="PT Astra Serif"/>
          <w:sz w:val="28"/>
          <w:szCs w:val="28"/>
        </w:rPr>
      </w:pPr>
      <w:r w:rsidRPr="00DD5E9C">
        <w:rPr>
          <w:rFonts w:ascii="PT Astra Serif" w:hAnsi="PT Astra Serif"/>
          <w:noProof/>
          <w:sz w:val="28"/>
          <w:szCs w:val="28"/>
        </w:rPr>
        <w:lastRenderedPageBreak/>
        <w:drawing>
          <wp:inline distT="0" distB="0" distL="0" distR="0" wp14:anchorId="7545223C" wp14:editId="0DB361B5">
            <wp:extent cx="5939790" cy="344805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3448050"/>
                    </a:xfrm>
                    <a:prstGeom prst="rect">
                      <a:avLst/>
                    </a:prstGeom>
                    <a:noFill/>
                    <a:ln>
                      <a:noFill/>
                    </a:ln>
                  </pic:spPr>
                </pic:pic>
              </a:graphicData>
            </a:graphic>
          </wp:inline>
        </w:drawing>
      </w:r>
    </w:p>
    <w:p w14:paraId="7D52BCD7" w14:textId="064285BF" w:rsidR="00790DB5" w:rsidRPr="00DD5E9C" w:rsidRDefault="00790DB5" w:rsidP="00790DB5">
      <w:pPr>
        <w:pStyle w:val="1ffff8"/>
        <w:spacing w:after="120"/>
        <w:ind w:firstLine="0"/>
        <w:rPr>
          <w:rFonts w:ascii="PT Astra Serif" w:hAnsi="PT Astra Serif"/>
          <w:color w:val="auto"/>
          <w:sz w:val="28"/>
          <w:szCs w:val="28"/>
        </w:rPr>
      </w:pPr>
      <w:bookmarkStart w:id="108" w:name="_Toc243053446"/>
      <w:r w:rsidRPr="00DD5E9C">
        <w:rPr>
          <w:rFonts w:ascii="PT Astra Serif" w:hAnsi="PT Astra Serif"/>
          <w:color w:val="auto"/>
          <w:sz w:val="28"/>
          <w:szCs w:val="28"/>
        </w:rPr>
        <w:t xml:space="preserve">Рисунок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Рисунок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Потери воды при транспортировке по сценариям на 2026-2032 гг.</w:t>
      </w:r>
      <w:bookmarkEnd w:id="108"/>
    </w:p>
    <w:p w14:paraId="54CDFAD9" w14:textId="178D8C71" w:rsidR="00DE7F43" w:rsidRPr="00DD5E9C" w:rsidRDefault="00E35E56" w:rsidP="00E35E56">
      <w:pPr>
        <w:pStyle w:val="1ffffa"/>
        <w:rPr>
          <w:rFonts w:ascii="PT Astra Serif" w:hAnsi="PT Astra Serif"/>
          <w:color w:val="auto"/>
          <w:sz w:val="28"/>
          <w:szCs w:val="28"/>
        </w:rPr>
      </w:pPr>
      <w:bookmarkStart w:id="109" w:name="_Toc24305482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20</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DE7F43" w:rsidRPr="00DD5E9C">
        <w:rPr>
          <w:rFonts w:ascii="PT Astra Serif" w:hAnsi="PT Astra Serif"/>
          <w:color w:val="auto"/>
          <w:sz w:val="28"/>
          <w:szCs w:val="28"/>
        </w:rPr>
        <w:t>Сводный прогноз потребления питьевой воды по сценариям (</w:t>
      </w:r>
      <w:r w:rsidR="00A35C80" w:rsidRPr="00DD5E9C">
        <w:rPr>
          <w:rFonts w:ascii="PT Astra Serif" w:hAnsi="PT Astra Serif"/>
          <w:color w:val="auto"/>
          <w:sz w:val="28"/>
          <w:szCs w:val="28"/>
        </w:rPr>
        <w:t>2032</w:t>
      </w:r>
      <w:r w:rsidR="00DE7F43" w:rsidRPr="00DD5E9C">
        <w:rPr>
          <w:rFonts w:ascii="PT Astra Serif" w:hAnsi="PT Astra Serif"/>
          <w:color w:val="auto"/>
          <w:sz w:val="28"/>
          <w:szCs w:val="28"/>
        </w:rPr>
        <w:t xml:space="preserve"> г.)</w:t>
      </w:r>
      <w:bookmarkEnd w:id="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236"/>
        <w:gridCol w:w="2184"/>
        <w:gridCol w:w="1460"/>
        <w:gridCol w:w="2515"/>
      </w:tblGrid>
      <w:tr w:rsidR="00DE7F43" w:rsidRPr="009932CF" w14:paraId="2E73C2AD" w14:textId="77777777" w:rsidTr="00DE7F43">
        <w:trPr>
          <w:trHeight w:val="20"/>
          <w:tblHeader/>
        </w:trPr>
        <w:tc>
          <w:tcPr>
            <w:tcW w:w="1136" w:type="pct"/>
            <w:shd w:val="clear" w:color="auto" w:fill="auto"/>
            <w:vAlign w:val="center"/>
            <w:hideMark/>
          </w:tcPr>
          <w:p w14:paraId="10970AB2"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45" w:type="pct"/>
            <w:shd w:val="clear" w:color="auto" w:fill="auto"/>
            <w:vAlign w:val="center"/>
            <w:hideMark/>
          </w:tcPr>
          <w:p w14:paraId="0D81FC60"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1141" w:type="pct"/>
            <w:shd w:val="clear" w:color="auto" w:fill="auto"/>
            <w:vAlign w:val="center"/>
            <w:hideMark/>
          </w:tcPr>
          <w:p w14:paraId="4EBB9AB5"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Инерционный</w:t>
            </w:r>
          </w:p>
        </w:tc>
        <w:tc>
          <w:tcPr>
            <w:tcW w:w="763" w:type="pct"/>
            <w:shd w:val="clear" w:color="auto" w:fill="auto"/>
            <w:vAlign w:val="center"/>
            <w:hideMark/>
          </w:tcPr>
          <w:p w14:paraId="0E2AF590"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Базовый</w:t>
            </w:r>
          </w:p>
        </w:tc>
        <w:tc>
          <w:tcPr>
            <w:tcW w:w="1314" w:type="pct"/>
            <w:shd w:val="clear" w:color="auto" w:fill="auto"/>
            <w:vAlign w:val="center"/>
            <w:hideMark/>
          </w:tcPr>
          <w:p w14:paraId="211B46B1"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Оптимистичный</w:t>
            </w:r>
          </w:p>
        </w:tc>
      </w:tr>
      <w:tr w:rsidR="00DE7F43" w:rsidRPr="009932CF" w14:paraId="05EC9222" w14:textId="77777777" w:rsidTr="00DE7F43">
        <w:trPr>
          <w:trHeight w:val="20"/>
        </w:trPr>
        <w:tc>
          <w:tcPr>
            <w:tcW w:w="1136" w:type="pct"/>
            <w:shd w:val="clear" w:color="auto" w:fill="auto"/>
            <w:vAlign w:val="center"/>
            <w:hideMark/>
          </w:tcPr>
          <w:p w14:paraId="2A00408A"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Численность населения</w:t>
            </w:r>
          </w:p>
        </w:tc>
        <w:tc>
          <w:tcPr>
            <w:tcW w:w="645" w:type="pct"/>
            <w:shd w:val="clear" w:color="auto" w:fill="auto"/>
            <w:vAlign w:val="center"/>
            <w:hideMark/>
          </w:tcPr>
          <w:p w14:paraId="66B8B1D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чел.</w:t>
            </w:r>
          </w:p>
        </w:tc>
        <w:tc>
          <w:tcPr>
            <w:tcW w:w="1141" w:type="pct"/>
            <w:shd w:val="clear" w:color="auto" w:fill="auto"/>
            <w:vAlign w:val="center"/>
            <w:hideMark/>
          </w:tcPr>
          <w:p w14:paraId="568C734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63" w:type="pct"/>
            <w:shd w:val="clear" w:color="auto" w:fill="auto"/>
            <w:vAlign w:val="center"/>
            <w:hideMark/>
          </w:tcPr>
          <w:p w14:paraId="652F5EA1"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1314" w:type="pct"/>
            <w:shd w:val="clear" w:color="auto" w:fill="auto"/>
            <w:vAlign w:val="center"/>
            <w:hideMark/>
          </w:tcPr>
          <w:p w14:paraId="654E3FA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50 901</w:t>
            </w:r>
          </w:p>
        </w:tc>
      </w:tr>
      <w:tr w:rsidR="00DE7F43" w:rsidRPr="009932CF" w14:paraId="72EB1A27" w14:textId="77777777" w:rsidTr="00DE7F43">
        <w:trPr>
          <w:trHeight w:val="20"/>
        </w:trPr>
        <w:tc>
          <w:tcPr>
            <w:tcW w:w="1136" w:type="pct"/>
            <w:shd w:val="clear" w:color="auto" w:fill="auto"/>
            <w:vAlign w:val="center"/>
            <w:hideMark/>
          </w:tcPr>
          <w:p w14:paraId="5FAED91F"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Удельное потребление</w:t>
            </w:r>
          </w:p>
        </w:tc>
        <w:tc>
          <w:tcPr>
            <w:tcW w:w="645" w:type="pct"/>
            <w:shd w:val="clear" w:color="auto" w:fill="auto"/>
            <w:vAlign w:val="center"/>
            <w:hideMark/>
          </w:tcPr>
          <w:p w14:paraId="51CC71F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л/сут на чел.</w:t>
            </w:r>
          </w:p>
        </w:tc>
        <w:tc>
          <w:tcPr>
            <w:tcW w:w="1141" w:type="pct"/>
            <w:shd w:val="clear" w:color="auto" w:fill="auto"/>
            <w:vAlign w:val="center"/>
            <w:hideMark/>
          </w:tcPr>
          <w:p w14:paraId="2B3E278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763" w:type="pct"/>
            <w:shd w:val="clear" w:color="auto" w:fill="auto"/>
            <w:vAlign w:val="center"/>
            <w:hideMark/>
          </w:tcPr>
          <w:p w14:paraId="0A7ED1AB" w14:textId="30D48BCE"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193,8</w:t>
            </w:r>
          </w:p>
        </w:tc>
        <w:tc>
          <w:tcPr>
            <w:tcW w:w="1314" w:type="pct"/>
            <w:shd w:val="clear" w:color="auto" w:fill="auto"/>
            <w:vAlign w:val="center"/>
            <w:hideMark/>
          </w:tcPr>
          <w:p w14:paraId="3E3E310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207,2</w:t>
            </w:r>
          </w:p>
        </w:tc>
      </w:tr>
      <w:tr w:rsidR="00DE7F43" w:rsidRPr="009932CF" w14:paraId="025F0853" w14:textId="77777777" w:rsidTr="00DE7F43">
        <w:trPr>
          <w:trHeight w:val="20"/>
        </w:trPr>
        <w:tc>
          <w:tcPr>
            <w:tcW w:w="1136" w:type="pct"/>
            <w:shd w:val="clear" w:color="auto" w:fill="auto"/>
            <w:vAlign w:val="center"/>
            <w:hideMark/>
          </w:tcPr>
          <w:p w14:paraId="405730BF"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Реализация населению</w:t>
            </w:r>
          </w:p>
        </w:tc>
        <w:tc>
          <w:tcPr>
            <w:tcW w:w="645" w:type="pct"/>
            <w:shd w:val="clear" w:color="auto" w:fill="auto"/>
            <w:vAlign w:val="center"/>
            <w:hideMark/>
          </w:tcPr>
          <w:p w14:paraId="6BF5DC7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41" w:type="pct"/>
            <w:shd w:val="clear" w:color="auto" w:fill="auto"/>
            <w:vAlign w:val="center"/>
            <w:hideMark/>
          </w:tcPr>
          <w:p w14:paraId="52187DB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763" w:type="pct"/>
            <w:shd w:val="clear" w:color="auto" w:fill="auto"/>
            <w:vAlign w:val="center"/>
            <w:hideMark/>
          </w:tcPr>
          <w:p w14:paraId="109C2C01" w14:textId="2678323D"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1314" w:type="pct"/>
            <w:shd w:val="clear" w:color="auto" w:fill="auto"/>
            <w:vAlign w:val="center"/>
            <w:hideMark/>
          </w:tcPr>
          <w:p w14:paraId="5250D74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3 848,23</w:t>
            </w:r>
          </w:p>
        </w:tc>
      </w:tr>
      <w:tr w:rsidR="00DE7F43" w:rsidRPr="009932CF" w14:paraId="6DBD14D4" w14:textId="77777777" w:rsidTr="00DE7F43">
        <w:trPr>
          <w:trHeight w:val="20"/>
        </w:trPr>
        <w:tc>
          <w:tcPr>
            <w:tcW w:w="1136" w:type="pct"/>
            <w:shd w:val="clear" w:color="auto" w:fill="auto"/>
            <w:vAlign w:val="center"/>
            <w:hideMark/>
          </w:tcPr>
          <w:p w14:paraId="12CF099C"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Реализация всего</w:t>
            </w:r>
          </w:p>
        </w:tc>
        <w:tc>
          <w:tcPr>
            <w:tcW w:w="645" w:type="pct"/>
            <w:shd w:val="clear" w:color="auto" w:fill="auto"/>
            <w:vAlign w:val="center"/>
            <w:hideMark/>
          </w:tcPr>
          <w:p w14:paraId="2BB054A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41" w:type="pct"/>
            <w:shd w:val="clear" w:color="auto" w:fill="auto"/>
            <w:vAlign w:val="center"/>
            <w:hideMark/>
          </w:tcPr>
          <w:p w14:paraId="26AC773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763" w:type="pct"/>
            <w:shd w:val="clear" w:color="auto" w:fill="auto"/>
            <w:vAlign w:val="center"/>
            <w:hideMark/>
          </w:tcPr>
          <w:p w14:paraId="41674091" w14:textId="07899600"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4 557,70</w:t>
            </w:r>
          </w:p>
        </w:tc>
        <w:tc>
          <w:tcPr>
            <w:tcW w:w="1314" w:type="pct"/>
            <w:shd w:val="clear" w:color="auto" w:fill="auto"/>
            <w:vAlign w:val="center"/>
            <w:hideMark/>
          </w:tcPr>
          <w:p w14:paraId="3124D99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4 871,18</w:t>
            </w:r>
          </w:p>
        </w:tc>
      </w:tr>
      <w:tr w:rsidR="00DE7F43" w:rsidRPr="009932CF" w14:paraId="1C551E60" w14:textId="77777777" w:rsidTr="00DE7F43">
        <w:trPr>
          <w:trHeight w:val="20"/>
        </w:trPr>
        <w:tc>
          <w:tcPr>
            <w:tcW w:w="1136" w:type="pct"/>
            <w:shd w:val="clear" w:color="auto" w:fill="auto"/>
            <w:vAlign w:val="center"/>
            <w:hideMark/>
          </w:tcPr>
          <w:p w14:paraId="09D4FD15"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645" w:type="pct"/>
            <w:shd w:val="clear" w:color="auto" w:fill="auto"/>
            <w:vAlign w:val="center"/>
            <w:hideMark/>
          </w:tcPr>
          <w:p w14:paraId="4AFDD00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41" w:type="pct"/>
            <w:shd w:val="clear" w:color="auto" w:fill="auto"/>
            <w:vAlign w:val="center"/>
            <w:hideMark/>
          </w:tcPr>
          <w:p w14:paraId="0622FF6E"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63" w:type="pct"/>
            <w:shd w:val="clear" w:color="auto" w:fill="auto"/>
            <w:vAlign w:val="center"/>
            <w:hideMark/>
          </w:tcPr>
          <w:p w14:paraId="07ADD2BD" w14:textId="439D83D0"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5 508,54</w:t>
            </w:r>
          </w:p>
        </w:tc>
        <w:tc>
          <w:tcPr>
            <w:tcW w:w="1314" w:type="pct"/>
            <w:shd w:val="clear" w:color="auto" w:fill="auto"/>
            <w:vAlign w:val="center"/>
            <w:hideMark/>
          </w:tcPr>
          <w:p w14:paraId="327A63D8"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5 628,31</w:t>
            </w:r>
          </w:p>
        </w:tc>
      </w:tr>
      <w:tr w:rsidR="00DE7F43" w:rsidRPr="009932CF" w14:paraId="62DB07D5" w14:textId="77777777" w:rsidTr="00DE7F43">
        <w:trPr>
          <w:trHeight w:val="20"/>
        </w:trPr>
        <w:tc>
          <w:tcPr>
            <w:tcW w:w="1136" w:type="pct"/>
            <w:shd w:val="clear" w:color="auto" w:fill="auto"/>
            <w:vAlign w:val="center"/>
            <w:hideMark/>
          </w:tcPr>
          <w:p w14:paraId="087B189A"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645" w:type="pct"/>
            <w:shd w:val="clear" w:color="auto" w:fill="auto"/>
            <w:vAlign w:val="center"/>
            <w:hideMark/>
          </w:tcPr>
          <w:p w14:paraId="756B899C"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41" w:type="pct"/>
            <w:shd w:val="clear" w:color="auto" w:fill="auto"/>
            <w:vAlign w:val="center"/>
            <w:hideMark/>
          </w:tcPr>
          <w:p w14:paraId="398B1252"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763" w:type="pct"/>
            <w:shd w:val="clear" w:color="auto" w:fill="auto"/>
            <w:vAlign w:val="center"/>
            <w:hideMark/>
          </w:tcPr>
          <w:p w14:paraId="274A95F4" w14:textId="1489F309"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950,84</w:t>
            </w:r>
          </w:p>
        </w:tc>
        <w:tc>
          <w:tcPr>
            <w:tcW w:w="1314" w:type="pct"/>
            <w:shd w:val="clear" w:color="auto" w:fill="auto"/>
            <w:vAlign w:val="center"/>
            <w:hideMark/>
          </w:tcPr>
          <w:p w14:paraId="73677406"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757,13</w:t>
            </w:r>
          </w:p>
        </w:tc>
      </w:tr>
      <w:tr w:rsidR="00DE7F43" w:rsidRPr="009932CF" w14:paraId="38356979" w14:textId="77777777" w:rsidTr="00DE7F43">
        <w:trPr>
          <w:trHeight w:val="20"/>
        </w:trPr>
        <w:tc>
          <w:tcPr>
            <w:tcW w:w="1136" w:type="pct"/>
            <w:shd w:val="clear" w:color="auto" w:fill="auto"/>
            <w:vAlign w:val="center"/>
            <w:hideMark/>
          </w:tcPr>
          <w:p w14:paraId="07C867C0"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Доля потерь</w:t>
            </w:r>
          </w:p>
        </w:tc>
        <w:tc>
          <w:tcPr>
            <w:tcW w:w="645" w:type="pct"/>
            <w:shd w:val="clear" w:color="auto" w:fill="auto"/>
            <w:vAlign w:val="center"/>
            <w:hideMark/>
          </w:tcPr>
          <w:p w14:paraId="2E40DD6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141" w:type="pct"/>
            <w:shd w:val="clear" w:color="auto" w:fill="auto"/>
            <w:vAlign w:val="center"/>
            <w:hideMark/>
          </w:tcPr>
          <w:p w14:paraId="097AC284"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24,62</w:t>
            </w:r>
          </w:p>
        </w:tc>
        <w:tc>
          <w:tcPr>
            <w:tcW w:w="763" w:type="pct"/>
            <w:shd w:val="clear" w:color="auto" w:fill="auto"/>
            <w:vAlign w:val="center"/>
            <w:hideMark/>
          </w:tcPr>
          <w:p w14:paraId="4584EC5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17,26</w:t>
            </w:r>
          </w:p>
        </w:tc>
        <w:tc>
          <w:tcPr>
            <w:tcW w:w="1314" w:type="pct"/>
            <w:shd w:val="clear" w:color="auto" w:fill="auto"/>
            <w:vAlign w:val="center"/>
            <w:hideMark/>
          </w:tcPr>
          <w:p w14:paraId="176C7E49"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13,45</w:t>
            </w:r>
          </w:p>
        </w:tc>
      </w:tr>
      <w:tr w:rsidR="00DE7F43" w:rsidRPr="009932CF" w14:paraId="6BF25B83" w14:textId="77777777" w:rsidTr="00DE7F43">
        <w:trPr>
          <w:trHeight w:val="20"/>
        </w:trPr>
        <w:tc>
          <w:tcPr>
            <w:tcW w:w="1136" w:type="pct"/>
            <w:shd w:val="clear" w:color="auto" w:fill="auto"/>
            <w:vAlign w:val="center"/>
            <w:hideMark/>
          </w:tcPr>
          <w:p w14:paraId="741C0E36"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Подъём + покупная</w:t>
            </w:r>
          </w:p>
        </w:tc>
        <w:tc>
          <w:tcPr>
            <w:tcW w:w="645" w:type="pct"/>
            <w:shd w:val="clear" w:color="auto" w:fill="auto"/>
            <w:vAlign w:val="center"/>
            <w:hideMark/>
          </w:tcPr>
          <w:p w14:paraId="735A23DA"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41" w:type="pct"/>
            <w:shd w:val="clear" w:color="auto" w:fill="auto"/>
            <w:vAlign w:val="center"/>
            <w:hideMark/>
          </w:tcPr>
          <w:p w14:paraId="641E544F"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c>
          <w:tcPr>
            <w:tcW w:w="763" w:type="pct"/>
            <w:shd w:val="clear" w:color="auto" w:fill="auto"/>
            <w:vAlign w:val="center"/>
            <w:hideMark/>
          </w:tcPr>
          <w:p w14:paraId="7A954D1D" w14:textId="61BC8551" w:rsidR="00DE7F43" w:rsidRPr="009932CF" w:rsidRDefault="0027146A" w:rsidP="00DE7F43">
            <w:pPr>
              <w:jc w:val="center"/>
              <w:rPr>
                <w:rFonts w:ascii="PT Astra Serif" w:hAnsi="PT Astra Serif"/>
                <w:color w:val="000000"/>
                <w:sz w:val="24"/>
                <w:szCs w:val="28"/>
              </w:rPr>
            </w:pPr>
            <w:r w:rsidRPr="009932CF">
              <w:rPr>
                <w:rFonts w:ascii="PT Astra Serif" w:hAnsi="PT Astra Serif"/>
                <w:color w:val="000000"/>
                <w:sz w:val="24"/>
                <w:szCs w:val="28"/>
              </w:rPr>
              <w:t>5 732,94</w:t>
            </w:r>
          </w:p>
        </w:tc>
        <w:tc>
          <w:tcPr>
            <w:tcW w:w="1314" w:type="pct"/>
            <w:shd w:val="clear" w:color="auto" w:fill="auto"/>
            <w:vAlign w:val="center"/>
            <w:hideMark/>
          </w:tcPr>
          <w:p w14:paraId="4CBC3963"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5 852,71</w:t>
            </w:r>
          </w:p>
        </w:tc>
      </w:tr>
    </w:tbl>
    <w:p w14:paraId="60FFDAC6" w14:textId="77777777" w:rsidR="00DE7F43" w:rsidRPr="00DD5E9C" w:rsidRDefault="00DE7F43" w:rsidP="00DE7F43">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Прогноз по видам воды</w:t>
      </w:r>
    </w:p>
    <w:p w14:paraId="5278D18B" w14:textId="42ED47D8" w:rsidR="00DE7F43" w:rsidRPr="00DD5E9C" w:rsidRDefault="00E35E56" w:rsidP="00E35E56">
      <w:pPr>
        <w:pStyle w:val="1ffffa"/>
        <w:rPr>
          <w:rFonts w:ascii="PT Astra Serif" w:hAnsi="PT Astra Serif"/>
          <w:color w:val="auto"/>
          <w:sz w:val="28"/>
          <w:szCs w:val="28"/>
        </w:rPr>
      </w:pPr>
      <w:bookmarkStart w:id="110" w:name="_Toc24305482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DE7F43" w:rsidRPr="00DD5E9C">
        <w:rPr>
          <w:rFonts w:ascii="PT Astra Serif" w:hAnsi="PT Astra Serif"/>
          <w:color w:val="auto"/>
          <w:sz w:val="28"/>
          <w:szCs w:val="28"/>
        </w:rPr>
        <w:t xml:space="preserve">Прогноз потребления по видам воды на </w:t>
      </w:r>
      <w:r w:rsidR="00A35C80" w:rsidRPr="00DD5E9C">
        <w:rPr>
          <w:rFonts w:ascii="PT Astra Serif" w:hAnsi="PT Astra Serif"/>
          <w:color w:val="auto"/>
          <w:sz w:val="28"/>
          <w:szCs w:val="28"/>
        </w:rPr>
        <w:t>2032</w:t>
      </w:r>
      <w:r w:rsidR="00DE7F43" w:rsidRPr="00DD5E9C">
        <w:rPr>
          <w:rFonts w:ascii="PT Astra Serif" w:hAnsi="PT Astra Serif"/>
          <w:color w:val="auto"/>
          <w:sz w:val="28"/>
          <w:szCs w:val="28"/>
        </w:rPr>
        <w:t xml:space="preserve"> год</w:t>
      </w:r>
      <w:bookmarkEnd w:id="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840"/>
        <w:gridCol w:w="1227"/>
        <w:gridCol w:w="2121"/>
        <w:gridCol w:w="2868"/>
      </w:tblGrid>
      <w:tr w:rsidR="00DE7F43" w:rsidRPr="009932CF" w14:paraId="2E1301C7" w14:textId="77777777" w:rsidTr="00DE7F43">
        <w:trPr>
          <w:trHeight w:val="20"/>
          <w:tblHeader/>
        </w:trPr>
        <w:tc>
          <w:tcPr>
            <w:tcW w:w="754" w:type="pct"/>
            <w:shd w:val="clear" w:color="auto" w:fill="auto"/>
            <w:vAlign w:val="center"/>
            <w:hideMark/>
          </w:tcPr>
          <w:p w14:paraId="3EE90659"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768" w:type="pct"/>
            <w:shd w:val="clear" w:color="auto" w:fill="auto"/>
            <w:vAlign w:val="center"/>
            <w:hideMark/>
          </w:tcPr>
          <w:p w14:paraId="0CA56BD0"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Инерционный, тыс. м³/год</w:t>
            </w:r>
          </w:p>
        </w:tc>
        <w:tc>
          <w:tcPr>
            <w:tcW w:w="751" w:type="pct"/>
            <w:shd w:val="clear" w:color="auto" w:fill="auto"/>
            <w:vAlign w:val="center"/>
            <w:hideMark/>
          </w:tcPr>
          <w:p w14:paraId="4125B81F"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Базовый, тыс. м³/год</w:t>
            </w:r>
          </w:p>
        </w:tc>
        <w:tc>
          <w:tcPr>
            <w:tcW w:w="910" w:type="pct"/>
            <w:shd w:val="clear" w:color="auto" w:fill="auto"/>
            <w:vAlign w:val="center"/>
            <w:hideMark/>
          </w:tcPr>
          <w:p w14:paraId="5F154185"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Оптимистичный, тыс. м³/год</w:t>
            </w:r>
          </w:p>
        </w:tc>
        <w:tc>
          <w:tcPr>
            <w:tcW w:w="1817" w:type="pct"/>
            <w:shd w:val="clear" w:color="auto" w:fill="auto"/>
            <w:vAlign w:val="center"/>
            <w:hideMark/>
          </w:tcPr>
          <w:p w14:paraId="4D7F775D" w14:textId="77777777" w:rsidR="00DE7F43" w:rsidRPr="009932CF" w:rsidRDefault="00DE7F43" w:rsidP="00DE7F43">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DE7F43" w:rsidRPr="009932CF" w14:paraId="417BF600" w14:textId="77777777" w:rsidTr="00DE7F43">
        <w:trPr>
          <w:trHeight w:val="20"/>
        </w:trPr>
        <w:tc>
          <w:tcPr>
            <w:tcW w:w="754" w:type="pct"/>
            <w:shd w:val="clear" w:color="auto" w:fill="auto"/>
            <w:vAlign w:val="center"/>
            <w:hideMark/>
          </w:tcPr>
          <w:p w14:paraId="2A3804B6"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768" w:type="pct"/>
            <w:shd w:val="clear" w:color="auto" w:fill="auto"/>
            <w:vAlign w:val="center"/>
            <w:hideMark/>
          </w:tcPr>
          <w:p w14:paraId="421996A7"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5 885,25</w:t>
            </w:r>
          </w:p>
        </w:tc>
        <w:tc>
          <w:tcPr>
            <w:tcW w:w="751" w:type="pct"/>
            <w:shd w:val="clear" w:color="auto" w:fill="auto"/>
            <w:vAlign w:val="center"/>
            <w:hideMark/>
          </w:tcPr>
          <w:p w14:paraId="6AB56B05"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5 667,02</w:t>
            </w:r>
          </w:p>
        </w:tc>
        <w:tc>
          <w:tcPr>
            <w:tcW w:w="910" w:type="pct"/>
            <w:shd w:val="clear" w:color="auto" w:fill="auto"/>
            <w:vAlign w:val="center"/>
            <w:hideMark/>
          </w:tcPr>
          <w:p w14:paraId="4CD77D4D"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5 840,12</w:t>
            </w:r>
          </w:p>
        </w:tc>
        <w:tc>
          <w:tcPr>
            <w:tcW w:w="1817" w:type="pct"/>
            <w:shd w:val="clear" w:color="auto" w:fill="auto"/>
            <w:vAlign w:val="center"/>
            <w:hideMark/>
          </w:tcPr>
          <w:p w14:paraId="01EECEB0"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АО «ЩЖКХ», все категории</w:t>
            </w:r>
          </w:p>
        </w:tc>
      </w:tr>
      <w:tr w:rsidR="00DE7F43" w:rsidRPr="009932CF" w14:paraId="332B1392" w14:textId="77777777" w:rsidTr="00DE7F43">
        <w:trPr>
          <w:trHeight w:val="20"/>
        </w:trPr>
        <w:tc>
          <w:tcPr>
            <w:tcW w:w="754" w:type="pct"/>
            <w:shd w:val="clear" w:color="auto" w:fill="auto"/>
            <w:vAlign w:val="center"/>
            <w:hideMark/>
          </w:tcPr>
          <w:p w14:paraId="4B994374"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Горячая вода</w:t>
            </w:r>
          </w:p>
        </w:tc>
        <w:tc>
          <w:tcPr>
            <w:tcW w:w="768" w:type="pct"/>
            <w:shd w:val="clear" w:color="auto" w:fill="auto"/>
            <w:vAlign w:val="center"/>
            <w:hideMark/>
          </w:tcPr>
          <w:p w14:paraId="51BDA7BC" w14:textId="2374956A"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1" w:type="pct"/>
            <w:shd w:val="clear" w:color="auto" w:fill="auto"/>
            <w:vAlign w:val="center"/>
            <w:hideMark/>
          </w:tcPr>
          <w:p w14:paraId="73D8B508" w14:textId="46DACC1B"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0" w:type="pct"/>
            <w:shd w:val="clear" w:color="auto" w:fill="auto"/>
            <w:vAlign w:val="center"/>
            <w:hideMark/>
          </w:tcPr>
          <w:p w14:paraId="5BA5D6A9" w14:textId="5122E9AC"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817" w:type="pct"/>
            <w:shd w:val="clear" w:color="auto" w:fill="auto"/>
            <w:vAlign w:val="center"/>
            <w:hideMark/>
          </w:tcPr>
          <w:p w14:paraId="0428FAD3"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 xml:space="preserve">Приготавливается на тепловых источниках; </w:t>
            </w:r>
            <w:r w:rsidRPr="009932CF">
              <w:rPr>
                <w:rFonts w:ascii="PT Astra Serif" w:hAnsi="PT Astra Serif"/>
                <w:color w:val="000000"/>
                <w:sz w:val="24"/>
                <w:szCs w:val="28"/>
              </w:rPr>
              <w:lastRenderedPageBreak/>
              <w:t>вода учтена в питьевой</w:t>
            </w:r>
          </w:p>
        </w:tc>
      </w:tr>
      <w:tr w:rsidR="00DE7F43" w:rsidRPr="009932CF" w14:paraId="089F7D56" w14:textId="77777777" w:rsidTr="00DE7F43">
        <w:trPr>
          <w:trHeight w:val="20"/>
        </w:trPr>
        <w:tc>
          <w:tcPr>
            <w:tcW w:w="754" w:type="pct"/>
            <w:shd w:val="clear" w:color="auto" w:fill="auto"/>
            <w:vAlign w:val="center"/>
            <w:hideMark/>
          </w:tcPr>
          <w:p w14:paraId="169A943E"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lastRenderedPageBreak/>
              <w:t>Техническая вода</w:t>
            </w:r>
          </w:p>
        </w:tc>
        <w:tc>
          <w:tcPr>
            <w:tcW w:w="768" w:type="pct"/>
            <w:shd w:val="clear" w:color="auto" w:fill="auto"/>
            <w:vAlign w:val="center"/>
            <w:hideMark/>
          </w:tcPr>
          <w:p w14:paraId="4335DDF3" w14:textId="08AACC29"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1" w:type="pct"/>
            <w:shd w:val="clear" w:color="auto" w:fill="auto"/>
            <w:vAlign w:val="center"/>
            <w:hideMark/>
          </w:tcPr>
          <w:p w14:paraId="04907B70" w14:textId="56F91AD9"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0" w:type="pct"/>
            <w:shd w:val="clear" w:color="auto" w:fill="auto"/>
            <w:vAlign w:val="center"/>
            <w:hideMark/>
          </w:tcPr>
          <w:p w14:paraId="35DC2818" w14:textId="4F6E3BDF" w:rsidR="00DE7F43" w:rsidRPr="009932CF" w:rsidRDefault="00B02256" w:rsidP="00DE7F43">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817" w:type="pct"/>
            <w:shd w:val="clear" w:color="auto" w:fill="auto"/>
            <w:vAlign w:val="center"/>
            <w:hideMark/>
          </w:tcPr>
          <w:p w14:paraId="59FAE13B" w14:textId="77777777" w:rsidR="00DE7F43" w:rsidRPr="009932CF" w:rsidRDefault="00DE7F43" w:rsidP="00DE7F43">
            <w:pPr>
              <w:jc w:val="left"/>
              <w:rPr>
                <w:rFonts w:ascii="PT Astra Serif" w:hAnsi="PT Astra Serif"/>
                <w:color w:val="000000"/>
                <w:sz w:val="24"/>
                <w:szCs w:val="28"/>
              </w:rPr>
            </w:pPr>
            <w:r w:rsidRPr="009932CF">
              <w:rPr>
                <w:rFonts w:ascii="PT Astra Serif" w:hAnsi="PT Astra Serif"/>
                <w:color w:val="000000"/>
                <w:sz w:val="24"/>
                <w:szCs w:val="28"/>
              </w:rPr>
              <w:t>Централизованно не поставляется; обеспечивается предприятиями</w:t>
            </w:r>
          </w:p>
        </w:tc>
      </w:tr>
      <w:tr w:rsidR="00DE7F43" w:rsidRPr="009932CF" w14:paraId="42A68C34" w14:textId="77777777" w:rsidTr="00DE7F43">
        <w:trPr>
          <w:trHeight w:val="20"/>
        </w:trPr>
        <w:tc>
          <w:tcPr>
            <w:tcW w:w="754" w:type="pct"/>
            <w:shd w:val="clear" w:color="auto" w:fill="auto"/>
            <w:vAlign w:val="center"/>
            <w:hideMark/>
          </w:tcPr>
          <w:p w14:paraId="69980B1B" w14:textId="77777777" w:rsidR="00DE7F43" w:rsidRPr="009932CF" w:rsidRDefault="00DE7F43" w:rsidP="00DE7F43">
            <w:pPr>
              <w:jc w:val="center"/>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68" w:type="pct"/>
            <w:shd w:val="clear" w:color="auto" w:fill="auto"/>
            <w:vAlign w:val="center"/>
            <w:hideMark/>
          </w:tcPr>
          <w:p w14:paraId="08EEF3DD" w14:textId="77777777" w:rsidR="00DE7F43" w:rsidRPr="009932CF" w:rsidRDefault="00DE7F43" w:rsidP="00DE7F43">
            <w:pPr>
              <w:jc w:val="center"/>
              <w:rPr>
                <w:rFonts w:ascii="PT Astra Serif" w:hAnsi="PT Astra Serif"/>
                <w:b/>
                <w:bCs/>
                <w:color w:val="000000"/>
                <w:sz w:val="24"/>
                <w:szCs w:val="28"/>
              </w:rPr>
            </w:pPr>
            <w:r w:rsidRPr="009932CF">
              <w:rPr>
                <w:rFonts w:ascii="PT Astra Serif" w:hAnsi="PT Astra Serif"/>
                <w:b/>
                <w:bCs/>
                <w:color w:val="000000"/>
                <w:sz w:val="24"/>
                <w:szCs w:val="28"/>
              </w:rPr>
              <w:t>5 885,25</w:t>
            </w:r>
          </w:p>
        </w:tc>
        <w:tc>
          <w:tcPr>
            <w:tcW w:w="751" w:type="pct"/>
            <w:shd w:val="clear" w:color="auto" w:fill="auto"/>
            <w:vAlign w:val="center"/>
            <w:hideMark/>
          </w:tcPr>
          <w:p w14:paraId="520E0BB9" w14:textId="77777777" w:rsidR="00DE7F43" w:rsidRPr="009932CF" w:rsidRDefault="00DE7F43" w:rsidP="00DE7F43">
            <w:pPr>
              <w:jc w:val="center"/>
              <w:rPr>
                <w:rFonts w:ascii="PT Astra Serif" w:hAnsi="PT Astra Serif"/>
                <w:b/>
                <w:bCs/>
                <w:color w:val="000000"/>
                <w:sz w:val="24"/>
                <w:szCs w:val="28"/>
              </w:rPr>
            </w:pPr>
            <w:r w:rsidRPr="009932CF">
              <w:rPr>
                <w:rFonts w:ascii="PT Astra Serif" w:hAnsi="PT Astra Serif"/>
                <w:b/>
                <w:bCs/>
                <w:color w:val="000000"/>
                <w:sz w:val="24"/>
                <w:szCs w:val="28"/>
              </w:rPr>
              <w:t>5 667,02</w:t>
            </w:r>
          </w:p>
        </w:tc>
        <w:tc>
          <w:tcPr>
            <w:tcW w:w="910" w:type="pct"/>
            <w:shd w:val="clear" w:color="auto" w:fill="auto"/>
            <w:vAlign w:val="center"/>
            <w:hideMark/>
          </w:tcPr>
          <w:p w14:paraId="7FE49903" w14:textId="77777777" w:rsidR="00DE7F43" w:rsidRPr="009932CF" w:rsidRDefault="00DE7F43" w:rsidP="00DE7F43">
            <w:pPr>
              <w:jc w:val="center"/>
              <w:rPr>
                <w:rFonts w:ascii="PT Astra Serif" w:hAnsi="PT Astra Serif"/>
                <w:b/>
                <w:bCs/>
                <w:color w:val="000000"/>
                <w:sz w:val="24"/>
                <w:szCs w:val="28"/>
              </w:rPr>
            </w:pPr>
            <w:r w:rsidRPr="009932CF">
              <w:rPr>
                <w:rFonts w:ascii="PT Astra Serif" w:hAnsi="PT Astra Serif"/>
                <w:b/>
                <w:bCs/>
                <w:color w:val="000000"/>
                <w:sz w:val="24"/>
                <w:szCs w:val="28"/>
              </w:rPr>
              <w:t>5 840,12</w:t>
            </w:r>
          </w:p>
        </w:tc>
        <w:tc>
          <w:tcPr>
            <w:tcW w:w="1817" w:type="pct"/>
            <w:shd w:val="clear" w:color="auto" w:fill="auto"/>
            <w:vAlign w:val="center"/>
            <w:hideMark/>
          </w:tcPr>
          <w:p w14:paraId="7FCEFC00" w14:textId="77777777" w:rsidR="00DE7F43" w:rsidRPr="009932CF" w:rsidRDefault="00DE7F43" w:rsidP="00DE7F43">
            <w:pPr>
              <w:jc w:val="center"/>
              <w:rPr>
                <w:rFonts w:ascii="PT Astra Serif" w:hAnsi="PT Astra Serif"/>
                <w:color w:val="000000"/>
                <w:sz w:val="24"/>
                <w:szCs w:val="28"/>
              </w:rPr>
            </w:pPr>
            <w:r w:rsidRPr="009932CF">
              <w:rPr>
                <w:rFonts w:ascii="PT Astra Serif" w:hAnsi="PT Astra Serif"/>
                <w:color w:val="000000"/>
                <w:sz w:val="24"/>
                <w:szCs w:val="28"/>
              </w:rPr>
              <w:t> </w:t>
            </w:r>
          </w:p>
        </w:tc>
      </w:tr>
    </w:tbl>
    <w:p w14:paraId="4B11C19C" w14:textId="77777777" w:rsidR="00DE7F43" w:rsidRPr="00DD5E9C" w:rsidRDefault="00DE7F43" w:rsidP="00DE7F43">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Анализ прогнозных балансов</w:t>
      </w:r>
    </w:p>
    <w:p w14:paraId="05C6A2A2" w14:textId="77777777" w:rsidR="00D05AC1" w:rsidRPr="00DD5E9C" w:rsidRDefault="00D05AC1" w:rsidP="00D05AC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Удельное фактическое потребление в 2026 г. составляет 181,5 л/сут на чел., что находится в пределах нормативного диапазона (125–350 л/сут) и соответствует средней степени благоустройства жилищного фонда.</w:t>
      </w:r>
    </w:p>
    <w:p w14:paraId="3059CF02" w14:textId="77777777" w:rsidR="00D05AC1" w:rsidRPr="00DD5E9C" w:rsidRDefault="00D05AC1" w:rsidP="00D05AC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Реализация воды населению к 2032 г.:</w:t>
      </w:r>
    </w:p>
    <w:p w14:paraId="00675560"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инерционный: 3 371,05 тыс. м³/год (0 % к 2026 г.);</w:t>
      </w:r>
    </w:p>
    <w:p w14:paraId="1742E898"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базовый: 3 600,58 тыс. м³/год (+6,8 %);</w:t>
      </w:r>
    </w:p>
    <w:p w14:paraId="7CE1C2D8"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оптимистичный: 3 848,23 тыс. м³/год (+14,2 %).</w:t>
      </w:r>
    </w:p>
    <w:p w14:paraId="7BFCC671" w14:textId="77777777" w:rsidR="00D05AC1" w:rsidRPr="00DD5E9C" w:rsidRDefault="00D05AC1" w:rsidP="00D05AC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Потери воды существенно зависят от сценария:</w:t>
      </w:r>
    </w:p>
    <w:p w14:paraId="2B55D7B6"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инерционный: сохранение на уровне 24,62 % (норматив ДПР);</w:t>
      </w:r>
    </w:p>
    <w:p w14:paraId="174121EF"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базовый: снижение до 17,26 % за счёт замены ветхих сетей (20,8 км);</w:t>
      </w:r>
    </w:p>
    <w:p w14:paraId="38BF85DF"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оптимистичный: снижение до 13,45 % за счёт полной модернизации сетей.</w:t>
      </w:r>
    </w:p>
    <w:p w14:paraId="267F90C2" w14:textId="77777777" w:rsidR="00D05AC1" w:rsidRPr="00DD5E9C" w:rsidRDefault="00D05AC1" w:rsidP="00D05AC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Подъём + покупная вода в базовом и оптимистичном сценариях ниже, чем в инерционном, за счёт снижения потерь, несмотря на рост реализации. Это подтверждает эффективность мероприятий по замене ветхих сетей.</w:t>
      </w:r>
    </w:p>
    <w:p w14:paraId="06E126AA" w14:textId="77777777" w:rsidR="00D05AC1" w:rsidRPr="00DD5E9C" w:rsidRDefault="00D05AC1" w:rsidP="00D05AC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Резерв скважин по максимальным суткам собственного подъёма, без покупной воды, сохраняется во всех сценариях:</w:t>
      </w:r>
    </w:p>
    <w:p w14:paraId="0695067A"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+0,81 тыс. м³/сут в 2026 г.; к 2032 г. — +1,31 тыс. м³/сут в базовом сценарии и +0,92 тыс. м³/сут в оптимистичном; в инерционном сохраняется уровень 2026 г.;</w:t>
      </w:r>
    </w:p>
    <w:p w14:paraId="1E262B12"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очистные сооружения водопровода по средним суткам 2026 г. (раздел 1.3.6) — резерв 8 138 м³/сут (62,1 %);</w:t>
      </w:r>
    </w:p>
    <w:p w14:paraId="394F2695" w14:textId="77777777" w:rsidR="00D05AC1" w:rsidRPr="00DD5E9C" w:rsidRDefault="00D05AC1" w:rsidP="00D05AC1">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насосные станции по средним суткам 2026 г. (раздел 1.3.6) — резерв 23 637 м³/сут (36,9 %).</w:t>
      </w:r>
    </w:p>
    <w:p w14:paraId="7BA53E2D" w14:textId="11E4AEAA" w:rsidR="00712137" w:rsidRPr="00DD5E9C" w:rsidRDefault="00712137" w:rsidP="003956F5">
      <w:pPr>
        <w:pStyle w:val="3"/>
        <w:numPr>
          <w:ilvl w:val="2"/>
          <w:numId w:val="21"/>
        </w:numPr>
        <w:spacing w:before="120" w:after="120"/>
        <w:rPr>
          <w:rFonts w:ascii="PT Astra Serif" w:hAnsi="PT Astra Serif"/>
          <w:sz w:val="28"/>
          <w:szCs w:val="28"/>
        </w:rPr>
      </w:pPr>
      <w:bookmarkStart w:id="111" w:name="_Toc88831175"/>
      <w:bookmarkStart w:id="112" w:name="_Toc243050959"/>
      <w:bookmarkEnd w:id="104"/>
      <w:r w:rsidRPr="00DD5E9C">
        <w:rPr>
          <w:rFonts w:ascii="PT Astra Serif" w:hAnsi="PT Astra Serif"/>
          <w:sz w:val="28"/>
          <w:szCs w:val="28"/>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111"/>
      <w:bookmarkEnd w:id="112"/>
    </w:p>
    <w:p w14:paraId="2606B09E"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Определение закрытой системы горячего водоснабжения</w:t>
      </w:r>
    </w:p>
    <w:p w14:paraId="69B25478"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В соответствии с п. 4 ст. 31 Федерального закона от 07.12.2011 № 416-ФЗ «О водоснабжении и водоотведении», 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14:paraId="795F6CD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горячее водоснабжение, в том числе:</w:t>
      </w:r>
    </w:p>
    <w:p w14:paraId="5CDF4780" w14:textId="77777777" w:rsidR="003A19DC" w:rsidRPr="00DD5E9C" w:rsidRDefault="003A19DC" w:rsidP="00997B42">
      <w:pPr>
        <w:pStyle w:val="e"/>
        <w:numPr>
          <w:ilvl w:val="1"/>
          <w:numId w:val="26"/>
        </w:numPr>
        <w:spacing w:before="0" w:after="120" w:line="276" w:lineRule="auto"/>
        <w:jc w:val="both"/>
        <w:rPr>
          <w:rFonts w:ascii="PT Astra Serif" w:hAnsi="PT Astra Serif"/>
          <w:sz w:val="28"/>
          <w:szCs w:val="28"/>
        </w:rPr>
      </w:pPr>
      <w:r w:rsidRPr="00DD5E9C">
        <w:rPr>
          <w:rFonts w:ascii="PT Astra Serif" w:hAnsi="PT Astra Serif"/>
          <w:sz w:val="28"/>
          <w:szCs w:val="28"/>
        </w:rPr>
        <w:t>приготовление воды на нужды горячего водоснабжения;</w:t>
      </w:r>
    </w:p>
    <w:p w14:paraId="7CC6D9C8" w14:textId="77777777" w:rsidR="003A19DC" w:rsidRPr="00DD5E9C" w:rsidRDefault="003A19DC" w:rsidP="00997B42">
      <w:pPr>
        <w:pStyle w:val="e"/>
        <w:numPr>
          <w:ilvl w:val="1"/>
          <w:numId w:val="26"/>
        </w:numPr>
        <w:spacing w:before="0" w:after="120" w:line="276" w:lineRule="auto"/>
        <w:jc w:val="both"/>
        <w:rPr>
          <w:rFonts w:ascii="PT Astra Serif" w:hAnsi="PT Astra Serif"/>
          <w:sz w:val="28"/>
          <w:szCs w:val="28"/>
        </w:rPr>
      </w:pPr>
      <w:r w:rsidRPr="00DD5E9C">
        <w:rPr>
          <w:rFonts w:ascii="PT Astra Serif" w:hAnsi="PT Astra Serif"/>
          <w:sz w:val="28"/>
          <w:szCs w:val="28"/>
        </w:rPr>
        <w:t>транспортировка горячей воды;</w:t>
      </w:r>
    </w:p>
    <w:p w14:paraId="739DB727"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подключение (технологическое присоединение) к централизованной системе горячего водоснабжения.</w:t>
      </w:r>
    </w:p>
    <w:p w14:paraId="048849C9" w14:textId="09C53BC3"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Закрытая система горячего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система, в которой вода из тепловой сети используется только как теплоноситель и не отбирается для нужд горячего водоснабжения. Нагрев водопроводной воды для нужд ГВС осуществляется в водоподогревателях (бойлерах, теплообменниках), установленных в центральных тепловых пунктах (ЦТП) или индивидуальных тепловых пунктах (ИТП).</w:t>
      </w:r>
    </w:p>
    <w:p w14:paraId="7B8345CF"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Технологические особенности системы горячего водоснабжения г. Щёкино</w:t>
      </w:r>
    </w:p>
    <w:p w14:paraId="761A1354"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Централизованное горячее водоснабжение г. Щёкино организовано по закрытой двухтрубной системе от Первомайской ТЭЦ ОАО «Щекиноазот» с температурным графиком 110–70 °С, а также от котельных АО «ЩЖКХ».</w:t>
      </w:r>
    </w:p>
    <w:p w14:paraId="6164648A"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Источники тепловой энергии для нужд ГВС:</w:t>
      </w:r>
    </w:p>
    <w:p w14:paraId="6371F90B" w14:textId="00C018DA"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Первомайская ТЭЦ ОАО «Щекиноазот» </w:t>
      </w:r>
      <w:r w:rsidR="00B02256" w:rsidRPr="00DD5E9C">
        <w:rPr>
          <w:rFonts w:ascii="PT Astra Serif" w:hAnsi="PT Astra Serif"/>
          <w:sz w:val="28"/>
          <w:szCs w:val="28"/>
        </w:rPr>
        <w:t>-</w:t>
      </w:r>
      <w:r w:rsidRPr="00DD5E9C">
        <w:rPr>
          <w:rFonts w:ascii="PT Astra Serif" w:hAnsi="PT Astra Serif"/>
          <w:sz w:val="28"/>
          <w:szCs w:val="28"/>
        </w:rPr>
        <w:t xml:space="preserve"> работает в режиме комбинированной выработки; отпускает тепловую энергию в виде перегретого пара (давлением 7–13 кгс/см² и более 13 кгс/см²) для промышленных нужд и теплофикационной воды по закрытой двухтрубной системе с температурным графиком 110–70 °С.</w:t>
      </w:r>
    </w:p>
    <w:p w14:paraId="266BFEF4" w14:textId="05156DB3"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Котельные АО «ЩЖКХ» (суммарная установленная мощность 89,48 Гкал/ч) </w:t>
      </w:r>
      <w:r w:rsidR="00B02256" w:rsidRPr="00DD5E9C">
        <w:rPr>
          <w:rFonts w:ascii="PT Astra Serif" w:hAnsi="PT Astra Serif"/>
          <w:sz w:val="28"/>
          <w:szCs w:val="28"/>
        </w:rPr>
        <w:t>-</w:t>
      </w:r>
      <w:r w:rsidRPr="00DD5E9C">
        <w:rPr>
          <w:rFonts w:ascii="PT Astra Serif" w:hAnsi="PT Astra Serif"/>
          <w:sz w:val="28"/>
          <w:szCs w:val="28"/>
        </w:rPr>
        <w:t xml:space="preserve"> вырабатывают сетевую воду для отопления (график 95–70 °С) и горячего водоснабжения. На обе нагрузки работают котельные № 6, № 9, № 18, № 21, № 24, № 25, № 27, № 28 и БМК № 17.</w:t>
      </w:r>
    </w:p>
    <w:p w14:paraId="182095F5"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Передача тепловой энергии:</w:t>
      </w:r>
    </w:p>
    <w:p w14:paraId="35259E23"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часть тепловой энергии от ТЭЦ передаётся в сети АО «ЩЖКХ» через центральные тепловые пункты ЦТП-1 и ЦТП-4;</w:t>
      </w:r>
    </w:p>
    <w:p w14:paraId="7F307F2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бойлерная № 4 (на балансе АО «ЩЖКХ») готовит горячую воду от тепловой энергии ТЭЦ.</w:t>
      </w:r>
    </w:p>
    <w:p w14:paraId="028ADE3A"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АО «ЩЖКХ» выступает единой теплоснабжающей организацией, объединяя собственную выработку и покупку тепла от ТЭЦ, и обеспечивает поставку ресурса всем категориям потребителей.</w:t>
      </w:r>
    </w:p>
    <w:p w14:paraId="247C0FA5"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Подготовка теплоносителя для подпитки тепловых сетей ведётся:</w:t>
      </w:r>
    </w:p>
    <w:p w14:paraId="4670E5BD" w14:textId="77BCD444"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ТЭЦ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Na-катионирование, обратный осмос;</w:t>
      </w:r>
    </w:p>
    <w:p w14:paraId="742A685C" w14:textId="7AF5A070"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котельных АО «ЩЖКХ»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одно- и двухступенчатое Na-катионирование.</w:t>
      </w:r>
    </w:p>
    <w:p w14:paraId="19F2966C"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Связь с системой холодного водоснабжения</w:t>
      </w:r>
    </w:p>
    <w:p w14:paraId="0A817099"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Вода для нужд горячего водоснабжения поступает из системы холодного водоснабжения г. Щёкино (водозаборы Троснянский, Западный, Шевелевский, Большие Озерки). Нагрев воды осуществляется в водоподогревателях (бойлерах, теплообменниках), установленных в ЦТП, ИТП и на тепловых источниках. Таким образом, АО «ЩЖКХ» одновременно является организацией, осуществляющей холодное водоснабжение, водоотведение и теплоснабжение (в части приготовления горячей воды).</w:t>
      </w:r>
    </w:p>
    <w:p w14:paraId="22C95C60" w14:textId="17173D80" w:rsidR="003A19DC" w:rsidRPr="00DD5E9C" w:rsidRDefault="00E35E56" w:rsidP="00E35E56">
      <w:pPr>
        <w:pStyle w:val="1ffffa"/>
        <w:rPr>
          <w:rFonts w:ascii="PT Astra Serif" w:hAnsi="PT Astra Serif"/>
          <w:color w:val="auto"/>
          <w:sz w:val="28"/>
          <w:szCs w:val="28"/>
        </w:rPr>
      </w:pPr>
      <w:bookmarkStart w:id="113" w:name="_Toc24305482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Организации, осуществляющие горячее водоснабжение с использованием закрытых систем</w:t>
      </w:r>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1"/>
        <w:gridCol w:w="1669"/>
        <w:gridCol w:w="1842"/>
        <w:gridCol w:w="1285"/>
        <w:gridCol w:w="1530"/>
        <w:gridCol w:w="1528"/>
        <w:gridCol w:w="1075"/>
      </w:tblGrid>
      <w:tr w:rsidR="003A7DF5" w:rsidRPr="009932CF" w14:paraId="1EBE5CB9" w14:textId="77777777" w:rsidTr="001F3D96">
        <w:trPr>
          <w:trHeight w:val="20"/>
          <w:tblHeader/>
        </w:trPr>
        <w:tc>
          <w:tcPr>
            <w:tcW w:w="255" w:type="pct"/>
            <w:shd w:val="clear" w:color="auto" w:fill="auto"/>
            <w:vAlign w:val="center"/>
            <w:hideMark/>
          </w:tcPr>
          <w:p w14:paraId="49301B68"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 п/п</w:t>
            </w:r>
          </w:p>
        </w:tc>
        <w:tc>
          <w:tcPr>
            <w:tcW w:w="887" w:type="pct"/>
            <w:shd w:val="clear" w:color="auto" w:fill="auto"/>
            <w:vAlign w:val="center"/>
            <w:hideMark/>
          </w:tcPr>
          <w:p w14:paraId="559841EB"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Организация, эксплуатирующая ТС</w:t>
            </w:r>
          </w:p>
        </w:tc>
        <w:tc>
          <w:tcPr>
            <w:tcW w:w="979" w:type="pct"/>
            <w:shd w:val="clear" w:color="auto" w:fill="auto"/>
            <w:vAlign w:val="center"/>
            <w:hideMark/>
          </w:tcPr>
          <w:p w14:paraId="4D25A5BE"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Котельная (источник)</w:t>
            </w:r>
          </w:p>
        </w:tc>
        <w:tc>
          <w:tcPr>
            <w:tcW w:w="683" w:type="pct"/>
            <w:shd w:val="clear" w:color="auto" w:fill="auto"/>
            <w:vAlign w:val="center"/>
            <w:hideMark/>
          </w:tcPr>
          <w:p w14:paraId="38544DE7"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Тепловые сети по отношению к ИТЭ</w:t>
            </w:r>
          </w:p>
        </w:tc>
        <w:tc>
          <w:tcPr>
            <w:tcW w:w="813" w:type="pct"/>
            <w:shd w:val="clear" w:color="auto" w:fill="auto"/>
            <w:vAlign w:val="center"/>
            <w:hideMark/>
          </w:tcPr>
          <w:p w14:paraId="153D75A1"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По ступеням</w:t>
            </w:r>
          </w:p>
        </w:tc>
        <w:tc>
          <w:tcPr>
            <w:tcW w:w="812" w:type="pct"/>
            <w:shd w:val="clear" w:color="auto" w:fill="auto"/>
            <w:vAlign w:val="center"/>
            <w:hideMark/>
          </w:tcPr>
          <w:p w14:paraId="71D66BBD"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По контурам</w:t>
            </w:r>
          </w:p>
        </w:tc>
        <w:tc>
          <w:tcPr>
            <w:tcW w:w="571" w:type="pct"/>
            <w:shd w:val="clear" w:color="auto" w:fill="auto"/>
            <w:vAlign w:val="center"/>
            <w:hideMark/>
          </w:tcPr>
          <w:p w14:paraId="49F03216"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Система ГВС</w:t>
            </w:r>
          </w:p>
        </w:tc>
      </w:tr>
      <w:tr w:rsidR="003A7DF5" w:rsidRPr="009932CF" w14:paraId="418E169C" w14:textId="77777777" w:rsidTr="001F3D96">
        <w:trPr>
          <w:trHeight w:val="20"/>
        </w:trPr>
        <w:tc>
          <w:tcPr>
            <w:tcW w:w="255" w:type="pct"/>
            <w:shd w:val="clear" w:color="auto" w:fill="auto"/>
            <w:vAlign w:val="center"/>
            <w:hideMark/>
          </w:tcPr>
          <w:p w14:paraId="07F7D9CF"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1</w:t>
            </w:r>
          </w:p>
        </w:tc>
        <w:tc>
          <w:tcPr>
            <w:tcW w:w="887" w:type="pct"/>
            <w:shd w:val="clear" w:color="auto" w:fill="auto"/>
            <w:vAlign w:val="center"/>
            <w:hideMark/>
          </w:tcPr>
          <w:p w14:paraId="4A6BA14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АО «ЩЖКХ»</w:t>
            </w:r>
          </w:p>
        </w:tc>
        <w:tc>
          <w:tcPr>
            <w:tcW w:w="979" w:type="pct"/>
            <w:shd w:val="clear" w:color="auto" w:fill="auto"/>
            <w:vAlign w:val="center"/>
            <w:hideMark/>
          </w:tcPr>
          <w:p w14:paraId="1E1815A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Первомайская ТЭЦ ОАО «Щекиноазот» (покупка тепла)</w:t>
            </w:r>
          </w:p>
        </w:tc>
        <w:tc>
          <w:tcPr>
            <w:tcW w:w="683" w:type="pct"/>
            <w:shd w:val="clear" w:color="auto" w:fill="auto"/>
            <w:vAlign w:val="center"/>
            <w:hideMark/>
          </w:tcPr>
          <w:p w14:paraId="1D02E210"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Изолированная</w:t>
            </w:r>
          </w:p>
        </w:tc>
        <w:tc>
          <w:tcPr>
            <w:tcW w:w="813" w:type="pct"/>
            <w:shd w:val="clear" w:color="auto" w:fill="auto"/>
            <w:vAlign w:val="center"/>
            <w:hideMark/>
          </w:tcPr>
          <w:p w14:paraId="12A73D1B"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Одноступенчатая</w:t>
            </w:r>
          </w:p>
        </w:tc>
        <w:tc>
          <w:tcPr>
            <w:tcW w:w="812" w:type="pct"/>
            <w:shd w:val="clear" w:color="auto" w:fill="auto"/>
            <w:vAlign w:val="center"/>
            <w:hideMark/>
          </w:tcPr>
          <w:p w14:paraId="34DFFE9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Двухконтурная</w:t>
            </w:r>
          </w:p>
        </w:tc>
        <w:tc>
          <w:tcPr>
            <w:tcW w:w="571" w:type="pct"/>
            <w:shd w:val="clear" w:color="auto" w:fill="auto"/>
            <w:vAlign w:val="center"/>
            <w:hideMark/>
          </w:tcPr>
          <w:p w14:paraId="1037A3A8"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r>
      <w:tr w:rsidR="003A7DF5" w:rsidRPr="009932CF" w14:paraId="4B8F754C" w14:textId="77777777" w:rsidTr="001F3D96">
        <w:trPr>
          <w:trHeight w:val="20"/>
        </w:trPr>
        <w:tc>
          <w:tcPr>
            <w:tcW w:w="255" w:type="pct"/>
            <w:shd w:val="clear" w:color="auto" w:fill="auto"/>
            <w:vAlign w:val="center"/>
            <w:hideMark/>
          </w:tcPr>
          <w:p w14:paraId="03062974"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2</w:t>
            </w:r>
          </w:p>
        </w:tc>
        <w:tc>
          <w:tcPr>
            <w:tcW w:w="887" w:type="pct"/>
            <w:shd w:val="clear" w:color="auto" w:fill="auto"/>
            <w:vAlign w:val="center"/>
            <w:hideMark/>
          </w:tcPr>
          <w:p w14:paraId="1E710542"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АО «ЩЖКХ»</w:t>
            </w:r>
          </w:p>
        </w:tc>
        <w:tc>
          <w:tcPr>
            <w:tcW w:w="979" w:type="pct"/>
            <w:shd w:val="clear" w:color="auto" w:fill="auto"/>
            <w:vAlign w:val="center"/>
            <w:hideMark/>
          </w:tcPr>
          <w:p w14:paraId="70E37EB5"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Котельные г. Щёкино (№ 6, № 9, № 18, № 21, № 24, № 25, № 27, № 28, БМК № 17)</w:t>
            </w:r>
          </w:p>
        </w:tc>
        <w:tc>
          <w:tcPr>
            <w:tcW w:w="683" w:type="pct"/>
            <w:shd w:val="clear" w:color="auto" w:fill="auto"/>
            <w:vAlign w:val="center"/>
            <w:hideMark/>
          </w:tcPr>
          <w:p w14:paraId="6280CC6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Изолированная</w:t>
            </w:r>
          </w:p>
        </w:tc>
        <w:tc>
          <w:tcPr>
            <w:tcW w:w="813" w:type="pct"/>
            <w:shd w:val="clear" w:color="auto" w:fill="auto"/>
            <w:vAlign w:val="center"/>
            <w:hideMark/>
          </w:tcPr>
          <w:p w14:paraId="022E85E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Одноступенчатая</w:t>
            </w:r>
          </w:p>
        </w:tc>
        <w:tc>
          <w:tcPr>
            <w:tcW w:w="812" w:type="pct"/>
            <w:shd w:val="clear" w:color="auto" w:fill="auto"/>
            <w:vAlign w:val="center"/>
            <w:hideMark/>
          </w:tcPr>
          <w:p w14:paraId="4DD4AE4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Двухконтурная</w:t>
            </w:r>
          </w:p>
        </w:tc>
        <w:tc>
          <w:tcPr>
            <w:tcW w:w="571" w:type="pct"/>
            <w:shd w:val="clear" w:color="auto" w:fill="auto"/>
            <w:vAlign w:val="center"/>
            <w:hideMark/>
          </w:tcPr>
          <w:p w14:paraId="732E2006"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r>
      <w:tr w:rsidR="003A7DF5" w:rsidRPr="009932CF" w14:paraId="3B1BBAD1" w14:textId="77777777" w:rsidTr="001F3D96">
        <w:trPr>
          <w:trHeight w:val="20"/>
        </w:trPr>
        <w:tc>
          <w:tcPr>
            <w:tcW w:w="255" w:type="pct"/>
            <w:shd w:val="clear" w:color="auto" w:fill="auto"/>
            <w:vAlign w:val="center"/>
            <w:hideMark/>
          </w:tcPr>
          <w:p w14:paraId="5993CCD5"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3</w:t>
            </w:r>
          </w:p>
        </w:tc>
        <w:tc>
          <w:tcPr>
            <w:tcW w:w="887" w:type="pct"/>
            <w:shd w:val="clear" w:color="auto" w:fill="auto"/>
            <w:vAlign w:val="center"/>
            <w:hideMark/>
          </w:tcPr>
          <w:p w14:paraId="1625FA9F"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ОАО «Щекиноазот»</w:t>
            </w:r>
          </w:p>
        </w:tc>
        <w:tc>
          <w:tcPr>
            <w:tcW w:w="979" w:type="pct"/>
            <w:shd w:val="clear" w:color="auto" w:fill="auto"/>
            <w:vAlign w:val="center"/>
            <w:hideMark/>
          </w:tcPr>
          <w:p w14:paraId="4A0C672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Первомайская ТЭЦ</w:t>
            </w:r>
          </w:p>
        </w:tc>
        <w:tc>
          <w:tcPr>
            <w:tcW w:w="683" w:type="pct"/>
            <w:shd w:val="clear" w:color="auto" w:fill="auto"/>
            <w:vAlign w:val="center"/>
            <w:hideMark/>
          </w:tcPr>
          <w:p w14:paraId="58DEF2C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Изолированная</w:t>
            </w:r>
          </w:p>
        </w:tc>
        <w:tc>
          <w:tcPr>
            <w:tcW w:w="813" w:type="pct"/>
            <w:shd w:val="clear" w:color="auto" w:fill="auto"/>
            <w:vAlign w:val="center"/>
            <w:hideMark/>
          </w:tcPr>
          <w:p w14:paraId="7C14966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Одноступенчатая</w:t>
            </w:r>
          </w:p>
        </w:tc>
        <w:tc>
          <w:tcPr>
            <w:tcW w:w="812" w:type="pct"/>
            <w:shd w:val="clear" w:color="auto" w:fill="auto"/>
            <w:vAlign w:val="center"/>
            <w:hideMark/>
          </w:tcPr>
          <w:p w14:paraId="3CDBE782"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Двухконтурная</w:t>
            </w:r>
          </w:p>
        </w:tc>
        <w:tc>
          <w:tcPr>
            <w:tcW w:w="571" w:type="pct"/>
            <w:shd w:val="clear" w:color="auto" w:fill="auto"/>
            <w:vAlign w:val="center"/>
            <w:hideMark/>
          </w:tcPr>
          <w:p w14:paraId="5B4D2F48"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r>
      <w:tr w:rsidR="003A7DF5" w:rsidRPr="009932CF" w14:paraId="5708CA7C" w14:textId="77777777" w:rsidTr="001F3D96">
        <w:trPr>
          <w:trHeight w:val="20"/>
        </w:trPr>
        <w:tc>
          <w:tcPr>
            <w:tcW w:w="255" w:type="pct"/>
            <w:shd w:val="clear" w:color="auto" w:fill="auto"/>
            <w:vAlign w:val="center"/>
            <w:hideMark/>
          </w:tcPr>
          <w:p w14:paraId="31DABFB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4</w:t>
            </w:r>
          </w:p>
        </w:tc>
        <w:tc>
          <w:tcPr>
            <w:tcW w:w="887" w:type="pct"/>
            <w:shd w:val="clear" w:color="auto" w:fill="auto"/>
            <w:vAlign w:val="center"/>
            <w:hideMark/>
          </w:tcPr>
          <w:p w14:paraId="2FF99684"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ОАО «Щекиноазот»</w:t>
            </w:r>
          </w:p>
        </w:tc>
        <w:tc>
          <w:tcPr>
            <w:tcW w:w="979" w:type="pct"/>
            <w:shd w:val="clear" w:color="auto" w:fill="auto"/>
            <w:vAlign w:val="center"/>
            <w:hideMark/>
          </w:tcPr>
          <w:p w14:paraId="151000E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Котельные промышленной площадки</w:t>
            </w:r>
          </w:p>
        </w:tc>
        <w:tc>
          <w:tcPr>
            <w:tcW w:w="683" w:type="pct"/>
            <w:shd w:val="clear" w:color="auto" w:fill="auto"/>
            <w:vAlign w:val="center"/>
            <w:hideMark/>
          </w:tcPr>
          <w:p w14:paraId="220035B4"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Изолированная</w:t>
            </w:r>
          </w:p>
        </w:tc>
        <w:tc>
          <w:tcPr>
            <w:tcW w:w="813" w:type="pct"/>
            <w:shd w:val="clear" w:color="auto" w:fill="auto"/>
            <w:vAlign w:val="center"/>
            <w:hideMark/>
          </w:tcPr>
          <w:p w14:paraId="7D18F74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Одноступенчатая</w:t>
            </w:r>
          </w:p>
        </w:tc>
        <w:tc>
          <w:tcPr>
            <w:tcW w:w="812" w:type="pct"/>
            <w:shd w:val="clear" w:color="auto" w:fill="auto"/>
            <w:vAlign w:val="center"/>
            <w:hideMark/>
          </w:tcPr>
          <w:p w14:paraId="41D45F0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Двухконтурная</w:t>
            </w:r>
          </w:p>
        </w:tc>
        <w:tc>
          <w:tcPr>
            <w:tcW w:w="571" w:type="pct"/>
            <w:shd w:val="clear" w:color="auto" w:fill="auto"/>
            <w:vAlign w:val="center"/>
            <w:hideMark/>
          </w:tcPr>
          <w:p w14:paraId="0B4E5468"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Закрытая</w:t>
            </w:r>
          </w:p>
        </w:tc>
      </w:tr>
    </w:tbl>
    <w:p w14:paraId="4BBAE186" w14:textId="134C53C8" w:rsidR="003A19DC" w:rsidRPr="00DD5E9C" w:rsidRDefault="00E35E56" w:rsidP="00E35E56">
      <w:pPr>
        <w:pStyle w:val="1ffffa"/>
        <w:rPr>
          <w:rFonts w:ascii="PT Astra Serif" w:hAnsi="PT Astra Serif"/>
          <w:color w:val="auto"/>
          <w:sz w:val="28"/>
          <w:szCs w:val="28"/>
        </w:rPr>
      </w:pPr>
      <w:bookmarkStart w:id="114" w:name="_Toc24305482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Технологические зоны централизованного горячего водоснабжения г. Щёкино</w:t>
      </w:r>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10"/>
        <w:gridCol w:w="1987"/>
        <w:gridCol w:w="1387"/>
        <w:gridCol w:w="1801"/>
        <w:gridCol w:w="1965"/>
        <w:gridCol w:w="1560"/>
      </w:tblGrid>
      <w:tr w:rsidR="003A7DF5" w:rsidRPr="009932CF" w14:paraId="3A318C42" w14:textId="77777777" w:rsidTr="003A7DF5">
        <w:trPr>
          <w:trHeight w:val="20"/>
          <w:tblHeader/>
        </w:trPr>
        <w:tc>
          <w:tcPr>
            <w:tcW w:w="377" w:type="pct"/>
            <w:shd w:val="clear" w:color="auto" w:fill="auto"/>
            <w:vAlign w:val="center"/>
            <w:hideMark/>
          </w:tcPr>
          <w:p w14:paraId="1FA5D2BB"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1056" w:type="pct"/>
            <w:shd w:val="clear" w:color="auto" w:fill="auto"/>
            <w:vAlign w:val="center"/>
            <w:hideMark/>
          </w:tcPr>
          <w:p w14:paraId="37922102"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Наименование источника</w:t>
            </w:r>
          </w:p>
        </w:tc>
        <w:tc>
          <w:tcPr>
            <w:tcW w:w="737" w:type="pct"/>
            <w:shd w:val="clear" w:color="auto" w:fill="auto"/>
            <w:vAlign w:val="center"/>
            <w:hideMark/>
          </w:tcPr>
          <w:p w14:paraId="7C0911BB"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Тепловые сети по способу подачи воды на ГВС</w:t>
            </w:r>
          </w:p>
        </w:tc>
        <w:tc>
          <w:tcPr>
            <w:tcW w:w="957" w:type="pct"/>
            <w:shd w:val="clear" w:color="auto" w:fill="auto"/>
            <w:vAlign w:val="center"/>
            <w:hideMark/>
          </w:tcPr>
          <w:p w14:paraId="02FA2222"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Тепловые сети по количеству трубопроводов</w:t>
            </w:r>
          </w:p>
        </w:tc>
        <w:tc>
          <w:tcPr>
            <w:tcW w:w="1044" w:type="pct"/>
            <w:shd w:val="clear" w:color="auto" w:fill="auto"/>
            <w:vAlign w:val="center"/>
            <w:hideMark/>
          </w:tcPr>
          <w:p w14:paraId="50FC14BE"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Сети ГВС</w:t>
            </w:r>
          </w:p>
        </w:tc>
        <w:tc>
          <w:tcPr>
            <w:tcW w:w="830" w:type="pct"/>
            <w:shd w:val="clear" w:color="auto" w:fill="auto"/>
            <w:vAlign w:val="center"/>
            <w:hideMark/>
          </w:tcPr>
          <w:p w14:paraId="71B4A52C"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Эксплуатирующая организация</w:t>
            </w:r>
          </w:p>
        </w:tc>
      </w:tr>
      <w:tr w:rsidR="003A7DF5" w:rsidRPr="009932CF" w14:paraId="36D8F031" w14:textId="77777777" w:rsidTr="003A7DF5">
        <w:trPr>
          <w:trHeight w:val="20"/>
        </w:trPr>
        <w:tc>
          <w:tcPr>
            <w:tcW w:w="377" w:type="pct"/>
            <w:shd w:val="clear" w:color="auto" w:fill="auto"/>
            <w:vAlign w:val="center"/>
            <w:hideMark/>
          </w:tcPr>
          <w:p w14:paraId="19DEA2CF"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lastRenderedPageBreak/>
              <w:t>1</w:t>
            </w:r>
          </w:p>
        </w:tc>
        <w:tc>
          <w:tcPr>
            <w:tcW w:w="1056" w:type="pct"/>
            <w:shd w:val="clear" w:color="auto" w:fill="auto"/>
            <w:vAlign w:val="center"/>
            <w:hideMark/>
          </w:tcPr>
          <w:p w14:paraId="0D18A915"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Первомайская ТЭЦ (ЦТП-1, ЦТП-4)</w:t>
            </w:r>
          </w:p>
        </w:tc>
        <w:tc>
          <w:tcPr>
            <w:tcW w:w="737" w:type="pct"/>
            <w:shd w:val="clear" w:color="auto" w:fill="auto"/>
            <w:vAlign w:val="center"/>
            <w:hideMark/>
          </w:tcPr>
          <w:p w14:paraId="061B41DB"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5EBA1D03"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24F7ED9C"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56633444"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4731801E" w14:textId="77777777" w:rsidTr="003A7DF5">
        <w:trPr>
          <w:trHeight w:val="20"/>
        </w:trPr>
        <w:tc>
          <w:tcPr>
            <w:tcW w:w="377" w:type="pct"/>
            <w:shd w:val="clear" w:color="auto" w:fill="auto"/>
            <w:vAlign w:val="center"/>
            <w:hideMark/>
          </w:tcPr>
          <w:p w14:paraId="3B835953"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1056" w:type="pct"/>
            <w:shd w:val="clear" w:color="auto" w:fill="auto"/>
            <w:vAlign w:val="center"/>
            <w:hideMark/>
          </w:tcPr>
          <w:p w14:paraId="3906909B"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Бойлерная № 4 (от ТЭЦ)</w:t>
            </w:r>
          </w:p>
        </w:tc>
        <w:tc>
          <w:tcPr>
            <w:tcW w:w="737" w:type="pct"/>
            <w:shd w:val="clear" w:color="auto" w:fill="auto"/>
            <w:vAlign w:val="center"/>
            <w:hideMark/>
          </w:tcPr>
          <w:p w14:paraId="4BE660C7"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601B7D4B"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19A29FA2"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0ED2C739"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21B983C5" w14:textId="77777777" w:rsidTr="003A7DF5">
        <w:trPr>
          <w:trHeight w:val="20"/>
        </w:trPr>
        <w:tc>
          <w:tcPr>
            <w:tcW w:w="377" w:type="pct"/>
            <w:shd w:val="clear" w:color="auto" w:fill="auto"/>
            <w:vAlign w:val="center"/>
            <w:hideMark/>
          </w:tcPr>
          <w:p w14:paraId="510CD165"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1056" w:type="pct"/>
            <w:shd w:val="clear" w:color="auto" w:fill="auto"/>
            <w:vAlign w:val="center"/>
            <w:hideMark/>
          </w:tcPr>
          <w:p w14:paraId="73C9E901"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6</w:t>
            </w:r>
          </w:p>
        </w:tc>
        <w:tc>
          <w:tcPr>
            <w:tcW w:w="737" w:type="pct"/>
            <w:shd w:val="clear" w:color="auto" w:fill="auto"/>
            <w:vAlign w:val="center"/>
            <w:hideMark/>
          </w:tcPr>
          <w:p w14:paraId="23FCB8FC"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31516B7F"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1B95B9B6"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5A023509"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2E13D4D6" w14:textId="77777777" w:rsidTr="003A7DF5">
        <w:trPr>
          <w:trHeight w:val="20"/>
        </w:trPr>
        <w:tc>
          <w:tcPr>
            <w:tcW w:w="377" w:type="pct"/>
            <w:shd w:val="clear" w:color="auto" w:fill="auto"/>
            <w:vAlign w:val="center"/>
            <w:hideMark/>
          </w:tcPr>
          <w:p w14:paraId="6500ECD0"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1056" w:type="pct"/>
            <w:shd w:val="clear" w:color="auto" w:fill="auto"/>
            <w:vAlign w:val="center"/>
            <w:hideMark/>
          </w:tcPr>
          <w:p w14:paraId="6F89D601"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9</w:t>
            </w:r>
          </w:p>
        </w:tc>
        <w:tc>
          <w:tcPr>
            <w:tcW w:w="737" w:type="pct"/>
            <w:shd w:val="clear" w:color="auto" w:fill="auto"/>
            <w:vAlign w:val="center"/>
            <w:hideMark/>
          </w:tcPr>
          <w:p w14:paraId="15E3DA87"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614331C0"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69D8823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32096927"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1323D7CE" w14:textId="77777777" w:rsidTr="003A7DF5">
        <w:trPr>
          <w:trHeight w:val="20"/>
        </w:trPr>
        <w:tc>
          <w:tcPr>
            <w:tcW w:w="377" w:type="pct"/>
            <w:shd w:val="clear" w:color="auto" w:fill="auto"/>
            <w:vAlign w:val="center"/>
            <w:hideMark/>
          </w:tcPr>
          <w:p w14:paraId="49D8DD26"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1056" w:type="pct"/>
            <w:shd w:val="clear" w:color="auto" w:fill="auto"/>
            <w:vAlign w:val="center"/>
            <w:hideMark/>
          </w:tcPr>
          <w:p w14:paraId="1FA8D89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18</w:t>
            </w:r>
          </w:p>
        </w:tc>
        <w:tc>
          <w:tcPr>
            <w:tcW w:w="737" w:type="pct"/>
            <w:shd w:val="clear" w:color="auto" w:fill="auto"/>
            <w:vAlign w:val="center"/>
            <w:hideMark/>
          </w:tcPr>
          <w:p w14:paraId="2B8AE8C3"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0B103FA2"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0965E59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2524E2F7"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5E53230F" w14:textId="77777777" w:rsidTr="003A7DF5">
        <w:trPr>
          <w:trHeight w:val="20"/>
        </w:trPr>
        <w:tc>
          <w:tcPr>
            <w:tcW w:w="377" w:type="pct"/>
            <w:shd w:val="clear" w:color="auto" w:fill="auto"/>
            <w:vAlign w:val="center"/>
            <w:hideMark/>
          </w:tcPr>
          <w:p w14:paraId="611AA48B"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1056" w:type="pct"/>
            <w:shd w:val="clear" w:color="auto" w:fill="auto"/>
            <w:vAlign w:val="center"/>
            <w:hideMark/>
          </w:tcPr>
          <w:p w14:paraId="562756D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21</w:t>
            </w:r>
          </w:p>
        </w:tc>
        <w:tc>
          <w:tcPr>
            <w:tcW w:w="737" w:type="pct"/>
            <w:shd w:val="clear" w:color="auto" w:fill="auto"/>
            <w:vAlign w:val="center"/>
            <w:hideMark/>
          </w:tcPr>
          <w:p w14:paraId="3E3C4B7B"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2A287671"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6D548ED6"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5FF89403"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42CB7A52" w14:textId="77777777" w:rsidTr="003A7DF5">
        <w:trPr>
          <w:trHeight w:val="20"/>
        </w:trPr>
        <w:tc>
          <w:tcPr>
            <w:tcW w:w="377" w:type="pct"/>
            <w:shd w:val="clear" w:color="auto" w:fill="auto"/>
            <w:vAlign w:val="center"/>
            <w:hideMark/>
          </w:tcPr>
          <w:p w14:paraId="3674ECD6"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7</w:t>
            </w:r>
          </w:p>
        </w:tc>
        <w:tc>
          <w:tcPr>
            <w:tcW w:w="1056" w:type="pct"/>
            <w:shd w:val="clear" w:color="auto" w:fill="auto"/>
            <w:vAlign w:val="center"/>
            <w:hideMark/>
          </w:tcPr>
          <w:p w14:paraId="3EAEA748"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24</w:t>
            </w:r>
          </w:p>
        </w:tc>
        <w:tc>
          <w:tcPr>
            <w:tcW w:w="737" w:type="pct"/>
            <w:shd w:val="clear" w:color="auto" w:fill="auto"/>
            <w:vAlign w:val="center"/>
            <w:hideMark/>
          </w:tcPr>
          <w:p w14:paraId="4D545151"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36C07A4D"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1120A8B4"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2CF4B4DE"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6FBCB3E9" w14:textId="77777777" w:rsidTr="003A7DF5">
        <w:trPr>
          <w:trHeight w:val="20"/>
        </w:trPr>
        <w:tc>
          <w:tcPr>
            <w:tcW w:w="377" w:type="pct"/>
            <w:shd w:val="clear" w:color="auto" w:fill="auto"/>
            <w:vAlign w:val="center"/>
            <w:hideMark/>
          </w:tcPr>
          <w:p w14:paraId="1320752E"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8</w:t>
            </w:r>
          </w:p>
        </w:tc>
        <w:tc>
          <w:tcPr>
            <w:tcW w:w="1056" w:type="pct"/>
            <w:shd w:val="clear" w:color="auto" w:fill="auto"/>
            <w:vAlign w:val="center"/>
            <w:hideMark/>
          </w:tcPr>
          <w:p w14:paraId="5F3C33EF"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25</w:t>
            </w:r>
          </w:p>
        </w:tc>
        <w:tc>
          <w:tcPr>
            <w:tcW w:w="737" w:type="pct"/>
            <w:shd w:val="clear" w:color="auto" w:fill="auto"/>
            <w:vAlign w:val="center"/>
            <w:hideMark/>
          </w:tcPr>
          <w:p w14:paraId="23A149F1"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7D9E6E86"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420311E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0AD385B2"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36BF126C" w14:textId="77777777" w:rsidTr="003A7DF5">
        <w:trPr>
          <w:trHeight w:val="20"/>
        </w:trPr>
        <w:tc>
          <w:tcPr>
            <w:tcW w:w="377" w:type="pct"/>
            <w:shd w:val="clear" w:color="auto" w:fill="auto"/>
            <w:vAlign w:val="center"/>
            <w:hideMark/>
          </w:tcPr>
          <w:p w14:paraId="354EDEF7"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9</w:t>
            </w:r>
          </w:p>
        </w:tc>
        <w:tc>
          <w:tcPr>
            <w:tcW w:w="1056" w:type="pct"/>
            <w:shd w:val="clear" w:color="auto" w:fill="auto"/>
            <w:vAlign w:val="center"/>
            <w:hideMark/>
          </w:tcPr>
          <w:p w14:paraId="2DCC842C"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27</w:t>
            </w:r>
          </w:p>
        </w:tc>
        <w:tc>
          <w:tcPr>
            <w:tcW w:w="737" w:type="pct"/>
            <w:shd w:val="clear" w:color="auto" w:fill="auto"/>
            <w:vAlign w:val="center"/>
            <w:hideMark/>
          </w:tcPr>
          <w:p w14:paraId="19F748AE"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3EABF3A2"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65AE5F12"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6D8231D8"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5EA2939C" w14:textId="77777777" w:rsidTr="003A7DF5">
        <w:trPr>
          <w:trHeight w:val="20"/>
        </w:trPr>
        <w:tc>
          <w:tcPr>
            <w:tcW w:w="377" w:type="pct"/>
            <w:shd w:val="clear" w:color="auto" w:fill="auto"/>
            <w:vAlign w:val="center"/>
            <w:hideMark/>
          </w:tcPr>
          <w:p w14:paraId="5B3282E3"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10</w:t>
            </w:r>
          </w:p>
        </w:tc>
        <w:tc>
          <w:tcPr>
            <w:tcW w:w="1056" w:type="pct"/>
            <w:shd w:val="clear" w:color="auto" w:fill="auto"/>
            <w:vAlign w:val="center"/>
            <w:hideMark/>
          </w:tcPr>
          <w:p w14:paraId="3BD42D82"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Котельная № 28</w:t>
            </w:r>
          </w:p>
        </w:tc>
        <w:tc>
          <w:tcPr>
            <w:tcW w:w="737" w:type="pct"/>
            <w:shd w:val="clear" w:color="auto" w:fill="auto"/>
            <w:vAlign w:val="center"/>
            <w:hideMark/>
          </w:tcPr>
          <w:p w14:paraId="55E2B568"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7556472C"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09F54E8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22D19DE1"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r w:rsidR="003A7DF5" w:rsidRPr="009932CF" w14:paraId="0448B5B4" w14:textId="77777777" w:rsidTr="003A7DF5">
        <w:trPr>
          <w:trHeight w:val="20"/>
        </w:trPr>
        <w:tc>
          <w:tcPr>
            <w:tcW w:w="377" w:type="pct"/>
            <w:shd w:val="clear" w:color="auto" w:fill="auto"/>
            <w:vAlign w:val="center"/>
            <w:hideMark/>
          </w:tcPr>
          <w:p w14:paraId="1E059D78"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11</w:t>
            </w:r>
          </w:p>
        </w:tc>
        <w:tc>
          <w:tcPr>
            <w:tcW w:w="1056" w:type="pct"/>
            <w:shd w:val="clear" w:color="auto" w:fill="auto"/>
            <w:vAlign w:val="center"/>
            <w:hideMark/>
          </w:tcPr>
          <w:p w14:paraId="5876B73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БМК № 17</w:t>
            </w:r>
          </w:p>
        </w:tc>
        <w:tc>
          <w:tcPr>
            <w:tcW w:w="737" w:type="pct"/>
            <w:shd w:val="clear" w:color="auto" w:fill="auto"/>
            <w:vAlign w:val="center"/>
            <w:hideMark/>
          </w:tcPr>
          <w:p w14:paraId="5D60BDA2"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Закрытая</w:t>
            </w:r>
          </w:p>
        </w:tc>
        <w:tc>
          <w:tcPr>
            <w:tcW w:w="957" w:type="pct"/>
            <w:shd w:val="clear" w:color="auto" w:fill="auto"/>
            <w:vAlign w:val="center"/>
            <w:hideMark/>
          </w:tcPr>
          <w:p w14:paraId="6357D035"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Двухтрубная</w:t>
            </w:r>
          </w:p>
        </w:tc>
        <w:tc>
          <w:tcPr>
            <w:tcW w:w="1044" w:type="pct"/>
            <w:shd w:val="clear" w:color="auto" w:fill="auto"/>
            <w:vAlign w:val="center"/>
            <w:hideMark/>
          </w:tcPr>
          <w:p w14:paraId="3ADB71B9"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Сети ГВС не выделены</w:t>
            </w:r>
          </w:p>
        </w:tc>
        <w:tc>
          <w:tcPr>
            <w:tcW w:w="830" w:type="pct"/>
            <w:shd w:val="clear" w:color="auto" w:fill="auto"/>
            <w:vAlign w:val="center"/>
            <w:hideMark/>
          </w:tcPr>
          <w:p w14:paraId="0FA69256" w14:textId="77777777" w:rsidR="003A7DF5" w:rsidRPr="009932CF" w:rsidRDefault="003A7DF5" w:rsidP="003A7DF5">
            <w:pPr>
              <w:jc w:val="center"/>
              <w:rPr>
                <w:rFonts w:ascii="PT Astra Serif" w:hAnsi="PT Astra Serif"/>
                <w:color w:val="000000"/>
                <w:sz w:val="24"/>
                <w:szCs w:val="28"/>
              </w:rPr>
            </w:pPr>
            <w:r w:rsidRPr="009932CF">
              <w:rPr>
                <w:rFonts w:ascii="PT Astra Serif" w:hAnsi="PT Astra Serif"/>
                <w:color w:val="000000"/>
                <w:sz w:val="24"/>
                <w:szCs w:val="28"/>
              </w:rPr>
              <w:t>АО «ЩЖКХ»</w:t>
            </w:r>
          </w:p>
        </w:tc>
      </w:tr>
    </w:tbl>
    <w:p w14:paraId="4C239B2D"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Технологические особенности закрытой системы ГВС</w:t>
      </w:r>
    </w:p>
    <w:p w14:paraId="0D04F427" w14:textId="2074FE21"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Отбор воды из тепловой сети не производится </w:t>
      </w:r>
      <w:r w:rsidR="00B02256" w:rsidRPr="00DD5E9C">
        <w:rPr>
          <w:rFonts w:ascii="PT Astra Serif" w:hAnsi="PT Astra Serif"/>
          <w:sz w:val="28"/>
          <w:szCs w:val="28"/>
        </w:rPr>
        <w:t>-</w:t>
      </w:r>
      <w:r w:rsidRPr="00DD5E9C">
        <w:rPr>
          <w:rFonts w:ascii="PT Astra Serif" w:hAnsi="PT Astra Serif"/>
          <w:sz w:val="28"/>
          <w:szCs w:val="28"/>
        </w:rPr>
        <w:t xml:space="preserve"> теплоноситель циркулирует по замкнутому контуру, нагрев водопроводной воды для ГВС осуществляется в поверхностных водоподогревателях.</w:t>
      </w:r>
    </w:p>
    <w:p w14:paraId="121737BD"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Преимущества закрытой системы:</w:t>
      </w:r>
    </w:p>
    <w:p w14:paraId="1FC210A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стабильное качество горячей воды, соответствующее требованиям СанПиН 1.2.3685-21 (не зависит от состояния тепловых сетей);</w:t>
      </w:r>
    </w:p>
    <w:p w14:paraId="7305729D"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возможность автоматического регулирования температуры горячей воды;</w:t>
      </w:r>
    </w:p>
    <w:p w14:paraId="330AE7B9"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отсутствие необходимости в дополнительной водоподготовке для подпитки;</w:t>
      </w:r>
    </w:p>
    <w:p w14:paraId="44687342"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снижение потерь тепловой энергии.</w:t>
      </w:r>
    </w:p>
    <w:p w14:paraId="761A76A7"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Особенности эксплуатации:</w:t>
      </w:r>
    </w:p>
    <w:p w14:paraId="7046D00A"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требуется установка водоподогревателей (бойлеров, теплообменников) в ЦТП и ИТП;</w:t>
      </w:r>
    </w:p>
    <w:p w14:paraId="67A7F4B6"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необходим контроль за температурой горячей воды на выходе из водоподогревателя (не ниже 60 °С в точках водоразбора);</w:t>
      </w:r>
    </w:p>
    <w:p w14:paraId="3163C54E" w14:textId="77777777"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требуется периодическая промывка и дезинфекция водоподогревателей.</w:t>
      </w:r>
    </w:p>
    <w:p w14:paraId="5B951D59"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Приготовление горячей воды осуществляется:</w:t>
      </w:r>
    </w:p>
    <w:p w14:paraId="0293BB46" w14:textId="6F5B03E3"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Первомайской ТЭЦ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 теплофикационной воды с температурным графиком 110–70 °С;</w:t>
      </w:r>
    </w:p>
    <w:p w14:paraId="78841B08" w14:textId="50FB3240"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котельных АО «ЩЖКХ»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 сетевой воды с температурным графиком 95–70 °С;</w:t>
      </w:r>
    </w:p>
    <w:p w14:paraId="7F0E015C" w14:textId="20F31292"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 ЦТП-1 и ЦТП-4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 тепловой энергии ТЭЦ;</w:t>
      </w:r>
    </w:p>
    <w:p w14:paraId="57571624" w14:textId="59F0DDF1"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 бойлерной № 4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 тепловой энергии ТЭЦ.</w:t>
      </w:r>
    </w:p>
    <w:p w14:paraId="42F93653"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Примечания:</w:t>
      </w:r>
    </w:p>
    <w:p w14:paraId="6DA5E06C" w14:textId="183D06D1"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Данные по объёмам горячего водоснабжения в предоставленных материалах не раскрыты </w:t>
      </w:r>
      <w:r w:rsidR="00B02256" w:rsidRPr="00DD5E9C">
        <w:rPr>
          <w:rFonts w:ascii="PT Astra Serif" w:hAnsi="PT Astra Serif"/>
          <w:sz w:val="28"/>
          <w:szCs w:val="28"/>
        </w:rPr>
        <w:t>-</w:t>
      </w:r>
      <w:r w:rsidRPr="00DD5E9C">
        <w:rPr>
          <w:rFonts w:ascii="PT Astra Serif" w:hAnsi="PT Astra Serif"/>
          <w:sz w:val="28"/>
          <w:szCs w:val="28"/>
        </w:rPr>
        <w:t xml:space="preserve"> вода для ГВС учитывается в составе отпуска холодной воды.</w:t>
      </w:r>
    </w:p>
    <w:p w14:paraId="0F9F7A03"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Разбивка по технологическим зонам ГВС приведена справочно, на основе данных о теплоснабжающих организациях г. Щёкино.</w:t>
      </w:r>
    </w:p>
    <w:p w14:paraId="7418726B" w14:textId="14B68AFF"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Тип системы ГВС (закрытая/открытая) для котельных АО «ЩЖКХ» в предоставленных материалах отдельно не указан </w:t>
      </w:r>
      <w:r w:rsidR="00B02256" w:rsidRPr="00DD5E9C">
        <w:rPr>
          <w:rFonts w:ascii="PT Astra Serif" w:hAnsi="PT Astra Serif"/>
          <w:sz w:val="28"/>
          <w:szCs w:val="28"/>
        </w:rPr>
        <w:t>-</w:t>
      </w:r>
      <w:r w:rsidRPr="00DD5E9C">
        <w:rPr>
          <w:rFonts w:ascii="PT Astra Serif" w:hAnsi="PT Astra Serif"/>
          <w:sz w:val="28"/>
          <w:szCs w:val="28"/>
        </w:rPr>
        <w:t xml:space="preserve"> принят закрытый по аналогии с Первомайской ТЭЦ и с учётом требований действующих нормативных документов.</w:t>
      </w:r>
    </w:p>
    <w:p w14:paraId="68EA6EF3" w14:textId="0778121C"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Перечень ЦТП и ИТП с указанием установленного оборудования (водоподогревателей) в предоставленных материалах отсутствует </w:t>
      </w:r>
      <w:r w:rsidR="00B02256" w:rsidRPr="00DD5E9C">
        <w:rPr>
          <w:rFonts w:ascii="PT Astra Serif" w:hAnsi="PT Astra Serif"/>
          <w:sz w:val="28"/>
          <w:szCs w:val="28"/>
        </w:rPr>
        <w:t>-</w:t>
      </w:r>
      <w:r w:rsidRPr="00DD5E9C">
        <w:rPr>
          <w:rFonts w:ascii="PT Astra Serif" w:hAnsi="PT Astra Serif"/>
          <w:sz w:val="28"/>
          <w:szCs w:val="28"/>
        </w:rPr>
        <w:t xml:space="preserve"> подлежит уточнению по данным АО «ЩЖКХ».</w:t>
      </w:r>
    </w:p>
    <w:p w14:paraId="04AF58B1" w14:textId="77777777" w:rsidR="003A19DC" w:rsidRPr="00DD5E9C" w:rsidRDefault="003A19DC" w:rsidP="00E21F0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Численность населения, охваченного централизованным ГВС, в предоставленных материалах не раскрыта.</w:t>
      </w:r>
    </w:p>
    <w:p w14:paraId="0BBB800B" w14:textId="0EB6C239" w:rsidR="00712137" w:rsidRPr="00DD5E9C" w:rsidRDefault="00712137" w:rsidP="003956F5">
      <w:pPr>
        <w:pStyle w:val="3"/>
        <w:numPr>
          <w:ilvl w:val="2"/>
          <w:numId w:val="21"/>
        </w:numPr>
        <w:spacing w:before="120" w:after="120"/>
        <w:rPr>
          <w:rFonts w:ascii="PT Astra Serif" w:hAnsi="PT Astra Serif"/>
          <w:sz w:val="28"/>
          <w:szCs w:val="28"/>
        </w:rPr>
      </w:pPr>
      <w:bookmarkStart w:id="115" w:name="_Toc524593181"/>
      <w:bookmarkStart w:id="116" w:name="_Toc88831176"/>
      <w:bookmarkStart w:id="117" w:name="_Toc243050960"/>
      <w:r w:rsidRPr="00DD5E9C">
        <w:rPr>
          <w:rFonts w:ascii="PT Astra Serif" w:hAnsi="PT Astra Serif"/>
          <w:sz w:val="28"/>
          <w:szCs w:val="28"/>
        </w:rPr>
        <w:t>Сведения о фактическом и ожидаемом потреблении горячей, питьевой и технической воды (годовое, среднесуточное, максимальное суточное)</w:t>
      </w:r>
      <w:bookmarkEnd w:id="115"/>
      <w:bookmarkEnd w:id="116"/>
      <w:bookmarkEnd w:id="117"/>
    </w:p>
    <w:p w14:paraId="0698A98E"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 фактическом и ожидаемом водопотреблении на хозяйственно-питьевые нужды представлены в таблице ниже.</w:t>
      </w:r>
    </w:p>
    <w:p w14:paraId="7194422C" w14:textId="0FE6AA9F" w:rsidR="003A19DC" w:rsidRPr="00DD5E9C" w:rsidRDefault="00E35E56" w:rsidP="00E35E56">
      <w:pPr>
        <w:pStyle w:val="1ffffa"/>
        <w:rPr>
          <w:rFonts w:ascii="PT Astra Serif" w:hAnsi="PT Astra Serif"/>
          <w:color w:val="auto"/>
          <w:sz w:val="28"/>
          <w:szCs w:val="28"/>
        </w:rPr>
      </w:pPr>
      <w:bookmarkStart w:id="118" w:name="_Toc243054828"/>
      <w:r w:rsidRPr="00DD5E9C">
        <w:rPr>
          <w:rFonts w:ascii="PT Astra Serif" w:hAnsi="PT Astra Serif"/>
          <w:color w:val="auto"/>
          <w:sz w:val="28"/>
          <w:szCs w:val="28"/>
        </w:rPr>
        <w:lastRenderedPageBreak/>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Фактическое и ожидаемое потребление питьевой воды (годовое, среднесуточное, максимальное суточное)</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127"/>
        <w:gridCol w:w="1386"/>
        <w:gridCol w:w="1455"/>
        <w:gridCol w:w="1156"/>
        <w:gridCol w:w="1545"/>
        <w:gridCol w:w="1497"/>
      </w:tblGrid>
      <w:tr w:rsidR="00952E59" w:rsidRPr="009932CF" w14:paraId="39D8CCE7" w14:textId="77777777" w:rsidTr="00FF15EC">
        <w:trPr>
          <w:trHeight w:val="20"/>
          <w:tblHeader/>
        </w:trPr>
        <w:tc>
          <w:tcPr>
            <w:tcW w:w="734" w:type="pct"/>
            <w:shd w:val="clear" w:color="auto" w:fill="auto"/>
            <w:vAlign w:val="center"/>
            <w:hideMark/>
          </w:tcPr>
          <w:p w14:paraId="00544B65"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589" w:type="pct"/>
            <w:shd w:val="clear" w:color="auto" w:fill="auto"/>
            <w:vAlign w:val="center"/>
            <w:hideMark/>
          </w:tcPr>
          <w:p w14:paraId="3CDD1983"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724" w:type="pct"/>
            <w:shd w:val="clear" w:color="auto" w:fill="auto"/>
            <w:vAlign w:val="center"/>
            <w:hideMark/>
          </w:tcPr>
          <w:p w14:paraId="09289CCC"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Среднесуточный отпуск, тыс. м³/сут</w:t>
            </w:r>
          </w:p>
        </w:tc>
        <w:tc>
          <w:tcPr>
            <w:tcW w:w="760" w:type="pct"/>
            <w:shd w:val="clear" w:color="auto" w:fill="auto"/>
            <w:vAlign w:val="center"/>
            <w:hideMark/>
          </w:tcPr>
          <w:p w14:paraId="7613F6AD"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Максимальный суточный отпуск, тыс. м³/сут</w:t>
            </w:r>
          </w:p>
        </w:tc>
        <w:tc>
          <w:tcPr>
            <w:tcW w:w="604" w:type="pct"/>
            <w:shd w:val="clear" w:color="auto" w:fill="auto"/>
            <w:vAlign w:val="center"/>
            <w:hideMark/>
          </w:tcPr>
          <w:p w14:paraId="76EB505E"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Реализация, тыс. м³/год</w:t>
            </w:r>
          </w:p>
        </w:tc>
        <w:tc>
          <w:tcPr>
            <w:tcW w:w="807" w:type="pct"/>
            <w:shd w:val="clear" w:color="auto" w:fill="auto"/>
            <w:vAlign w:val="center"/>
            <w:hideMark/>
          </w:tcPr>
          <w:p w14:paraId="3C771A5D"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Среднесуточная реализация, тыс. м³/сут</w:t>
            </w:r>
          </w:p>
        </w:tc>
        <w:tc>
          <w:tcPr>
            <w:tcW w:w="782" w:type="pct"/>
            <w:shd w:val="clear" w:color="auto" w:fill="auto"/>
            <w:vAlign w:val="center"/>
            <w:hideMark/>
          </w:tcPr>
          <w:p w14:paraId="403B3122"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Максимальная суточная реализация, тыс. м³/сут</w:t>
            </w:r>
          </w:p>
        </w:tc>
      </w:tr>
      <w:tr w:rsidR="00952E59" w:rsidRPr="009932CF" w14:paraId="021D9F3F" w14:textId="77777777" w:rsidTr="00FF15EC">
        <w:trPr>
          <w:trHeight w:val="20"/>
        </w:trPr>
        <w:tc>
          <w:tcPr>
            <w:tcW w:w="734" w:type="pct"/>
            <w:shd w:val="clear" w:color="auto" w:fill="auto"/>
            <w:vAlign w:val="center"/>
            <w:hideMark/>
          </w:tcPr>
          <w:p w14:paraId="4D3994CE"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2024 факт</w:t>
            </w:r>
          </w:p>
        </w:tc>
        <w:tc>
          <w:tcPr>
            <w:tcW w:w="589" w:type="pct"/>
            <w:shd w:val="clear" w:color="auto" w:fill="auto"/>
            <w:vAlign w:val="center"/>
            <w:hideMark/>
          </w:tcPr>
          <w:p w14:paraId="350E8957" w14:textId="62194D83" w:rsidR="00952E59" w:rsidRPr="009932CF" w:rsidRDefault="00B02256" w:rsidP="00952E59">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24" w:type="pct"/>
            <w:shd w:val="clear" w:color="auto" w:fill="auto"/>
            <w:vAlign w:val="center"/>
            <w:hideMark/>
          </w:tcPr>
          <w:p w14:paraId="09B794AB" w14:textId="6F556C75" w:rsidR="00952E59" w:rsidRPr="009932CF" w:rsidRDefault="00B02256" w:rsidP="00952E59">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60" w:type="pct"/>
            <w:shd w:val="clear" w:color="auto" w:fill="auto"/>
            <w:vAlign w:val="center"/>
            <w:hideMark/>
          </w:tcPr>
          <w:p w14:paraId="62CF113A" w14:textId="0A7CB9AE" w:rsidR="00952E59" w:rsidRPr="009932CF" w:rsidRDefault="00B02256" w:rsidP="00952E59">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604" w:type="pct"/>
            <w:shd w:val="clear" w:color="auto" w:fill="auto"/>
            <w:vAlign w:val="center"/>
            <w:hideMark/>
          </w:tcPr>
          <w:p w14:paraId="3CD4C53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3 826,63</w:t>
            </w:r>
          </w:p>
        </w:tc>
        <w:tc>
          <w:tcPr>
            <w:tcW w:w="807" w:type="pct"/>
            <w:shd w:val="clear" w:color="auto" w:fill="auto"/>
            <w:vAlign w:val="center"/>
            <w:hideMark/>
          </w:tcPr>
          <w:p w14:paraId="499FE04C"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10,48</w:t>
            </w:r>
          </w:p>
        </w:tc>
        <w:tc>
          <w:tcPr>
            <w:tcW w:w="782" w:type="pct"/>
            <w:shd w:val="clear" w:color="auto" w:fill="auto"/>
            <w:vAlign w:val="center"/>
            <w:hideMark/>
          </w:tcPr>
          <w:p w14:paraId="156C985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12,58</w:t>
            </w:r>
          </w:p>
        </w:tc>
      </w:tr>
      <w:tr w:rsidR="00952E59" w:rsidRPr="009932CF" w14:paraId="6314753D" w14:textId="77777777" w:rsidTr="00FF15EC">
        <w:trPr>
          <w:trHeight w:val="20"/>
        </w:trPr>
        <w:tc>
          <w:tcPr>
            <w:tcW w:w="734" w:type="pct"/>
            <w:shd w:val="clear" w:color="auto" w:fill="auto"/>
            <w:vAlign w:val="center"/>
            <w:hideMark/>
          </w:tcPr>
          <w:p w14:paraId="4572F29A"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2025 утверждено</w:t>
            </w:r>
          </w:p>
        </w:tc>
        <w:tc>
          <w:tcPr>
            <w:tcW w:w="589" w:type="pct"/>
            <w:shd w:val="clear" w:color="auto" w:fill="auto"/>
            <w:vAlign w:val="center"/>
            <w:hideMark/>
          </w:tcPr>
          <w:p w14:paraId="65D1D90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5 616,18</w:t>
            </w:r>
          </w:p>
        </w:tc>
        <w:tc>
          <w:tcPr>
            <w:tcW w:w="724" w:type="pct"/>
            <w:shd w:val="clear" w:color="auto" w:fill="auto"/>
            <w:vAlign w:val="center"/>
            <w:hideMark/>
          </w:tcPr>
          <w:p w14:paraId="3E81007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15,39</w:t>
            </w:r>
          </w:p>
        </w:tc>
        <w:tc>
          <w:tcPr>
            <w:tcW w:w="760" w:type="pct"/>
            <w:shd w:val="clear" w:color="auto" w:fill="auto"/>
            <w:vAlign w:val="center"/>
            <w:hideMark/>
          </w:tcPr>
          <w:p w14:paraId="75FCDF20"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18,47</w:t>
            </w:r>
          </w:p>
        </w:tc>
        <w:tc>
          <w:tcPr>
            <w:tcW w:w="604" w:type="pct"/>
            <w:shd w:val="clear" w:color="auto" w:fill="auto"/>
            <w:vAlign w:val="center"/>
            <w:hideMark/>
          </w:tcPr>
          <w:p w14:paraId="0108CA69"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4 394,10</w:t>
            </w:r>
          </w:p>
        </w:tc>
        <w:tc>
          <w:tcPr>
            <w:tcW w:w="807" w:type="pct"/>
            <w:shd w:val="clear" w:color="auto" w:fill="auto"/>
            <w:vAlign w:val="center"/>
            <w:hideMark/>
          </w:tcPr>
          <w:p w14:paraId="4949D451"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12,04</w:t>
            </w:r>
          </w:p>
        </w:tc>
        <w:tc>
          <w:tcPr>
            <w:tcW w:w="782" w:type="pct"/>
            <w:shd w:val="clear" w:color="auto" w:fill="auto"/>
            <w:vAlign w:val="center"/>
            <w:hideMark/>
          </w:tcPr>
          <w:p w14:paraId="30630DC8"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14,45</w:t>
            </w:r>
          </w:p>
        </w:tc>
      </w:tr>
      <w:tr w:rsidR="00952E59" w:rsidRPr="009932CF" w14:paraId="39F734EA" w14:textId="77777777" w:rsidTr="00FF15EC">
        <w:trPr>
          <w:trHeight w:val="20"/>
        </w:trPr>
        <w:tc>
          <w:tcPr>
            <w:tcW w:w="734" w:type="pct"/>
            <w:shd w:val="clear" w:color="auto" w:fill="auto"/>
            <w:vAlign w:val="center"/>
            <w:hideMark/>
          </w:tcPr>
          <w:p w14:paraId="22E29F38"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2026 принято</w:t>
            </w:r>
          </w:p>
        </w:tc>
        <w:tc>
          <w:tcPr>
            <w:tcW w:w="589" w:type="pct"/>
            <w:shd w:val="clear" w:color="auto" w:fill="auto"/>
            <w:vAlign w:val="center"/>
            <w:hideMark/>
          </w:tcPr>
          <w:p w14:paraId="6B02FD0F"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24" w:type="pct"/>
            <w:shd w:val="clear" w:color="auto" w:fill="auto"/>
            <w:vAlign w:val="center"/>
            <w:hideMark/>
          </w:tcPr>
          <w:p w14:paraId="6CB320D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15,51</w:t>
            </w:r>
          </w:p>
        </w:tc>
        <w:tc>
          <w:tcPr>
            <w:tcW w:w="760" w:type="pct"/>
            <w:shd w:val="clear" w:color="auto" w:fill="auto"/>
            <w:vAlign w:val="center"/>
            <w:hideMark/>
          </w:tcPr>
          <w:p w14:paraId="2F006DD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18,61</w:t>
            </w:r>
          </w:p>
        </w:tc>
        <w:tc>
          <w:tcPr>
            <w:tcW w:w="604" w:type="pct"/>
            <w:shd w:val="clear" w:color="auto" w:fill="auto"/>
            <w:vAlign w:val="center"/>
            <w:hideMark/>
          </w:tcPr>
          <w:p w14:paraId="3E839E5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807" w:type="pct"/>
            <w:shd w:val="clear" w:color="auto" w:fill="auto"/>
            <w:vAlign w:val="center"/>
            <w:hideMark/>
          </w:tcPr>
          <w:p w14:paraId="5A5D338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11,69</w:t>
            </w:r>
          </w:p>
        </w:tc>
        <w:tc>
          <w:tcPr>
            <w:tcW w:w="782" w:type="pct"/>
            <w:shd w:val="clear" w:color="auto" w:fill="auto"/>
            <w:vAlign w:val="center"/>
            <w:hideMark/>
          </w:tcPr>
          <w:p w14:paraId="448EEBC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14,03</w:t>
            </w:r>
          </w:p>
        </w:tc>
      </w:tr>
      <w:tr w:rsidR="00952E59" w:rsidRPr="009932CF" w14:paraId="13C614D1" w14:textId="77777777" w:rsidTr="00FF15EC">
        <w:trPr>
          <w:trHeight w:val="20"/>
        </w:trPr>
        <w:tc>
          <w:tcPr>
            <w:tcW w:w="734" w:type="pct"/>
            <w:shd w:val="clear" w:color="auto" w:fill="auto"/>
            <w:vAlign w:val="center"/>
            <w:hideMark/>
          </w:tcPr>
          <w:p w14:paraId="5BB5BAC4"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2027 прогноз</w:t>
            </w:r>
          </w:p>
        </w:tc>
        <w:tc>
          <w:tcPr>
            <w:tcW w:w="589" w:type="pct"/>
            <w:shd w:val="clear" w:color="auto" w:fill="auto"/>
            <w:vAlign w:val="center"/>
            <w:hideMark/>
          </w:tcPr>
          <w:p w14:paraId="65CACF2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5 633,60</w:t>
            </w:r>
          </w:p>
        </w:tc>
        <w:tc>
          <w:tcPr>
            <w:tcW w:w="724" w:type="pct"/>
            <w:shd w:val="clear" w:color="auto" w:fill="auto"/>
            <w:vAlign w:val="center"/>
            <w:hideMark/>
          </w:tcPr>
          <w:p w14:paraId="307A4F8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15,43</w:t>
            </w:r>
          </w:p>
        </w:tc>
        <w:tc>
          <w:tcPr>
            <w:tcW w:w="760" w:type="pct"/>
            <w:shd w:val="clear" w:color="auto" w:fill="auto"/>
            <w:vAlign w:val="center"/>
            <w:hideMark/>
          </w:tcPr>
          <w:p w14:paraId="5F4AD77F"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18,52</w:t>
            </w:r>
          </w:p>
        </w:tc>
        <w:tc>
          <w:tcPr>
            <w:tcW w:w="604" w:type="pct"/>
            <w:shd w:val="clear" w:color="auto" w:fill="auto"/>
            <w:vAlign w:val="center"/>
            <w:hideMark/>
          </w:tcPr>
          <w:p w14:paraId="553A05F7"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4 315,58</w:t>
            </w:r>
          </w:p>
        </w:tc>
        <w:tc>
          <w:tcPr>
            <w:tcW w:w="807" w:type="pct"/>
            <w:shd w:val="clear" w:color="auto" w:fill="auto"/>
            <w:vAlign w:val="center"/>
            <w:hideMark/>
          </w:tcPr>
          <w:p w14:paraId="2E03C4F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11,82</w:t>
            </w:r>
          </w:p>
        </w:tc>
        <w:tc>
          <w:tcPr>
            <w:tcW w:w="782" w:type="pct"/>
            <w:shd w:val="clear" w:color="auto" w:fill="auto"/>
            <w:vAlign w:val="center"/>
            <w:hideMark/>
          </w:tcPr>
          <w:p w14:paraId="61A8620A"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14,19</w:t>
            </w:r>
          </w:p>
        </w:tc>
      </w:tr>
      <w:tr w:rsidR="00952E59" w:rsidRPr="009932CF" w14:paraId="76C9D971" w14:textId="77777777" w:rsidTr="00FF15EC">
        <w:trPr>
          <w:trHeight w:val="20"/>
        </w:trPr>
        <w:tc>
          <w:tcPr>
            <w:tcW w:w="734" w:type="pct"/>
            <w:shd w:val="clear" w:color="auto" w:fill="auto"/>
            <w:vAlign w:val="center"/>
            <w:hideMark/>
          </w:tcPr>
          <w:p w14:paraId="31196115"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2028 прогноз</w:t>
            </w:r>
          </w:p>
        </w:tc>
        <w:tc>
          <w:tcPr>
            <w:tcW w:w="589" w:type="pct"/>
            <w:shd w:val="clear" w:color="auto" w:fill="auto"/>
            <w:vAlign w:val="center"/>
            <w:hideMark/>
          </w:tcPr>
          <w:p w14:paraId="35AE1D3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5 607,03</w:t>
            </w:r>
          </w:p>
        </w:tc>
        <w:tc>
          <w:tcPr>
            <w:tcW w:w="724" w:type="pct"/>
            <w:shd w:val="clear" w:color="auto" w:fill="auto"/>
            <w:vAlign w:val="center"/>
            <w:hideMark/>
          </w:tcPr>
          <w:p w14:paraId="73A3EF3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15,36</w:t>
            </w:r>
          </w:p>
        </w:tc>
        <w:tc>
          <w:tcPr>
            <w:tcW w:w="760" w:type="pct"/>
            <w:shd w:val="clear" w:color="auto" w:fill="auto"/>
            <w:vAlign w:val="center"/>
            <w:hideMark/>
          </w:tcPr>
          <w:p w14:paraId="731C22AF"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18,43</w:t>
            </w:r>
          </w:p>
        </w:tc>
        <w:tc>
          <w:tcPr>
            <w:tcW w:w="604" w:type="pct"/>
            <w:shd w:val="clear" w:color="auto" w:fill="auto"/>
            <w:vAlign w:val="center"/>
            <w:hideMark/>
          </w:tcPr>
          <w:p w14:paraId="196B8565"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4 364,00</w:t>
            </w:r>
          </w:p>
        </w:tc>
        <w:tc>
          <w:tcPr>
            <w:tcW w:w="807" w:type="pct"/>
            <w:shd w:val="clear" w:color="auto" w:fill="auto"/>
            <w:vAlign w:val="center"/>
            <w:hideMark/>
          </w:tcPr>
          <w:p w14:paraId="4CE923DF"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11,96</w:t>
            </w:r>
          </w:p>
        </w:tc>
        <w:tc>
          <w:tcPr>
            <w:tcW w:w="782" w:type="pct"/>
            <w:shd w:val="clear" w:color="auto" w:fill="auto"/>
            <w:vAlign w:val="center"/>
            <w:hideMark/>
          </w:tcPr>
          <w:p w14:paraId="2711F3FC"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14,35</w:t>
            </w:r>
          </w:p>
        </w:tc>
      </w:tr>
      <w:tr w:rsidR="00952E59" w:rsidRPr="009932CF" w14:paraId="7A26E033" w14:textId="77777777" w:rsidTr="00FF15EC">
        <w:trPr>
          <w:trHeight w:val="20"/>
        </w:trPr>
        <w:tc>
          <w:tcPr>
            <w:tcW w:w="734" w:type="pct"/>
            <w:shd w:val="clear" w:color="auto" w:fill="auto"/>
            <w:vAlign w:val="center"/>
            <w:hideMark/>
          </w:tcPr>
          <w:p w14:paraId="38A7CE85"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2029 прогноз</w:t>
            </w:r>
          </w:p>
        </w:tc>
        <w:tc>
          <w:tcPr>
            <w:tcW w:w="589" w:type="pct"/>
            <w:shd w:val="clear" w:color="auto" w:fill="auto"/>
            <w:vAlign w:val="center"/>
            <w:hideMark/>
          </w:tcPr>
          <w:p w14:paraId="18AA9192"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5 581,27</w:t>
            </w:r>
          </w:p>
        </w:tc>
        <w:tc>
          <w:tcPr>
            <w:tcW w:w="724" w:type="pct"/>
            <w:shd w:val="clear" w:color="auto" w:fill="auto"/>
            <w:vAlign w:val="center"/>
            <w:hideMark/>
          </w:tcPr>
          <w:p w14:paraId="629F4BE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15,29</w:t>
            </w:r>
          </w:p>
        </w:tc>
        <w:tc>
          <w:tcPr>
            <w:tcW w:w="760" w:type="pct"/>
            <w:shd w:val="clear" w:color="auto" w:fill="auto"/>
            <w:vAlign w:val="center"/>
            <w:hideMark/>
          </w:tcPr>
          <w:p w14:paraId="1430C4A7"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18,35</w:t>
            </w:r>
          </w:p>
        </w:tc>
        <w:tc>
          <w:tcPr>
            <w:tcW w:w="604" w:type="pct"/>
            <w:shd w:val="clear" w:color="auto" w:fill="auto"/>
            <w:vAlign w:val="center"/>
            <w:hideMark/>
          </w:tcPr>
          <w:p w14:paraId="2DF4F05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4 412,43</w:t>
            </w:r>
          </w:p>
        </w:tc>
        <w:tc>
          <w:tcPr>
            <w:tcW w:w="807" w:type="pct"/>
            <w:shd w:val="clear" w:color="auto" w:fill="auto"/>
            <w:vAlign w:val="center"/>
            <w:hideMark/>
          </w:tcPr>
          <w:p w14:paraId="28B42F5D"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12,09</w:t>
            </w:r>
          </w:p>
        </w:tc>
        <w:tc>
          <w:tcPr>
            <w:tcW w:w="782" w:type="pct"/>
            <w:shd w:val="clear" w:color="auto" w:fill="auto"/>
            <w:vAlign w:val="center"/>
            <w:hideMark/>
          </w:tcPr>
          <w:p w14:paraId="2389D7C2"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14,51</w:t>
            </w:r>
          </w:p>
        </w:tc>
      </w:tr>
      <w:tr w:rsidR="00952E59" w:rsidRPr="009932CF" w14:paraId="5B7F23E6" w14:textId="77777777" w:rsidTr="00FF15EC">
        <w:trPr>
          <w:trHeight w:val="20"/>
        </w:trPr>
        <w:tc>
          <w:tcPr>
            <w:tcW w:w="734" w:type="pct"/>
            <w:shd w:val="clear" w:color="auto" w:fill="auto"/>
            <w:vAlign w:val="center"/>
            <w:hideMark/>
          </w:tcPr>
          <w:p w14:paraId="4074039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2030 прогноз</w:t>
            </w:r>
          </w:p>
        </w:tc>
        <w:tc>
          <w:tcPr>
            <w:tcW w:w="589" w:type="pct"/>
            <w:shd w:val="clear" w:color="auto" w:fill="auto"/>
            <w:vAlign w:val="center"/>
            <w:hideMark/>
          </w:tcPr>
          <w:p w14:paraId="3DBB2D8C"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724" w:type="pct"/>
            <w:shd w:val="clear" w:color="auto" w:fill="auto"/>
            <w:vAlign w:val="center"/>
            <w:hideMark/>
          </w:tcPr>
          <w:p w14:paraId="50CF1E5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15,22</w:t>
            </w:r>
          </w:p>
        </w:tc>
        <w:tc>
          <w:tcPr>
            <w:tcW w:w="760" w:type="pct"/>
            <w:shd w:val="clear" w:color="auto" w:fill="auto"/>
            <w:vAlign w:val="center"/>
            <w:hideMark/>
          </w:tcPr>
          <w:p w14:paraId="34CBB83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18,27</w:t>
            </w:r>
          </w:p>
        </w:tc>
        <w:tc>
          <w:tcPr>
            <w:tcW w:w="604" w:type="pct"/>
            <w:shd w:val="clear" w:color="auto" w:fill="auto"/>
            <w:vAlign w:val="center"/>
            <w:hideMark/>
          </w:tcPr>
          <w:p w14:paraId="0666C9D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807" w:type="pct"/>
            <w:shd w:val="clear" w:color="auto" w:fill="auto"/>
            <w:vAlign w:val="center"/>
            <w:hideMark/>
          </w:tcPr>
          <w:p w14:paraId="3059BE88"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12,22</w:t>
            </w:r>
          </w:p>
        </w:tc>
        <w:tc>
          <w:tcPr>
            <w:tcW w:w="782" w:type="pct"/>
            <w:shd w:val="clear" w:color="auto" w:fill="auto"/>
            <w:vAlign w:val="center"/>
            <w:hideMark/>
          </w:tcPr>
          <w:p w14:paraId="7DEF2C3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14,67</w:t>
            </w:r>
          </w:p>
        </w:tc>
      </w:tr>
      <w:tr w:rsidR="00952E59" w:rsidRPr="009932CF" w14:paraId="6D6FD3C5" w14:textId="77777777" w:rsidTr="00FF15EC">
        <w:trPr>
          <w:trHeight w:val="20"/>
        </w:trPr>
        <w:tc>
          <w:tcPr>
            <w:tcW w:w="734" w:type="pct"/>
            <w:shd w:val="clear" w:color="auto" w:fill="auto"/>
            <w:vAlign w:val="center"/>
            <w:hideMark/>
          </w:tcPr>
          <w:p w14:paraId="37910F23"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2031 прогноз</w:t>
            </w:r>
          </w:p>
        </w:tc>
        <w:tc>
          <w:tcPr>
            <w:tcW w:w="589" w:type="pct"/>
            <w:shd w:val="clear" w:color="auto" w:fill="auto"/>
            <w:vAlign w:val="center"/>
            <w:hideMark/>
          </w:tcPr>
          <w:p w14:paraId="52FE90B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5 532,05</w:t>
            </w:r>
          </w:p>
        </w:tc>
        <w:tc>
          <w:tcPr>
            <w:tcW w:w="724" w:type="pct"/>
            <w:shd w:val="clear" w:color="auto" w:fill="auto"/>
            <w:vAlign w:val="center"/>
            <w:hideMark/>
          </w:tcPr>
          <w:p w14:paraId="0B02EF5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15,16</w:t>
            </w:r>
          </w:p>
        </w:tc>
        <w:tc>
          <w:tcPr>
            <w:tcW w:w="760" w:type="pct"/>
            <w:shd w:val="clear" w:color="auto" w:fill="auto"/>
            <w:vAlign w:val="center"/>
            <w:hideMark/>
          </w:tcPr>
          <w:p w14:paraId="0AA47FD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18,19</w:t>
            </w:r>
          </w:p>
        </w:tc>
        <w:tc>
          <w:tcPr>
            <w:tcW w:w="604" w:type="pct"/>
            <w:shd w:val="clear" w:color="auto" w:fill="auto"/>
            <w:vAlign w:val="center"/>
            <w:hideMark/>
          </w:tcPr>
          <w:p w14:paraId="63C8835D"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4 509,28</w:t>
            </w:r>
          </w:p>
        </w:tc>
        <w:tc>
          <w:tcPr>
            <w:tcW w:w="807" w:type="pct"/>
            <w:shd w:val="clear" w:color="auto" w:fill="auto"/>
            <w:vAlign w:val="center"/>
            <w:hideMark/>
          </w:tcPr>
          <w:p w14:paraId="1E646C17"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12,35</w:t>
            </w:r>
          </w:p>
        </w:tc>
        <w:tc>
          <w:tcPr>
            <w:tcW w:w="782" w:type="pct"/>
            <w:shd w:val="clear" w:color="auto" w:fill="auto"/>
            <w:vAlign w:val="center"/>
            <w:hideMark/>
          </w:tcPr>
          <w:p w14:paraId="0D93780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14,83</w:t>
            </w:r>
          </w:p>
        </w:tc>
      </w:tr>
      <w:tr w:rsidR="00952E59" w:rsidRPr="009932CF" w14:paraId="0BB20177" w14:textId="77777777" w:rsidTr="00FF15EC">
        <w:trPr>
          <w:trHeight w:val="20"/>
        </w:trPr>
        <w:tc>
          <w:tcPr>
            <w:tcW w:w="734" w:type="pct"/>
            <w:shd w:val="clear" w:color="auto" w:fill="auto"/>
            <w:vAlign w:val="center"/>
            <w:hideMark/>
          </w:tcPr>
          <w:p w14:paraId="761C0DB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2032 прогноз</w:t>
            </w:r>
          </w:p>
        </w:tc>
        <w:tc>
          <w:tcPr>
            <w:tcW w:w="589" w:type="pct"/>
            <w:shd w:val="clear" w:color="auto" w:fill="auto"/>
            <w:vAlign w:val="center"/>
            <w:hideMark/>
          </w:tcPr>
          <w:p w14:paraId="2D4848D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5 508,54</w:t>
            </w:r>
          </w:p>
        </w:tc>
        <w:tc>
          <w:tcPr>
            <w:tcW w:w="724" w:type="pct"/>
            <w:shd w:val="clear" w:color="auto" w:fill="auto"/>
            <w:vAlign w:val="center"/>
            <w:hideMark/>
          </w:tcPr>
          <w:p w14:paraId="491FC5C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15,09</w:t>
            </w:r>
          </w:p>
        </w:tc>
        <w:tc>
          <w:tcPr>
            <w:tcW w:w="760" w:type="pct"/>
            <w:shd w:val="clear" w:color="auto" w:fill="auto"/>
            <w:vAlign w:val="center"/>
            <w:hideMark/>
          </w:tcPr>
          <w:p w14:paraId="62F2994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18,11</w:t>
            </w:r>
          </w:p>
        </w:tc>
        <w:tc>
          <w:tcPr>
            <w:tcW w:w="604" w:type="pct"/>
            <w:shd w:val="clear" w:color="auto" w:fill="auto"/>
            <w:vAlign w:val="center"/>
            <w:hideMark/>
          </w:tcPr>
          <w:p w14:paraId="0FEE8DDD"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4 557,70</w:t>
            </w:r>
          </w:p>
        </w:tc>
        <w:tc>
          <w:tcPr>
            <w:tcW w:w="807" w:type="pct"/>
            <w:shd w:val="clear" w:color="auto" w:fill="auto"/>
            <w:vAlign w:val="center"/>
            <w:hideMark/>
          </w:tcPr>
          <w:p w14:paraId="4DC507B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12,49</w:t>
            </w:r>
          </w:p>
        </w:tc>
        <w:tc>
          <w:tcPr>
            <w:tcW w:w="782" w:type="pct"/>
            <w:shd w:val="clear" w:color="auto" w:fill="auto"/>
            <w:vAlign w:val="center"/>
            <w:hideMark/>
          </w:tcPr>
          <w:p w14:paraId="1AC4D1D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14,98</w:t>
            </w:r>
          </w:p>
        </w:tc>
      </w:tr>
    </w:tbl>
    <w:p w14:paraId="64720437" w14:textId="5C202969"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прогноз на 2027–2032 гг. приведён по базовому сценарию раздела 1.3.7 (рост удельного потребления до 193,8 л/сут на чел., доля потерь 17,26 %).</w:t>
      </w:r>
    </w:p>
    <w:p w14:paraId="05188D19" w14:textId="26EF43F3" w:rsidR="003A19DC" w:rsidRPr="00DD5E9C" w:rsidRDefault="00E35E56" w:rsidP="00E35E56">
      <w:pPr>
        <w:pStyle w:val="1ffffa"/>
        <w:rPr>
          <w:rFonts w:ascii="PT Astra Serif" w:hAnsi="PT Astra Serif"/>
          <w:color w:val="auto"/>
          <w:sz w:val="28"/>
          <w:szCs w:val="28"/>
        </w:rPr>
      </w:pPr>
      <w:bookmarkStart w:id="119" w:name="_Toc24305482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 xml:space="preserve">Фактическое и ожидаемое потребление по видам воды (2026 и </w:t>
      </w:r>
      <w:r w:rsidR="00A35C80" w:rsidRPr="00DD5E9C">
        <w:rPr>
          <w:rFonts w:ascii="PT Astra Serif" w:hAnsi="PT Astra Serif"/>
          <w:color w:val="auto"/>
          <w:sz w:val="28"/>
          <w:szCs w:val="28"/>
        </w:rPr>
        <w:t>2032</w:t>
      </w:r>
      <w:r w:rsidR="003A19DC" w:rsidRPr="00DD5E9C">
        <w:rPr>
          <w:rFonts w:ascii="PT Astra Serif" w:hAnsi="PT Astra Serif"/>
          <w:color w:val="auto"/>
          <w:sz w:val="28"/>
          <w:szCs w:val="28"/>
        </w:rPr>
        <w:t xml:space="preserve"> гг.)</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829"/>
        <w:gridCol w:w="1236"/>
        <w:gridCol w:w="1550"/>
        <w:gridCol w:w="1472"/>
      </w:tblGrid>
      <w:tr w:rsidR="00952E59" w:rsidRPr="009932CF" w14:paraId="5BB3073D" w14:textId="77777777" w:rsidTr="00952E59">
        <w:trPr>
          <w:trHeight w:val="20"/>
          <w:tblHeader/>
        </w:trPr>
        <w:tc>
          <w:tcPr>
            <w:tcW w:w="1297" w:type="pct"/>
            <w:shd w:val="clear" w:color="auto" w:fill="auto"/>
            <w:vAlign w:val="center"/>
            <w:hideMark/>
          </w:tcPr>
          <w:p w14:paraId="47ADF03D"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1478" w:type="pct"/>
            <w:shd w:val="clear" w:color="auto" w:fill="auto"/>
            <w:vAlign w:val="center"/>
            <w:hideMark/>
          </w:tcPr>
          <w:p w14:paraId="76E64214"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46" w:type="pct"/>
            <w:shd w:val="clear" w:color="auto" w:fill="auto"/>
            <w:vAlign w:val="center"/>
            <w:hideMark/>
          </w:tcPr>
          <w:p w14:paraId="7A81E502"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810" w:type="pct"/>
            <w:shd w:val="clear" w:color="auto" w:fill="auto"/>
            <w:vAlign w:val="center"/>
            <w:hideMark/>
          </w:tcPr>
          <w:p w14:paraId="643B85B8"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c>
          <w:tcPr>
            <w:tcW w:w="769" w:type="pct"/>
            <w:shd w:val="clear" w:color="auto" w:fill="auto"/>
            <w:vAlign w:val="center"/>
            <w:hideMark/>
          </w:tcPr>
          <w:p w14:paraId="5A85D7C2" w14:textId="13125C7F" w:rsidR="00952E59" w:rsidRPr="009932CF" w:rsidRDefault="00A35C80" w:rsidP="00952E59">
            <w:pPr>
              <w:jc w:val="center"/>
              <w:rPr>
                <w:rFonts w:ascii="PT Astra Serif" w:hAnsi="PT Astra Serif"/>
                <w:b/>
                <w:color w:val="000000"/>
                <w:sz w:val="24"/>
                <w:szCs w:val="28"/>
              </w:rPr>
            </w:pPr>
            <w:r w:rsidRPr="009932CF">
              <w:rPr>
                <w:rFonts w:ascii="PT Astra Serif" w:hAnsi="PT Astra Serif"/>
                <w:b/>
                <w:color w:val="000000"/>
                <w:sz w:val="24"/>
                <w:szCs w:val="28"/>
              </w:rPr>
              <w:t>2032</w:t>
            </w:r>
            <w:r w:rsidR="00952E59" w:rsidRPr="009932CF">
              <w:rPr>
                <w:rFonts w:ascii="PT Astra Serif" w:hAnsi="PT Astra Serif"/>
                <w:b/>
                <w:color w:val="000000"/>
                <w:sz w:val="24"/>
                <w:szCs w:val="28"/>
              </w:rPr>
              <w:t xml:space="preserve"> прогноз</w:t>
            </w:r>
          </w:p>
        </w:tc>
      </w:tr>
      <w:tr w:rsidR="001F3D96" w:rsidRPr="009932CF" w14:paraId="7440CF00" w14:textId="77777777" w:rsidTr="00FF15EC">
        <w:trPr>
          <w:trHeight w:val="20"/>
        </w:trPr>
        <w:tc>
          <w:tcPr>
            <w:tcW w:w="1297" w:type="pct"/>
            <w:vMerge w:val="restart"/>
            <w:shd w:val="clear" w:color="auto" w:fill="auto"/>
            <w:vAlign w:val="center"/>
            <w:hideMark/>
          </w:tcPr>
          <w:p w14:paraId="4DD1E485" w14:textId="77777777" w:rsidR="001F3D96" w:rsidRPr="009932CF" w:rsidRDefault="001F3D96"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Питьевая вода</w:t>
            </w:r>
          </w:p>
          <w:p w14:paraId="0838975D"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 </w:t>
            </w:r>
          </w:p>
          <w:p w14:paraId="7E29A039" w14:textId="7E13847A" w:rsidR="001F3D96" w:rsidRPr="009932CF" w:rsidRDefault="001F3D96" w:rsidP="00952E59">
            <w:pPr>
              <w:jc w:val="left"/>
              <w:rPr>
                <w:rFonts w:ascii="PT Astra Serif" w:hAnsi="PT Astra Serif"/>
                <w:b/>
                <w:bCs/>
                <w:color w:val="000000"/>
                <w:sz w:val="24"/>
                <w:szCs w:val="28"/>
              </w:rPr>
            </w:pPr>
            <w:r w:rsidRPr="009932CF">
              <w:rPr>
                <w:rFonts w:ascii="PT Astra Serif" w:hAnsi="PT Astra Serif"/>
                <w:color w:val="000000"/>
                <w:sz w:val="24"/>
                <w:szCs w:val="28"/>
              </w:rPr>
              <w:t> </w:t>
            </w:r>
          </w:p>
        </w:tc>
        <w:tc>
          <w:tcPr>
            <w:tcW w:w="1478" w:type="pct"/>
            <w:shd w:val="clear" w:color="auto" w:fill="auto"/>
            <w:vAlign w:val="center"/>
            <w:hideMark/>
          </w:tcPr>
          <w:p w14:paraId="1DF4AE95"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Годовое потребление</w:t>
            </w:r>
          </w:p>
        </w:tc>
        <w:tc>
          <w:tcPr>
            <w:tcW w:w="646" w:type="pct"/>
            <w:shd w:val="clear" w:color="auto" w:fill="auto"/>
            <w:vAlign w:val="center"/>
            <w:hideMark/>
          </w:tcPr>
          <w:p w14:paraId="4EDA57FB"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810" w:type="pct"/>
            <w:shd w:val="clear" w:color="auto" w:fill="auto"/>
            <w:vAlign w:val="center"/>
            <w:hideMark/>
          </w:tcPr>
          <w:p w14:paraId="296E0776"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69" w:type="pct"/>
            <w:shd w:val="clear" w:color="auto" w:fill="auto"/>
            <w:vAlign w:val="center"/>
            <w:hideMark/>
          </w:tcPr>
          <w:p w14:paraId="7D20F415"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5 508,54</w:t>
            </w:r>
          </w:p>
        </w:tc>
      </w:tr>
      <w:tr w:rsidR="001F3D96" w:rsidRPr="009932CF" w14:paraId="78578017" w14:textId="77777777" w:rsidTr="00FF15EC">
        <w:trPr>
          <w:trHeight w:val="20"/>
        </w:trPr>
        <w:tc>
          <w:tcPr>
            <w:tcW w:w="1297" w:type="pct"/>
            <w:vMerge/>
            <w:shd w:val="clear" w:color="auto" w:fill="auto"/>
            <w:vAlign w:val="center"/>
            <w:hideMark/>
          </w:tcPr>
          <w:p w14:paraId="75521920" w14:textId="2C18C888"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699AD0A4"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Среднесуточное</w:t>
            </w:r>
          </w:p>
        </w:tc>
        <w:tc>
          <w:tcPr>
            <w:tcW w:w="646" w:type="pct"/>
            <w:shd w:val="clear" w:color="auto" w:fill="auto"/>
            <w:vAlign w:val="center"/>
            <w:hideMark/>
          </w:tcPr>
          <w:p w14:paraId="734312B2"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6F311ED0"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15,51</w:t>
            </w:r>
          </w:p>
        </w:tc>
        <w:tc>
          <w:tcPr>
            <w:tcW w:w="769" w:type="pct"/>
            <w:shd w:val="clear" w:color="auto" w:fill="auto"/>
            <w:vAlign w:val="center"/>
            <w:hideMark/>
          </w:tcPr>
          <w:p w14:paraId="4A77FDFC"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15,09</w:t>
            </w:r>
          </w:p>
        </w:tc>
      </w:tr>
      <w:tr w:rsidR="001F3D96" w:rsidRPr="009932CF" w14:paraId="45FE0D75" w14:textId="77777777" w:rsidTr="00FF15EC">
        <w:trPr>
          <w:trHeight w:val="20"/>
        </w:trPr>
        <w:tc>
          <w:tcPr>
            <w:tcW w:w="1297" w:type="pct"/>
            <w:vMerge/>
            <w:shd w:val="clear" w:color="auto" w:fill="auto"/>
            <w:vAlign w:val="center"/>
            <w:hideMark/>
          </w:tcPr>
          <w:p w14:paraId="4FD9E080" w14:textId="0E3CFFC9"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748668F0"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Максимальное суточное</w:t>
            </w:r>
          </w:p>
        </w:tc>
        <w:tc>
          <w:tcPr>
            <w:tcW w:w="646" w:type="pct"/>
            <w:shd w:val="clear" w:color="auto" w:fill="auto"/>
            <w:vAlign w:val="center"/>
            <w:hideMark/>
          </w:tcPr>
          <w:p w14:paraId="6374A23E"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0C810376"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18,61</w:t>
            </w:r>
          </w:p>
        </w:tc>
        <w:tc>
          <w:tcPr>
            <w:tcW w:w="769" w:type="pct"/>
            <w:shd w:val="clear" w:color="auto" w:fill="auto"/>
            <w:vAlign w:val="center"/>
            <w:hideMark/>
          </w:tcPr>
          <w:p w14:paraId="4C6E7EAA"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18,11</w:t>
            </w:r>
          </w:p>
        </w:tc>
      </w:tr>
      <w:tr w:rsidR="001F3D96" w:rsidRPr="009932CF" w14:paraId="4BCB3F2A" w14:textId="77777777" w:rsidTr="00FF15EC">
        <w:trPr>
          <w:trHeight w:val="20"/>
        </w:trPr>
        <w:tc>
          <w:tcPr>
            <w:tcW w:w="1297" w:type="pct"/>
            <w:vMerge w:val="restart"/>
            <w:shd w:val="clear" w:color="auto" w:fill="auto"/>
            <w:vAlign w:val="center"/>
            <w:hideMark/>
          </w:tcPr>
          <w:p w14:paraId="68B1CC41" w14:textId="77777777" w:rsidR="001F3D96" w:rsidRPr="009932CF" w:rsidRDefault="001F3D96"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Горячая вода</w:t>
            </w:r>
          </w:p>
          <w:p w14:paraId="07F5D7DF"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 </w:t>
            </w:r>
          </w:p>
          <w:p w14:paraId="3E572935" w14:textId="7D673BF5" w:rsidR="001F3D96" w:rsidRPr="009932CF" w:rsidRDefault="001F3D96" w:rsidP="00952E59">
            <w:pPr>
              <w:jc w:val="left"/>
              <w:rPr>
                <w:rFonts w:ascii="PT Astra Serif" w:hAnsi="PT Astra Serif"/>
                <w:b/>
                <w:bCs/>
                <w:color w:val="000000"/>
                <w:sz w:val="24"/>
                <w:szCs w:val="28"/>
              </w:rPr>
            </w:pPr>
            <w:r w:rsidRPr="009932CF">
              <w:rPr>
                <w:rFonts w:ascii="PT Astra Serif" w:hAnsi="PT Astra Serif"/>
                <w:color w:val="000000"/>
                <w:sz w:val="24"/>
                <w:szCs w:val="28"/>
              </w:rPr>
              <w:t> </w:t>
            </w:r>
          </w:p>
        </w:tc>
        <w:tc>
          <w:tcPr>
            <w:tcW w:w="1478" w:type="pct"/>
            <w:shd w:val="clear" w:color="auto" w:fill="auto"/>
            <w:vAlign w:val="center"/>
            <w:hideMark/>
          </w:tcPr>
          <w:p w14:paraId="30D498B7"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Годовое потребление</w:t>
            </w:r>
          </w:p>
        </w:tc>
        <w:tc>
          <w:tcPr>
            <w:tcW w:w="646" w:type="pct"/>
            <w:shd w:val="clear" w:color="auto" w:fill="auto"/>
            <w:vAlign w:val="center"/>
            <w:hideMark/>
          </w:tcPr>
          <w:p w14:paraId="66F382BD"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810" w:type="pct"/>
            <w:shd w:val="clear" w:color="auto" w:fill="auto"/>
            <w:vAlign w:val="center"/>
            <w:hideMark/>
          </w:tcPr>
          <w:p w14:paraId="26EB79D5" w14:textId="10B90566"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32ADACCF" w14:textId="1075EE69"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36B1D2C4" w14:textId="77777777" w:rsidTr="00FF15EC">
        <w:trPr>
          <w:trHeight w:val="20"/>
        </w:trPr>
        <w:tc>
          <w:tcPr>
            <w:tcW w:w="1297" w:type="pct"/>
            <w:vMerge/>
            <w:shd w:val="clear" w:color="auto" w:fill="auto"/>
            <w:vAlign w:val="center"/>
            <w:hideMark/>
          </w:tcPr>
          <w:p w14:paraId="4F43106A" w14:textId="5BC67CE2"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5AD98A66"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Среднесуточное</w:t>
            </w:r>
          </w:p>
        </w:tc>
        <w:tc>
          <w:tcPr>
            <w:tcW w:w="646" w:type="pct"/>
            <w:shd w:val="clear" w:color="auto" w:fill="auto"/>
            <w:vAlign w:val="center"/>
            <w:hideMark/>
          </w:tcPr>
          <w:p w14:paraId="669F475D"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0781B299" w14:textId="3BCDDB9B"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15AD5C12" w14:textId="28196799"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18B74C2F" w14:textId="77777777" w:rsidTr="00FF15EC">
        <w:trPr>
          <w:trHeight w:val="20"/>
        </w:trPr>
        <w:tc>
          <w:tcPr>
            <w:tcW w:w="1297" w:type="pct"/>
            <w:vMerge/>
            <w:shd w:val="clear" w:color="auto" w:fill="auto"/>
            <w:vAlign w:val="center"/>
            <w:hideMark/>
          </w:tcPr>
          <w:p w14:paraId="5EEF73D5" w14:textId="1EDB8FEE"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233B88EC"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Максимальное суточное</w:t>
            </w:r>
          </w:p>
        </w:tc>
        <w:tc>
          <w:tcPr>
            <w:tcW w:w="646" w:type="pct"/>
            <w:shd w:val="clear" w:color="auto" w:fill="auto"/>
            <w:vAlign w:val="center"/>
            <w:hideMark/>
          </w:tcPr>
          <w:p w14:paraId="3E0097B5"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37C8C9A7" w14:textId="58A3D8F2"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2CECEFC6" w14:textId="7EC4CF43"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6295A989" w14:textId="77777777" w:rsidTr="00FF15EC">
        <w:trPr>
          <w:trHeight w:val="20"/>
        </w:trPr>
        <w:tc>
          <w:tcPr>
            <w:tcW w:w="1297" w:type="pct"/>
            <w:vMerge w:val="restart"/>
            <w:shd w:val="clear" w:color="auto" w:fill="auto"/>
            <w:vAlign w:val="center"/>
            <w:hideMark/>
          </w:tcPr>
          <w:p w14:paraId="246FEA46" w14:textId="77777777" w:rsidR="001F3D96" w:rsidRPr="009932CF" w:rsidRDefault="001F3D96"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Техническая вода</w:t>
            </w:r>
          </w:p>
          <w:p w14:paraId="747B4D0D"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 </w:t>
            </w:r>
          </w:p>
          <w:p w14:paraId="4AF264F7" w14:textId="3947F2D2" w:rsidR="001F3D96" w:rsidRPr="009932CF" w:rsidRDefault="001F3D96" w:rsidP="00952E59">
            <w:pPr>
              <w:jc w:val="left"/>
              <w:rPr>
                <w:rFonts w:ascii="PT Astra Serif" w:hAnsi="PT Astra Serif"/>
                <w:b/>
                <w:bCs/>
                <w:color w:val="000000"/>
                <w:sz w:val="24"/>
                <w:szCs w:val="28"/>
              </w:rPr>
            </w:pPr>
            <w:r w:rsidRPr="009932CF">
              <w:rPr>
                <w:rFonts w:ascii="PT Astra Serif" w:hAnsi="PT Astra Serif"/>
                <w:color w:val="000000"/>
                <w:sz w:val="24"/>
                <w:szCs w:val="28"/>
              </w:rPr>
              <w:t> </w:t>
            </w:r>
          </w:p>
        </w:tc>
        <w:tc>
          <w:tcPr>
            <w:tcW w:w="1478" w:type="pct"/>
            <w:shd w:val="clear" w:color="auto" w:fill="auto"/>
            <w:vAlign w:val="center"/>
            <w:hideMark/>
          </w:tcPr>
          <w:p w14:paraId="501832EB"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Годовое потребление</w:t>
            </w:r>
          </w:p>
        </w:tc>
        <w:tc>
          <w:tcPr>
            <w:tcW w:w="646" w:type="pct"/>
            <w:shd w:val="clear" w:color="auto" w:fill="auto"/>
            <w:vAlign w:val="center"/>
            <w:hideMark/>
          </w:tcPr>
          <w:p w14:paraId="4B663D62"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810" w:type="pct"/>
            <w:shd w:val="clear" w:color="auto" w:fill="auto"/>
            <w:vAlign w:val="center"/>
            <w:hideMark/>
          </w:tcPr>
          <w:p w14:paraId="2C4DB48A" w14:textId="24E588C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3C13E71A" w14:textId="33921B58"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3BE977D5" w14:textId="77777777" w:rsidTr="00FF15EC">
        <w:trPr>
          <w:trHeight w:val="20"/>
        </w:trPr>
        <w:tc>
          <w:tcPr>
            <w:tcW w:w="1297" w:type="pct"/>
            <w:vMerge/>
            <w:shd w:val="clear" w:color="auto" w:fill="auto"/>
            <w:vAlign w:val="center"/>
            <w:hideMark/>
          </w:tcPr>
          <w:p w14:paraId="2295C57D" w14:textId="04B4BAD3"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66C60248"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Среднесуточное</w:t>
            </w:r>
          </w:p>
        </w:tc>
        <w:tc>
          <w:tcPr>
            <w:tcW w:w="646" w:type="pct"/>
            <w:shd w:val="clear" w:color="auto" w:fill="auto"/>
            <w:vAlign w:val="center"/>
            <w:hideMark/>
          </w:tcPr>
          <w:p w14:paraId="555274FF"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575F499B" w14:textId="51EAEB61"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7D979985" w14:textId="1B27A51F"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58571B0B" w14:textId="77777777" w:rsidTr="00FF15EC">
        <w:trPr>
          <w:trHeight w:val="20"/>
        </w:trPr>
        <w:tc>
          <w:tcPr>
            <w:tcW w:w="1297" w:type="pct"/>
            <w:vMerge/>
            <w:shd w:val="clear" w:color="auto" w:fill="auto"/>
            <w:vAlign w:val="center"/>
            <w:hideMark/>
          </w:tcPr>
          <w:p w14:paraId="06A6EB3E" w14:textId="307B896D"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4C9B5A3A"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Максимальное суточное</w:t>
            </w:r>
          </w:p>
        </w:tc>
        <w:tc>
          <w:tcPr>
            <w:tcW w:w="646" w:type="pct"/>
            <w:shd w:val="clear" w:color="auto" w:fill="auto"/>
            <w:vAlign w:val="center"/>
            <w:hideMark/>
          </w:tcPr>
          <w:p w14:paraId="7EE13F74"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224C43EC" w14:textId="365ABF1E"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69" w:type="pct"/>
            <w:shd w:val="clear" w:color="auto" w:fill="auto"/>
            <w:vAlign w:val="center"/>
            <w:hideMark/>
          </w:tcPr>
          <w:p w14:paraId="62D67519" w14:textId="2DEC1450"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F3D96" w:rsidRPr="009932CF" w14:paraId="4F37929C" w14:textId="77777777" w:rsidTr="00FF15EC">
        <w:trPr>
          <w:trHeight w:val="20"/>
        </w:trPr>
        <w:tc>
          <w:tcPr>
            <w:tcW w:w="1297" w:type="pct"/>
            <w:vMerge w:val="restart"/>
            <w:shd w:val="clear" w:color="auto" w:fill="auto"/>
            <w:vAlign w:val="center"/>
            <w:hideMark/>
          </w:tcPr>
          <w:p w14:paraId="0194A0F5" w14:textId="77777777" w:rsidR="001F3D96" w:rsidRPr="009932CF" w:rsidRDefault="001F3D96"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p w14:paraId="3DEF895B"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 </w:t>
            </w:r>
          </w:p>
          <w:p w14:paraId="20B56278" w14:textId="2975444C" w:rsidR="001F3D96" w:rsidRPr="009932CF" w:rsidRDefault="001F3D96" w:rsidP="00952E59">
            <w:pPr>
              <w:jc w:val="left"/>
              <w:rPr>
                <w:rFonts w:ascii="PT Astra Serif" w:hAnsi="PT Astra Serif"/>
                <w:b/>
                <w:bCs/>
                <w:color w:val="000000"/>
                <w:sz w:val="24"/>
                <w:szCs w:val="28"/>
              </w:rPr>
            </w:pPr>
            <w:r w:rsidRPr="009932CF">
              <w:rPr>
                <w:rFonts w:ascii="PT Astra Serif" w:hAnsi="PT Astra Serif"/>
                <w:color w:val="000000"/>
                <w:sz w:val="24"/>
                <w:szCs w:val="28"/>
              </w:rPr>
              <w:t> </w:t>
            </w:r>
          </w:p>
        </w:tc>
        <w:tc>
          <w:tcPr>
            <w:tcW w:w="1478" w:type="pct"/>
            <w:shd w:val="clear" w:color="auto" w:fill="auto"/>
            <w:vAlign w:val="center"/>
            <w:hideMark/>
          </w:tcPr>
          <w:p w14:paraId="698F5787"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Годовое потребление</w:t>
            </w:r>
          </w:p>
        </w:tc>
        <w:tc>
          <w:tcPr>
            <w:tcW w:w="646" w:type="pct"/>
            <w:shd w:val="clear" w:color="auto" w:fill="auto"/>
            <w:vAlign w:val="center"/>
            <w:hideMark/>
          </w:tcPr>
          <w:p w14:paraId="3B1DD040"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810" w:type="pct"/>
            <w:shd w:val="clear" w:color="auto" w:fill="auto"/>
            <w:vAlign w:val="center"/>
            <w:hideMark/>
          </w:tcPr>
          <w:p w14:paraId="01CB0AE9"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69" w:type="pct"/>
            <w:shd w:val="clear" w:color="auto" w:fill="auto"/>
            <w:vAlign w:val="center"/>
            <w:hideMark/>
          </w:tcPr>
          <w:p w14:paraId="656E3015"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5 508,54</w:t>
            </w:r>
          </w:p>
        </w:tc>
      </w:tr>
      <w:tr w:rsidR="001F3D96" w:rsidRPr="009932CF" w14:paraId="4F3F27FA" w14:textId="77777777" w:rsidTr="00FF15EC">
        <w:trPr>
          <w:trHeight w:val="20"/>
        </w:trPr>
        <w:tc>
          <w:tcPr>
            <w:tcW w:w="1297" w:type="pct"/>
            <w:vMerge/>
            <w:shd w:val="clear" w:color="auto" w:fill="auto"/>
            <w:vAlign w:val="center"/>
            <w:hideMark/>
          </w:tcPr>
          <w:p w14:paraId="22005A9E" w14:textId="27B90F81"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02A1211D"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Среднесуточное</w:t>
            </w:r>
          </w:p>
        </w:tc>
        <w:tc>
          <w:tcPr>
            <w:tcW w:w="646" w:type="pct"/>
            <w:shd w:val="clear" w:color="auto" w:fill="auto"/>
            <w:vAlign w:val="center"/>
            <w:hideMark/>
          </w:tcPr>
          <w:p w14:paraId="7A801479"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1E9E55FB"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15,51</w:t>
            </w:r>
          </w:p>
        </w:tc>
        <w:tc>
          <w:tcPr>
            <w:tcW w:w="769" w:type="pct"/>
            <w:shd w:val="clear" w:color="auto" w:fill="auto"/>
            <w:vAlign w:val="center"/>
            <w:hideMark/>
          </w:tcPr>
          <w:p w14:paraId="3B553781"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15,09</w:t>
            </w:r>
          </w:p>
        </w:tc>
      </w:tr>
      <w:tr w:rsidR="001F3D96" w:rsidRPr="009932CF" w14:paraId="46871745" w14:textId="77777777" w:rsidTr="00FF15EC">
        <w:trPr>
          <w:trHeight w:val="20"/>
        </w:trPr>
        <w:tc>
          <w:tcPr>
            <w:tcW w:w="1297" w:type="pct"/>
            <w:vMerge/>
            <w:shd w:val="clear" w:color="auto" w:fill="auto"/>
            <w:vAlign w:val="center"/>
            <w:hideMark/>
          </w:tcPr>
          <w:p w14:paraId="44ED9309" w14:textId="3DB4BC45" w:rsidR="001F3D96" w:rsidRPr="009932CF" w:rsidRDefault="001F3D96" w:rsidP="00952E59">
            <w:pPr>
              <w:jc w:val="left"/>
              <w:rPr>
                <w:rFonts w:ascii="PT Astra Serif" w:hAnsi="PT Astra Serif"/>
                <w:color w:val="000000"/>
                <w:sz w:val="24"/>
                <w:szCs w:val="28"/>
              </w:rPr>
            </w:pPr>
          </w:p>
        </w:tc>
        <w:tc>
          <w:tcPr>
            <w:tcW w:w="1478" w:type="pct"/>
            <w:shd w:val="clear" w:color="auto" w:fill="auto"/>
            <w:vAlign w:val="center"/>
            <w:hideMark/>
          </w:tcPr>
          <w:p w14:paraId="692EABB7"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Максимальное суточное</w:t>
            </w:r>
          </w:p>
        </w:tc>
        <w:tc>
          <w:tcPr>
            <w:tcW w:w="646" w:type="pct"/>
            <w:shd w:val="clear" w:color="auto" w:fill="auto"/>
            <w:vAlign w:val="center"/>
            <w:hideMark/>
          </w:tcPr>
          <w:p w14:paraId="3E7E7774" w14:textId="77777777" w:rsidR="001F3D96" w:rsidRPr="009932CF" w:rsidRDefault="001F3D96" w:rsidP="00952E59">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810" w:type="pct"/>
            <w:shd w:val="clear" w:color="auto" w:fill="auto"/>
            <w:vAlign w:val="center"/>
            <w:hideMark/>
          </w:tcPr>
          <w:p w14:paraId="14B96D2B"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18,61</w:t>
            </w:r>
          </w:p>
        </w:tc>
        <w:tc>
          <w:tcPr>
            <w:tcW w:w="769" w:type="pct"/>
            <w:shd w:val="clear" w:color="auto" w:fill="auto"/>
            <w:vAlign w:val="center"/>
            <w:hideMark/>
          </w:tcPr>
          <w:p w14:paraId="289DBDCD" w14:textId="77777777" w:rsidR="001F3D96" w:rsidRPr="009932CF" w:rsidRDefault="001F3D96" w:rsidP="00FF15EC">
            <w:pPr>
              <w:jc w:val="center"/>
              <w:rPr>
                <w:rFonts w:ascii="PT Astra Serif" w:hAnsi="PT Astra Serif"/>
                <w:color w:val="000000"/>
                <w:sz w:val="24"/>
                <w:szCs w:val="28"/>
              </w:rPr>
            </w:pPr>
            <w:r w:rsidRPr="009932CF">
              <w:rPr>
                <w:rFonts w:ascii="PT Astra Serif" w:hAnsi="PT Astra Serif"/>
                <w:color w:val="000000"/>
                <w:sz w:val="24"/>
                <w:szCs w:val="28"/>
              </w:rPr>
              <w:t>18,11</w:t>
            </w:r>
          </w:p>
        </w:tc>
      </w:tr>
    </w:tbl>
    <w:p w14:paraId="542359C6" w14:textId="3458D91D" w:rsidR="003A19DC" w:rsidRPr="00DD5E9C" w:rsidRDefault="00E35E56" w:rsidP="00E35E56">
      <w:pPr>
        <w:pStyle w:val="1ffffa"/>
        <w:rPr>
          <w:rFonts w:ascii="PT Astra Serif" w:hAnsi="PT Astra Serif"/>
          <w:color w:val="auto"/>
          <w:sz w:val="28"/>
          <w:szCs w:val="28"/>
        </w:rPr>
      </w:pPr>
      <w:bookmarkStart w:id="120" w:name="_Toc24305483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Фактическое и ожидаемое потребление воды населением (хозяйственно-питьевые нужды)</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1535"/>
        <w:gridCol w:w="1545"/>
        <w:gridCol w:w="1489"/>
        <w:gridCol w:w="1904"/>
        <w:gridCol w:w="1750"/>
      </w:tblGrid>
      <w:tr w:rsidR="00952E59" w:rsidRPr="009932CF" w14:paraId="31C1BC7F" w14:textId="77777777" w:rsidTr="00A35C80">
        <w:trPr>
          <w:trHeight w:val="20"/>
          <w:tblHeader/>
        </w:trPr>
        <w:tc>
          <w:tcPr>
            <w:tcW w:w="680" w:type="pct"/>
            <w:shd w:val="clear" w:color="auto" w:fill="auto"/>
            <w:vAlign w:val="center"/>
            <w:hideMark/>
          </w:tcPr>
          <w:p w14:paraId="56171187"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776" w:type="pct"/>
            <w:shd w:val="clear" w:color="auto" w:fill="auto"/>
            <w:vAlign w:val="center"/>
            <w:hideMark/>
          </w:tcPr>
          <w:p w14:paraId="4E084747"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Численность населения, чел.</w:t>
            </w:r>
          </w:p>
        </w:tc>
        <w:tc>
          <w:tcPr>
            <w:tcW w:w="781" w:type="pct"/>
            <w:shd w:val="clear" w:color="auto" w:fill="auto"/>
            <w:vAlign w:val="center"/>
            <w:hideMark/>
          </w:tcPr>
          <w:p w14:paraId="2EA34377"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Удельное потребление, л/сут на чел.</w:t>
            </w:r>
          </w:p>
        </w:tc>
        <w:tc>
          <w:tcPr>
            <w:tcW w:w="1039" w:type="pct"/>
            <w:shd w:val="clear" w:color="auto" w:fill="auto"/>
            <w:vAlign w:val="center"/>
            <w:hideMark/>
          </w:tcPr>
          <w:p w14:paraId="485FE972"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Годовое потребление населением, тыс. м³/год</w:t>
            </w:r>
          </w:p>
        </w:tc>
        <w:tc>
          <w:tcPr>
            <w:tcW w:w="840" w:type="pct"/>
            <w:shd w:val="clear" w:color="auto" w:fill="auto"/>
            <w:vAlign w:val="center"/>
            <w:hideMark/>
          </w:tcPr>
          <w:p w14:paraId="228BA39E"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Среднесуточное, тыс. м³/сут</w:t>
            </w:r>
          </w:p>
        </w:tc>
        <w:tc>
          <w:tcPr>
            <w:tcW w:w="884" w:type="pct"/>
            <w:shd w:val="clear" w:color="auto" w:fill="auto"/>
            <w:vAlign w:val="center"/>
            <w:hideMark/>
          </w:tcPr>
          <w:p w14:paraId="621098C6"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Максимальное суточное, тыс. м³/сут</w:t>
            </w:r>
          </w:p>
        </w:tc>
      </w:tr>
      <w:tr w:rsidR="00952E59" w:rsidRPr="009932CF" w14:paraId="2BDA0DE0" w14:textId="77777777" w:rsidTr="00A35C80">
        <w:trPr>
          <w:trHeight w:val="20"/>
        </w:trPr>
        <w:tc>
          <w:tcPr>
            <w:tcW w:w="680" w:type="pct"/>
            <w:shd w:val="clear" w:color="auto" w:fill="auto"/>
            <w:vAlign w:val="center"/>
            <w:hideMark/>
          </w:tcPr>
          <w:p w14:paraId="7069226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2024 факт</w:t>
            </w:r>
          </w:p>
        </w:tc>
        <w:tc>
          <w:tcPr>
            <w:tcW w:w="776" w:type="pct"/>
            <w:shd w:val="clear" w:color="auto" w:fill="auto"/>
            <w:vAlign w:val="center"/>
            <w:hideMark/>
          </w:tcPr>
          <w:p w14:paraId="0C5AF56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18858501" w14:textId="6489AA96" w:rsidR="00952E59" w:rsidRPr="009932CF" w:rsidRDefault="00B0225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039" w:type="pct"/>
            <w:shd w:val="clear" w:color="auto" w:fill="auto"/>
            <w:vAlign w:val="center"/>
            <w:hideMark/>
          </w:tcPr>
          <w:p w14:paraId="554C3242" w14:textId="1E3BE9D6" w:rsidR="00952E59" w:rsidRPr="009932CF" w:rsidRDefault="00B0225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40" w:type="pct"/>
            <w:shd w:val="clear" w:color="auto" w:fill="auto"/>
            <w:vAlign w:val="center"/>
            <w:hideMark/>
          </w:tcPr>
          <w:p w14:paraId="6730DEF9" w14:textId="72DBA784" w:rsidR="00952E59" w:rsidRPr="009932CF" w:rsidRDefault="00B0225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84" w:type="pct"/>
            <w:shd w:val="clear" w:color="auto" w:fill="auto"/>
            <w:vAlign w:val="center"/>
            <w:hideMark/>
          </w:tcPr>
          <w:p w14:paraId="58E6DDDB" w14:textId="43BD6AAD" w:rsidR="00952E59" w:rsidRPr="009932CF" w:rsidRDefault="00B02256"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6F0E5DA0" w14:textId="77777777" w:rsidTr="00A35C80">
        <w:trPr>
          <w:trHeight w:val="20"/>
        </w:trPr>
        <w:tc>
          <w:tcPr>
            <w:tcW w:w="680" w:type="pct"/>
            <w:shd w:val="clear" w:color="auto" w:fill="auto"/>
            <w:vAlign w:val="center"/>
            <w:hideMark/>
          </w:tcPr>
          <w:p w14:paraId="675312C1"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2025 утверждено</w:t>
            </w:r>
          </w:p>
        </w:tc>
        <w:tc>
          <w:tcPr>
            <w:tcW w:w="776" w:type="pct"/>
            <w:shd w:val="clear" w:color="auto" w:fill="auto"/>
            <w:vAlign w:val="center"/>
            <w:hideMark/>
          </w:tcPr>
          <w:p w14:paraId="790361C8"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11CB3689" w14:textId="583F06BA" w:rsidR="00952E59" w:rsidRPr="009932CF" w:rsidRDefault="00B02256" w:rsidP="00FF15EC">
            <w:pPr>
              <w:jc w:val="center"/>
              <w:rPr>
                <w:rFonts w:ascii="PT Astra Serif" w:hAnsi="PT Astra Serif"/>
                <w:color w:val="000000"/>
                <w:sz w:val="24"/>
                <w:szCs w:val="28"/>
              </w:rPr>
            </w:pPr>
            <w:r w:rsidRPr="009932CF">
              <w:rPr>
                <w:rFonts w:ascii="PT Astra Serif" w:hAnsi="PT Astra Serif"/>
                <w:color w:val="000000"/>
                <w:sz w:val="24"/>
                <w:szCs w:val="28"/>
              </w:rPr>
              <w:t>187,4</w:t>
            </w:r>
          </w:p>
        </w:tc>
        <w:tc>
          <w:tcPr>
            <w:tcW w:w="1039" w:type="pct"/>
            <w:shd w:val="clear" w:color="auto" w:fill="auto"/>
            <w:vAlign w:val="center"/>
            <w:hideMark/>
          </w:tcPr>
          <w:p w14:paraId="3BF7E96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3 481,10</w:t>
            </w:r>
          </w:p>
        </w:tc>
        <w:tc>
          <w:tcPr>
            <w:tcW w:w="840" w:type="pct"/>
            <w:shd w:val="clear" w:color="auto" w:fill="auto"/>
            <w:vAlign w:val="center"/>
            <w:hideMark/>
          </w:tcPr>
          <w:p w14:paraId="30C2FBA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9,54</w:t>
            </w:r>
          </w:p>
        </w:tc>
        <w:tc>
          <w:tcPr>
            <w:tcW w:w="884" w:type="pct"/>
            <w:shd w:val="clear" w:color="auto" w:fill="auto"/>
            <w:vAlign w:val="center"/>
            <w:hideMark/>
          </w:tcPr>
          <w:p w14:paraId="433BFAB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11,45</w:t>
            </w:r>
          </w:p>
        </w:tc>
      </w:tr>
      <w:tr w:rsidR="00952E59" w:rsidRPr="009932CF" w14:paraId="1AA38EFD" w14:textId="77777777" w:rsidTr="00A35C80">
        <w:trPr>
          <w:trHeight w:val="20"/>
        </w:trPr>
        <w:tc>
          <w:tcPr>
            <w:tcW w:w="680" w:type="pct"/>
            <w:shd w:val="clear" w:color="auto" w:fill="auto"/>
            <w:vAlign w:val="center"/>
            <w:hideMark/>
          </w:tcPr>
          <w:p w14:paraId="152ABBD6"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2026 принято</w:t>
            </w:r>
          </w:p>
        </w:tc>
        <w:tc>
          <w:tcPr>
            <w:tcW w:w="776" w:type="pct"/>
            <w:shd w:val="clear" w:color="auto" w:fill="auto"/>
            <w:vAlign w:val="center"/>
            <w:hideMark/>
          </w:tcPr>
          <w:p w14:paraId="2374CC32"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52CA70A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1039" w:type="pct"/>
            <w:shd w:val="clear" w:color="auto" w:fill="auto"/>
            <w:vAlign w:val="center"/>
            <w:hideMark/>
          </w:tcPr>
          <w:p w14:paraId="3B4FC1D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840" w:type="pct"/>
            <w:shd w:val="clear" w:color="auto" w:fill="auto"/>
            <w:vAlign w:val="center"/>
            <w:hideMark/>
          </w:tcPr>
          <w:p w14:paraId="7DCCC19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9,24</w:t>
            </w:r>
          </w:p>
        </w:tc>
        <w:tc>
          <w:tcPr>
            <w:tcW w:w="884" w:type="pct"/>
            <w:shd w:val="clear" w:color="auto" w:fill="auto"/>
            <w:vAlign w:val="center"/>
            <w:hideMark/>
          </w:tcPr>
          <w:p w14:paraId="332B2E7F"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11,08</w:t>
            </w:r>
          </w:p>
        </w:tc>
      </w:tr>
      <w:tr w:rsidR="00952E59" w:rsidRPr="009932CF" w14:paraId="5CE8D323" w14:textId="77777777" w:rsidTr="00A35C80">
        <w:trPr>
          <w:trHeight w:val="20"/>
        </w:trPr>
        <w:tc>
          <w:tcPr>
            <w:tcW w:w="680" w:type="pct"/>
            <w:shd w:val="clear" w:color="auto" w:fill="auto"/>
            <w:vAlign w:val="center"/>
            <w:hideMark/>
          </w:tcPr>
          <w:p w14:paraId="0FB13304"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2027 прогноз</w:t>
            </w:r>
          </w:p>
        </w:tc>
        <w:tc>
          <w:tcPr>
            <w:tcW w:w="776" w:type="pct"/>
            <w:shd w:val="clear" w:color="auto" w:fill="auto"/>
            <w:vAlign w:val="center"/>
            <w:hideMark/>
          </w:tcPr>
          <w:p w14:paraId="1BFECF4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1962EB27"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183,6</w:t>
            </w:r>
          </w:p>
        </w:tc>
        <w:tc>
          <w:tcPr>
            <w:tcW w:w="1039" w:type="pct"/>
            <w:shd w:val="clear" w:color="auto" w:fill="auto"/>
            <w:vAlign w:val="center"/>
            <w:hideMark/>
          </w:tcPr>
          <w:p w14:paraId="02E4038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3 409,31</w:t>
            </w:r>
          </w:p>
        </w:tc>
        <w:tc>
          <w:tcPr>
            <w:tcW w:w="840" w:type="pct"/>
            <w:shd w:val="clear" w:color="auto" w:fill="auto"/>
            <w:vAlign w:val="center"/>
            <w:hideMark/>
          </w:tcPr>
          <w:p w14:paraId="0067E2A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9,34</w:t>
            </w:r>
          </w:p>
        </w:tc>
        <w:tc>
          <w:tcPr>
            <w:tcW w:w="884" w:type="pct"/>
            <w:shd w:val="clear" w:color="auto" w:fill="auto"/>
            <w:vAlign w:val="center"/>
            <w:hideMark/>
          </w:tcPr>
          <w:p w14:paraId="2C6FED2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11,21</w:t>
            </w:r>
          </w:p>
        </w:tc>
      </w:tr>
      <w:tr w:rsidR="00952E59" w:rsidRPr="009932CF" w14:paraId="051DC459" w14:textId="77777777" w:rsidTr="00A35C80">
        <w:trPr>
          <w:trHeight w:val="20"/>
        </w:trPr>
        <w:tc>
          <w:tcPr>
            <w:tcW w:w="680" w:type="pct"/>
            <w:shd w:val="clear" w:color="auto" w:fill="auto"/>
            <w:vAlign w:val="center"/>
            <w:hideMark/>
          </w:tcPr>
          <w:p w14:paraId="6AF8D295"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2028 прогноз</w:t>
            </w:r>
          </w:p>
        </w:tc>
        <w:tc>
          <w:tcPr>
            <w:tcW w:w="776" w:type="pct"/>
            <w:shd w:val="clear" w:color="auto" w:fill="auto"/>
            <w:vAlign w:val="center"/>
            <w:hideMark/>
          </w:tcPr>
          <w:p w14:paraId="66B39B68"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135DD999"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185,6</w:t>
            </w:r>
          </w:p>
        </w:tc>
        <w:tc>
          <w:tcPr>
            <w:tcW w:w="1039" w:type="pct"/>
            <w:shd w:val="clear" w:color="auto" w:fill="auto"/>
            <w:vAlign w:val="center"/>
            <w:hideMark/>
          </w:tcPr>
          <w:p w14:paraId="12717CE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3 447,56</w:t>
            </w:r>
          </w:p>
        </w:tc>
        <w:tc>
          <w:tcPr>
            <w:tcW w:w="840" w:type="pct"/>
            <w:shd w:val="clear" w:color="auto" w:fill="auto"/>
            <w:vAlign w:val="center"/>
            <w:hideMark/>
          </w:tcPr>
          <w:p w14:paraId="26D0835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9,45</w:t>
            </w:r>
          </w:p>
        </w:tc>
        <w:tc>
          <w:tcPr>
            <w:tcW w:w="884" w:type="pct"/>
            <w:shd w:val="clear" w:color="auto" w:fill="auto"/>
            <w:vAlign w:val="center"/>
            <w:hideMark/>
          </w:tcPr>
          <w:p w14:paraId="284BF5B4"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11,33</w:t>
            </w:r>
          </w:p>
        </w:tc>
      </w:tr>
      <w:tr w:rsidR="00952E59" w:rsidRPr="009932CF" w14:paraId="616B574A" w14:textId="77777777" w:rsidTr="00A35C80">
        <w:trPr>
          <w:trHeight w:val="20"/>
        </w:trPr>
        <w:tc>
          <w:tcPr>
            <w:tcW w:w="680" w:type="pct"/>
            <w:shd w:val="clear" w:color="auto" w:fill="auto"/>
            <w:vAlign w:val="center"/>
            <w:hideMark/>
          </w:tcPr>
          <w:p w14:paraId="62024885"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2029 прогноз</w:t>
            </w:r>
          </w:p>
        </w:tc>
        <w:tc>
          <w:tcPr>
            <w:tcW w:w="776" w:type="pct"/>
            <w:shd w:val="clear" w:color="auto" w:fill="auto"/>
            <w:vAlign w:val="center"/>
            <w:hideMark/>
          </w:tcPr>
          <w:p w14:paraId="0CA50D62"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32FF0DC4"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187,7</w:t>
            </w:r>
          </w:p>
        </w:tc>
        <w:tc>
          <w:tcPr>
            <w:tcW w:w="1039" w:type="pct"/>
            <w:shd w:val="clear" w:color="auto" w:fill="auto"/>
            <w:vAlign w:val="center"/>
            <w:hideMark/>
          </w:tcPr>
          <w:p w14:paraId="7DBFF5A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3 485,82</w:t>
            </w:r>
          </w:p>
        </w:tc>
        <w:tc>
          <w:tcPr>
            <w:tcW w:w="840" w:type="pct"/>
            <w:shd w:val="clear" w:color="auto" w:fill="auto"/>
            <w:vAlign w:val="center"/>
            <w:hideMark/>
          </w:tcPr>
          <w:p w14:paraId="483F5B76"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9,55</w:t>
            </w:r>
          </w:p>
        </w:tc>
        <w:tc>
          <w:tcPr>
            <w:tcW w:w="884" w:type="pct"/>
            <w:shd w:val="clear" w:color="auto" w:fill="auto"/>
            <w:vAlign w:val="center"/>
            <w:hideMark/>
          </w:tcPr>
          <w:p w14:paraId="41A4916A"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11,46</w:t>
            </w:r>
          </w:p>
        </w:tc>
      </w:tr>
      <w:tr w:rsidR="00952E59" w:rsidRPr="009932CF" w14:paraId="41007E3D" w14:textId="77777777" w:rsidTr="00A35C80">
        <w:trPr>
          <w:trHeight w:val="20"/>
        </w:trPr>
        <w:tc>
          <w:tcPr>
            <w:tcW w:w="680" w:type="pct"/>
            <w:shd w:val="clear" w:color="auto" w:fill="auto"/>
            <w:vAlign w:val="center"/>
            <w:hideMark/>
          </w:tcPr>
          <w:p w14:paraId="6E008C2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2030 прогноз</w:t>
            </w:r>
          </w:p>
        </w:tc>
        <w:tc>
          <w:tcPr>
            <w:tcW w:w="776" w:type="pct"/>
            <w:shd w:val="clear" w:color="auto" w:fill="auto"/>
            <w:vAlign w:val="center"/>
            <w:hideMark/>
          </w:tcPr>
          <w:p w14:paraId="260E491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0D17517A"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189,7</w:t>
            </w:r>
          </w:p>
        </w:tc>
        <w:tc>
          <w:tcPr>
            <w:tcW w:w="1039" w:type="pct"/>
            <w:shd w:val="clear" w:color="auto" w:fill="auto"/>
            <w:vAlign w:val="center"/>
            <w:hideMark/>
          </w:tcPr>
          <w:p w14:paraId="529D5F6E"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3 524,07</w:t>
            </w:r>
          </w:p>
        </w:tc>
        <w:tc>
          <w:tcPr>
            <w:tcW w:w="840" w:type="pct"/>
            <w:shd w:val="clear" w:color="auto" w:fill="auto"/>
            <w:vAlign w:val="center"/>
            <w:hideMark/>
          </w:tcPr>
          <w:p w14:paraId="7A62DBF2"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9,65</w:t>
            </w:r>
          </w:p>
        </w:tc>
        <w:tc>
          <w:tcPr>
            <w:tcW w:w="884" w:type="pct"/>
            <w:shd w:val="clear" w:color="auto" w:fill="auto"/>
            <w:vAlign w:val="center"/>
            <w:hideMark/>
          </w:tcPr>
          <w:p w14:paraId="3D9CBCB7"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11,59</w:t>
            </w:r>
          </w:p>
        </w:tc>
      </w:tr>
      <w:tr w:rsidR="00952E59" w:rsidRPr="009932CF" w14:paraId="12BA74D2" w14:textId="77777777" w:rsidTr="00A35C80">
        <w:trPr>
          <w:trHeight w:val="20"/>
        </w:trPr>
        <w:tc>
          <w:tcPr>
            <w:tcW w:w="680" w:type="pct"/>
            <w:shd w:val="clear" w:color="auto" w:fill="auto"/>
            <w:vAlign w:val="center"/>
            <w:hideMark/>
          </w:tcPr>
          <w:p w14:paraId="4AF7C81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2031 прогноз</w:t>
            </w:r>
          </w:p>
        </w:tc>
        <w:tc>
          <w:tcPr>
            <w:tcW w:w="776" w:type="pct"/>
            <w:shd w:val="clear" w:color="auto" w:fill="auto"/>
            <w:vAlign w:val="center"/>
            <w:hideMark/>
          </w:tcPr>
          <w:p w14:paraId="1EC51E9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0B3230DD"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191,8</w:t>
            </w:r>
          </w:p>
        </w:tc>
        <w:tc>
          <w:tcPr>
            <w:tcW w:w="1039" w:type="pct"/>
            <w:shd w:val="clear" w:color="auto" w:fill="auto"/>
            <w:vAlign w:val="center"/>
            <w:hideMark/>
          </w:tcPr>
          <w:p w14:paraId="1F894AC1"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3 562,33</w:t>
            </w:r>
          </w:p>
        </w:tc>
        <w:tc>
          <w:tcPr>
            <w:tcW w:w="840" w:type="pct"/>
            <w:shd w:val="clear" w:color="auto" w:fill="auto"/>
            <w:vAlign w:val="center"/>
            <w:hideMark/>
          </w:tcPr>
          <w:p w14:paraId="710597FD"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9,76</w:t>
            </w:r>
          </w:p>
        </w:tc>
        <w:tc>
          <w:tcPr>
            <w:tcW w:w="884" w:type="pct"/>
            <w:shd w:val="clear" w:color="auto" w:fill="auto"/>
            <w:vAlign w:val="center"/>
            <w:hideMark/>
          </w:tcPr>
          <w:p w14:paraId="7EA4C8DB"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11,71</w:t>
            </w:r>
          </w:p>
        </w:tc>
      </w:tr>
      <w:tr w:rsidR="00952E59" w:rsidRPr="009932CF" w14:paraId="1DEC3CBA" w14:textId="77777777" w:rsidTr="00A35C80">
        <w:trPr>
          <w:trHeight w:val="20"/>
        </w:trPr>
        <w:tc>
          <w:tcPr>
            <w:tcW w:w="680" w:type="pct"/>
            <w:shd w:val="clear" w:color="auto" w:fill="auto"/>
            <w:vAlign w:val="center"/>
            <w:hideMark/>
          </w:tcPr>
          <w:p w14:paraId="16204820"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2032 прогноз</w:t>
            </w:r>
          </w:p>
        </w:tc>
        <w:tc>
          <w:tcPr>
            <w:tcW w:w="776" w:type="pct"/>
            <w:shd w:val="clear" w:color="auto" w:fill="auto"/>
            <w:vAlign w:val="center"/>
            <w:hideMark/>
          </w:tcPr>
          <w:p w14:paraId="6F7BB110"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781" w:type="pct"/>
            <w:shd w:val="clear" w:color="auto" w:fill="auto"/>
            <w:vAlign w:val="center"/>
            <w:hideMark/>
          </w:tcPr>
          <w:p w14:paraId="7744B0EA"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193,8</w:t>
            </w:r>
          </w:p>
        </w:tc>
        <w:tc>
          <w:tcPr>
            <w:tcW w:w="1039" w:type="pct"/>
            <w:shd w:val="clear" w:color="auto" w:fill="auto"/>
            <w:vAlign w:val="center"/>
            <w:hideMark/>
          </w:tcPr>
          <w:p w14:paraId="2143F5D3"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840" w:type="pct"/>
            <w:shd w:val="clear" w:color="auto" w:fill="auto"/>
            <w:vAlign w:val="center"/>
            <w:hideMark/>
          </w:tcPr>
          <w:p w14:paraId="473A5A05"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9,86</w:t>
            </w:r>
          </w:p>
        </w:tc>
        <w:tc>
          <w:tcPr>
            <w:tcW w:w="884" w:type="pct"/>
            <w:shd w:val="clear" w:color="auto" w:fill="auto"/>
            <w:vAlign w:val="center"/>
            <w:hideMark/>
          </w:tcPr>
          <w:p w14:paraId="249C5EC4" w14:textId="77777777" w:rsidR="00952E59" w:rsidRPr="009932CF" w:rsidRDefault="00952E59" w:rsidP="00FF15EC">
            <w:pPr>
              <w:jc w:val="center"/>
              <w:rPr>
                <w:rFonts w:ascii="PT Astra Serif" w:hAnsi="PT Astra Serif"/>
                <w:color w:val="000000"/>
                <w:sz w:val="24"/>
                <w:szCs w:val="28"/>
              </w:rPr>
            </w:pPr>
            <w:r w:rsidRPr="009932CF">
              <w:rPr>
                <w:rFonts w:ascii="PT Astra Serif" w:hAnsi="PT Astra Serif"/>
                <w:color w:val="000000"/>
                <w:sz w:val="24"/>
                <w:szCs w:val="28"/>
              </w:rPr>
              <w:t>11,84</w:t>
            </w:r>
          </w:p>
        </w:tc>
      </w:tr>
    </w:tbl>
    <w:p w14:paraId="2C5032CE" w14:textId="078EB3C6" w:rsidR="003A19DC" w:rsidRPr="00DD5E9C" w:rsidRDefault="00E35E56" w:rsidP="00E35E56">
      <w:pPr>
        <w:pStyle w:val="1ffffa"/>
        <w:rPr>
          <w:rFonts w:ascii="PT Astra Serif" w:hAnsi="PT Astra Serif"/>
          <w:color w:val="auto"/>
          <w:sz w:val="28"/>
          <w:szCs w:val="28"/>
        </w:rPr>
      </w:pPr>
      <w:bookmarkStart w:id="121" w:name="_Toc24305483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 xml:space="preserve">Ожидаемое потребление воды по категориям абонентов (2026 и </w:t>
      </w:r>
      <w:r w:rsidR="00A35C80" w:rsidRPr="00DD5E9C">
        <w:rPr>
          <w:rFonts w:ascii="PT Astra Serif" w:hAnsi="PT Astra Serif"/>
          <w:color w:val="auto"/>
          <w:sz w:val="28"/>
          <w:szCs w:val="28"/>
        </w:rPr>
        <w:t>2032</w:t>
      </w:r>
      <w:r w:rsidR="003A19DC" w:rsidRPr="00DD5E9C">
        <w:rPr>
          <w:rFonts w:ascii="PT Astra Serif" w:hAnsi="PT Astra Serif"/>
          <w:color w:val="auto"/>
          <w:sz w:val="28"/>
          <w:szCs w:val="28"/>
        </w:rPr>
        <w:t xml:space="preserve"> гг.)</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2058"/>
        <w:gridCol w:w="1958"/>
        <w:gridCol w:w="2486"/>
      </w:tblGrid>
      <w:tr w:rsidR="00952E59" w:rsidRPr="009932CF" w14:paraId="0BF3F400" w14:textId="77777777" w:rsidTr="00952E59">
        <w:trPr>
          <w:trHeight w:val="20"/>
          <w:tblHeader/>
        </w:trPr>
        <w:tc>
          <w:tcPr>
            <w:tcW w:w="1603" w:type="pct"/>
            <w:shd w:val="clear" w:color="auto" w:fill="auto"/>
            <w:vAlign w:val="center"/>
            <w:hideMark/>
          </w:tcPr>
          <w:p w14:paraId="70625CAD"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Категория абонентов</w:t>
            </w:r>
          </w:p>
        </w:tc>
        <w:tc>
          <w:tcPr>
            <w:tcW w:w="1075" w:type="pct"/>
            <w:shd w:val="clear" w:color="auto" w:fill="auto"/>
            <w:vAlign w:val="center"/>
            <w:hideMark/>
          </w:tcPr>
          <w:p w14:paraId="088A44D3"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2026 принято, тыс. м³/год</w:t>
            </w:r>
          </w:p>
        </w:tc>
        <w:tc>
          <w:tcPr>
            <w:tcW w:w="1023" w:type="pct"/>
            <w:shd w:val="clear" w:color="auto" w:fill="auto"/>
            <w:vAlign w:val="center"/>
            <w:hideMark/>
          </w:tcPr>
          <w:p w14:paraId="3B7EFC63" w14:textId="485C2B5D" w:rsidR="00952E59" w:rsidRPr="009932CF" w:rsidRDefault="00A35C80" w:rsidP="00952E59">
            <w:pPr>
              <w:jc w:val="center"/>
              <w:rPr>
                <w:rFonts w:ascii="PT Astra Serif" w:hAnsi="PT Astra Serif"/>
                <w:b/>
                <w:color w:val="000000"/>
                <w:sz w:val="24"/>
                <w:szCs w:val="28"/>
              </w:rPr>
            </w:pPr>
            <w:r w:rsidRPr="009932CF">
              <w:rPr>
                <w:rFonts w:ascii="PT Astra Serif" w:hAnsi="PT Astra Serif"/>
                <w:b/>
                <w:color w:val="000000"/>
                <w:sz w:val="24"/>
                <w:szCs w:val="28"/>
              </w:rPr>
              <w:t>2032</w:t>
            </w:r>
            <w:r w:rsidR="00952E59" w:rsidRPr="009932CF">
              <w:rPr>
                <w:rFonts w:ascii="PT Astra Serif" w:hAnsi="PT Astra Serif"/>
                <w:b/>
                <w:color w:val="000000"/>
                <w:sz w:val="24"/>
                <w:szCs w:val="28"/>
              </w:rPr>
              <w:t xml:space="preserve"> прогноз, тыс. м³/год</w:t>
            </w:r>
          </w:p>
        </w:tc>
        <w:tc>
          <w:tcPr>
            <w:tcW w:w="1299" w:type="pct"/>
            <w:shd w:val="clear" w:color="auto" w:fill="auto"/>
            <w:vAlign w:val="center"/>
            <w:hideMark/>
          </w:tcPr>
          <w:p w14:paraId="11A5427A"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Изменение, %</w:t>
            </w:r>
          </w:p>
        </w:tc>
      </w:tr>
      <w:tr w:rsidR="00952E59" w:rsidRPr="009932CF" w14:paraId="29CA0D1D" w14:textId="77777777" w:rsidTr="00952E59">
        <w:trPr>
          <w:trHeight w:val="20"/>
        </w:trPr>
        <w:tc>
          <w:tcPr>
            <w:tcW w:w="1603" w:type="pct"/>
            <w:shd w:val="clear" w:color="auto" w:fill="auto"/>
            <w:vAlign w:val="center"/>
            <w:hideMark/>
          </w:tcPr>
          <w:p w14:paraId="28E467E3"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Население</w:t>
            </w:r>
          </w:p>
        </w:tc>
        <w:tc>
          <w:tcPr>
            <w:tcW w:w="1075" w:type="pct"/>
            <w:shd w:val="clear" w:color="auto" w:fill="auto"/>
            <w:vAlign w:val="center"/>
            <w:hideMark/>
          </w:tcPr>
          <w:p w14:paraId="5D7238AB"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1023" w:type="pct"/>
            <w:shd w:val="clear" w:color="auto" w:fill="auto"/>
            <w:vAlign w:val="center"/>
            <w:hideMark/>
          </w:tcPr>
          <w:p w14:paraId="01F4E3B9"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1299" w:type="pct"/>
            <w:shd w:val="clear" w:color="auto" w:fill="auto"/>
            <w:vAlign w:val="center"/>
            <w:hideMark/>
          </w:tcPr>
          <w:p w14:paraId="2AD0DD64"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6,8</w:t>
            </w:r>
          </w:p>
        </w:tc>
      </w:tr>
      <w:tr w:rsidR="00952E59" w:rsidRPr="009932CF" w14:paraId="6135ADA4" w14:textId="77777777" w:rsidTr="00952E59">
        <w:trPr>
          <w:trHeight w:val="20"/>
        </w:trPr>
        <w:tc>
          <w:tcPr>
            <w:tcW w:w="1603" w:type="pct"/>
            <w:shd w:val="clear" w:color="auto" w:fill="auto"/>
            <w:vAlign w:val="center"/>
            <w:hideMark/>
          </w:tcPr>
          <w:p w14:paraId="4765DC77"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1075" w:type="pct"/>
            <w:shd w:val="clear" w:color="auto" w:fill="auto"/>
            <w:vAlign w:val="center"/>
            <w:hideMark/>
          </w:tcPr>
          <w:p w14:paraId="29C78D49"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1023" w:type="pct"/>
            <w:shd w:val="clear" w:color="auto" w:fill="auto"/>
            <w:vAlign w:val="center"/>
            <w:hideMark/>
          </w:tcPr>
          <w:p w14:paraId="6783EB01"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147,70</w:t>
            </w:r>
          </w:p>
        </w:tc>
        <w:tc>
          <w:tcPr>
            <w:tcW w:w="1299" w:type="pct"/>
            <w:shd w:val="clear" w:color="auto" w:fill="auto"/>
            <w:vAlign w:val="center"/>
            <w:hideMark/>
          </w:tcPr>
          <w:p w14:paraId="4ADB7C20"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6,8</w:t>
            </w:r>
          </w:p>
        </w:tc>
      </w:tr>
      <w:tr w:rsidR="00952E59" w:rsidRPr="009932CF" w14:paraId="33E74FF2" w14:textId="77777777" w:rsidTr="00952E59">
        <w:trPr>
          <w:trHeight w:val="20"/>
        </w:trPr>
        <w:tc>
          <w:tcPr>
            <w:tcW w:w="1603" w:type="pct"/>
            <w:shd w:val="clear" w:color="auto" w:fill="auto"/>
            <w:vAlign w:val="center"/>
            <w:hideMark/>
          </w:tcPr>
          <w:p w14:paraId="63535A7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1075" w:type="pct"/>
            <w:shd w:val="clear" w:color="auto" w:fill="auto"/>
            <w:vAlign w:val="center"/>
            <w:hideMark/>
          </w:tcPr>
          <w:p w14:paraId="0FC3A5E3"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286,5</w:t>
            </w:r>
          </w:p>
        </w:tc>
        <w:tc>
          <w:tcPr>
            <w:tcW w:w="1023" w:type="pct"/>
            <w:shd w:val="clear" w:color="auto" w:fill="auto"/>
            <w:vAlign w:val="center"/>
            <w:hideMark/>
          </w:tcPr>
          <w:p w14:paraId="5FBFB095"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306,01</w:t>
            </w:r>
          </w:p>
        </w:tc>
        <w:tc>
          <w:tcPr>
            <w:tcW w:w="1299" w:type="pct"/>
            <w:shd w:val="clear" w:color="auto" w:fill="auto"/>
            <w:vAlign w:val="center"/>
            <w:hideMark/>
          </w:tcPr>
          <w:p w14:paraId="57E62A08"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6,8</w:t>
            </w:r>
          </w:p>
        </w:tc>
      </w:tr>
      <w:tr w:rsidR="00952E59" w:rsidRPr="009932CF" w14:paraId="538A4E55" w14:textId="77777777" w:rsidTr="00952E59">
        <w:trPr>
          <w:trHeight w:val="20"/>
        </w:trPr>
        <w:tc>
          <w:tcPr>
            <w:tcW w:w="1603" w:type="pct"/>
            <w:shd w:val="clear" w:color="auto" w:fill="auto"/>
            <w:vAlign w:val="center"/>
            <w:hideMark/>
          </w:tcPr>
          <w:p w14:paraId="4BF2C4FD"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1075" w:type="pct"/>
            <w:shd w:val="clear" w:color="auto" w:fill="auto"/>
            <w:vAlign w:val="center"/>
            <w:hideMark/>
          </w:tcPr>
          <w:p w14:paraId="3B7C0217"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1023" w:type="pct"/>
            <w:shd w:val="clear" w:color="auto" w:fill="auto"/>
            <w:vAlign w:val="center"/>
            <w:hideMark/>
          </w:tcPr>
          <w:p w14:paraId="1F690094"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503,41</w:t>
            </w:r>
          </w:p>
        </w:tc>
        <w:tc>
          <w:tcPr>
            <w:tcW w:w="1299" w:type="pct"/>
            <w:shd w:val="clear" w:color="auto" w:fill="auto"/>
            <w:vAlign w:val="center"/>
            <w:hideMark/>
          </w:tcPr>
          <w:p w14:paraId="1A47E78A"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6,8</w:t>
            </w:r>
          </w:p>
        </w:tc>
      </w:tr>
      <w:tr w:rsidR="00952E59" w:rsidRPr="009932CF" w14:paraId="73DF7446" w14:textId="77777777" w:rsidTr="00952E59">
        <w:trPr>
          <w:trHeight w:val="20"/>
        </w:trPr>
        <w:tc>
          <w:tcPr>
            <w:tcW w:w="1603" w:type="pct"/>
            <w:shd w:val="clear" w:color="auto" w:fill="auto"/>
            <w:vAlign w:val="center"/>
            <w:hideMark/>
          </w:tcPr>
          <w:p w14:paraId="7BEBEB5E" w14:textId="77777777" w:rsidR="00952E59" w:rsidRPr="009932CF" w:rsidRDefault="00952E59"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Итого реализация</w:t>
            </w:r>
          </w:p>
        </w:tc>
        <w:tc>
          <w:tcPr>
            <w:tcW w:w="1075" w:type="pct"/>
            <w:shd w:val="clear" w:color="auto" w:fill="auto"/>
            <w:vAlign w:val="center"/>
            <w:hideMark/>
          </w:tcPr>
          <w:p w14:paraId="24B162D8"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1023" w:type="pct"/>
            <w:shd w:val="clear" w:color="auto" w:fill="auto"/>
            <w:vAlign w:val="center"/>
            <w:hideMark/>
          </w:tcPr>
          <w:p w14:paraId="4429CF50"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c>
          <w:tcPr>
            <w:tcW w:w="1299" w:type="pct"/>
            <w:shd w:val="clear" w:color="auto" w:fill="auto"/>
            <w:vAlign w:val="center"/>
            <w:hideMark/>
          </w:tcPr>
          <w:p w14:paraId="1302F78C"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6,8</w:t>
            </w:r>
          </w:p>
        </w:tc>
      </w:tr>
    </w:tbl>
    <w:p w14:paraId="4277081D" w14:textId="77777777" w:rsidR="003A19DC" w:rsidRPr="00DD5E9C" w:rsidRDefault="003A19DC" w:rsidP="00952E59">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Анализ фактического и ожидаемого потребления</w:t>
      </w:r>
    </w:p>
    <w:p w14:paraId="6B7F0D56" w14:textId="5107E4A4"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Фактическое потребление (2024 г.) </w:t>
      </w:r>
      <w:r w:rsidR="00B02256" w:rsidRPr="00DD5E9C">
        <w:rPr>
          <w:rFonts w:ascii="PT Astra Serif" w:hAnsi="PT Astra Serif"/>
          <w:sz w:val="28"/>
          <w:szCs w:val="28"/>
        </w:rPr>
        <w:t>-</w:t>
      </w:r>
      <w:r w:rsidRPr="00DD5E9C">
        <w:rPr>
          <w:rFonts w:ascii="PT Astra Serif" w:hAnsi="PT Astra Serif"/>
          <w:sz w:val="28"/>
          <w:szCs w:val="28"/>
        </w:rPr>
        <w:t xml:space="preserve"> известна только реализация воды: 3 826,63 тыс. м³/год (10,48 тыс. м³/сут в среднем). Данные по отпуску в сеть и подъёму за 2024 г. в предоставленных материалах не раскрыты.</w:t>
      </w:r>
    </w:p>
    <w:p w14:paraId="042F7D0E" w14:textId="27EF129E"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2025 утверждено </w:t>
      </w:r>
      <w:r w:rsidR="00B02256" w:rsidRPr="00DD5E9C">
        <w:rPr>
          <w:rFonts w:ascii="PT Astra Serif" w:hAnsi="PT Astra Serif"/>
          <w:sz w:val="28"/>
          <w:szCs w:val="28"/>
        </w:rPr>
        <w:t>-</w:t>
      </w:r>
      <w:r w:rsidRPr="00DD5E9C">
        <w:rPr>
          <w:rFonts w:ascii="PT Astra Serif" w:hAnsi="PT Astra Serif"/>
          <w:sz w:val="28"/>
          <w:szCs w:val="28"/>
        </w:rPr>
        <w:t xml:space="preserve"> отпуск в сеть 5 616,18 тыс. м³/год (15,39 тыс. м³/сут), реализация 4 394,10 тыс. м³/год (12,04 тыс. м³/сут). Доля потерь </w:t>
      </w:r>
      <w:r w:rsidR="00B02256" w:rsidRPr="00DD5E9C">
        <w:rPr>
          <w:rFonts w:ascii="PT Astra Serif" w:hAnsi="PT Astra Serif"/>
          <w:sz w:val="28"/>
          <w:szCs w:val="28"/>
        </w:rPr>
        <w:t>-</w:t>
      </w:r>
      <w:r w:rsidRPr="00DD5E9C">
        <w:rPr>
          <w:rFonts w:ascii="PT Astra Serif" w:hAnsi="PT Astra Serif"/>
          <w:sz w:val="28"/>
          <w:szCs w:val="28"/>
        </w:rPr>
        <w:t xml:space="preserve"> 21,76 %.</w:t>
      </w:r>
    </w:p>
    <w:p w14:paraId="2CDD2946" w14:textId="140EC354"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2026 принято - отпуск в сеть 5 660,85 тыс. м³/год (15,51 тыс. м³/сут), реализация 4 267,15 тыс. м³/год (11,69 тыс. м³/сут). Доля потерь - 24,62 % (норматив ДПР). Снижение реализации в 2026 г. относительно 2025 г. на 2,9 % (в пределах 5 % по приказу ФСТ № 1746-Э).</w:t>
      </w:r>
    </w:p>
    <w:p w14:paraId="3B853C32" w14:textId="49F2BB5F"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Прогноз до 2032 г. по базовому сценарию — отпуск в сеть снижается с 5 660,85 до 5 508,54 тыс. м³/год (−2,7 %), реализация растёт с 4 267,15 до 4 557,70 тыс. м³/год (+6,8 %). Снижение отпуска при росте реализации обеспечено сокращением потерь с 1 393,70 до 950,84 тыс. м³/год (доля потерь с 24,62 % до 17,26 %).</w:t>
      </w:r>
    </w:p>
    <w:p w14:paraId="016314DF" w14:textId="408BAE5F"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Максимальный суточный отпуск в 2026 г. составляет 18,61 тыс. м³/сут, к 2032 г. по базовому сценарию — 18,11 тыс. м³/сут. Резерв 3 579 м³/сут в разделе 1.3.6 относится к средним суткам собственного подъёма 2026 г. и не сопоставляется с максимальным суточным отпуском всей системы.</w:t>
      </w:r>
    </w:p>
    <w:p w14:paraId="51246629"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Горячая вода в фактическом и ожидаемом потреблении отдельно не выделена: приготавливается на тепловых источниках (Первомайская ТЭЦ, котельные АО «ЩЖКХ») из воды системы ХВС и учитывается в объёме отпуска холодной воды.</w:t>
      </w:r>
    </w:p>
    <w:p w14:paraId="7C7000BE" w14:textId="50FC405E"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Техническая вода централизованно населению не поставляется </w:t>
      </w:r>
      <w:r w:rsidR="00B02256" w:rsidRPr="00DD5E9C">
        <w:rPr>
          <w:rFonts w:ascii="PT Astra Serif" w:hAnsi="PT Astra Serif"/>
          <w:sz w:val="28"/>
          <w:szCs w:val="28"/>
        </w:rPr>
        <w:t>-</w:t>
      </w:r>
      <w:r w:rsidRPr="00DD5E9C">
        <w:rPr>
          <w:rFonts w:ascii="PT Astra Serif" w:hAnsi="PT Astra Serif"/>
          <w:sz w:val="28"/>
          <w:szCs w:val="28"/>
        </w:rPr>
        <w:t xml:space="preserve"> обеспечивается предприятиями самостоятельно (в т.ч. ОАО «Щекиноазот» на Воздремском водозаборе).</w:t>
      </w:r>
    </w:p>
    <w:p w14:paraId="2696A8ED" w14:textId="4F2322E0" w:rsidR="00712137" w:rsidRPr="00DD5E9C" w:rsidRDefault="00712137" w:rsidP="003956F5">
      <w:pPr>
        <w:pStyle w:val="3"/>
        <w:numPr>
          <w:ilvl w:val="2"/>
          <w:numId w:val="21"/>
        </w:numPr>
        <w:spacing w:before="120" w:after="120"/>
        <w:rPr>
          <w:rFonts w:ascii="PT Astra Serif" w:hAnsi="PT Astra Serif"/>
          <w:sz w:val="28"/>
          <w:szCs w:val="28"/>
        </w:rPr>
      </w:pPr>
      <w:bookmarkStart w:id="122" w:name="_Toc524593182"/>
      <w:bookmarkStart w:id="123" w:name="_Toc88831177"/>
      <w:bookmarkStart w:id="124" w:name="_Toc243050961"/>
      <w:r w:rsidRPr="00DD5E9C">
        <w:rPr>
          <w:rFonts w:ascii="PT Astra Serif" w:hAnsi="PT Astra Serif"/>
          <w:sz w:val="28"/>
          <w:szCs w:val="28"/>
        </w:rPr>
        <w:t>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bookmarkEnd w:id="122"/>
      <w:bookmarkEnd w:id="123"/>
      <w:bookmarkEnd w:id="124"/>
    </w:p>
    <w:p w14:paraId="7029875E"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Территориальная структура потребления воды определяется по отчётам организаций, осуществляющих водоснабжение:</w:t>
      </w:r>
    </w:p>
    <w:p w14:paraId="043B088E" w14:textId="045C533E"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АО «Щекинское жилищно-коммунальное хозяйство» (АО «ЩЖКХ»)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 отношении питьевой воды, подаваемой потребителям г. Щёкино и р.п. Первомайский;</w:t>
      </w:r>
    </w:p>
    <w:p w14:paraId="67C3D62C" w14:textId="37B34BFC"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 xml:space="preserve">ОАО «Щекиноазот»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 отношении воды, подаваемой потребителям промышленной площадки и р.п. Первомайский от Воздремского водозабора;</w:t>
      </w:r>
    </w:p>
    <w:p w14:paraId="5EFC44BA" w14:textId="0D596601" w:rsidR="003A19DC" w:rsidRPr="00DD5E9C" w:rsidRDefault="003A19DC"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теплоснабжающих организаций (Первомайская ТЭЦ ОАО «Щекиноазот», котельные АО «ЩЖКХ»)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 отношении горячей воды.</w:t>
      </w:r>
    </w:p>
    <w:p w14:paraId="0EE57F3F"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Важно: в предоставленных материалах отсутствует разбивка объёмов потребления воды по отдельным технологическим зонам. Все производственные показатели АО «ЩЖКХ» (подъём, отпуск в сеть, потери, реализация) даны сводно по организации в целом (зона деятельности: г. Щёкино + р.п. Первомайский). Аналогично отсутствует разбивка по группам абонентов в разрезе технологических зон. Поэтому ниже приведена территориальная структура потребления, сформированная расчётно, с указанием способа получения оценок и с пометкой «оценочно, подлежит уточнению».</w:t>
      </w:r>
    </w:p>
    <w:p w14:paraId="154F480A" w14:textId="478CD08D" w:rsidR="003A19DC" w:rsidRPr="00DD5E9C" w:rsidRDefault="00E35E56" w:rsidP="00E35E56">
      <w:pPr>
        <w:pStyle w:val="1ffffa"/>
        <w:rPr>
          <w:rFonts w:ascii="PT Astra Serif" w:hAnsi="PT Astra Serif"/>
          <w:color w:val="auto"/>
          <w:sz w:val="28"/>
          <w:szCs w:val="28"/>
        </w:rPr>
      </w:pPr>
      <w:bookmarkStart w:id="125" w:name="_Toc24305483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Территориальная структура потребления питьевой воды по технологическим зонам (2026 г., оценочно)</w:t>
      </w:r>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7"/>
        <w:gridCol w:w="1494"/>
        <w:gridCol w:w="1963"/>
        <w:gridCol w:w="2038"/>
        <w:gridCol w:w="1139"/>
        <w:gridCol w:w="990"/>
        <w:gridCol w:w="1229"/>
      </w:tblGrid>
      <w:tr w:rsidR="00952E59" w:rsidRPr="009932CF" w14:paraId="5137B201" w14:textId="77777777" w:rsidTr="001F3D96">
        <w:trPr>
          <w:trHeight w:val="20"/>
          <w:tblHeader/>
        </w:trPr>
        <w:tc>
          <w:tcPr>
            <w:tcW w:w="296" w:type="pct"/>
            <w:shd w:val="clear" w:color="auto" w:fill="auto"/>
            <w:vAlign w:val="center"/>
            <w:hideMark/>
          </w:tcPr>
          <w:p w14:paraId="6AFF88C9"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794" w:type="pct"/>
            <w:shd w:val="clear" w:color="auto" w:fill="auto"/>
            <w:vAlign w:val="center"/>
            <w:hideMark/>
          </w:tcPr>
          <w:p w14:paraId="682F67AD"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Наименование технологической зоны</w:t>
            </w:r>
          </w:p>
        </w:tc>
        <w:tc>
          <w:tcPr>
            <w:tcW w:w="1043" w:type="pct"/>
            <w:shd w:val="clear" w:color="auto" w:fill="auto"/>
            <w:vAlign w:val="center"/>
            <w:hideMark/>
          </w:tcPr>
          <w:p w14:paraId="7DA93DF9"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1083" w:type="pct"/>
            <w:shd w:val="clear" w:color="auto" w:fill="auto"/>
            <w:vAlign w:val="center"/>
            <w:hideMark/>
          </w:tcPr>
          <w:p w14:paraId="60BB6966"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Обслуживаемая территория</w:t>
            </w:r>
          </w:p>
        </w:tc>
        <w:tc>
          <w:tcPr>
            <w:tcW w:w="605" w:type="pct"/>
            <w:shd w:val="clear" w:color="auto" w:fill="auto"/>
            <w:vAlign w:val="center"/>
            <w:hideMark/>
          </w:tcPr>
          <w:p w14:paraId="10C75648"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526" w:type="pct"/>
            <w:shd w:val="clear" w:color="auto" w:fill="auto"/>
            <w:vAlign w:val="center"/>
            <w:hideMark/>
          </w:tcPr>
          <w:p w14:paraId="4A45D508"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Реализация, тыс. м³/год</w:t>
            </w:r>
          </w:p>
        </w:tc>
        <w:tc>
          <w:tcPr>
            <w:tcW w:w="653" w:type="pct"/>
            <w:shd w:val="clear" w:color="auto" w:fill="auto"/>
            <w:vAlign w:val="center"/>
            <w:hideMark/>
          </w:tcPr>
          <w:p w14:paraId="740A7BAE"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Доля в реализации, %</w:t>
            </w:r>
          </w:p>
        </w:tc>
      </w:tr>
      <w:tr w:rsidR="00952E59" w:rsidRPr="009932CF" w14:paraId="2386E35E" w14:textId="77777777" w:rsidTr="001F3D96">
        <w:trPr>
          <w:trHeight w:val="20"/>
        </w:trPr>
        <w:tc>
          <w:tcPr>
            <w:tcW w:w="296" w:type="pct"/>
            <w:shd w:val="clear" w:color="auto" w:fill="auto"/>
            <w:vAlign w:val="center"/>
            <w:hideMark/>
          </w:tcPr>
          <w:p w14:paraId="60B4AA80"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794" w:type="pct"/>
            <w:shd w:val="clear" w:color="auto" w:fill="auto"/>
            <w:vAlign w:val="center"/>
            <w:hideMark/>
          </w:tcPr>
          <w:p w14:paraId="0DFDDE0C"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1</w:t>
            </w:r>
          </w:p>
        </w:tc>
        <w:tc>
          <w:tcPr>
            <w:tcW w:w="1043" w:type="pct"/>
            <w:shd w:val="clear" w:color="auto" w:fill="auto"/>
            <w:vAlign w:val="center"/>
            <w:hideMark/>
          </w:tcPr>
          <w:p w14:paraId="5F3C3B43"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Троснянский водозабор</w:t>
            </w:r>
          </w:p>
        </w:tc>
        <w:tc>
          <w:tcPr>
            <w:tcW w:w="1083" w:type="pct"/>
            <w:shd w:val="clear" w:color="auto" w:fill="auto"/>
            <w:vAlign w:val="center"/>
            <w:hideMark/>
          </w:tcPr>
          <w:p w14:paraId="24BA6F6E"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г. Щёкино, юго-западная часть</w:t>
            </w:r>
          </w:p>
        </w:tc>
        <w:tc>
          <w:tcPr>
            <w:tcW w:w="605" w:type="pct"/>
            <w:shd w:val="clear" w:color="auto" w:fill="auto"/>
            <w:vAlign w:val="center"/>
            <w:hideMark/>
          </w:tcPr>
          <w:p w14:paraId="1F518CA1"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1 865,20</w:t>
            </w:r>
          </w:p>
        </w:tc>
        <w:tc>
          <w:tcPr>
            <w:tcW w:w="526" w:type="pct"/>
            <w:shd w:val="clear" w:color="auto" w:fill="auto"/>
            <w:vAlign w:val="center"/>
            <w:hideMark/>
          </w:tcPr>
          <w:p w14:paraId="168CC2C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1 406,30</w:t>
            </w:r>
          </w:p>
        </w:tc>
        <w:tc>
          <w:tcPr>
            <w:tcW w:w="653" w:type="pct"/>
            <w:shd w:val="clear" w:color="auto" w:fill="auto"/>
            <w:vAlign w:val="center"/>
            <w:hideMark/>
          </w:tcPr>
          <w:p w14:paraId="3118E7F1"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32,95</w:t>
            </w:r>
          </w:p>
        </w:tc>
      </w:tr>
      <w:tr w:rsidR="00952E59" w:rsidRPr="009932CF" w14:paraId="225F30B0" w14:textId="77777777" w:rsidTr="001F3D96">
        <w:trPr>
          <w:trHeight w:val="20"/>
        </w:trPr>
        <w:tc>
          <w:tcPr>
            <w:tcW w:w="296" w:type="pct"/>
            <w:shd w:val="clear" w:color="auto" w:fill="auto"/>
            <w:vAlign w:val="center"/>
            <w:hideMark/>
          </w:tcPr>
          <w:p w14:paraId="08CD4653"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794" w:type="pct"/>
            <w:shd w:val="clear" w:color="auto" w:fill="auto"/>
            <w:vAlign w:val="center"/>
            <w:hideMark/>
          </w:tcPr>
          <w:p w14:paraId="460F81F8"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2</w:t>
            </w:r>
          </w:p>
        </w:tc>
        <w:tc>
          <w:tcPr>
            <w:tcW w:w="1043" w:type="pct"/>
            <w:shd w:val="clear" w:color="auto" w:fill="auto"/>
            <w:vAlign w:val="center"/>
            <w:hideMark/>
          </w:tcPr>
          <w:p w14:paraId="5BF9DA30"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Водозабор «Западный»</w:t>
            </w:r>
          </w:p>
        </w:tc>
        <w:tc>
          <w:tcPr>
            <w:tcW w:w="1083" w:type="pct"/>
            <w:shd w:val="clear" w:color="auto" w:fill="auto"/>
            <w:vAlign w:val="center"/>
            <w:hideMark/>
          </w:tcPr>
          <w:p w14:paraId="1B344E23"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г. Щёкино, северо-западная часть, п. Головеньковский</w:t>
            </w:r>
          </w:p>
        </w:tc>
        <w:tc>
          <w:tcPr>
            <w:tcW w:w="605" w:type="pct"/>
            <w:shd w:val="clear" w:color="auto" w:fill="auto"/>
            <w:vAlign w:val="center"/>
            <w:hideMark/>
          </w:tcPr>
          <w:p w14:paraId="40A6615E"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746,08</w:t>
            </w:r>
          </w:p>
        </w:tc>
        <w:tc>
          <w:tcPr>
            <w:tcW w:w="526" w:type="pct"/>
            <w:shd w:val="clear" w:color="auto" w:fill="auto"/>
            <w:vAlign w:val="center"/>
            <w:hideMark/>
          </w:tcPr>
          <w:p w14:paraId="49F22605"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562,5</w:t>
            </w:r>
          </w:p>
        </w:tc>
        <w:tc>
          <w:tcPr>
            <w:tcW w:w="653" w:type="pct"/>
            <w:shd w:val="clear" w:color="auto" w:fill="auto"/>
            <w:vAlign w:val="center"/>
            <w:hideMark/>
          </w:tcPr>
          <w:p w14:paraId="69A9639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13,18</w:t>
            </w:r>
          </w:p>
        </w:tc>
      </w:tr>
      <w:tr w:rsidR="00952E59" w:rsidRPr="009932CF" w14:paraId="5382F9ED" w14:textId="77777777" w:rsidTr="001F3D96">
        <w:trPr>
          <w:trHeight w:val="20"/>
        </w:trPr>
        <w:tc>
          <w:tcPr>
            <w:tcW w:w="296" w:type="pct"/>
            <w:shd w:val="clear" w:color="auto" w:fill="auto"/>
            <w:vAlign w:val="center"/>
            <w:hideMark/>
          </w:tcPr>
          <w:p w14:paraId="38DBA1AF"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794" w:type="pct"/>
            <w:shd w:val="clear" w:color="auto" w:fill="auto"/>
            <w:vAlign w:val="center"/>
            <w:hideMark/>
          </w:tcPr>
          <w:p w14:paraId="5CD696EE"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3</w:t>
            </w:r>
          </w:p>
        </w:tc>
        <w:tc>
          <w:tcPr>
            <w:tcW w:w="1043" w:type="pct"/>
            <w:shd w:val="clear" w:color="auto" w:fill="auto"/>
            <w:vAlign w:val="center"/>
            <w:hideMark/>
          </w:tcPr>
          <w:p w14:paraId="2F6918EE"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Шевелевский водозабор</w:t>
            </w:r>
          </w:p>
        </w:tc>
        <w:tc>
          <w:tcPr>
            <w:tcW w:w="1083" w:type="pct"/>
            <w:shd w:val="clear" w:color="auto" w:fill="auto"/>
            <w:vAlign w:val="center"/>
            <w:hideMark/>
          </w:tcPr>
          <w:p w14:paraId="6DEE2E96"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г. Щёкино, северо-восточная часть</w:t>
            </w:r>
          </w:p>
        </w:tc>
        <w:tc>
          <w:tcPr>
            <w:tcW w:w="605" w:type="pct"/>
            <w:shd w:val="clear" w:color="auto" w:fill="auto"/>
            <w:vAlign w:val="center"/>
            <w:hideMark/>
          </w:tcPr>
          <w:p w14:paraId="657E1F4F"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746,08</w:t>
            </w:r>
          </w:p>
        </w:tc>
        <w:tc>
          <w:tcPr>
            <w:tcW w:w="526" w:type="pct"/>
            <w:shd w:val="clear" w:color="auto" w:fill="auto"/>
            <w:vAlign w:val="center"/>
            <w:hideMark/>
          </w:tcPr>
          <w:p w14:paraId="32840C6A"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562,5</w:t>
            </w:r>
          </w:p>
        </w:tc>
        <w:tc>
          <w:tcPr>
            <w:tcW w:w="653" w:type="pct"/>
            <w:shd w:val="clear" w:color="auto" w:fill="auto"/>
            <w:vAlign w:val="center"/>
            <w:hideMark/>
          </w:tcPr>
          <w:p w14:paraId="0EDD1BDF"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13,18</w:t>
            </w:r>
          </w:p>
        </w:tc>
      </w:tr>
      <w:tr w:rsidR="00952E59" w:rsidRPr="009932CF" w14:paraId="5D0B3471" w14:textId="77777777" w:rsidTr="001F3D96">
        <w:trPr>
          <w:trHeight w:val="20"/>
        </w:trPr>
        <w:tc>
          <w:tcPr>
            <w:tcW w:w="296" w:type="pct"/>
            <w:shd w:val="clear" w:color="auto" w:fill="auto"/>
            <w:vAlign w:val="center"/>
            <w:hideMark/>
          </w:tcPr>
          <w:p w14:paraId="62BAD09D"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794" w:type="pct"/>
            <w:shd w:val="clear" w:color="auto" w:fill="auto"/>
            <w:vAlign w:val="center"/>
            <w:hideMark/>
          </w:tcPr>
          <w:p w14:paraId="33E1F6DF"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4</w:t>
            </w:r>
          </w:p>
        </w:tc>
        <w:tc>
          <w:tcPr>
            <w:tcW w:w="1043" w:type="pct"/>
            <w:shd w:val="clear" w:color="auto" w:fill="auto"/>
            <w:vAlign w:val="center"/>
            <w:hideMark/>
          </w:tcPr>
          <w:p w14:paraId="7EC888B2"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Водозабор «Большие Озерки»</w:t>
            </w:r>
          </w:p>
        </w:tc>
        <w:tc>
          <w:tcPr>
            <w:tcW w:w="1083" w:type="pct"/>
            <w:shd w:val="clear" w:color="auto" w:fill="auto"/>
            <w:vAlign w:val="center"/>
            <w:hideMark/>
          </w:tcPr>
          <w:p w14:paraId="6E312400"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г. Щёкино, южная часть, н.п. Большие Озерки</w:t>
            </w:r>
          </w:p>
        </w:tc>
        <w:tc>
          <w:tcPr>
            <w:tcW w:w="605" w:type="pct"/>
            <w:shd w:val="clear" w:color="auto" w:fill="auto"/>
            <w:vAlign w:val="center"/>
            <w:hideMark/>
          </w:tcPr>
          <w:p w14:paraId="6E3F0045"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835,61</w:t>
            </w:r>
          </w:p>
        </w:tc>
        <w:tc>
          <w:tcPr>
            <w:tcW w:w="526" w:type="pct"/>
            <w:shd w:val="clear" w:color="auto" w:fill="auto"/>
            <w:vAlign w:val="center"/>
            <w:hideMark/>
          </w:tcPr>
          <w:p w14:paraId="01FA430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630,1</w:t>
            </w:r>
          </w:p>
        </w:tc>
        <w:tc>
          <w:tcPr>
            <w:tcW w:w="653" w:type="pct"/>
            <w:shd w:val="clear" w:color="auto" w:fill="auto"/>
            <w:vAlign w:val="center"/>
            <w:hideMark/>
          </w:tcPr>
          <w:p w14:paraId="78EAA6BA"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14,76</w:t>
            </w:r>
          </w:p>
        </w:tc>
      </w:tr>
      <w:tr w:rsidR="00952E59" w:rsidRPr="009932CF" w14:paraId="0033BC86" w14:textId="77777777" w:rsidTr="001F3D96">
        <w:trPr>
          <w:trHeight w:val="20"/>
        </w:trPr>
        <w:tc>
          <w:tcPr>
            <w:tcW w:w="296" w:type="pct"/>
            <w:shd w:val="clear" w:color="auto" w:fill="auto"/>
            <w:vAlign w:val="center"/>
            <w:hideMark/>
          </w:tcPr>
          <w:p w14:paraId="11E7C22C"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794" w:type="pct"/>
            <w:shd w:val="clear" w:color="auto" w:fill="auto"/>
            <w:vAlign w:val="center"/>
            <w:hideMark/>
          </w:tcPr>
          <w:p w14:paraId="0310D3C7"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5</w:t>
            </w:r>
          </w:p>
        </w:tc>
        <w:tc>
          <w:tcPr>
            <w:tcW w:w="1043" w:type="pct"/>
            <w:shd w:val="clear" w:color="auto" w:fill="auto"/>
            <w:vAlign w:val="center"/>
            <w:hideMark/>
          </w:tcPr>
          <w:p w14:paraId="379918D7"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Колпнянский водозабор</w:t>
            </w:r>
          </w:p>
        </w:tc>
        <w:tc>
          <w:tcPr>
            <w:tcW w:w="1083" w:type="pct"/>
            <w:shd w:val="clear" w:color="auto" w:fill="auto"/>
            <w:vAlign w:val="center"/>
            <w:hideMark/>
          </w:tcPr>
          <w:p w14:paraId="075AB5A5"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г. Щёкино, ул. Победы, д. 26 (консервация)</w:t>
            </w:r>
          </w:p>
        </w:tc>
        <w:tc>
          <w:tcPr>
            <w:tcW w:w="605" w:type="pct"/>
            <w:shd w:val="clear" w:color="auto" w:fill="auto"/>
            <w:vAlign w:val="center"/>
            <w:hideMark/>
          </w:tcPr>
          <w:p w14:paraId="3DF734A3" w14:textId="6DF164BD"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26" w:type="pct"/>
            <w:shd w:val="clear" w:color="auto" w:fill="auto"/>
            <w:vAlign w:val="center"/>
            <w:hideMark/>
          </w:tcPr>
          <w:p w14:paraId="4FAB25CF" w14:textId="3ECF9405"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3" w:type="pct"/>
            <w:shd w:val="clear" w:color="auto" w:fill="auto"/>
            <w:vAlign w:val="center"/>
            <w:hideMark/>
          </w:tcPr>
          <w:p w14:paraId="73D652CF" w14:textId="6DC74D56"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7C5E9979" w14:textId="77777777" w:rsidTr="001F3D96">
        <w:trPr>
          <w:trHeight w:val="20"/>
        </w:trPr>
        <w:tc>
          <w:tcPr>
            <w:tcW w:w="296" w:type="pct"/>
            <w:shd w:val="clear" w:color="auto" w:fill="auto"/>
            <w:vAlign w:val="center"/>
            <w:hideMark/>
          </w:tcPr>
          <w:p w14:paraId="5BD414C1"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794" w:type="pct"/>
            <w:shd w:val="clear" w:color="auto" w:fill="auto"/>
            <w:vAlign w:val="center"/>
            <w:hideMark/>
          </w:tcPr>
          <w:p w14:paraId="722D132B"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6</w:t>
            </w:r>
          </w:p>
        </w:tc>
        <w:tc>
          <w:tcPr>
            <w:tcW w:w="1043" w:type="pct"/>
            <w:shd w:val="clear" w:color="auto" w:fill="auto"/>
            <w:vAlign w:val="center"/>
            <w:hideMark/>
          </w:tcPr>
          <w:p w14:paraId="464545CB"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Водозабор Воздремский</w:t>
            </w:r>
          </w:p>
        </w:tc>
        <w:tc>
          <w:tcPr>
            <w:tcW w:w="1083" w:type="pct"/>
            <w:shd w:val="clear" w:color="auto" w:fill="auto"/>
            <w:vAlign w:val="center"/>
            <w:hideMark/>
          </w:tcPr>
          <w:p w14:paraId="6A93493F"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Промышленная площадка ОАО «Щекиноазот»</w:t>
            </w:r>
          </w:p>
        </w:tc>
        <w:tc>
          <w:tcPr>
            <w:tcW w:w="605" w:type="pct"/>
            <w:shd w:val="clear" w:color="auto" w:fill="auto"/>
            <w:vAlign w:val="center"/>
            <w:hideMark/>
          </w:tcPr>
          <w:p w14:paraId="2F6DE12F" w14:textId="0F392508"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26" w:type="pct"/>
            <w:shd w:val="clear" w:color="auto" w:fill="auto"/>
            <w:vAlign w:val="center"/>
            <w:hideMark/>
          </w:tcPr>
          <w:p w14:paraId="2564A61C" w14:textId="3CCECF8B"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3" w:type="pct"/>
            <w:shd w:val="clear" w:color="auto" w:fill="auto"/>
            <w:vAlign w:val="center"/>
            <w:hideMark/>
          </w:tcPr>
          <w:p w14:paraId="21455871" w14:textId="5454D24D"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34C64A28" w14:textId="77777777" w:rsidTr="001F3D96">
        <w:trPr>
          <w:trHeight w:val="20"/>
        </w:trPr>
        <w:tc>
          <w:tcPr>
            <w:tcW w:w="296" w:type="pct"/>
            <w:shd w:val="clear" w:color="auto" w:fill="auto"/>
            <w:vAlign w:val="center"/>
            <w:hideMark/>
          </w:tcPr>
          <w:p w14:paraId="5432C086" w14:textId="1725E1AD"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3A10C167"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р.п. Первомайский</w:t>
            </w:r>
          </w:p>
        </w:tc>
        <w:tc>
          <w:tcPr>
            <w:tcW w:w="1043" w:type="pct"/>
            <w:shd w:val="clear" w:color="auto" w:fill="auto"/>
            <w:vAlign w:val="center"/>
            <w:hideMark/>
          </w:tcPr>
          <w:p w14:paraId="2FD85566"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1083" w:type="pct"/>
            <w:shd w:val="clear" w:color="auto" w:fill="auto"/>
            <w:vAlign w:val="center"/>
            <w:hideMark/>
          </w:tcPr>
          <w:p w14:paraId="195100C0"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р.п. Первомайский</w:t>
            </w:r>
          </w:p>
        </w:tc>
        <w:tc>
          <w:tcPr>
            <w:tcW w:w="605" w:type="pct"/>
            <w:shd w:val="clear" w:color="auto" w:fill="auto"/>
            <w:vAlign w:val="center"/>
            <w:hideMark/>
          </w:tcPr>
          <w:p w14:paraId="53967F4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26" w:type="pct"/>
            <w:shd w:val="clear" w:color="auto" w:fill="auto"/>
            <w:vAlign w:val="center"/>
            <w:hideMark/>
          </w:tcPr>
          <w:p w14:paraId="4F9E4D44"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628,3</w:t>
            </w:r>
          </w:p>
        </w:tc>
        <w:tc>
          <w:tcPr>
            <w:tcW w:w="653" w:type="pct"/>
            <w:shd w:val="clear" w:color="auto" w:fill="auto"/>
            <w:vAlign w:val="center"/>
            <w:hideMark/>
          </w:tcPr>
          <w:p w14:paraId="07070E8F"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14,72</w:t>
            </w:r>
          </w:p>
        </w:tc>
      </w:tr>
      <w:tr w:rsidR="00952E59" w:rsidRPr="009932CF" w14:paraId="5C455BD4" w14:textId="77777777" w:rsidTr="001F3D96">
        <w:trPr>
          <w:trHeight w:val="20"/>
        </w:trPr>
        <w:tc>
          <w:tcPr>
            <w:tcW w:w="296" w:type="pct"/>
            <w:shd w:val="clear" w:color="auto" w:fill="auto"/>
            <w:vAlign w:val="center"/>
            <w:hideMark/>
          </w:tcPr>
          <w:p w14:paraId="4815B6C7" w14:textId="77777777"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0411C557"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Не распределено по зонам</w:t>
            </w:r>
          </w:p>
        </w:tc>
        <w:tc>
          <w:tcPr>
            <w:tcW w:w="1043" w:type="pct"/>
            <w:shd w:val="clear" w:color="auto" w:fill="auto"/>
            <w:vAlign w:val="center"/>
            <w:hideMark/>
          </w:tcPr>
          <w:p w14:paraId="38CC544D"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083" w:type="pct"/>
            <w:shd w:val="clear" w:color="auto" w:fill="auto"/>
            <w:vAlign w:val="center"/>
            <w:hideMark/>
          </w:tcPr>
          <w:p w14:paraId="11CAE292"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605" w:type="pct"/>
            <w:shd w:val="clear" w:color="auto" w:fill="auto"/>
            <w:vAlign w:val="center"/>
            <w:hideMark/>
          </w:tcPr>
          <w:p w14:paraId="2F62B14A"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634,61</w:t>
            </w:r>
          </w:p>
        </w:tc>
        <w:tc>
          <w:tcPr>
            <w:tcW w:w="526" w:type="pct"/>
            <w:shd w:val="clear" w:color="auto" w:fill="auto"/>
            <w:vAlign w:val="center"/>
            <w:hideMark/>
          </w:tcPr>
          <w:p w14:paraId="78382AD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477,45</w:t>
            </w:r>
          </w:p>
        </w:tc>
        <w:tc>
          <w:tcPr>
            <w:tcW w:w="653" w:type="pct"/>
            <w:shd w:val="clear" w:color="auto" w:fill="auto"/>
            <w:vAlign w:val="center"/>
            <w:hideMark/>
          </w:tcPr>
          <w:p w14:paraId="1DD05479"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11,21</w:t>
            </w:r>
          </w:p>
        </w:tc>
      </w:tr>
      <w:tr w:rsidR="00952E59" w:rsidRPr="009932CF" w14:paraId="2015016F" w14:textId="77777777" w:rsidTr="001F3D96">
        <w:trPr>
          <w:trHeight w:val="20"/>
        </w:trPr>
        <w:tc>
          <w:tcPr>
            <w:tcW w:w="296" w:type="pct"/>
            <w:shd w:val="clear" w:color="auto" w:fill="auto"/>
            <w:vAlign w:val="center"/>
            <w:hideMark/>
          </w:tcPr>
          <w:p w14:paraId="3617C1F0" w14:textId="3634F0E7"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4877F31F"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1043" w:type="pct"/>
            <w:shd w:val="clear" w:color="auto" w:fill="auto"/>
            <w:vAlign w:val="center"/>
            <w:hideMark/>
          </w:tcPr>
          <w:p w14:paraId="3CB6CB6C" w14:textId="3C092CB1" w:rsidR="00952E59" w:rsidRPr="009932CF" w:rsidRDefault="00B02256"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083" w:type="pct"/>
            <w:shd w:val="clear" w:color="auto" w:fill="auto"/>
            <w:vAlign w:val="center"/>
            <w:hideMark/>
          </w:tcPr>
          <w:p w14:paraId="4BA6BBEF" w14:textId="0D02063F" w:rsidR="00952E59" w:rsidRPr="009932CF" w:rsidRDefault="00B02256"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605" w:type="pct"/>
            <w:shd w:val="clear" w:color="auto" w:fill="auto"/>
            <w:vAlign w:val="center"/>
            <w:hideMark/>
          </w:tcPr>
          <w:p w14:paraId="5684A78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526" w:type="pct"/>
            <w:shd w:val="clear" w:color="auto" w:fill="auto"/>
            <w:vAlign w:val="center"/>
            <w:hideMark/>
          </w:tcPr>
          <w:p w14:paraId="3A1BA881" w14:textId="69DEB2D4"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3" w:type="pct"/>
            <w:shd w:val="clear" w:color="auto" w:fill="auto"/>
            <w:vAlign w:val="center"/>
            <w:hideMark/>
          </w:tcPr>
          <w:p w14:paraId="521C3B1F" w14:textId="71BEA3DB"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3EC40A9E" w14:textId="77777777" w:rsidTr="001F3D96">
        <w:trPr>
          <w:trHeight w:val="20"/>
        </w:trPr>
        <w:tc>
          <w:tcPr>
            <w:tcW w:w="296" w:type="pct"/>
            <w:shd w:val="clear" w:color="auto" w:fill="auto"/>
            <w:vAlign w:val="center"/>
            <w:hideMark/>
          </w:tcPr>
          <w:p w14:paraId="60E4CBC0" w14:textId="71139B95"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4" w:type="pct"/>
            <w:shd w:val="clear" w:color="auto" w:fill="auto"/>
            <w:vAlign w:val="center"/>
            <w:hideMark/>
          </w:tcPr>
          <w:p w14:paraId="44696914"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1043" w:type="pct"/>
            <w:shd w:val="clear" w:color="auto" w:fill="auto"/>
            <w:vAlign w:val="center"/>
            <w:hideMark/>
          </w:tcPr>
          <w:p w14:paraId="1AF1066D" w14:textId="1ADEF55A" w:rsidR="00952E59" w:rsidRPr="009932CF" w:rsidRDefault="00B02256"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1083" w:type="pct"/>
            <w:shd w:val="clear" w:color="auto" w:fill="auto"/>
            <w:vAlign w:val="center"/>
            <w:hideMark/>
          </w:tcPr>
          <w:p w14:paraId="2B903520" w14:textId="57A8BF81" w:rsidR="00952E59" w:rsidRPr="009932CF" w:rsidRDefault="00B02256" w:rsidP="001F3D96">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605" w:type="pct"/>
            <w:shd w:val="clear" w:color="auto" w:fill="auto"/>
            <w:vAlign w:val="center"/>
            <w:hideMark/>
          </w:tcPr>
          <w:p w14:paraId="5652E8F0"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526" w:type="pct"/>
            <w:shd w:val="clear" w:color="auto" w:fill="auto"/>
            <w:vAlign w:val="center"/>
            <w:hideMark/>
          </w:tcPr>
          <w:p w14:paraId="45BF10A2" w14:textId="2A8E85A1"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3" w:type="pct"/>
            <w:shd w:val="clear" w:color="auto" w:fill="auto"/>
            <w:vAlign w:val="center"/>
            <w:hideMark/>
          </w:tcPr>
          <w:p w14:paraId="4DEE01B3" w14:textId="4C85E332" w:rsidR="00952E59" w:rsidRPr="009932CF" w:rsidRDefault="00B02256" w:rsidP="001F3D96">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749FF330" w14:textId="77777777" w:rsidTr="001F3D96">
        <w:trPr>
          <w:trHeight w:val="20"/>
        </w:trPr>
        <w:tc>
          <w:tcPr>
            <w:tcW w:w="3216" w:type="pct"/>
            <w:gridSpan w:val="4"/>
            <w:shd w:val="clear" w:color="auto" w:fill="auto"/>
            <w:vAlign w:val="center"/>
            <w:hideMark/>
          </w:tcPr>
          <w:p w14:paraId="7B612FA1" w14:textId="59A53BA6" w:rsidR="00952E59" w:rsidRPr="009932CF" w:rsidRDefault="00952E59" w:rsidP="001F3D96">
            <w:pPr>
              <w:jc w:val="center"/>
              <w:rPr>
                <w:rFonts w:ascii="PT Astra Serif" w:hAnsi="PT Astra Serif"/>
                <w:color w:val="000000"/>
                <w:sz w:val="24"/>
                <w:szCs w:val="28"/>
              </w:rPr>
            </w:pPr>
            <w:r w:rsidRPr="009932CF">
              <w:rPr>
                <w:rFonts w:ascii="PT Astra Serif" w:hAnsi="PT Astra Serif"/>
                <w:b/>
                <w:bCs/>
                <w:color w:val="000000"/>
                <w:sz w:val="24"/>
                <w:szCs w:val="28"/>
              </w:rPr>
              <w:lastRenderedPageBreak/>
              <w:t>Итого по АО «ЩЖКХ»</w:t>
            </w:r>
            <w:r w:rsidRPr="009932CF">
              <w:rPr>
                <w:rFonts w:ascii="PT Astra Serif" w:hAnsi="PT Astra Serif"/>
                <w:color w:val="000000"/>
                <w:sz w:val="24"/>
                <w:szCs w:val="28"/>
              </w:rPr>
              <w:t> </w:t>
            </w:r>
          </w:p>
        </w:tc>
        <w:tc>
          <w:tcPr>
            <w:tcW w:w="605" w:type="pct"/>
            <w:shd w:val="clear" w:color="auto" w:fill="auto"/>
            <w:vAlign w:val="center"/>
            <w:hideMark/>
          </w:tcPr>
          <w:p w14:paraId="5A6D34E3"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5 660,85</w:t>
            </w:r>
          </w:p>
        </w:tc>
        <w:tc>
          <w:tcPr>
            <w:tcW w:w="526" w:type="pct"/>
            <w:shd w:val="clear" w:color="auto" w:fill="auto"/>
            <w:vAlign w:val="center"/>
            <w:hideMark/>
          </w:tcPr>
          <w:p w14:paraId="2A92DCFB"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653" w:type="pct"/>
            <w:shd w:val="clear" w:color="auto" w:fill="auto"/>
            <w:vAlign w:val="center"/>
            <w:hideMark/>
          </w:tcPr>
          <w:p w14:paraId="5F344DF7"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r>
    </w:tbl>
    <w:p w14:paraId="337940FC"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Способ получения оценок:</w:t>
      </w:r>
    </w:p>
    <w:p w14:paraId="72DA8C98" w14:textId="5DD97143"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Отпуск в сеть по технологическим зонам № 1–4 распределён пропорционально установленной мощности водозаборов (Троснянский 12 500 м³/сут; Западный 5 000; Шевелевский 5 000; Большие Озерки 5 600 м³/сут). Реализация по зоне равна отпуску зоны за вычетом 24,62 % потерь. Покупная вода (833,27 тыс. м³/год) отнесена к р.п. Первомайский. Не распределено по зонам 634,61 тыс. м³/год отпуска и 477,45 тыс. м³/год реализации. Собственные нужды (224,40) и потери (1 393,70) показаны отдельными строками и в итог отпуска не входят.</w:t>
      </w:r>
    </w:p>
    <w:p w14:paraId="4550A871" w14:textId="6E76908F" w:rsidR="003A19DC" w:rsidRPr="00DD5E9C" w:rsidRDefault="00E35E56" w:rsidP="00E35E56">
      <w:pPr>
        <w:pStyle w:val="1ffffa"/>
        <w:rPr>
          <w:rFonts w:ascii="PT Astra Serif" w:hAnsi="PT Astra Serif"/>
          <w:color w:val="auto"/>
          <w:sz w:val="28"/>
          <w:szCs w:val="28"/>
        </w:rPr>
      </w:pPr>
      <w:bookmarkStart w:id="126" w:name="_Toc24305483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Территориальная структура потребления воды по видам (2026 г.)</w:t>
      </w:r>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01"/>
        <w:gridCol w:w="1642"/>
        <w:gridCol w:w="2404"/>
      </w:tblGrid>
      <w:tr w:rsidR="00952E59" w:rsidRPr="009932CF" w14:paraId="651F17D2" w14:textId="77777777" w:rsidTr="00952E59">
        <w:trPr>
          <w:trHeight w:val="20"/>
          <w:tblHeader/>
        </w:trPr>
        <w:tc>
          <w:tcPr>
            <w:tcW w:w="1318" w:type="pct"/>
            <w:shd w:val="clear" w:color="auto" w:fill="auto"/>
            <w:vAlign w:val="center"/>
            <w:hideMark/>
          </w:tcPr>
          <w:p w14:paraId="441B6706"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1568" w:type="pct"/>
            <w:shd w:val="clear" w:color="auto" w:fill="auto"/>
            <w:vAlign w:val="center"/>
            <w:hideMark/>
          </w:tcPr>
          <w:p w14:paraId="6A4C1E21"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Технологическая зона / территория</w:t>
            </w:r>
          </w:p>
        </w:tc>
        <w:tc>
          <w:tcPr>
            <w:tcW w:w="858" w:type="pct"/>
            <w:shd w:val="clear" w:color="auto" w:fill="auto"/>
            <w:vAlign w:val="center"/>
            <w:hideMark/>
          </w:tcPr>
          <w:p w14:paraId="052CC6BC"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Объём, тыс. м³/год</w:t>
            </w:r>
          </w:p>
        </w:tc>
        <w:tc>
          <w:tcPr>
            <w:tcW w:w="1257" w:type="pct"/>
            <w:shd w:val="clear" w:color="auto" w:fill="auto"/>
            <w:vAlign w:val="center"/>
            <w:hideMark/>
          </w:tcPr>
          <w:p w14:paraId="21D0DF9C" w14:textId="77777777" w:rsidR="00952E59" w:rsidRPr="009932CF" w:rsidRDefault="00952E59" w:rsidP="00952E59">
            <w:pPr>
              <w:jc w:val="center"/>
              <w:rPr>
                <w:rFonts w:ascii="PT Astra Serif" w:hAnsi="PT Astra Serif"/>
                <w:b/>
                <w:color w:val="000000"/>
                <w:sz w:val="24"/>
                <w:szCs w:val="28"/>
              </w:rPr>
            </w:pPr>
            <w:r w:rsidRPr="009932CF">
              <w:rPr>
                <w:rFonts w:ascii="PT Astra Serif" w:hAnsi="PT Astra Serif"/>
                <w:b/>
                <w:color w:val="000000"/>
                <w:sz w:val="24"/>
                <w:szCs w:val="28"/>
              </w:rPr>
              <w:t>Доля в общем потреблении, %</w:t>
            </w:r>
          </w:p>
        </w:tc>
      </w:tr>
      <w:tr w:rsidR="00952E59" w:rsidRPr="009932CF" w14:paraId="1A1D7920" w14:textId="77777777" w:rsidTr="00952E59">
        <w:trPr>
          <w:trHeight w:val="20"/>
        </w:trPr>
        <w:tc>
          <w:tcPr>
            <w:tcW w:w="1318" w:type="pct"/>
            <w:shd w:val="clear" w:color="auto" w:fill="auto"/>
            <w:vAlign w:val="center"/>
            <w:hideMark/>
          </w:tcPr>
          <w:p w14:paraId="74E1BD4F"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1568" w:type="pct"/>
            <w:shd w:val="clear" w:color="auto" w:fill="auto"/>
            <w:vAlign w:val="center"/>
            <w:hideMark/>
          </w:tcPr>
          <w:p w14:paraId="132880B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г. Щёкино (ЦСВ № 1–4)</w:t>
            </w:r>
          </w:p>
        </w:tc>
        <w:tc>
          <w:tcPr>
            <w:tcW w:w="858" w:type="pct"/>
            <w:shd w:val="clear" w:color="auto" w:fill="auto"/>
            <w:vAlign w:val="center"/>
            <w:hideMark/>
          </w:tcPr>
          <w:p w14:paraId="13DF3152"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3 161,40</w:t>
            </w:r>
          </w:p>
        </w:tc>
        <w:tc>
          <w:tcPr>
            <w:tcW w:w="1257" w:type="pct"/>
            <w:shd w:val="clear" w:color="auto" w:fill="auto"/>
            <w:vAlign w:val="center"/>
            <w:hideMark/>
          </w:tcPr>
          <w:p w14:paraId="7473D0C8"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74,08</w:t>
            </w:r>
          </w:p>
        </w:tc>
      </w:tr>
      <w:tr w:rsidR="00952E59" w:rsidRPr="009932CF" w14:paraId="3F7B2DB1" w14:textId="77777777" w:rsidTr="00952E59">
        <w:trPr>
          <w:trHeight w:val="20"/>
        </w:trPr>
        <w:tc>
          <w:tcPr>
            <w:tcW w:w="1318" w:type="pct"/>
            <w:shd w:val="clear" w:color="auto" w:fill="auto"/>
            <w:vAlign w:val="center"/>
            <w:hideMark/>
          </w:tcPr>
          <w:p w14:paraId="77BC8CD3"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1568" w:type="pct"/>
            <w:shd w:val="clear" w:color="auto" w:fill="auto"/>
            <w:vAlign w:val="center"/>
            <w:hideMark/>
          </w:tcPr>
          <w:p w14:paraId="17737071"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р.п. Первомайский (покупная)</w:t>
            </w:r>
          </w:p>
        </w:tc>
        <w:tc>
          <w:tcPr>
            <w:tcW w:w="858" w:type="pct"/>
            <w:shd w:val="clear" w:color="auto" w:fill="auto"/>
            <w:vAlign w:val="center"/>
            <w:hideMark/>
          </w:tcPr>
          <w:p w14:paraId="42AD6735"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628,3</w:t>
            </w:r>
          </w:p>
        </w:tc>
        <w:tc>
          <w:tcPr>
            <w:tcW w:w="1257" w:type="pct"/>
            <w:shd w:val="clear" w:color="auto" w:fill="auto"/>
            <w:vAlign w:val="center"/>
            <w:hideMark/>
          </w:tcPr>
          <w:p w14:paraId="115D3306"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14,72</w:t>
            </w:r>
          </w:p>
        </w:tc>
      </w:tr>
      <w:tr w:rsidR="00952E59" w:rsidRPr="009932CF" w14:paraId="0C4C7427" w14:textId="77777777" w:rsidTr="00952E59">
        <w:trPr>
          <w:trHeight w:val="20"/>
        </w:trPr>
        <w:tc>
          <w:tcPr>
            <w:tcW w:w="1318" w:type="pct"/>
            <w:shd w:val="clear" w:color="auto" w:fill="auto"/>
            <w:vAlign w:val="center"/>
            <w:hideMark/>
          </w:tcPr>
          <w:p w14:paraId="7394C833"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1568" w:type="pct"/>
            <w:shd w:val="clear" w:color="auto" w:fill="auto"/>
            <w:vAlign w:val="center"/>
            <w:hideMark/>
          </w:tcPr>
          <w:p w14:paraId="2DD131C2"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858" w:type="pct"/>
            <w:shd w:val="clear" w:color="auto" w:fill="auto"/>
            <w:vAlign w:val="center"/>
            <w:hideMark/>
          </w:tcPr>
          <w:p w14:paraId="4D6EA23D"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1257" w:type="pct"/>
            <w:shd w:val="clear" w:color="auto" w:fill="auto"/>
            <w:vAlign w:val="center"/>
            <w:hideMark/>
          </w:tcPr>
          <w:p w14:paraId="2852D1EF"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11,05</w:t>
            </w:r>
          </w:p>
        </w:tc>
      </w:tr>
      <w:tr w:rsidR="00952E59" w:rsidRPr="009932CF" w14:paraId="201FBDA1" w14:textId="77777777" w:rsidTr="00952E59">
        <w:trPr>
          <w:trHeight w:val="20"/>
        </w:trPr>
        <w:tc>
          <w:tcPr>
            <w:tcW w:w="1318" w:type="pct"/>
            <w:shd w:val="clear" w:color="auto" w:fill="auto"/>
            <w:vAlign w:val="center"/>
            <w:hideMark/>
          </w:tcPr>
          <w:p w14:paraId="6C10A3BA"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1568" w:type="pct"/>
            <w:shd w:val="clear" w:color="auto" w:fill="auto"/>
            <w:vAlign w:val="center"/>
            <w:hideMark/>
          </w:tcPr>
          <w:p w14:paraId="5566132D"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858" w:type="pct"/>
            <w:shd w:val="clear" w:color="auto" w:fill="auto"/>
            <w:vAlign w:val="center"/>
            <w:hideMark/>
          </w:tcPr>
          <w:p w14:paraId="47FA81E2"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1257" w:type="pct"/>
            <w:shd w:val="clear" w:color="auto" w:fill="auto"/>
            <w:vAlign w:val="center"/>
            <w:hideMark/>
          </w:tcPr>
          <w:p w14:paraId="7055A173"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3,24</w:t>
            </w:r>
          </w:p>
        </w:tc>
      </w:tr>
      <w:tr w:rsidR="00952E59" w:rsidRPr="009932CF" w14:paraId="6B9194F1" w14:textId="77777777" w:rsidTr="00952E59">
        <w:trPr>
          <w:trHeight w:val="20"/>
        </w:trPr>
        <w:tc>
          <w:tcPr>
            <w:tcW w:w="1318" w:type="pct"/>
            <w:shd w:val="clear" w:color="auto" w:fill="auto"/>
            <w:vAlign w:val="center"/>
            <w:hideMark/>
          </w:tcPr>
          <w:p w14:paraId="7CBA7EE9"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1568" w:type="pct"/>
            <w:shd w:val="clear" w:color="auto" w:fill="auto"/>
            <w:vAlign w:val="center"/>
            <w:hideMark/>
          </w:tcPr>
          <w:p w14:paraId="19A39E0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858" w:type="pct"/>
            <w:shd w:val="clear" w:color="auto" w:fill="auto"/>
            <w:vAlign w:val="center"/>
            <w:hideMark/>
          </w:tcPr>
          <w:p w14:paraId="34F2C6F7"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286,5</w:t>
            </w:r>
          </w:p>
        </w:tc>
        <w:tc>
          <w:tcPr>
            <w:tcW w:w="1257" w:type="pct"/>
            <w:shd w:val="clear" w:color="auto" w:fill="auto"/>
            <w:vAlign w:val="center"/>
            <w:hideMark/>
          </w:tcPr>
          <w:p w14:paraId="60C7C9B2" w14:textId="77777777" w:rsidR="00952E59" w:rsidRPr="009932CF" w:rsidRDefault="00952E59" w:rsidP="00952E59">
            <w:pPr>
              <w:jc w:val="center"/>
              <w:rPr>
                <w:rFonts w:ascii="PT Astra Serif" w:hAnsi="PT Astra Serif"/>
                <w:color w:val="000000"/>
                <w:sz w:val="24"/>
                <w:szCs w:val="28"/>
              </w:rPr>
            </w:pPr>
            <w:r w:rsidRPr="009932CF">
              <w:rPr>
                <w:rFonts w:ascii="PT Astra Serif" w:hAnsi="PT Astra Serif"/>
                <w:color w:val="000000"/>
                <w:sz w:val="24"/>
                <w:szCs w:val="28"/>
              </w:rPr>
              <w:t>6,71</w:t>
            </w:r>
          </w:p>
        </w:tc>
      </w:tr>
      <w:tr w:rsidR="00952E59" w:rsidRPr="009932CF" w14:paraId="0A8FC5A5" w14:textId="77777777" w:rsidTr="00952E59">
        <w:trPr>
          <w:trHeight w:val="20"/>
        </w:trPr>
        <w:tc>
          <w:tcPr>
            <w:tcW w:w="1318" w:type="pct"/>
            <w:shd w:val="clear" w:color="auto" w:fill="auto"/>
            <w:vAlign w:val="center"/>
            <w:hideMark/>
          </w:tcPr>
          <w:p w14:paraId="4B0BD53D" w14:textId="77777777" w:rsidR="00952E59" w:rsidRPr="009932CF" w:rsidRDefault="00952E59"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Итого питьевая вода</w:t>
            </w:r>
          </w:p>
        </w:tc>
        <w:tc>
          <w:tcPr>
            <w:tcW w:w="1568" w:type="pct"/>
            <w:shd w:val="clear" w:color="auto" w:fill="auto"/>
            <w:vAlign w:val="center"/>
            <w:hideMark/>
          </w:tcPr>
          <w:p w14:paraId="20007063"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858" w:type="pct"/>
            <w:shd w:val="clear" w:color="auto" w:fill="auto"/>
            <w:vAlign w:val="center"/>
            <w:hideMark/>
          </w:tcPr>
          <w:p w14:paraId="4BE436AB"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1257" w:type="pct"/>
            <w:shd w:val="clear" w:color="auto" w:fill="auto"/>
            <w:vAlign w:val="center"/>
            <w:hideMark/>
          </w:tcPr>
          <w:p w14:paraId="0D121A83"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r>
      <w:tr w:rsidR="00952E59" w:rsidRPr="009932CF" w14:paraId="79A1A477" w14:textId="77777777" w:rsidTr="00952E59">
        <w:trPr>
          <w:trHeight w:val="20"/>
        </w:trPr>
        <w:tc>
          <w:tcPr>
            <w:tcW w:w="1318" w:type="pct"/>
            <w:shd w:val="clear" w:color="auto" w:fill="auto"/>
            <w:vAlign w:val="center"/>
            <w:hideMark/>
          </w:tcPr>
          <w:p w14:paraId="489E0B4E"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Горячая вода</w:t>
            </w:r>
          </w:p>
        </w:tc>
        <w:tc>
          <w:tcPr>
            <w:tcW w:w="1568" w:type="pct"/>
            <w:shd w:val="clear" w:color="auto" w:fill="auto"/>
            <w:vAlign w:val="center"/>
            <w:hideMark/>
          </w:tcPr>
          <w:p w14:paraId="72248A4C"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г. Щёкино (от ТЭЦ и котельных)</w:t>
            </w:r>
          </w:p>
        </w:tc>
        <w:tc>
          <w:tcPr>
            <w:tcW w:w="858" w:type="pct"/>
            <w:shd w:val="clear" w:color="auto" w:fill="auto"/>
            <w:vAlign w:val="center"/>
            <w:hideMark/>
          </w:tcPr>
          <w:p w14:paraId="7EDA7313" w14:textId="403FF628" w:rsidR="00952E59" w:rsidRPr="009932CF" w:rsidRDefault="00B02256" w:rsidP="00952E59">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257" w:type="pct"/>
            <w:shd w:val="clear" w:color="auto" w:fill="auto"/>
            <w:vAlign w:val="center"/>
            <w:hideMark/>
          </w:tcPr>
          <w:p w14:paraId="1D7DAEA5" w14:textId="73271D2E" w:rsidR="00952E59" w:rsidRPr="009932CF" w:rsidRDefault="00B02256" w:rsidP="00952E59">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5F547BC0" w14:textId="77777777" w:rsidTr="00952E59">
        <w:trPr>
          <w:trHeight w:val="20"/>
        </w:trPr>
        <w:tc>
          <w:tcPr>
            <w:tcW w:w="1318" w:type="pct"/>
            <w:shd w:val="clear" w:color="auto" w:fill="auto"/>
            <w:vAlign w:val="center"/>
            <w:hideMark/>
          </w:tcPr>
          <w:p w14:paraId="492F4FB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Техническая вода</w:t>
            </w:r>
          </w:p>
        </w:tc>
        <w:tc>
          <w:tcPr>
            <w:tcW w:w="1568" w:type="pct"/>
            <w:shd w:val="clear" w:color="auto" w:fill="auto"/>
            <w:vAlign w:val="center"/>
            <w:hideMark/>
          </w:tcPr>
          <w:p w14:paraId="3712A55B"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Промышленная площадка ОАО «Щекиноазот»</w:t>
            </w:r>
          </w:p>
        </w:tc>
        <w:tc>
          <w:tcPr>
            <w:tcW w:w="858" w:type="pct"/>
            <w:shd w:val="clear" w:color="auto" w:fill="auto"/>
            <w:vAlign w:val="center"/>
            <w:hideMark/>
          </w:tcPr>
          <w:p w14:paraId="615E6787" w14:textId="4FAE9ACB" w:rsidR="00952E59" w:rsidRPr="009932CF" w:rsidRDefault="00B02256" w:rsidP="00952E59">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257" w:type="pct"/>
            <w:shd w:val="clear" w:color="auto" w:fill="auto"/>
            <w:vAlign w:val="center"/>
            <w:hideMark/>
          </w:tcPr>
          <w:p w14:paraId="7DB68D37" w14:textId="439A6A66" w:rsidR="00952E59" w:rsidRPr="009932CF" w:rsidRDefault="00B02256" w:rsidP="00952E59">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952E59" w:rsidRPr="009932CF" w14:paraId="5764C0CF" w14:textId="77777777" w:rsidTr="00952E59">
        <w:trPr>
          <w:trHeight w:val="20"/>
        </w:trPr>
        <w:tc>
          <w:tcPr>
            <w:tcW w:w="1318" w:type="pct"/>
            <w:shd w:val="clear" w:color="auto" w:fill="auto"/>
            <w:vAlign w:val="center"/>
            <w:hideMark/>
          </w:tcPr>
          <w:p w14:paraId="471C6FDB" w14:textId="77777777" w:rsidR="00952E59" w:rsidRPr="009932CF" w:rsidRDefault="00952E59" w:rsidP="00952E59">
            <w:pPr>
              <w:jc w:val="left"/>
              <w:rPr>
                <w:rFonts w:ascii="PT Astra Serif" w:hAnsi="PT Astra Serif"/>
                <w:b/>
                <w:bCs/>
                <w:color w:val="000000"/>
                <w:sz w:val="24"/>
                <w:szCs w:val="28"/>
              </w:rPr>
            </w:pPr>
            <w:r w:rsidRPr="009932CF">
              <w:rPr>
                <w:rFonts w:ascii="PT Astra Serif" w:hAnsi="PT Astra Serif"/>
                <w:b/>
                <w:bCs/>
                <w:color w:val="000000"/>
                <w:sz w:val="24"/>
                <w:szCs w:val="28"/>
              </w:rPr>
              <w:t>Всего</w:t>
            </w:r>
          </w:p>
        </w:tc>
        <w:tc>
          <w:tcPr>
            <w:tcW w:w="1568" w:type="pct"/>
            <w:shd w:val="clear" w:color="auto" w:fill="auto"/>
            <w:vAlign w:val="center"/>
            <w:hideMark/>
          </w:tcPr>
          <w:p w14:paraId="28FC0F1C" w14:textId="77777777" w:rsidR="00952E59" w:rsidRPr="009932CF" w:rsidRDefault="00952E59" w:rsidP="00952E59">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858" w:type="pct"/>
            <w:shd w:val="clear" w:color="auto" w:fill="auto"/>
            <w:vAlign w:val="center"/>
            <w:hideMark/>
          </w:tcPr>
          <w:p w14:paraId="68DC63E2"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1257" w:type="pct"/>
            <w:shd w:val="clear" w:color="auto" w:fill="auto"/>
            <w:vAlign w:val="center"/>
            <w:hideMark/>
          </w:tcPr>
          <w:p w14:paraId="69F0D693" w14:textId="77777777" w:rsidR="00952E59" w:rsidRPr="009932CF" w:rsidRDefault="00952E59" w:rsidP="00952E59">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r>
    </w:tbl>
    <w:p w14:paraId="51E02172" w14:textId="4E3A4006"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Примечание: сумма объёмов по строкам 1–5 превышает итог (4 267,15) из-за того, что «собственные абоненты», «бюджетные организации» и «прочие потребители» </w:t>
      </w:r>
      <w:r w:rsidR="00B02256" w:rsidRPr="00DD5E9C">
        <w:rPr>
          <w:rFonts w:ascii="PT Astra Serif" w:hAnsi="PT Astra Serif"/>
          <w:sz w:val="28"/>
          <w:szCs w:val="28"/>
        </w:rPr>
        <w:t>-</w:t>
      </w:r>
      <w:r w:rsidR="001D1321" w:rsidRPr="00DD5E9C">
        <w:rPr>
          <w:rFonts w:ascii="PT Astra Serif" w:hAnsi="PT Astra Serif"/>
          <w:sz w:val="28"/>
          <w:szCs w:val="28"/>
        </w:rPr>
        <w:t xml:space="preserve"> </w:t>
      </w:r>
      <w:r w:rsidRPr="00DD5E9C">
        <w:rPr>
          <w:rFonts w:ascii="PT Astra Serif" w:hAnsi="PT Astra Serif"/>
          <w:sz w:val="28"/>
          <w:szCs w:val="28"/>
        </w:rPr>
        <w:t>это категории абонентов, которые могут относиться к разным технологическим зонам. Во избежание двойного счёта в итоговой строке оставлена реализация по АО «ЩЖКХ» (4 267,15 тыс. м³/год).</w:t>
      </w:r>
    </w:p>
    <w:p w14:paraId="1E700129" w14:textId="41B4DE00" w:rsidR="003A19DC" w:rsidRPr="00DD5E9C" w:rsidRDefault="00E35E56" w:rsidP="00E35E56">
      <w:pPr>
        <w:pStyle w:val="1ffffa"/>
        <w:rPr>
          <w:rFonts w:ascii="PT Astra Serif" w:hAnsi="PT Astra Serif"/>
          <w:color w:val="auto"/>
          <w:sz w:val="28"/>
          <w:szCs w:val="28"/>
        </w:rPr>
      </w:pPr>
      <w:bookmarkStart w:id="127" w:name="_Toc24305483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30</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3A19DC" w:rsidRPr="00DD5E9C">
        <w:rPr>
          <w:rFonts w:ascii="PT Astra Serif" w:hAnsi="PT Astra Serif"/>
          <w:color w:val="auto"/>
          <w:sz w:val="28"/>
          <w:szCs w:val="28"/>
        </w:rPr>
        <w:t>Территориальная структура потребления питьевой воды по категориям абонентов в разрезе технологических зон (2026 г., оценочно)</w:t>
      </w:r>
      <w:bookmarkEnd w:id="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13"/>
        <w:gridCol w:w="1414"/>
        <w:gridCol w:w="1659"/>
        <w:gridCol w:w="1639"/>
        <w:gridCol w:w="1713"/>
        <w:gridCol w:w="1172"/>
      </w:tblGrid>
      <w:tr w:rsidR="00952E59" w:rsidRPr="009932CF" w14:paraId="79828172" w14:textId="77777777" w:rsidTr="001F3D96">
        <w:trPr>
          <w:trHeight w:val="20"/>
          <w:tblHeader/>
        </w:trPr>
        <w:tc>
          <w:tcPr>
            <w:tcW w:w="963" w:type="pct"/>
            <w:shd w:val="clear" w:color="auto" w:fill="auto"/>
            <w:vAlign w:val="center"/>
            <w:hideMark/>
          </w:tcPr>
          <w:p w14:paraId="470CD9B2"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751" w:type="pct"/>
            <w:shd w:val="clear" w:color="auto" w:fill="auto"/>
            <w:vAlign w:val="center"/>
            <w:hideMark/>
          </w:tcPr>
          <w:p w14:paraId="5308646B"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Население</w:t>
            </w:r>
          </w:p>
        </w:tc>
        <w:tc>
          <w:tcPr>
            <w:tcW w:w="881" w:type="pct"/>
            <w:shd w:val="clear" w:color="auto" w:fill="auto"/>
            <w:vAlign w:val="center"/>
            <w:hideMark/>
          </w:tcPr>
          <w:p w14:paraId="04014626"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Бюджетные организации</w:t>
            </w:r>
          </w:p>
        </w:tc>
        <w:tc>
          <w:tcPr>
            <w:tcW w:w="871" w:type="pct"/>
            <w:shd w:val="clear" w:color="auto" w:fill="auto"/>
            <w:vAlign w:val="center"/>
            <w:hideMark/>
          </w:tcPr>
          <w:p w14:paraId="3FECDB26"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Прочие потребители</w:t>
            </w:r>
          </w:p>
        </w:tc>
        <w:tc>
          <w:tcPr>
            <w:tcW w:w="910" w:type="pct"/>
            <w:shd w:val="clear" w:color="auto" w:fill="auto"/>
            <w:vAlign w:val="center"/>
            <w:hideMark/>
          </w:tcPr>
          <w:p w14:paraId="7CA0153F"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Собственные абоненты</w:t>
            </w:r>
          </w:p>
        </w:tc>
        <w:tc>
          <w:tcPr>
            <w:tcW w:w="623" w:type="pct"/>
            <w:shd w:val="clear" w:color="auto" w:fill="auto"/>
            <w:vAlign w:val="center"/>
            <w:hideMark/>
          </w:tcPr>
          <w:p w14:paraId="245C06ED" w14:textId="77777777" w:rsidR="00952E59" w:rsidRPr="009932CF" w:rsidRDefault="00952E59" w:rsidP="001F3D96">
            <w:pPr>
              <w:jc w:val="center"/>
              <w:rPr>
                <w:rFonts w:ascii="PT Astra Serif" w:hAnsi="PT Astra Serif"/>
                <w:b/>
                <w:color w:val="000000"/>
                <w:sz w:val="24"/>
                <w:szCs w:val="28"/>
              </w:rPr>
            </w:pPr>
            <w:r w:rsidRPr="009932CF">
              <w:rPr>
                <w:rFonts w:ascii="PT Astra Serif" w:hAnsi="PT Astra Serif"/>
                <w:b/>
                <w:color w:val="000000"/>
                <w:sz w:val="24"/>
                <w:szCs w:val="28"/>
              </w:rPr>
              <w:t>Итого</w:t>
            </w:r>
          </w:p>
        </w:tc>
      </w:tr>
      <w:tr w:rsidR="00952E59" w:rsidRPr="009932CF" w14:paraId="7555168F" w14:textId="77777777" w:rsidTr="001F3D96">
        <w:trPr>
          <w:trHeight w:val="20"/>
        </w:trPr>
        <w:tc>
          <w:tcPr>
            <w:tcW w:w="963" w:type="pct"/>
            <w:shd w:val="clear" w:color="auto" w:fill="auto"/>
            <w:vAlign w:val="center"/>
            <w:hideMark/>
          </w:tcPr>
          <w:p w14:paraId="1EACD9F8"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1 (Троснянский)</w:t>
            </w:r>
          </w:p>
        </w:tc>
        <w:tc>
          <w:tcPr>
            <w:tcW w:w="751" w:type="pct"/>
            <w:shd w:val="clear" w:color="auto" w:fill="auto"/>
            <w:vAlign w:val="center"/>
            <w:hideMark/>
          </w:tcPr>
          <w:p w14:paraId="6832B3C4"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1 110,80</w:t>
            </w:r>
          </w:p>
        </w:tc>
        <w:tc>
          <w:tcPr>
            <w:tcW w:w="881" w:type="pct"/>
            <w:shd w:val="clear" w:color="auto" w:fill="auto"/>
            <w:vAlign w:val="center"/>
            <w:hideMark/>
          </w:tcPr>
          <w:p w14:paraId="7C275AA3"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45,57</w:t>
            </w:r>
          </w:p>
        </w:tc>
        <w:tc>
          <w:tcPr>
            <w:tcW w:w="871" w:type="pct"/>
            <w:shd w:val="clear" w:color="auto" w:fill="auto"/>
            <w:vAlign w:val="center"/>
            <w:hideMark/>
          </w:tcPr>
          <w:p w14:paraId="0CCD29C3"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94,42</w:t>
            </w:r>
          </w:p>
        </w:tc>
        <w:tc>
          <w:tcPr>
            <w:tcW w:w="910" w:type="pct"/>
            <w:shd w:val="clear" w:color="auto" w:fill="auto"/>
            <w:vAlign w:val="center"/>
            <w:hideMark/>
          </w:tcPr>
          <w:p w14:paraId="35C7CBC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155,31</w:t>
            </w:r>
          </w:p>
        </w:tc>
        <w:tc>
          <w:tcPr>
            <w:tcW w:w="623" w:type="pct"/>
            <w:shd w:val="clear" w:color="auto" w:fill="auto"/>
            <w:vAlign w:val="center"/>
            <w:hideMark/>
          </w:tcPr>
          <w:p w14:paraId="4CE12BA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1 406,10</w:t>
            </w:r>
          </w:p>
        </w:tc>
      </w:tr>
      <w:tr w:rsidR="00952E59" w:rsidRPr="009932CF" w14:paraId="530EAC44" w14:textId="77777777" w:rsidTr="001F3D96">
        <w:trPr>
          <w:trHeight w:val="20"/>
        </w:trPr>
        <w:tc>
          <w:tcPr>
            <w:tcW w:w="963" w:type="pct"/>
            <w:shd w:val="clear" w:color="auto" w:fill="auto"/>
            <w:vAlign w:val="center"/>
            <w:hideMark/>
          </w:tcPr>
          <w:p w14:paraId="5C4F6B2D"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 xml:space="preserve">ЦСВ № 2 </w:t>
            </w:r>
            <w:r w:rsidRPr="009932CF">
              <w:rPr>
                <w:rFonts w:ascii="PT Astra Serif" w:hAnsi="PT Astra Serif"/>
                <w:color w:val="000000"/>
                <w:sz w:val="24"/>
                <w:szCs w:val="28"/>
              </w:rPr>
              <w:lastRenderedPageBreak/>
              <w:t>(Западный)</w:t>
            </w:r>
          </w:p>
        </w:tc>
        <w:tc>
          <w:tcPr>
            <w:tcW w:w="751" w:type="pct"/>
            <w:shd w:val="clear" w:color="auto" w:fill="auto"/>
            <w:vAlign w:val="center"/>
            <w:hideMark/>
          </w:tcPr>
          <w:p w14:paraId="6DCF87A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lastRenderedPageBreak/>
              <w:t>444,32</w:t>
            </w:r>
          </w:p>
        </w:tc>
        <w:tc>
          <w:tcPr>
            <w:tcW w:w="881" w:type="pct"/>
            <w:shd w:val="clear" w:color="auto" w:fill="auto"/>
            <w:vAlign w:val="center"/>
            <w:hideMark/>
          </w:tcPr>
          <w:p w14:paraId="4D94A1A8"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18,23</w:t>
            </w:r>
          </w:p>
        </w:tc>
        <w:tc>
          <w:tcPr>
            <w:tcW w:w="871" w:type="pct"/>
            <w:shd w:val="clear" w:color="auto" w:fill="auto"/>
            <w:vAlign w:val="center"/>
            <w:hideMark/>
          </w:tcPr>
          <w:p w14:paraId="5A0A91A8"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37,77</w:t>
            </w:r>
          </w:p>
        </w:tc>
        <w:tc>
          <w:tcPr>
            <w:tcW w:w="910" w:type="pct"/>
            <w:shd w:val="clear" w:color="auto" w:fill="auto"/>
            <w:vAlign w:val="center"/>
            <w:hideMark/>
          </w:tcPr>
          <w:p w14:paraId="6282BBE3"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62,12</w:t>
            </w:r>
          </w:p>
        </w:tc>
        <w:tc>
          <w:tcPr>
            <w:tcW w:w="623" w:type="pct"/>
            <w:shd w:val="clear" w:color="auto" w:fill="auto"/>
            <w:vAlign w:val="center"/>
            <w:hideMark/>
          </w:tcPr>
          <w:p w14:paraId="4C6ED5D8"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562,44</w:t>
            </w:r>
          </w:p>
        </w:tc>
      </w:tr>
      <w:tr w:rsidR="00952E59" w:rsidRPr="009932CF" w14:paraId="35B1B62C" w14:textId="77777777" w:rsidTr="001F3D96">
        <w:trPr>
          <w:trHeight w:val="20"/>
        </w:trPr>
        <w:tc>
          <w:tcPr>
            <w:tcW w:w="963" w:type="pct"/>
            <w:shd w:val="clear" w:color="auto" w:fill="auto"/>
            <w:vAlign w:val="center"/>
            <w:hideMark/>
          </w:tcPr>
          <w:p w14:paraId="74F37CA6"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lastRenderedPageBreak/>
              <w:t>ЦСВ № 3 (Шевелевский)</w:t>
            </w:r>
          </w:p>
        </w:tc>
        <w:tc>
          <w:tcPr>
            <w:tcW w:w="751" w:type="pct"/>
            <w:shd w:val="clear" w:color="auto" w:fill="auto"/>
            <w:vAlign w:val="center"/>
            <w:hideMark/>
          </w:tcPr>
          <w:p w14:paraId="3C01E53D"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444,32</w:t>
            </w:r>
          </w:p>
        </w:tc>
        <w:tc>
          <w:tcPr>
            <w:tcW w:w="881" w:type="pct"/>
            <w:shd w:val="clear" w:color="auto" w:fill="auto"/>
            <w:vAlign w:val="center"/>
            <w:hideMark/>
          </w:tcPr>
          <w:p w14:paraId="2FC43598"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18,23</w:t>
            </w:r>
          </w:p>
        </w:tc>
        <w:tc>
          <w:tcPr>
            <w:tcW w:w="871" w:type="pct"/>
            <w:shd w:val="clear" w:color="auto" w:fill="auto"/>
            <w:vAlign w:val="center"/>
            <w:hideMark/>
          </w:tcPr>
          <w:p w14:paraId="1548D94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37,77</w:t>
            </w:r>
          </w:p>
        </w:tc>
        <w:tc>
          <w:tcPr>
            <w:tcW w:w="910" w:type="pct"/>
            <w:shd w:val="clear" w:color="auto" w:fill="auto"/>
            <w:vAlign w:val="center"/>
            <w:hideMark/>
          </w:tcPr>
          <w:p w14:paraId="26C4DA41"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62,12</w:t>
            </w:r>
          </w:p>
        </w:tc>
        <w:tc>
          <w:tcPr>
            <w:tcW w:w="623" w:type="pct"/>
            <w:shd w:val="clear" w:color="auto" w:fill="auto"/>
            <w:vAlign w:val="center"/>
            <w:hideMark/>
          </w:tcPr>
          <w:p w14:paraId="68F5B871"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562,44</w:t>
            </w:r>
          </w:p>
        </w:tc>
      </w:tr>
      <w:tr w:rsidR="00952E59" w:rsidRPr="009932CF" w14:paraId="5779B9D7" w14:textId="77777777" w:rsidTr="001F3D96">
        <w:trPr>
          <w:trHeight w:val="20"/>
        </w:trPr>
        <w:tc>
          <w:tcPr>
            <w:tcW w:w="963" w:type="pct"/>
            <w:shd w:val="clear" w:color="auto" w:fill="auto"/>
            <w:vAlign w:val="center"/>
            <w:hideMark/>
          </w:tcPr>
          <w:p w14:paraId="7DA677C5"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ЦСВ № 4 (Большие Озерки)</w:t>
            </w:r>
          </w:p>
        </w:tc>
        <w:tc>
          <w:tcPr>
            <w:tcW w:w="751" w:type="pct"/>
            <w:shd w:val="clear" w:color="auto" w:fill="auto"/>
            <w:vAlign w:val="center"/>
            <w:hideMark/>
          </w:tcPr>
          <w:p w14:paraId="764DACD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497,66</w:t>
            </w:r>
          </w:p>
        </w:tc>
        <w:tc>
          <w:tcPr>
            <w:tcW w:w="881" w:type="pct"/>
            <w:shd w:val="clear" w:color="auto" w:fill="auto"/>
            <w:vAlign w:val="center"/>
            <w:hideMark/>
          </w:tcPr>
          <w:p w14:paraId="1CEC79B7"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20,42</w:t>
            </w:r>
          </w:p>
        </w:tc>
        <w:tc>
          <w:tcPr>
            <w:tcW w:w="871" w:type="pct"/>
            <w:shd w:val="clear" w:color="auto" w:fill="auto"/>
            <w:vAlign w:val="center"/>
            <w:hideMark/>
          </w:tcPr>
          <w:p w14:paraId="37063194"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42,31</w:t>
            </w:r>
          </w:p>
        </w:tc>
        <w:tc>
          <w:tcPr>
            <w:tcW w:w="910" w:type="pct"/>
            <w:shd w:val="clear" w:color="auto" w:fill="auto"/>
            <w:vAlign w:val="center"/>
            <w:hideMark/>
          </w:tcPr>
          <w:p w14:paraId="03A8DB47"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69,59</w:t>
            </w:r>
          </w:p>
        </w:tc>
        <w:tc>
          <w:tcPr>
            <w:tcW w:w="623" w:type="pct"/>
            <w:shd w:val="clear" w:color="auto" w:fill="auto"/>
            <w:vAlign w:val="center"/>
            <w:hideMark/>
          </w:tcPr>
          <w:p w14:paraId="7FF0E478"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630</w:t>
            </w:r>
          </w:p>
        </w:tc>
      </w:tr>
      <w:tr w:rsidR="00952E59" w:rsidRPr="009932CF" w14:paraId="4A8B5197" w14:textId="77777777" w:rsidTr="001F3D96">
        <w:trPr>
          <w:trHeight w:val="20"/>
        </w:trPr>
        <w:tc>
          <w:tcPr>
            <w:tcW w:w="963" w:type="pct"/>
            <w:shd w:val="clear" w:color="auto" w:fill="auto"/>
            <w:vAlign w:val="center"/>
            <w:hideMark/>
          </w:tcPr>
          <w:p w14:paraId="73DB5CD2" w14:textId="77777777" w:rsidR="00952E59" w:rsidRPr="009932CF" w:rsidRDefault="00952E59" w:rsidP="001F3D96">
            <w:pPr>
              <w:jc w:val="left"/>
              <w:rPr>
                <w:rFonts w:ascii="PT Astra Serif" w:hAnsi="PT Astra Serif"/>
                <w:color w:val="000000"/>
                <w:sz w:val="24"/>
                <w:szCs w:val="28"/>
              </w:rPr>
            </w:pPr>
            <w:r w:rsidRPr="009932CF">
              <w:rPr>
                <w:rFonts w:ascii="PT Astra Serif" w:hAnsi="PT Astra Serif"/>
                <w:color w:val="000000"/>
                <w:sz w:val="24"/>
                <w:szCs w:val="28"/>
              </w:rPr>
              <w:t>р.п. Первомайский (покупная)</w:t>
            </w:r>
          </w:p>
        </w:tc>
        <w:tc>
          <w:tcPr>
            <w:tcW w:w="751" w:type="pct"/>
            <w:shd w:val="clear" w:color="auto" w:fill="auto"/>
            <w:vAlign w:val="center"/>
            <w:hideMark/>
          </w:tcPr>
          <w:p w14:paraId="4184DDD3"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496,3</w:t>
            </w:r>
          </w:p>
        </w:tc>
        <w:tc>
          <w:tcPr>
            <w:tcW w:w="881" w:type="pct"/>
            <w:shd w:val="clear" w:color="auto" w:fill="auto"/>
            <w:vAlign w:val="center"/>
            <w:hideMark/>
          </w:tcPr>
          <w:p w14:paraId="213EB31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20,36</w:t>
            </w:r>
          </w:p>
        </w:tc>
        <w:tc>
          <w:tcPr>
            <w:tcW w:w="871" w:type="pct"/>
            <w:shd w:val="clear" w:color="auto" w:fill="auto"/>
            <w:vAlign w:val="center"/>
            <w:hideMark/>
          </w:tcPr>
          <w:p w14:paraId="7D69E946"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42,2</w:t>
            </w:r>
          </w:p>
        </w:tc>
        <w:tc>
          <w:tcPr>
            <w:tcW w:w="910" w:type="pct"/>
            <w:shd w:val="clear" w:color="auto" w:fill="auto"/>
            <w:vAlign w:val="center"/>
            <w:hideMark/>
          </w:tcPr>
          <w:p w14:paraId="632713CB"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69,39</w:t>
            </w:r>
          </w:p>
        </w:tc>
        <w:tc>
          <w:tcPr>
            <w:tcW w:w="623" w:type="pct"/>
            <w:shd w:val="clear" w:color="auto" w:fill="auto"/>
            <w:vAlign w:val="center"/>
            <w:hideMark/>
          </w:tcPr>
          <w:p w14:paraId="6D2F4C34" w14:textId="77777777" w:rsidR="00952E59" w:rsidRPr="009932CF" w:rsidRDefault="00952E59" w:rsidP="001F3D96">
            <w:pPr>
              <w:jc w:val="center"/>
              <w:rPr>
                <w:rFonts w:ascii="PT Astra Serif" w:hAnsi="PT Astra Serif"/>
                <w:color w:val="000000"/>
                <w:sz w:val="24"/>
                <w:szCs w:val="28"/>
              </w:rPr>
            </w:pPr>
            <w:r w:rsidRPr="009932CF">
              <w:rPr>
                <w:rFonts w:ascii="PT Astra Serif" w:hAnsi="PT Astra Serif"/>
                <w:color w:val="000000"/>
                <w:sz w:val="24"/>
                <w:szCs w:val="28"/>
              </w:rPr>
              <w:t>628,25</w:t>
            </w:r>
          </w:p>
        </w:tc>
      </w:tr>
      <w:tr w:rsidR="00952E59" w:rsidRPr="009932CF" w14:paraId="399D2D72" w14:textId="77777777" w:rsidTr="001F3D96">
        <w:trPr>
          <w:trHeight w:val="20"/>
        </w:trPr>
        <w:tc>
          <w:tcPr>
            <w:tcW w:w="963" w:type="pct"/>
            <w:shd w:val="clear" w:color="auto" w:fill="auto"/>
            <w:vAlign w:val="center"/>
            <w:hideMark/>
          </w:tcPr>
          <w:p w14:paraId="5DC5DA81" w14:textId="77777777" w:rsidR="00952E59" w:rsidRPr="009932CF" w:rsidRDefault="00952E59" w:rsidP="001F3D96">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51" w:type="pct"/>
            <w:shd w:val="clear" w:color="auto" w:fill="auto"/>
            <w:vAlign w:val="center"/>
            <w:hideMark/>
          </w:tcPr>
          <w:p w14:paraId="0A5C801A"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2 993,40</w:t>
            </w:r>
          </w:p>
        </w:tc>
        <w:tc>
          <w:tcPr>
            <w:tcW w:w="881" w:type="pct"/>
            <w:shd w:val="clear" w:color="auto" w:fill="auto"/>
            <w:vAlign w:val="center"/>
            <w:hideMark/>
          </w:tcPr>
          <w:p w14:paraId="19AB14E1"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122,81</w:t>
            </w:r>
          </w:p>
        </w:tc>
        <w:tc>
          <w:tcPr>
            <w:tcW w:w="871" w:type="pct"/>
            <w:shd w:val="clear" w:color="auto" w:fill="auto"/>
            <w:vAlign w:val="center"/>
            <w:hideMark/>
          </w:tcPr>
          <w:p w14:paraId="534CAE64"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254,47</w:t>
            </w:r>
          </w:p>
        </w:tc>
        <w:tc>
          <w:tcPr>
            <w:tcW w:w="910" w:type="pct"/>
            <w:shd w:val="clear" w:color="auto" w:fill="auto"/>
            <w:vAlign w:val="center"/>
            <w:hideMark/>
          </w:tcPr>
          <w:p w14:paraId="3FCB0413"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418,53</w:t>
            </w:r>
          </w:p>
        </w:tc>
        <w:tc>
          <w:tcPr>
            <w:tcW w:w="623" w:type="pct"/>
            <w:shd w:val="clear" w:color="auto" w:fill="auto"/>
            <w:vAlign w:val="center"/>
            <w:hideMark/>
          </w:tcPr>
          <w:p w14:paraId="6A682D42" w14:textId="77777777" w:rsidR="00952E59" w:rsidRPr="009932CF" w:rsidRDefault="00952E59" w:rsidP="001F3D96">
            <w:pPr>
              <w:jc w:val="center"/>
              <w:rPr>
                <w:rFonts w:ascii="PT Astra Serif" w:hAnsi="PT Astra Serif"/>
                <w:b/>
                <w:bCs/>
                <w:color w:val="000000"/>
                <w:sz w:val="24"/>
                <w:szCs w:val="28"/>
              </w:rPr>
            </w:pPr>
            <w:r w:rsidRPr="009932CF">
              <w:rPr>
                <w:rFonts w:ascii="PT Astra Serif" w:hAnsi="PT Astra Serif"/>
                <w:b/>
                <w:bCs/>
                <w:color w:val="000000"/>
                <w:sz w:val="24"/>
                <w:szCs w:val="28"/>
              </w:rPr>
              <w:t>3 789,23</w:t>
            </w:r>
          </w:p>
        </w:tc>
      </w:tr>
    </w:tbl>
    <w:p w14:paraId="4D8BE308" w14:textId="45F65A6A"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Единица измерения </w:t>
      </w:r>
      <w:r w:rsidR="00B02256" w:rsidRPr="00DD5E9C">
        <w:rPr>
          <w:rFonts w:ascii="PT Astra Serif" w:hAnsi="PT Astra Serif"/>
          <w:sz w:val="28"/>
          <w:szCs w:val="28"/>
        </w:rPr>
        <w:t>-</w:t>
      </w:r>
      <w:r w:rsidRPr="00DD5E9C">
        <w:rPr>
          <w:rFonts w:ascii="PT Astra Serif" w:hAnsi="PT Astra Serif"/>
          <w:sz w:val="28"/>
          <w:szCs w:val="28"/>
        </w:rPr>
        <w:t xml:space="preserve"> тыс. м³/год.</w:t>
      </w:r>
    </w:p>
    <w:p w14:paraId="0A917AFB"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распределение по категориям выполнено пропорционально долям категорий в сводной реализации АО «ЩЖКХ» (население 79,0 %, бюджет 3,24 %, прочие 6,71 %, собственные абоненты 11,05 %). Итог таблицы 3 789,23 тыс. м³/год — это только зоны, по которым разнесён отпуск. До сводной реализации 4 267,15 не распределено 477,92 тыс. м³/год.</w:t>
      </w:r>
    </w:p>
    <w:p w14:paraId="0A27B731"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 территориальной структуры потребления</w:t>
      </w:r>
    </w:p>
    <w:p w14:paraId="30AB9BA2" w14:textId="2C93668A"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Основной объём питьевой воды (74,08 %) потребляется в г. Щёкино. Из четырёх технологических зон города наибольшая доля приходится на ЦСВ № 1 (Троснянский водозабор) </w:t>
      </w:r>
      <w:r w:rsidR="00B02256" w:rsidRPr="00DD5E9C">
        <w:rPr>
          <w:rFonts w:ascii="PT Astra Serif" w:hAnsi="PT Astra Serif"/>
          <w:sz w:val="28"/>
          <w:szCs w:val="28"/>
        </w:rPr>
        <w:t>-</w:t>
      </w:r>
      <w:r w:rsidRPr="00DD5E9C">
        <w:rPr>
          <w:rFonts w:ascii="PT Astra Serif" w:hAnsi="PT Astra Serif"/>
          <w:sz w:val="28"/>
          <w:szCs w:val="28"/>
        </w:rPr>
        <w:t xml:space="preserve"> 32,95 %, что соответствует его наибольшей установленной мощности (12 500 м³/сут).</w:t>
      </w:r>
    </w:p>
    <w:p w14:paraId="427E5E9B"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р.п. Первомайский потребляет 14,72 % общего объёма (покупная вода ОАО «Щекиноазот», 833,27 тыс. м³/год). Собственных водозаборных мощностей не имеет.</w:t>
      </w:r>
    </w:p>
    <w:p w14:paraId="05004876" w14:textId="5CE63DF4"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Промышленная площадка ОАО «Щекиноазот» (Воздремский водозабор) в балансе АО «ЩЖКХ» не участвует </w:t>
      </w:r>
      <w:r w:rsidR="00B02256" w:rsidRPr="00DD5E9C">
        <w:rPr>
          <w:rFonts w:ascii="PT Astra Serif" w:hAnsi="PT Astra Serif"/>
          <w:sz w:val="28"/>
          <w:szCs w:val="28"/>
        </w:rPr>
        <w:t>-</w:t>
      </w:r>
      <w:r w:rsidRPr="00DD5E9C">
        <w:rPr>
          <w:rFonts w:ascii="PT Astra Serif" w:hAnsi="PT Astra Serif"/>
          <w:sz w:val="28"/>
          <w:szCs w:val="28"/>
        </w:rPr>
        <w:t xml:space="preserve"> обеспечивается собственным источником.</w:t>
      </w:r>
    </w:p>
    <w:p w14:paraId="76E89CC6"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Колпнянский водозабор (ЦСВ № 5) на консервации, в территориальной структуре потребления не участвует.</w:t>
      </w:r>
    </w:p>
    <w:p w14:paraId="54D343D3" w14:textId="44973993"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Потери воды (1 393,70 тыс. м³/год, 24,62 %) не привязаны к конкретным технологическим зонам </w:t>
      </w:r>
      <w:r w:rsidR="00B02256" w:rsidRPr="00DD5E9C">
        <w:rPr>
          <w:rFonts w:ascii="PT Astra Serif" w:hAnsi="PT Astra Serif"/>
          <w:sz w:val="28"/>
          <w:szCs w:val="28"/>
        </w:rPr>
        <w:t>-</w:t>
      </w:r>
      <w:r w:rsidRPr="00DD5E9C">
        <w:rPr>
          <w:rFonts w:ascii="PT Astra Serif" w:hAnsi="PT Astra Serif"/>
          <w:sz w:val="28"/>
          <w:szCs w:val="28"/>
        </w:rPr>
        <w:t xml:space="preserve"> распределяются по всей протяжённости сетей г. Щёкино и р.п. Первомайский.</w:t>
      </w:r>
    </w:p>
    <w:p w14:paraId="47DDE512" w14:textId="77777777"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Разбивка по видам воды (горячая, питьевая, техническая) в отчётах АО «ЩЖКХ» отсутствует:</w:t>
      </w:r>
    </w:p>
    <w:p w14:paraId="26A9C134" w14:textId="2ABF1CC9" w:rsidR="003A19DC" w:rsidRPr="00DD5E9C" w:rsidRDefault="003A19DC" w:rsidP="00997B42">
      <w:pPr>
        <w:pStyle w:val="e"/>
        <w:numPr>
          <w:ilvl w:val="0"/>
          <w:numId w:val="29"/>
        </w:numPr>
        <w:spacing w:before="0" w:after="120" w:line="276" w:lineRule="auto"/>
        <w:jc w:val="both"/>
        <w:rPr>
          <w:rFonts w:ascii="PT Astra Serif" w:hAnsi="PT Astra Serif"/>
          <w:sz w:val="28"/>
          <w:szCs w:val="28"/>
        </w:rPr>
      </w:pPr>
      <w:r w:rsidRPr="00DD5E9C">
        <w:rPr>
          <w:rFonts w:ascii="PT Astra Serif" w:hAnsi="PT Astra Serif"/>
          <w:sz w:val="28"/>
          <w:szCs w:val="28"/>
        </w:rPr>
        <w:t xml:space="preserve">питьевая вода </w:t>
      </w:r>
      <w:r w:rsidR="00B02256" w:rsidRPr="00DD5E9C">
        <w:rPr>
          <w:rFonts w:ascii="PT Astra Serif" w:hAnsi="PT Astra Serif"/>
          <w:sz w:val="28"/>
          <w:szCs w:val="28"/>
        </w:rPr>
        <w:t>-</w:t>
      </w:r>
      <w:r w:rsidRPr="00DD5E9C">
        <w:rPr>
          <w:rFonts w:ascii="PT Astra Serif" w:hAnsi="PT Astra Serif"/>
          <w:sz w:val="28"/>
          <w:szCs w:val="28"/>
        </w:rPr>
        <w:t xml:space="preserve"> весь объём отпуска и реализации;</w:t>
      </w:r>
    </w:p>
    <w:p w14:paraId="59659D50" w14:textId="6162167F" w:rsidR="003A19DC" w:rsidRPr="00DD5E9C" w:rsidRDefault="003A19DC" w:rsidP="00997B42">
      <w:pPr>
        <w:pStyle w:val="e"/>
        <w:numPr>
          <w:ilvl w:val="0"/>
          <w:numId w:val="29"/>
        </w:numPr>
        <w:spacing w:before="0" w:after="120" w:line="276" w:lineRule="auto"/>
        <w:jc w:val="both"/>
        <w:rPr>
          <w:rFonts w:ascii="PT Astra Serif" w:hAnsi="PT Astra Serif"/>
          <w:sz w:val="28"/>
          <w:szCs w:val="28"/>
        </w:rPr>
      </w:pPr>
      <w:r w:rsidRPr="00DD5E9C">
        <w:rPr>
          <w:rFonts w:ascii="PT Astra Serif" w:hAnsi="PT Astra Serif"/>
          <w:sz w:val="28"/>
          <w:szCs w:val="28"/>
        </w:rPr>
        <w:lastRenderedPageBreak/>
        <w:t xml:space="preserve">горячая вода </w:t>
      </w:r>
      <w:r w:rsidR="00B02256" w:rsidRPr="00DD5E9C">
        <w:rPr>
          <w:rFonts w:ascii="PT Astra Serif" w:hAnsi="PT Astra Serif"/>
          <w:sz w:val="28"/>
          <w:szCs w:val="28"/>
        </w:rPr>
        <w:t>-</w:t>
      </w:r>
      <w:r w:rsidRPr="00DD5E9C">
        <w:rPr>
          <w:rFonts w:ascii="PT Astra Serif" w:hAnsi="PT Astra Serif"/>
          <w:sz w:val="28"/>
          <w:szCs w:val="28"/>
        </w:rPr>
        <w:t xml:space="preserve"> учитывается теплоснабжающими организациями; вода для ГВС поступает из системы ХВС и учтена в объёме питьевой воды;</w:t>
      </w:r>
    </w:p>
    <w:p w14:paraId="2A50F376" w14:textId="7CE40624" w:rsidR="003A19DC" w:rsidRPr="00DD5E9C" w:rsidRDefault="003A19DC" w:rsidP="00952E5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техническая вода </w:t>
      </w:r>
      <w:r w:rsidR="00B02256" w:rsidRPr="00DD5E9C">
        <w:rPr>
          <w:rFonts w:ascii="PT Astra Serif" w:hAnsi="PT Astra Serif"/>
          <w:sz w:val="28"/>
          <w:szCs w:val="28"/>
        </w:rPr>
        <w:t>-</w:t>
      </w:r>
      <w:r w:rsidRPr="00DD5E9C">
        <w:rPr>
          <w:rFonts w:ascii="PT Astra Serif" w:hAnsi="PT Astra Serif"/>
          <w:sz w:val="28"/>
          <w:szCs w:val="28"/>
        </w:rPr>
        <w:t xml:space="preserve"> централизованно населению не поставляется; обеспечивается предприятиями самостоятельно.</w:t>
      </w:r>
    </w:p>
    <w:p w14:paraId="439F5BF9" w14:textId="4BD99894"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28" w:name="_Toc524593183"/>
      <w:bookmarkStart w:id="129" w:name="_Toc88831178"/>
      <w:bookmarkStart w:id="130" w:name="_Toc243050962"/>
      <w:r w:rsidRPr="00DD5E9C">
        <w:rPr>
          <w:rFonts w:ascii="PT Astra Serif" w:hAnsi="PT Astra Serif"/>
          <w:sz w:val="28"/>
          <w:szCs w:val="28"/>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горячей, питьевой и технической воды абонентами</w:t>
      </w:r>
      <w:bookmarkEnd w:id="128"/>
      <w:bookmarkEnd w:id="129"/>
      <w:bookmarkEnd w:id="130"/>
    </w:p>
    <w:p w14:paraId="2C9BB496"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представлен в таблицах ниже.</w:t>
      </w:r>
    </w:p>
    <w:p w14:paraId="405E1108" w14:textId="2284EE4C" w:rsidR="00785FDD" w:rsidRPr="00DD5E9C" w:rsidRDefault="00E35E56" w:rsidP="00E35E56">
      <w:pPr>
        <w:pStyle w:val="1ffffa"/>
        <w:rPr>
          <w:rFonts w:ascii="PT Astra Serif" w:hAnsi="PT Astra Serif"/>
          <w:color w:val="auto"/>
          <w:sz w:val="28"/>
          <w:szCs w:val="28"/>
        </w:rPr>
      </w:pPr>
      <w:bookmarkStart w:id="131" w:name="_Toc24305483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Соответствие категорий АО «ЩЖКХ» типам абонентов</w:t>
      </w:r>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596"/>
        <w:gridCol w:w="3407"/>
        <w:gridCol w:w="3407"/>
      </w:tblGrid>
      <w:tr w:rsidR="003A7DF5" w:rsidRPr="009932CF" w14:paraId="03D82A76" w14:textId="77777777" w:rsidTr="003A7DF5">
        <w:trPr>
          <w:trHeight w:val="20"/>
          <w:tblHeader/>
        </w:trPr>
        <w:tc>
          <w:tcPr>
            <w:tcW w:w="1379" w:type="pct"/>
            <w:shd w:val="clear" w:color="auto" w:fill="auto"/>
            <w:vAlign w:val="center"/>
            <w:hideMark/>
          </w:tcPr>
          <w:p w14:paraId="0D058659"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Категория АО «ЩЖКХ»</w:t>
            </w:r>
          </w:p>
        </w:tc>
        <w:tc>
          <w:tcPr>
            <w:tcW w:w="1810" w:type="pct"/>
            <w:shd w:val="clear" w:color="auto" w:fill="auto"/>
            <w:vAlign w:val="center"/>
            <w:hideMark/>
          </w:tcPr>
          <w:p w14:paraId="27FFAC1F"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Тип абонента</w:t>
            </w:r>
          </w:p>
        </w:tc>
        <w:tc>
          <w:tcPr>
            <w:tcW w:w="1810" w:type="pct"/>
            <w:shd w:val="clear" w:color="auto" w:fill="auto"/>
            <w:vAlign w:val="center"/>
            <w:hideMark/>
          </w:tcPr>
          <w:p w14:paraId="167AE60C" w14:textId="77777777" w:rsidR="003A7DF5" w:rsidRPr="009932CF" w:rsidRDefault="003A7DF5" w:rsidP="003A7DF5">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3A7DF5" w:rsidRPr="009932CF" w14:paraId="4B0A135D" w14:textId="77777777" w:rsidTr="003A7DF5">
        <w:trPr>
          <w:trHeight w:val="20"/>
        </w:trPr>
        <w:tc>
          <w:tcPr>
            <w:tcW w:w="1379" w:type="pct"/>
            <w:shd w:val="clear" w:color="auto" w:fill="auto"/>
            <w:vAlign w:val="center"/>
            <w:hideMark/>
          </w:tcPr>
          <w:p w14:paraId="16E1AB04"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Население</w:t>
            </w:r>
          </w:p>
        </w:tc>
        <w:tc>
          <w:tcPr>
            <w:tcW w:w="1810" w:type="pct"/>
            <w:shd w:val="clear" w:color="auto" w:fill="auto"/>
            <w:vAlign w:val="center"/>
            <w:hideMark/>
          </w:tcPr>
          <w:p w14:paraId="6A6A6A21"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Жилые здания (многоквартирные и индивидуальные)</w:t>
            </w:r>
          </w:p>
        </w:tc>
        <w:tc>
          <w:tcPr>
            <w:tcW w:w="1810" w:type="pct"/>
            <w:shd w:val="clear" w:color="auto" w:fill="auto"/>
            <w:vAlign w:val="center"/>
            <w:hideMark/>
          </w:tcPr>
          <w:p w14:paraId="0F765E3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Хозяйственно-питьевые нужды</w:t>
            </w:r>
          </w:p>
        </w:tc>
      </w:tr>
      <w:tr w:rsidR="003A7DF5" w:rsidRPr="009932CF" w14:paraId="389CEEEE" w14:textId="77777777" w:rsidTr="003A7DF5">
        <w:trPr>
          <w:trHeight w:val="20"/>
        </w:trPr>
        <w:tc>
          <w:tcPr>
            <w:tcW w:w="1379" w:type="pct"/>
            <w:shd w:val="clear" w:color="auto" w:fill="auto"/>
            <w:vAlign w:val="center"/>
            <w:hideMark/>
          </w:tcPr>
          <w:p w14:paraId="5C95C261"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Бюджетные организации</w:t>
            </w:r>
          </w:p>
        </w:tc>
        <w:tc>
          <w:tcPr>
            <w:tcW w:w="1810" w:type="pct"/>
            <w:shd w:val="clear" w:color="auto" w:fill="auto"/>
            <w:vAlign w:val="center"/>
            <w:hideMark/>
          </w:tcPr>
          <w:p w14:paraId="784EFD25"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Объекты общественно-делового назначения</w:t>
            </w:r>
          </w:p>
        </w:tc>
        <w:tc>
          <w:tcPr>
            <w:tcW w:w="1810" w:type="pct"/>
            <w:shd w:val="clear" w:color="auto" w:fill="auto"/>
            <w:vAlign w:val="center"/>
            <w:hideMark/>
          </w:tcPr>
          <w:p w14:paraId="0952629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Школы, детские сады, больницы, административные здания</w:t>
            </w:r>
          </w:p>
        </w:tc>
      </w:tr>
      <w:tr w:rsidR="003A7DF5" w:rsidRPr="009932CF" w14:paraId="1E80AFEB" w14:textId="77777777" w:rsidTr="003A7DF5">
        <w:trPr>
          <w:trHeight w:val="20"/>
        </w:trPr>
        <w:tc>
          <w:tcPr>
            <w:tcW w:w="1379" w:type="pct"/>
            <w:shd w:val="clear" w:color="auto" w:fill="auto"/>
            <w:vAlign w:val="center"/>
            <w:hideMark/>
          </w:tcPr>
          <w:p w14:paraId="7787038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Прочие потребители</w:t>
            </w:r>
          </w:p>
        </w:tc>
        <w:tc>
          <w:tcPr>
            <w:tcW w:w="1810" w:type="pct"/>
            <w:shd w:val="clear" w:color="auto" w:fill="auto"/>
            <w:vAlign w:val="center"/>
            <w:hideMark/>
          </w:tcPr>
          <w:p w14:paraId="119EBDBE"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Промышленные объекты и коммерческие организации</w:t>
            </w:r>
          </w:p>
        </w:tc>
        <w:tc>
          <w:tcPr>
            <w:tcW w:w="1810" w:type="pct"/>
            <w:shd w:val="clear" w:color="auto" w:fill="auto"/>
            <w:vAlign w:val="center"/>
            <w:hideMark/>
          </w:tcPr>
          <w:p w14:paraId="11E1CCF6"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Производственные нужды юридических лиц</w:t>
            </w:r>
          </w:p>
        </w:tc>
      </w:tr>
      <w:tr w:rsidR="003A7DF5" w:rsidRPr="009932CF" w14:paraId="23AED12C" w14:textId="77777777" w:rsidTr="003A7DF5">
        <w:trPr>
          <w:trHeight w:val="20"/>
        </w:trPr>
        <w:tc>
          <w:tcPr>
            <w:tcW w:w="1379" w:type="pct"/>
            <w:shd w:val="clear" w:color="auto" w:fill="auto"/>
            <w:vAlign w:val="center"/>
            <w:hideMark/>
          </w:tcPr>
          <w:p w14:paraId="49E986D7"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1810" w:type="pct"/>
            <w:shd w:val="clear" w:color="auto" w:fill="auto"/>
            <w:vAlign w:val="center"/>
            <w:hideMark/>
          </w:tcPr>
          <w:p w14:paraId="1EE6AFFD"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Производственные объекты организации</w:t>
            </w:r>
          </w:p>
        </w:tc>
        <w:tc>
          <w:tcPr>
            <w:tcW w:w="1810" w:type="pct"/>
            <w:shd w:val="clear" w:color="auto" w:fill="auto"/>
            <w:vAlign w:val="center"/>
            <w:hideMark/>
          </w:tcPr>
          <w:p w14:paraId="12FA3423" w14:textId="77777777" w:rsidR="003A7DF5" w:rsidRPr="009932CF" w:rsidRDefault="003A7DF5" w:rsidP="003A7DF5">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r>
    </w:tbl>
    <w:p w14:paraId="626A7D20" w14:textId="7790F69E" w:rsidR="00785FDD" w:rsidRPr="00DD5E9C" w:rsidRDefault="00E35E56" w:rsidP="00E35E56">
      <w:pPr>
        <w:pStyle w:val="1ffffa"/>
        <w:rPr>
          <w:rFonts w:ascii="PT Astra Serif" w:hAnsi="PT Astra Serif"/>
          <w:color w:val="auto"/>
          <w:sz w:val="28"/>
          <w:szCs w:val="28"/>
        </w:rPr>
      </w:pPr>
      <w:bookmarkStart w:id="132" w:name="_Toc24305483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Прогноз распределения расходов воды по типам абонентов (базовый сценарий)</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6"/>
        <w:gridCol w:w="1455"/>
        <w:gridCol w:w="1140"/>
        <w:gridCol w:w="1332"/>
        <w:gridCol w:w="1221"/>
        <w:gridCol w:w="1220"/>
        <w:gridCol w:w="1216"/>
      </w:tblGrid>
      <w:tr w:rsidR="00F45D10" w:rsidRPr="009932CF" w14:paraId="6B5BD0AC" w14:textId="77777777" w:rsidTr="00F45D10">
        <w:trPr>
          <w:trHeight w:val="20"/>
          <w:tblHeader/>
        </w:trPr>
        <w:tc>
          <w:tcPr>
            <w:tcW w:w="970" w:type="pct"/>
            <w:shd w:val="clear" w:color="auto" w:fill="auto"/>
            <w:vAlign w:val="center"/>
            <w:hideMark/>
          </w:tcPr>
          <w:p w14:paraId="21133C92"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Тип абонента</w:t>
            </w:r>
          </w:p>
        </w:tc>
        <w:tc>
          <w:tcPr>
            <w:tcW w:w="773" w:type="pct"/>
            <w:shd w:val="clear" w:color="auto" w:fill="auto"/>
            <w:vAlign w:val="center"/>
            <w:hideMark/>
          </w:tcPr>
          <w:p w14:paraId="7A076289"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06" w:type="pct"/>
            <w:shd w:val="clear" w:color="auto" w:fill="auto"/>
            <w:vAlign w:val="center"/>
            <w:hideMark/>
          </w:tcPr>
          <w:p w14:paraId="085C1623"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708" w:type="pct"/>
            <w:shd w:val="clear" w:color="auto" w:fill="auto"/>
            <w:vAlign w:val="center"/>
            <w:hideMark/>
          </w:tcPr>
          <w:p w14:paraId="4FC9F3A3"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649" w:type="pct"/>
            <w:shd w:val="clear" w:color="auto" w:fill="auto"/>
            <w:vAlign w:val="center"/>
            <w:hideMark/>
          </w:tcPr>
          <w:p w14:paraId="11949387"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c>
          <w:tcPr>
            <w:tcW w:w="648" w:type="pct"/>
            <w:shd w:val="clear" w:color="auto" w:fill="auto"/>
            <w:vAlign w:val="center"/>
            <w:hideMark/>
          </w:tcPr>
          <w:p w14:paraId="0BEC5752"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2030 прогноз</w:t>
            </w:r>
          </w:p>
        </w:tc>
        <w:tc>
          <w:tcPr>
            <w:tcW w:w="646" w:type="pct"/>
            <w:shd w:val="clear" w:color="auto" w:fill="auto"/>
            <w:vAlign w:val="center"/>
            <w:hideMark/>
          </w:tcPr>
          <w:p w14:paraId="04DE9DE3" w14:textId="152C5C7A" w:rsidR="00F45D10" w:rsidRPr="009932CF" w:rsidRDefault="00A35C80" w:rsidP="00F45D10">
            <w:pPr>
              <w:jc w:val="center"/>
              <w:rPr>
                <w:rFonts w:ascii="PT Astra Serif" w:hAnsi="PT Astra Serif"/>
                <w:b/>
                <w:color w:val="000000"/>
                <w:sz w:val="24"/>
                <w:szCs w:val="28"/>
              </w:rPr>
            </w:pPr>
            <w:r w:rsidRPr="009932CF">
              <w:rPr>
                <w:rFonts w:ascii="PT Astra Serif" w:hAnsi="PT Astra Serif"/>
                <w:b/>
                <w:color w:val="000000"/>
                <w:sz w:val="24"/>
                <w:szCs w:val="28"/>
              </w:rPr>
              <w:t>2032</w:t>
            </w:r>
            <w:r w:rsidR="00F45D10" w:rsidRPr="009932CF">
              <w:rPr>
                <w:rFonts w:ascii="PT Astra Serif" w:hAnsi="PT Astra Serif"/>
                <w:b/>
                <w:color w:val="000000"/>
                <w:sz w:val="24"/>
                <w:szCs w:val="28"/>
              </w:rPr>
              <w:t xml:space="preserve"> прогноз</w:t>
            </w:r>
          </w:p>
        </w:tc>
      </w:tr>
      <w:tr w:rsidR="00F45D10" w:rsidRPr="009932CF" w14:paraId="29C9A446" w14:textId="77777777" w:rsidTr="00F45D10">
        <w:trPr>
          <w:trHeight w:val="20"/>
        </w:trPr>
        <w:tc>
          <w:tcPr>
            <w:tcW w:w="970" w:type="pct"/>
            <w:vMerge w:val="restart"/>
            <w:shd w:val="clear" w:color="auto" w:fill="auto"/>
            <w:vAlign w:val="center"/>
            <w:hideMark/>
          </w:tcPr>
          <w:p w14:paraId="3C615411" w14:textId="1961F5BE"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Жилые здания (население)</w:t>
            </w:r>
          </w:p>
        </w:tc>
        <w:tc>
          <w:tcPr>
            <w:tcW w:w="773" w:type="pct"/>
            <w:shd w:val="clear" w:color="auto" w:fill="auto"/>
            <w:vAlign w:val="center"/>
            <w:hideMark/>
          </w:tcPr>
          <w:p w14:paraId="7CE2D422"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Объём</w:t>
            </w:r>
          </w:p>
        </w:tc>
        <w:tc>
          <w:tcPr>
            <w:tcW w:w="606" w:type="pct"/>
            <w:shd w:val="clear" w:color="auto" w:fill="auto"/>
            <w:vAlign w:val="center"/>
            <w:hideMark/>
          </w:tcPr>
          <w:p w14:paraId="24F112E4"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08" w:type="pct"/>
            <w:shd w:val="clear" w:color="auto" w:fill="auto"/>
            <w:vAlign w:val="center"/>
            <w:hideMark/>
          </w:tcPr>
          <w:p w14:paraId="4F6E7617"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3 481,10</w:t>
            </w:r>
          </w:p>
        </w:tc>
        <w:tc>
          <w:tcPr>
            <w:tcW w:w="649" w:type="pct"/>
            <w:shd w:val="clear" w:color="auto" w:fill="auto"/>
            <w:vAlign w:val="center"/>
            <w:hideMark/>
          </w:tcPr>
          <w:p w14:paraId="5BB5323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648" w:type="pct"/>
            <w:shd w:val="clear" w:color="auto" w:fill="auto"/>
            <w:vAlign w:val="center"/>
            <w:hideMark/>
          </w:tcPr>
          <w:p w14:paraId="515423F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3 524,07</w:t>
            </w:r>
          </w:p>
        </w:tc>
        <w:tc>
          <w:tcPr>
            <w:tcW w:w="646" w:type="pct"/>
            <w:shd w:val="clear" w:color="auto" w:fill="auto"/>
            <w:vAlign w:val="center"/>
            <w:hideMark/>
          </w:tcPr>
          <w:p w14:paraId="23F5DA6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3 600,58</w:t>
            </w:r>
          </w:p>
        </w:tc>
      </w:tr>
      <w:tr w:rsidR="00F45D10" w:rsidRPr="009932CF" w14:paraId="73883F86" w14:textId="77777777" w:rsidTr="00F45D10">
        <w:trPr>
          <w:trHeight w:val="20"/>
        </w:trPr>
        <w:tc>
          <w:tcPr>
            <w:tcW w:w="970" w:type="pct"/>
            <w:vMerge/>
            <w:shd w:val="clear" w:color="auto" w:fill="auto"/>
            <w:vAlign w:val="center"/>
            <w:hideMark/>
          </w:tcPr>
          <w:p w14:paraId="37AFE400" w14:textId="6D21EF56"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71CAB448"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Доля</w:t>
            </w:r>
          </w:p>
        </w:tc>
        <w:tc>
          <w:tcPr>
            <w:tcW w:w="606" w:type="pct"/>
            <w:shd w:val="clear" w:color="auto" w:fill="auto"/>
            <w:vAlign w:val="center"/>
            <w:hideMark/>
          </w:tcPr>
          <w:p w14:paraId="087317A9"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08" w:type="pct"/>
            <w:shd w:val="clear" w:color="auto" w:fill="auto"/>
            <w:vAlign w:val="center"/>
            <w:hideMark/>
          </w:tcPr>
          <w:p w14:paraId="425F5848"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79,22</w:t>
            </w:r>
          </w:p>
        </w:tc>
        <w:tc>
          <w:tcPr>
            <w:tcW w:w="649" w:type="pct"/>
            <w:shd w:val="clear" w:color="auto" w:fill="auto"/>
            <w:vAlign w:val="center"/>
            <w:hideMark/>
          </w:tcPr>
          <w:p w14:paraId="5ECA8A3C"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648" w:type="pct"/>
            <w:shd w:val="clear" w:color="auto" w:fill="auto"/>
            <w:vAlign w:val="center"/>
            <w:hideMark/>
          </w:tcPr>
          <w:p w14:paraId="1B2615F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646" w:type="pct"/>
            <w:shd w:val="clear" w:color="auto" w:fill="auto"/>
            <w:vAlign w:val="center"/>
            <w:hideMark/>
          </w:tcPr>
          <w:p w14:paraId="1F254301"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79</w:t>
            </w:r>
          </w:p>
        </w:tc>
      </w:tr>
      <w:tr w:rsidR="00F45D10" w:rsidRPr="009932CF" w14:paraId="20EF5453" w14:textId="77777777" w:rsidTr="00F45D10">
        <w:trPr>
          <w:trHeight w:val="20"/>
        </w:trPr>
        <w:tc>
          <w:tcPr>
            <w:tcW w:w="970" w:type="pct"/>
            <w:vMerge/>
            <w:shd w:val="clear" w:color="auto" w:fill="auto"/>
            <w:vAlign w:val="center"/>
            <w:hideMark/>
          </w:tcPr>
          <w:p w14:paraId="4CF9E06E" w14:textId="0173AC82"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2923B367"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Среднесуточный</w:t>
            </w:r>
          </w:p>
        </w:tc>
        <w:tc>
          <w:tcPr>
            <w:tcW w:w="606" w:type="pct"/>
            <w:shd w:val="clear" w:color="auto" w:fill="auto"/>
            <w:vAlign w:val="center"/>
            <w:hideMark/>
          </w:tcPr>
          <w:p w14:paraId="59A64F48"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5C3C675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9,54</w:t>
            </w:r>
          </w:p>
        </w:tc>
        <w:tc>
          <w:tcPr>
            <w:tcW w:w="649" w:type="pct"/>
            <w:shd w:val="clear" w:color="auto" w:fill="auto"/>
            <w:vAlign w:val="center"/>
            <w:hideMark/>
          </w:tcPr>
          <w:p w14:paraId="1454EA1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9,24</w:t>
            </w:r>
          </w:p>
        </w:tc>
        <w:tc>
          <w:tcPr>
            <w:tcW w:w="648" w:type="pct"/>
            <w:shd w:val="clear" w:color="auto" w:fill="auto"/>
            <w:vAlign w:val="center"/>
            <w:hideMark/>
          </w:tcPr>
          <w:p w14:paraId="18A64A42"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9,65</w:t>
            </w:r>
          </w:p>
        </w:tc>
        <w:tc>
          <w:tcPr>
            <w:tcW w:w="646" w:type="pct"/>
            <w:shd w:val="clear" w:color="auto" w:fill="auto"/>
            <w:vAlign w:val="center"/>
            <w:hideMark/>
          </w:tcPr>
          <w:p w14:paraId="3E7B72C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9,86</w:t>
            </w:r>
          </w:p>
        </w:tc>
      </w:tr>
      <w:tr w:rsidR="00F45D10" w:rsidRPr="009932CF" w14:paraId="2C176C02" w14:textId="77777777" w:rsidTr="00F45D10">
        <w:trPr>
          <w:trHeight w:val="20"/>
        </w:trPr>
        <w:tc>
          <w:tcPr>
            <w:tcW w:w="970" w:type="pct"/>
            <w:vMerge/>
            <w:shd w:val="clear" w:color="auto" w:fill="auto"/>
            <w:vAlign w:val="center"/>
            <w:hideMark/>
          </w:tcPr>
          <w:p w14:paraId="1882BCB0" w14:textId="58F2D958"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6A8D58D1"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w:t>
            </w:r>
          </w:p>
        </w:tc>
        <w:tc>
          <w:tcPr>
            <w:tcW w:w="606" w:type="pct"/>
            <w:shd w:val="clear" w:color="auto" w:fill="auto"/>
            <w:vAlign w:val="center"/>
            <w:hideMark/>
          </w:tcPr>
          <w:p w14:paraId="4B95428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382752B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11,45</w:t>
            </w:r>
          </w:p>
        </w:tc>
        <w:tc>
          <w:tcPr>
            <w:tcW w:w="649" w:type="pct"/>
            <w:shd w:val="clear" w:color="auto" w:fill="auto"/>
            <w:vAlign w:val="center"/>
            <w:hideMark/>
          </w:tcPr>
          <w:p w14:paraId="579D56D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11,09</w:t>
            </w:r>
          </w:p>
        </w:tc>
        <w:tc>
          <w:tcPr>
            <w:tcW w:w="648" w:type="pct"/>
            <w:shd w:val="clear" w:color="auto" w:fill="auto"/>
            <w:vAlign w:val="center"/>
            <w:hideMark/>
          </w:tcPr>
          <w:p w14:paraId="4A18D1C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11,59</w:t>
            </w:r>
          </w:p>
        </w:tc>
        <w:tc>
          <w:tcPr>
            <w:tcW w:w="646" w:type="pct"/>
            <w:shd w:val="clear" w:color="auto" w:fill="auto"/>
            <w:vAlign w:val="center"/>
            <w:hideMark/>
          </w:tcPr>
          <w:p w14:paraId="3534225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11,84</w:t>
            </w:r>
          </w:p>
        </w:tc>
      </w:tr>
      <w:tr w:rsidR="00F45D10" w:rsidRPr="009932CF" w14:paraId="5FD24CC0" w14:textId="77777777" w:rsidTr="00F45D10">
        <w:trPr>
          <w:trHeight w:val="20"/>
        </w:trPr>
        <w:tc>
          <w:tcPr>
            <w:tcW w:w="970" w:type="pct"/>
            <w:vMerge w:val="restart"/>
            <w:shd w:val="clear" w:color="auto" w:fill="auto"/>
            <w:vAlign w:val="center"/>
            <w:hideMark/>
          </w:tcPr>
          <w:p w14:paraId="199745DF" w14:textId="5E1D4301"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Объекты общественно-делового назначения (бюджет)</w:t>
            </w:r>
          </w:p>
        </w:tc>
        <w:tc>
          <w:tcPr>
            <w:tcW w:w="773" w:type="pct"/>
            <w:shd w:val="clear" w:color="auto" w:fill="auto"/>
            <w:vAlign w:val="center"/>
            <w:hideMark/>
          </w:tcPr>
          <w:p w14:paraId="5B6037E1"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Объём</w:t>
            </w:r>
          </w:p>
        </w:tc>
        <w:tc>
          <w:tcPr>
            <w:tcW w:w="606" w:type="pct"/>
            <w:shd w:val="clear" w:color="auto" w:fill="auto"/>
            <w:vAlign w:val="center"/>
            <w:hideMark/>
          </w:tcPr>
          <w:p w14:paraId="154C919A"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08" w:type="pct"/>
            <w:shd w:val="clear" w:color="auto" w:fill="auto"/>
            <w:vAlign w:val="center"/>
            <w:hideMark/>
          </w:tcPr>
          <w:p w14:paraId="357A72C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141,1</w:t>
            </w:r>
          </w:p>
        </w:tc>
        <w:tc>
          <w:tcPr>
            <w:tcW w:w="649" w:type="pct"/>
            <w:shd w:val="clear" w:color="auto" w:fill="auto"/>
            <w:vAlign w:val="center"/>
            <w:hideMark/>
          </w:tcPr>
          <w:p w14:paraId="3591E7C1"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648" w:type="pct"/>
            <w:shd w:val="clear" w:color="auto" w:fill="auto"/>
            <w:vAlign w:val="center"/>
            <w:hideMark/>
          </w:tcPr>
          <w:p w14:paraId="3974981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144,56</w:t>
            </w:r>
          </w:p>
        </w:tc>
        <w:tc>
          <w:tcPr>
            <w:tcW w:w="646" w:type="pct"/>
            <w:shd w:val="clear" w:color="auto" w:fill="auto"/>
            <w:vAlign w:val="center"/>
            <w:hideMark/>
          </w:tcPr>
          <w:p w14:paraId="48FAFD4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147,70</w:t>
            </w:r>
          </w:p>
        </w:tc>
      </w:tr>
      <w:tr w:rsidR="00F45D10" w:rsidRPr="009932CF" w14:paraId="57C00D06" w14:textId="77777777" w:rsidTr="00F45D10">
        <w:trPr>
          <w:trHeight w:val="20"/>
        </w:trPr>
        <w:tc>
          <w:tcPr>
            <w:tcW w:w="970" w:type="pct"/>
            <w:vMerge/>
            <w:shd w:val="clear" w:color="auto" w:fill="auto"/>
            <w:vAlign w:val="center"/>
            <w:hideMark/>
          </w:tcPr>
          <w:p w14:paraId="21D74D0D" w14:textId="39A76677"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5BB3A365"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Доля</w:t>
            </w:r>
          </w:p>
        </w:tc>
        <w:tc>
          <w:tcPr>
            <w:tcW w:w="606" w:type="pct"/>
            <w:shd w:val="clear" w:color="auto" w:fill="auto"/>
            <w:vAlign w:val="center"/>
            <w:hideMark/>
          </w:tcPr>
          <w:p w14:paraId="159031F6"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08" w:type="pct"/>
            <w:shd w:val="clear" w:color="auto" w:fill="auto"/>
            <w:vAlign w:val="center"/>
            <w:hideMark/>
          </w:tcPr>
          <w:p w14:paraId="57D95CC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3,21</w:t>
            </w:r>
          </w:p>
        </w:tc>
        <w:tc>
          <w:tcPr>
            <w:tcW w:w="649" w:type="pct"/>
            <w:shd w:val="clear" w:color="auto" w:fill="auto"/>
            <w:vAlign w:val="center"/>
            <w:hideMark/>
          </w:tcPr>
          <w:p w14:paraId="48C9BAF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648" w:type="pct"/>
            <w:shd w:val="clear" w:color="auto" w:fill="auto"/>
            <w:vAlign w:val="center"/>
            <w:hideMark/>
          </w:tcPr>
          <w:p w14:paraId="7E15E8F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646" w:type="pct"/>
            <w:shd w:val="clear" w:color="auto" w:fill="auto"/>
            <w:vAlign w:val="center"/>
            <w:hideMark/>
          </w:tcPr>
          <w:p w14:paraId="29986DF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3,24</w:t>
            </w:r>
          </w:p>
        </w:tc>
      </w:tr>
      <w:tr w:rsidR="00F45D10" w:rsidRPr="009932CF" w14:paraId="71524330" w14:textId="77777777" w:rsidTr="00F45D10">
        <w:trPr>
          <w:trHeight w:val="20"/>
        </w:trPr>
        <w:tc>
          <w:tcPr>
            <w:tcW w:w="970" w:type="pct"/>
            <w:vMerge/>
            <w:shd w:val="clear" w:color="auto" w:fill="auto"/>
            <w:vAlign w:val="center"/>
            <w:hideMark/>
          </w:tcPr>
          <w:p w14:paraId="7DC08D05" w14:textId="7AF2960D"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5EEF03F5"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Среднесуточный</w:t>
            </w:r>
          </w:p>
        </w:tc>
        <w:tc>
          <w:tcPr>
            <w:tcW w:w="606" w:type="pct"/>
            <w:shd w:val="clear" w:color="auto" w:fill="auto"/>
            <w:vAlign w:val="center"/>
            <w:hideMark/>
          </w:tcPr>
          <w:p w14:paraId="1277B3A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153506B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0,39</w:t>
            </w:r>
          </w:p>
        </w:tc>
        <w:tc>
          <w:tcPr>
            <w:tcW w:w="649" w:type="pct"/>
            <w:shd w:val="clear" w:color="auto" w:fill="auto"/>
            <w:vAlign w:val="center"/>
            <w:hideMark/>
          </w:tcPr>
          <w:p w14:paraId="2E4F2832"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0,38</w:t>
            </w:r>
          </w:p>
        </w:tc>
        <w:tc>
          <w:tcPr>
            <w:tcW w:w="648" w:type="pct"/>
            <w:shd w:val="clear" w:color="auto" w:fill="auto"/>
            <w:vAlign w:val="center"/>
            <w:hideMark/>
          </w:tcPr>
          <w:p w14:paraId="2DC5C2D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0,40</w:t>
            </w:r>
          </w:p>
        </w:tc>
        <w:tc>
          <w:tcPr>
            <w:tcW w:w="646" w:type="pct"/>
            <w:shd w:val="clear" w:color="auto" w:fill="auto"/>
            <w:vAlign w:val="center"/>
            <w:hideMark/>
          </w:tcPr>
          <w:p w14:paraId="16D12A5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0,40</w:t>
            </w:r>
          </w:p>
        </w:tc>
      </w:tr>
      <w:tr w:rsidR="00F45D10" w:rsidRPr="009932CF" w14:paraId="4EC04BCF" w14:textId="77777777" w:rsidTr="00F45D10">
        <w:trPr>
          <w:trHeight w:val="20"/>
        </w:trPr>
        <w:tc>
          <w:tcPr>
            <w:tcW w:w="970" w:type="pct"/>
            <w:vMerge/>
            <w:shd w:val="clear" w:color="auto" w:fill="auto"/>
            <w:vAlign w:val="center"/>
            <w:hideMark/>
          </w:tcPr>
          <w:p w14:paraId="7BE884BD" w14:textId="5603642E"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2239540D"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w:t>
            </w:r>
          </w:p>
        </w:tc>
        <w:tc>
          <w:tcPr>
            <w:tcW w:w="606" w:type="pct"/>
            <w:shd w:val="clear" w:color="auto" w:fill="auto"/>
            <w:vAlign w:val="center"/>
            <w:hideMark/>
          </w:tcPr>
          <w:p w14:paraId="0C5A4746"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7E6D060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0,46</w:t>
            </w:r>
          </w:p>
        </w:tc>
        <w:tc>
          <w:tcPr>
            <w:tcW w:w="649" w:type="pct"/>
            <w:shd w:val="clear" w:color="auto" w:fill="auto"/>
            <w:vAlign w:val="center"/>
            <w:hideMark/>
          </w:tcPr>
          <w:p w14:paraId="378CD37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0,45</w:t>
            </w:r>
          </w:p>
        </w:tc>
        <w:tc>
          <w:tcPr>
            <w:tcW w:w="648" w:type="pct"/>
            <w:shd w:val="clear" w:color="auto" w:fill="auto"/>
            <w:vAlign w:val="center"/>
            <w:hideMark/>
          </w:tcPr>
          <w:p w14:paraId="309A755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0,48</w:t>
            </w:r>
          </w:p>
        </w:tc>
        <w:tc>
          <w:tcPr>
            <w:tcW w:w="646" w:type="pct"/>
            <w:shd w:val="clear" w:color="auto" w:fill="auto"/>
            <w:vAlign w:val="center"/>
            <w:hideMark/>
          </w:tcPr>
          <w:p w14:paraId="3094926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0,49</w:t>
            </w:r>
          </w:p>
        </w:tc>
      </w:tr>
      <w:tr w:rsidR="00F45D10" w:rsidRPr="009932CF" w14:paraId="67EDAFC4" w14:textId="77777777" w:rsidTr="00F45D10">
        <w:trPr>
          <w:trHeight w:val="20"/>
        </w:trPr>
        <w:tc>
          <w:tcPr>
            <w:tcW w:w="970" w:type="pct"/>
            <w:vMerge w:val="restart"/>
            <w:shd w:val="clear" w:color="auto" w:fill="auto"/>
            <w:vAlign w:val="center"/>
            <w:hideMark/>
          </w:tcPr>
          <w:p w14:paraId="4229235C" w14:textId="23A0540F"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Промышленные объекты и коммерческие организации (прочие)</w:t>
            </w:r>
          </w:p>
        </w:tc>
        <w:tc>
          <w:tcPr>
            <w:tcW w:w="773" w:type="pct"/>
            <w:shd w:val="clear" w:color="auto" w:fill="auto"/>
            <w:vAlign w:val="center"/>
            <w:hideMark/>
          </w:tcPr>
          <w:p w14:paraId="3F3E4E1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Объём</w:t>
            </w:r>
          </w:p>
        </w:tc>
        <w:tc>
          <w:tcPr>
            <w:tcW w:w="606" w:type="pct"/>
            <w:shd w:val="clear" w:color="auto" w:fill="auto"/>
            <w:vAlign w:val="center"/>
            <w:hideMark/>
          </w:tcPr>
          <w:p w14:paraId="5447E2F6"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08" w:type="pct"/>
            <w:shd w:val="clear" w:color="auto" w:fill="auto"/>
            <w:vAlign w:val="center"/>
            <w:hideMark/>
          </w:tcPr>
          <w:p w14:paraId="64DAE031"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292,35</w:t>
            </w:r>
          </w:p>
        </w:tc>
        <w:tc>
          <w:tcPr>
            <w:tcW w:w="649" w:type="pct"/>
            <w:shd w:val="clear" w:color="auto" w:fill="auto"/>
            <w:vAlign w:val="center"/>
            <w:hideMark/>
          </w:tcPr>
          <w:p w14:paraId="3BD7961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286,5</w:t>
            </w:r>
          </w:p>
        </w:tc>
        <w:tc>
          <w:tcPr>
            <w:tcW w:w="648" w:type="pct"/>
            <w:shd w:val="clear" w:color="auto" w:fill="auto"/>
            <w:vAlign w:val="center"/>
            <w:hideMark/>
          </w:tcPr>
          <w:p w14:paraId="58A4AA9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299,51</w:t>
            </w:r>
          </w:p>
        </w:tc>
        <w:tc>
          <w:tcPr>
            <w:tcW w:w="646" w:type="pct"/>
            <w:shd w:val="clear" w:color="auto" w:fill="auto"/>
            <w:vAlign w:val="center"/>
            <w:hideMark/>
          </w:tcPr>
          <w:p w14:paraId="4032623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306,01</w:t>
            </w:r>
          </w:p>
        </w:tc>
      </w:tr>
      <w:tr w:rsidR="00F45D10" w:rsidRPr="009932CF" w14:paraId="2F7049C6" w14:textId="77777777" w:rsidTr="00F45D10">
        <w:trPr>
          <w:trHeight w:val="20"/>
        </w:trPr>
        <w:tc>
          <w:tcPr>
            <w:tcW w:w="970" w:type="pct"/>
            <w:vMerge/>
            <w:shd w:val="clear" w:color="auto" w:fill="auto"/>
            <w:vAlign w:val="center"/>
            <w:hideMark/>
          </w:tcPr>
          <w:p w14:paraId="247CD45C" w14:textId="58CE004E"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63EBA550"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Доля</w:t>
            </w:r>
          </w:p>
        </w:tc>
        <w:tc>
          <w:tcPr>
            <w:tcW w:w="606" w:type="pct"/>
            <w:shd w:val="clear" w:color="auto" w:fill="auto"/>
            <w:vAlign w:val="center"/>
            <w:hideMark/>
          </w:tcPr>
          <w:p w14:paraId="6231CA5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08" w:type="pct"/>
            <w:shd w:val="clear" w:color="auto" w:fill="auto"/>
            <w:vAlign w:val="center"/>
            <w:hideMark/>
          </w:tcPr>
          <w:p w14:paraId="2B2D965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6,65</w:t>
            </w:r>
          </w:p>
        </w:tc>
        <w:tc>
          <w:tcPr>
            <w:tcW w:w="649" w:type="pct"/>
            <w:shd w:val="clear" w:color="auto" w:fill="auto"/>
            <w:vAlign w:val="center"/>
            <w:hideMark/>
          </w:tcPr>
          <w:p w14:paraId="0EECB2A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648" w:type="pct"/>
            <w:shd w:val="clear" w:color="auto" w:fill="auto"/>
            <w:vAlign w:val="center"/>
            <w:hideMark/>
          </w:tcPr>
          <w:p w14:paraId="298DF1C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646" w:type="pct"/>
            <w:shd w:val="clear" w:color="auto" w:fill="auto"/>
            <w:vAlign w:val="center"/>
            <w:hideMark/>
          </w:tcPr>
          <w:p w14:paraId="45823677"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6,71</w:t>
            </w:r>
          </w:p>
        </w:tc>
      </w:tr>
      <w:tr w:rsidR="00F45D10" w:rsidRPr="009932CF" w14:paraId="40DF33EC" w14:textId="77777777" w:rsidTr="00F45D10">
        <w:trPr>
          <w:trHeight w:val="20"/>
        </w:trPr>
        <w:tc>
          <w:tcPr>
            <w:tcW w:w="970" w:type="pct"/>
            <w:vMerge/>
            <w:shd w:val="clear" w:color="auto" w:fill="auto"/>
            <w:vAlign w:val="center"/>
            <w:hideMark/>
          </w:tcPr>
          <w:p w14:paraId="01CB02E8" w14:textId="5D664E41"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643B26D1"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Среднесуточный</w:t>
            </w:r>
          </w:p>
        </w:tc>
        <w:tc>
          <w:tcPr>
            <w:tcW w:w="606" w:type="pct"/>
            <w:shd w:val="clear" w:color="auto" w:fill="auto"/>
            <w:vAlign w:val="center"/>
            <w:hideMark/>
          </w:tcPr>
          <w:p w14:paraId="4C4D0408"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41A08B2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0,8</w:t>
            </w:r>
          </w:p>
        </w:tc>
        <w:tc>
          <w:tcPr>
            <w:tcW w:w="649" w:type="pct"/>
            <w:shd w:val="clear" w:color="auto" w:fill="auto"/>
            <w:vAlign w:val="center"/>
            <w:hideMark/>
          </w:tcPr>
          <w:p w14:paraId="47077F1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0,78</w:t>
            </w:r>
          </w:p>
        </w:tc>
        <w:tc>
          <w:tcPr>
            <w:tcW w:w="648" w:type="pct"/>
            <w:shd w:val="clear" w:color="auto" w:fill="auto"/>
            <w:vAlign w:val="center"/>
            <w:hideMark/>
          </w:tcPr>
          <w:p w14:paraId="05A324A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0,82</w:t>
            </w:r>
          </w:p>
        </w:tc>
        <w:tc>
          <w:tcPr>
            <w:tcW w:w="646" w:type="pct"/>
            <w:shd w:val="clear" w:color="auto" w:fill="auto"/>
            <w:vAlign w:val="center"/>
            <w:hideMark/>
          </w:tcPr>
          <w:p w14:paraId="5EC1838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0,84</w:t>
            </w:r>
          </w:p>
        </w:tc>
      </w:tr>
      <w:tr w:rsidR="00F45D10" w:rsidRPr="009932CF" w14:paraId="3CEE0BA4" w14:textId="77777777" w:rsidTr="00F45D10">
        <w:trPr>
          <w:trHeight w:val="20"/>
        </w:trPr>
        <w:tc>
          <w:tcPr>
            <w:tcW w:w="970" w:type="pct"/>
            <w:vMerge/>
            <w:shd w:val="clear" w:color="auto" w:fill="auto"/>
            <w:vAlign w:val="center"/>
            <w:hideMark/>
          </w:tcPr>
          <w:p w14:paraId="4DD7BDD3" w14:textId="7AD3B0DB"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689A205E"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w:t>
            </w:r>
          </w:p>
        </w:tc>
        <w:tc>
          <w:tcPr>
            <w:tcW w:w="606" w:type="pct"/>
            <w:shd w:val="clear" w:color="auto" w:fill="auto"/>
            <w:vAlign w:val="center"/>
            <w:hideMark/>
          </w:tcPr>
          <w:p w14:paraId="7BD89262"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3E74AA72"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0,96</w:t>
            </w:r>
          </w:p>
        </w:tc>
        <w:tc>
          <w:tcPr>
            <w:tcW w:w="649" w:type="pct"/>
            <w:shd w:val="clear" w:color="auto" w:fill="auto"/>
            <w:vAlign w:val="center"/>
            <w:hideMark/>
          </w:tcPr>
          <w:p w14:paraId="1CBBA02C"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0,94</w:t>
            </w:r>
          </w:p>
        </w:tc>
        <w:tc>
          <w:tcPr>
            <w:tcW w:w="648" w:type="pct"/>
            <w:shd w:val="clear" w:color="auto" w:fill="auto"/>
            <w:vAlign w:val="center"/>
            <w:hideMark/>
          </w:tcPr>
          <w:p w14:paraId="64FC79C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0,98</w:t>
            </w:r>
          </w:p>
        </w:tc>
        <w:tc>
          <w:tcPr>
            <w:tcW w:w="646" w:type="pct"/>
            <w:shd w:val="clear" w:color="auto" w:fill="auto"/>
            <w:vAlign w:val="center"/>
            <w:hideMark/>
          </w:tcPr>
          <w:p w14:paraId="44D866D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1,01</w:t>
            </w:r>
          </w:p>
        </w:tc>
      </w:tr>
      <w:tr w:rsidR="00F45D10" w:rsidRPr="009932CF" w14:paraId="498BC868" w14:textId="77777777" w:rsidTr="00F45D10">
        <w:trPr>
          <w:trHeight w:val="20"/>
        </w:trPr>
        <w:tc>
          <w:tcPr>
            <w:tcW w:w="970" w:type="pct"/>
            <w:vMerge w:val="restart"/>
            <w:shd w:val="clear" w:color="auto" w:fill="auto"/>
            <w:vAlign w:val="center"/>
            <w:hideMark/>
          </w:tcPr>
          <w:p w14:paraId="13415BA3" w14:textId="58C57CFE"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Собственные абоненты АО «ЩЖКХ»</w:t>
            </w:r>
          </w:p>
        </w:tc>
        <w:tc>
          <w:tcPr>
            <w:tcW w:w="773" w:type="pct"/>
            <w:shd w:val="clear" w:color="auto" w:fill="auto"/>
            <w:vAlign w:val="center"/>
            <w:hideMark/>
          </w:tcPr>
          <w:p w14:paraId="4D653383"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Объём</w:t>
            </w:r>
          </w:p>
        </w:tc>
        <w:tc>
          <w:tcPr>
            <w:tcW w:w="606" w:type="pct"/>
            <w:shd w:val="clear" w:color="auto" w:fill="auto"/>
            <w:vAlign w:val="center"/>
            <w:hideMark/>
          </w:tcPr>
          <w:p w14:paraId="3E760461"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08" w:type="pct"/>
            <w:shd w:val="clear" w:color="auto" w:fill="auto"/>
            <w:vAlign w:val="center"/>
            <w:hideMark/>
          </w:tcPr>
          <w:p w14:paraId="5092C44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479,55</w:t>
            </w:r>
          </w:p>
        </w:tc>
        <w:tc>
          <w:tcPr>
            <w:tcW w:w="649" w:type="pct"/>
            <w:shd w:val="clear" w:color="auto" w:fill="auto"/>
            <w:vAlign w:val="center"/>
            <w:hideMark/>
          </w:tcPr>
          <w:p w14:paraId="29806C6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648" w:type="pct"/>
            <w:shd w:val="clear" w:color="auto" w:fill="auto"/>
            <w:vAlign w:val="center"/>
            <w:hideMark/>
          </w:tcPr>
          <w:p w14:paraId="3ECB5D0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492,71</w:t>
            </w:r>
          </w:p>
        </w:tc>
        <w:tc>
          <w:tcPr>
            <w:tcW w:w="646" w:type="pct"/>
            <w:shd w:val="clear" w:color="auto" w:fill="auto"/>
            <w:vAlign w:val="center"/>
            <w:hideMark/>
          </w:tcPr>
          <w:p w14:paraId="1ABC6C19"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503,41</w:t>
            </w:r>
          </w:p>
        </w:tc>
      </w:tr>
      <w:tr w:rsidR="00F45D10" w:rsidRPr="009932CF" w14:paraId="6014E49B" w14:textId="77777777" w:rsidTr="00F45D10">
        <w:trPr>
          <w:trHeight w:val="20"/>
        </w:trPr>
        <w:tc>
          <w:tcPr>
            <w:tcW w:w="970" w:type="pct"/>
            <w:vMerge/>
            <w:shd w:val="clear" w:color="auto" w:fill="auto"/>
            <w:vAlign w:val="center"/>
            <w:hideMark/>
          </w:tcPr>
          <w:p w14:paraId="12942902" w14:textId="7EDA9396"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58F5E26E"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Доля</w:t>
            </w:r>
          </w:p>
        </w:tc>
        <w:tc>
          <w:tcPr>
            <w:tcW w:w="606" w:type="pct"/>
            <w:shd w:val="clear" w:color="auto" w:fill="auto"/>
            <w:vAlign w:val="center"/>
            <w:hideMark/>
          </w:tcPr>
          <w:p w14:paraId="6BFC7258"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08" w:type="pct"/>
            <w:shd w:val="clear" w:color="auto" w:fill="auto"/>
            <w:vAlign w:val="center"/>
            <w:hideMark/>
          </w:tcPr>
          <w:p w14:paraId="4EBB98B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10,92</w:t>
            </w:r>
          </w:p>
        </w:tc>
        <w:tc>
          <w:tcPr>
            <w:tcW w:w="649" w:type="pct"/>
            <w:shd w:val="clear" w:color="auto" w:fill="auto"/>
            <w:vAlign w:val="center"/>
            <w:hideMark/>
          </w:tcPr>
          <w:p w14:paraId="0DDFBE1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648" w:type="pct"/>
            <w:shd w:val="clear" w:color="auto" w:fill="auto"/>
            <w:vAlign w:val="center"/>
            <w:hideMark/>
          </w:tcPr>
          <w:p w14:paraId="5B8D397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646" w:type="pct"/>
            <w:shd w:val="clear" w:color="auto" w:fill="auto"/>
            <w:vAlign w:val="center"/>
            <w:hideMark/>
          </w:tcPr>
          <w:p w14:paraId="53E3AA9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11,05</w:t>
            </w:r>
          </w:p>
        </w:tc>
      </w:tr>
      <w:tr w:rsidR="00F45D10" w:rsidRPr="009932CF" w14:paraId="5B14C14D" w14:textId="77777777" w:rsidTr="00F45D10">
        <w:trPr>
          <w:trHeight w:val="20"/>
        </w:trPr>
        <w:tc>
          <w:tcPr>
            <w:tcW w:w="970" w:type="pct"/>
            <w:vMerge/>
            <w:shd w:val="clear" w:color="auto" w:fill="auto"/>
            <w:vAlign w:val="center"/>
            <w:hideMark/>
          </w:tcPr>
          <w:p w14:paraId="1C930885" w14:textId="45078CA9"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4FBA939B"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Среднесуточный</w:t>
            </w:r>
          </w:p>
        </w:tc>
        <w:tc>
          <w:tcPr>
            <w:tcW w:w="606" w:type="pct"/>
            <w:shd w:val="clear" w:color="auto" w:fill="auto"/>
            <w:vAlign w:val="center"/>
            <w:hideMark/>
          </w:tcPr>
          <w:p w14:paraId="43BD917A"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5A82CBF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1,31</w:t>
            </w:r>
          </w:p>
        </w:tc>
        <w:tc>
          <w:tcPr>
            <w:tcW w:w="649" w:type="pct"/>
            <w:shd w:val="clear" w:color="auto" w:fill="auto"/>
            <w:vAlign w:val="center"/>
            <w:hideMark/>
          </w:tcPr>
          <w:p w14:paraId="66D68F2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1,29</w:t>
            </w:r>
          </w:p>
        </w:tc>
        <w:tc>
          <w:tcPr>
            <w:tcW w:w="648" w:type="pct"/>
            <w:shd w:val="clear" w:color="auto" w:fill="auto"/>
            <w:vAlign w:val="center"/>
            <w:hideMark/>
          </w:tcPr>
          <w:p w14:paraId="503DAFC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1,35</w:t>
            </w:r>
          </w:p>
        </w:tc>
        <w:tc>
          <w:tcPr>
            <w:tcW w:w="646" w:type="pct"/>
            <w:shd w:val="clear" w:color="auto" w:fill="auto"/>
            <w:vAlign w:val="center"/>
            <w:hideMark/>
          </w:tcPr>
          <w:p w14:paraId="698CD6A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1,38</w:t>
            </w:r>
          </w:p>
        </w:tc>
      </w:tr>
      <w:tr w:rsidR="00F45D10" w:rsidRPr="009932CF" w14:paraId="74AEA94B" w14:textId="77777777" w:rsidTr="00F45D10">
        <w:trPr>
          <w:trHeight w:val="20"/>
        </w:trPr>
        <w:tc>
          <w:tcPr>
            <w:tcW w:w="970" w:type="pct"/>
            <w:vMerge/>
            <w:shd w:val="clear" w:color="auto" w:fill="auto"/>
            <w:vAlign w:val="center"/>
            <w:hideMark/>
          </w:tcPr>
          <w:p w14:paraId="46489CFC" w14:textId="66DEB6B8"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6ABB4C9B"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w:t>
            </w:r>
          </w:p>
        </w:tc>
        <w:tc>
          <w:tcPr>
            <w:tcW w:w="606" w:type="pct"/>
            <w:shd w:val="clear" w:color="auto" w:fill="auto"/>
            <w:vAlign w:val="center"/>
            <w:hideMark/>
          </w:tcPr>
          <w:p w14:paraId="2E76C714"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1DC00BE8"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1,58</w:t>
            </w:r>
          </w:p>
        </w:tc>
        <w:tc>
          <w:tcPr>
            <w:tcW w:w="649" w:type="pct"/>
            <w:shd w:val="clear" w:color="auto" w:fill="auto"/>
            <w:vAlign w:val="center"/>
            <w:hideMark/>
          </w:tcPr>
          <w:p w14:paraId="6B957B4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1,55</w:t>
            </w:r>
          </w:p>
        </w:tc>
        <w:tc>
          <w:tcPr>
            <w:tcW w:w="648" w:type="pct"/>
            <w:shd w:val="clear" w:color="auto" w:fill="auto"/>
            <w:vAlign w:val="center"/>
            <w:hideMark/>
          </w:tcPr>
          <w:p w14:paraId="60A63A6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1,62</w:t>
            </w:r>
          </w:p>
        </w:tc>
        <w:tc>
          <w:tcPr>
            <w:tcW w:w="646" w:type="pct"/>
            <w:shd w:val="clear" w:color="auto" w:fill="auto"/>
            <w:vAlign w:val="center"/>
            <w:hideMark/>
          </w:tcPr>
          <w:p w14:paraId="641AD6C8"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1,66</w:t>
            </w:r>
          </w:p>
        </w:tc>
      </w:tr>
      <w:tr w:rsidR="00F45D10" w:rsidRPr="009932CF" w14:paraId="7A7DEE6F" w14:textId="77777777" w:rsidTr="00F45D10">
        <w:trPr>
          <w:trHeight w:val="20"/>
        </w:trPr>
        <w:tc>
          <w:tcPr>
            <w:tcW w:w="970" w:type="pct"/>
            <w:vMerge w:val="restart"/>
            <w:shd w:val="clear" w:color="auto" w:fill="auto"/>
            <w:vAlign w:val="center"/>
            <w:hideMark/>
          </w:tcPr>
          <w:p w14:paraId="6BA19F00" w14:textId="3D4E511C"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Итого реализация</w:t>
            </w:r>
          </w:p>
        </w:tc>
        <w:tc>
          <w:tcPr>
            <w:tcW w:w="773" w:type="pct"/>
            <w:shd w:val="clear" w:color="auto" w:fill="auto"/>
            <w:vAlign w:val="center"/>
            <w:hideMark/>
          </w:tcPr>
          <w:p w14:paraId="325DAD79"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Объём</w:t>
            </w:r>
          </w:p>
        </w:tc>
        <w:tc>
          <w:tcPr>
            <w:tcW w:w="606" w:type="pct"/>
            <w:shd w:val="clear" w:color="auto" w:fill="auto"/>
            <w:vAlign w:val="center"/>
            <w:hideMark/>
          </w:tcPr>
          <w:p w14:paraId="4ED4D924"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08" w:type="pct"/>
            <w:shd w:val="clear" w:color="auto" w:fill="auto"/>
            <w:vAlign w:val="center"/>
            <w:hideMark/>
          </w:tcPr>
          <w:p w14:paraId="569B2047"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4 394,10</w:t>
            </w:r>
          </w:p>
        </w:tc>
        <w:tc>
          <w:tcPr>
            <w:tcW w:w="649" w:type="pct"/>
            <w:shd w:val="clear" w:color="auto" w:fill="auto"/>
            <w:vAlign w:val="center"/>
            <w:hideMark/>
          </w:tcPr>
          <w:p w14:paraId="18323AB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648" w:type="pct"/>
            <w:shd w:val="clear" w:color="auto" w:fill="auto"/>
            <w:vAlign w:val="center"/>
            <w:hideMark/>
          </w:tcPr>
          <w:p w14:paraId="5A02EF58"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646" w:type="pct"/>
            <w:shd w:val="clear" w:color="auto" w:fill="auto"/>
            <w:vAlign w:val="center"/>
            <w:hideMark/>
          </w:tcPr>
          <w:p w14:paraId="3DA4E8A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4 557,70</w:t>
            </w:r>
          </w:p>
        </w:tc>
      </w:tr>
      <w:tr w:rsidR="00F45D10" w:rsidRPr="009932CF" w14:paraId="769B0104" w14:textId="77777777" w:rsidTr="00F45D10">
        <w:trPr>
          <w:trHeight w:val="20"/>
        </w:trPr>
        <w:tc>
          <w:tcPr>
            <w:tcW w:w="970" w:type="pct"/>
            <w:vMerge/>
            <w:shd w:val="clear" w:color="auto" w:fill="auto"/>
            <w:vAlign w:val="center"/>
            <w:hideMark/>
          </w:tcPr>
          <w:p w14:paraId="4C311920" w14:textId="4E6732C4"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129DC3C2"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Доля</w:t>
            </w:r>
          </w:p>
        </w:tc>
        <w:tc>
          <w:tcPr>
            <w:tcW w:w="606" w:type="pct"/>
            <w:shd w:val="clear" w:color="auto" w:fill="auto"/>
            <w:vAlign w:val="center"/>
            <w:hideMark/>
          </w:tcPr>
          <w:p w14:paraId="496BA8DE"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w:t>
            </w:r>
          </w:p>
        </w:tc>
        <w:tc>
          <w:tcPr>
            <w:tcW w:w="708" w:type="pct"/>
            <w:shd w:val="clear" w:color="auto" w:fill="auto"/>
            <w:vAlign w:val="center"/>
            <w:hideMark/>
          </w:tcPr>
          <w:p w14:paraId="423A19C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100</w:t>
            </w:r>
          </w:p>
        </w:tc>
        <w:tc>
          <w:tcPr>
            <w:tcW w:w="649" w:type="pct"/>
            <w:shd w:val="clear" w:color="auto" w:fill="auto"/>
            <w:vAlign w:val="center"/>
            <w:hideMark/>
          </w:tcPr>
          <w:p w14:paraId="49FAB111"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100</w:t>
            </w:r>
          </w:p>
        </w:tc>
        <w:tc>
          <w:tcPr>
            <w:tcW w:w="648" w:type="pct"/>
            <w:shd w:val="clear" w:color="auto" w:fill="auto"/>
            <w:vAlign w:val="center"/>
            <w:hideMark/>
          </w:tcPr>
          <w:p w14:paraId="3167BC9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100</w:t>
            </w:r>
          </w:p>
        </w:tc>
        <w:tc>
          <w:tcPr>
            <w:tcW w:w="646" w:type="pct"/>
            <w:shd w:val="clear" w:color="auto" w:fill="auto"/>
            <w:vAlign w:val="center"/>
            <w:hideMark/>
          </w:tcPr>
          <w:p w14:paraId="73BB6192"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100</w:t>
            </w:r>
          </w:p>
        </w:tc>
      </w:tr>
      <w:tr w:rsidR="00F45D10" w:rsidRPr="009932CF" w14:paraId="71D6451F" w14:textId="77777777" w:rsidTr="00F45D10">
        <w:trPr>
          <w:trHeight w:val="20"/>
        </w:trPr>
        <w:tc>
          <w:tcPr>
            <w:tcW w:w="970" w:type="pct"/>
            <w:vMerge/>
            <w:shd w:val="clear" w:color="auto" w:fill="auto"/>
            <w:vAlign w:val="center"/>
            <w:hideMark/>
          </w:tcPr>
          <w:p w14:paraId="3382F4B5" w14:textId="49F525BE"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41F2A024"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Среднесуточный</w:t>
            </w:r>
          </w:p>
        </w:tc>
        <w:tc>
          <w:tcPr>
            <w:tcW w:w="606" w:type="pct"/>
            <w:shd w:val="clear" w:color="auto" w:fill="auto"/>
            <w:vAlign w:val="center"/>
            <w:hideMark/>
          </w:tcPr>
          <w:p w14:paraId="13F65D7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6D6D917F"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12,04</w:t>
            </w:r>
          </w:p>
        </w:tc>
        <w:tc>
          <w:tcPr>
            <w:tcW w:w="649" w:type="pct"/>
            <w:shd w:val="clear" w:color="auto" w:fill="auto"/>
            <w:vAlign w:val="center"/>
            <w:hideMark/>
          </w:tcPr>
          <w:p w14:paraId="1F73B677"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11,69</w:t>
            </w:r>
          </w:p>
        </w:tc>
        <w:tc>
          <w:tcPr>
            <w:tcW w:w="648" w:type="pct"/>
            <w:shd w:val="clear" w:color="auto" w:fill="auto"/>
            <w:vAlign w:val="center"/>
            <w:hideMark/>
          </w:tcPr>
          <w:p w14:paraId="352BBA7D"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12,22</w:t>
            </w:r>
          </w:p>
        </w:tc>
        <w:tc>
          <w:tcPr>
            <w:tcW w:w="646" w:type="pct"/>
            <w:shd w:val="clear" w:color="auto" w:fill="auto"/>
            <w:vAlign w:val="center"/>
            <w:hideMark/>
          </w:tcPr>
          <w:p w14:paraId="699E1D48"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12,49</w:t>
            </w:r>
          </w:p>
        </w:tc>
      </w:tr>
      <w:tr w:rsidR="00F45D10" w:rsidRPr="009932CF" w14:paraId="66372391" w14:textId="77777777" w:rsidTr="00F45D10">
        <w:trPr>
          <w:trHeight w:val="20"/>
        </w:trPr>
        <w:tc>
          <w:tcPr>
            <w:tcW w:w="970" w:type="pct"/>
            <w:vMerge/>
            <w:shd w:val="clear" w:color="auto" w:fill="auto"/>
            <w:vAlign w:val="center"/>
            <w:hideMark/>
          </w:tcPr>
          <w:p w14:paraId="44269AAA" w14:textId="4F0B9583" w:rsidR="00F45D10" w:rsidRPr="009932CF" w:rsidRDefault="00F45D10" w:rsidP="00F45D10">
            <w:pPr>
              <w:jc w:val="left"/>
              <w:rPr>
                <w:rFonts w:ascii="PT Astra Serif" w:hAnsi="PT Astra Serif"/>
                <w:color w:val="000000"/>
                <w:sz w:val="24"/>
                <w:szCs w:val="28"/>
              </w:rPr>
            </w:pPr>
          </w:p>
        </w:tc>
        <w:tc>
          <w:tcPr>
            <w:tcW w:w="773" w:type="pct"/>
            <w:shd w:val="clear" w:color="auto" w:fill="auto"/>
            <w:vAlign w:val="center"/>
            <w:hideMark/>
          </w:tcPr>
          <w:p w14:paraId="180854E3"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w:t>
            </w:r>
          </w:p>
        </w:tc>
        <w:tc>
          <w:tcPr>
            <w:tcW w:w="606" w:type="pct"/>
            <w:shd w:val="clear" w:color="auto" w:fill="auto"/>
            <w:vAlign w:val="center"/>
            <w:hideMark/>
          </w:tcPr>
          <w:p w14:paraId="12AD35E0"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08" w:type="pct"/>
            <w:shd w:val="clear" w:color="auto" w:fill="auto"/>
            <w:vAlign w:val="center"/>
            <w:hideMark/>
          </w:tcPr>
          <w:p w14:paraId="19F888B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14,45</w:t>
            </w:r>
          </w:p>
        </w:tc>
        <w:tc>
          <w:tcPr>
            <w:tcW w:w="649" w:type="pct"/>
            <w:shd w:val="clear" w:color="auto" w:fill="auto"/>
            <w:vAlign w:val="center"/>
            <w:hideMark/>
          </w:tcPr>
          <w:p w14:paraId="6EA108F3"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14,03</w:t>
            </w:r>
          </w:p>
        </w:tc>
        <w:tc>
          <w:tcPr>
            <w:tcW w:w="648" w:type="pct"/>
            <w:shd w:val="clear" w:color="auto" w:fill="auto"/>
            <w:vAlign w:val="center"/>
            <w:hideMark/>
          </w:tcPr>
          <w:p w14:paraId="32E14EE2"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14,67</w:t>
            </w:r>
          </w:p>
        </w:tc>
        <w:tc>
          <w:tcPr>
            <w:tcW w:w="646" w:type="pct"/>
            <w:shd w:val="clear" w:color="auto" w:fill="auto"/>
            <w:vAlign w:val="center"/>
            <w:hideMark/>
          </w:tcPr>
          <w:p w14:paraId="089C10A4"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14,98</w:t>
            </w:r>
          </w:p>
        </w:tc>
      </w:tr>
    </w:tbl>
    <w:p w14:paraId="0C3FA2CB" w14:textId="0BBD25DF"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Примечание: коэффициент суточной неравномерности Ксут.макс = 1,2 принят справочно (типовое значение для коммунального сектора). Прогноз на 2030 и 2032 гг. — по базовому сценарию раздела 1.3.7 (рост удельного потребления до 193,8 л/сут на чел. к 2032 г., доля потерь 17,26 %).</w:t>
      </w:r>
    </w:p>
    <w:p w14:paraId="0054EC30" w14:textId="0EE54B76" w:rsidR="00785FDD" w:rsidRPr="00DD5E9C" w:rsidRDefault="00E35E56" w:rsidP="00E35E56">
      <w:pPr>
        <w:pStyle w:val="1ffffa"/>
        <w:rPr>
          <w:rFonts w:ascii="PT Astra Serif" w:hAnsi="PT Astra Serif"/>
          <w:color w:val="auto"/>
          <w:sz w:val="28"/>
          <w:szCs w:val="28"/>
        </w:rPr>
      </w:pPr>
      <w:bookmarkStart w:id="133" w:name="_Toc24305483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Прогноз распределения расходов воды по видам и типам абонентов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w:t>
      </w:r>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65"/>
        <w:gridCol w:w="1428"/>
        <w:gridCol w:w="1285"/>
        <w:gridCol w:w="1417"/>
        <w:gridCol w:w="1715"/>
      </w:tblGrid>
      <w:tr w:rsidR="00F45D10" w:rsidRPr="009932CF" w14:paraId="7FEFE927" w14:textId="77777777" w:rsidTr="00F45D10">
        <w:trPr>
          <w:trHeight w:val="20"/>
          <w:tblHeader/>
        </w:trPr>
        <w:tc>
          <w:tcPr>
            <w:tcW w:w="1894" w:type="pct"/>
            <w:shd w:val="clear" w:color="auto" w:fill="auto"/>
            <w:vAlign w:val="center"/>
            <w:hideMark/>
          </w:tcPr>
          <w:p w14:paraId="4A59293A"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Тип абонента</w:t>
            </w:r>
          </w:p>
        </w:tc>
        <w:tc>
          <w:tcPr>
            <w:tcW w:w="759" w:type="pct"/>
            <w:shd w:val="clear" w:color="auto" w:fill="auto"/>
            <w:vAlign w:val="center"/>
            <w:hideMark/>
          </w:tcPr>
          <w:p w14:paraId="598F6C50"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Питьевая вода, тыс. м³/год</w:t>
            </w:r>
          </w:p>
        </w:tc>
        <w:tc>
          <w:tcPr>
            <w:tcW w:w="683" w:type="pct"/>
            <w:shd w:val="clear" w:color="auto" w:fill="auto"/>
            <w:vAlign w:val="center"/>
            <w:hideMark/>
          </w:tcPr>
          <w:p w14:paraId="6E3B1586"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Горячая вода, тыс. м³/год</w:t>
            </w:r>
          </w:p>
        </w:tc>
        <w:tc>
          <w:tcPr>
            <w:tcW w:w="753" w:type="pct"/>
            <w:shd w:val="clear" w:color="auto" w:fill="auto"/>
            <w:vAlign w:val="center"/>
            <w:hideMark/>
          </w:tcPr>
          <w:p w14:paraId="6BB59510"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Техническая вода, тыс. м³/год</w:t>
            </w:r>
          </w:p>
        </w:tc>
        <w:tc>
          <w:tcPr>
            <w:tcW w:w="912" w:type="pct"/>
            <w:shd w:val="clear" w:color="auto" w:fill="auto"/>
            <w:vAlign w:val="center"/>
            <w:hideMark/>
          </w:tcPr>
          <w:p w14:paraId="3024697F"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Итого, тыс. м³/год</w:t>
            </w:r>
          </w:p>
        </w:tc>
      </w:tr>
      <w:tr w:rsidR="00F45D10" w:rsidRPr="009932CF" w14:paraId="2D8E1930" w14:textId="77777777" w:rsidTr="00F45D10">
        <w:trPr>
          <w:trHeight w:val="20"/>
        </w:trPr>
        <w:tc>
          <w:tcPr>
            <w:tcW w:w="1894" w:type="pct"/>
            <w:shd w:val="clear" w:color="auto" w:fill="auto"/>
            <w:vAlign w:val="center"/>
            <w:hideMark/>
          </w:tcPr>
          <w:p w14:paraId="31D069F7"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Жилые здания (население)</w:t>
            </w:r>
          </w:p>
        </w:tc>
        <w:tc>
          <w:tcPr>
            <w:tcW w:w="759" w:type="pct"/>
            <w:shd w:val="clear" w:color="auto" w:fill="auto"/>
            <w:vAlign w:val="center"/>
            <w:hideMark/>
          </w:tcPr>
          <w:p w14:paraId="237DF8A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683" w:type="pct"/>
            <w:shd w:val="clear" w:color="auto" w:fill="auto"/>
            <w:vAlign w:val="center"/>
            <w:hideMark/>
          </w:tcPr>
          <w:p w14:paraId="32B9FDC8" w14:textId="524298BE"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3" w:type="pct"/>
            <w:shd w:val="clear" w:color="auto" w:fill="auto"/>
            <w:vAlign w:val="center"/>
            <w:hideMark/>
          </w:tcPr>
          <w:p w14:paraId="2449C1F1" w14:textId="45E65A8D"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2" w:type="pct"/>
            <w:shd w:val="clear" w:color="auto" w:fill="auto"/>
            <w:vAlign w:val="center"/>
            <w:hideMark/>
          </w:tcPr>
          <w:p w14:paraId="3CA1FDB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3 600,58</w:t>
            </w:r>
          </w:p>
        </w:tc>
      </w:tr>
      <w:tr w:rsidR="00F45D10" w:rsidRPr="009932CF" w14:paraId="35F909E9" w14:textId="77777777" w:rsidTr="00F45D10">
        <w:trPr>
          <w:trHeight w:val="20"/>
        </w:trPr>
        <w:tc>
          <w:tcPr>
            <w:tcW w:w="1894" w:type="pct"/>
            <w:shd w:val="clear" w:color="auto" w:fill="auto"/>
            <w:vAlign w:val="center"/>
            <w:hideMark/>
          </w:tcPr>
          <w:p w14:paraId="3F690E85"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Объекты общественно-делового назначения</w:t>
            </w:r>
          </w:p>
        </w:tc>
        <w:tc>
          <w:tcPr>
            <w:tcW w:w="759" w:type="pct"/>
            <w:shd w:val="clear" w:color="auto" w:fill="auto"/>
            <w:vAlign w:val="center"/>
            <w:hideMark/>
          </w:tcPr>
          <w:p w14:paraId="3C5ED41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147,70</w:t>
            </w:r>
          </w:p>
        </w:tc>
        <w:tc>
          <w:tcPr>
            <w:tcW w:w="683" w:type="pct"/>
            <w:shd w:val="clear" w:color="auto" w:fill="auto"/>
            <w:vAlign w:val="center"/>
            <w:hideMark/>
          </w:tcPr>
          <w:p w14:paraId="1CFC4789" w14:textId="175A4E9F"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3" w:type="pct"/>
            <w:shd w:val="clear" w:color="auto" w:fill="auto"/>
            <w:vAlign w:val="center"/>
            <w:hideMark/>
          </w:tcPr>
          <w:p w14:paraId="155114EF" w14:textId="16FC1DAC"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2" w:type="pct"/>
            <w:shd w:val="clear" w:color="auto" w:fill="auto"/>
            <w:vAlign w:val="center"/>
            <w:hideMark/>
          </w:tcPr>
          <w:p w14:paraId="629CD73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147,70</w:t>
            </w:r>
          </w:p>
        </w:tc>
      </w:tr>
      <w:tr w:rsidR="00F45D10" w:rsidRPr="009932CF" w14:paraId="274BCA6C" w14:textId="77777777" w:rsidTr="00F45D10">
        <w:trPr>
          <w:trHeight w:val="20"/>
        </w:trPr>
        <w:tc>
          <w:tcPr>
            <w:tcW w:w="1894" w:type="pct"/>
            <w:shd w:val="clear" w:color="auto" w:fill="auto"/>
            <w:vAlign w:val="center"/>
            <w:hideMark/>
          </w:tcPr>
          <w:p w14:paraId="2DFDFA93"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Промышленные объекты и коммерческие организации</w:t>
            </w:r>
          </w:p>
        </w:tc>
        <w:tc>
          <w:tcPr>
            <w:tcW w:w="759" w:type="pct"/>
            <w:shd w:val="clear" w:color="auto" w:fill="auto"/>
            <w:vAlign w:val="center"/>
            <w:hideMark/>
          </w:tcPr>
          <w:p w14:paraId="0382A575"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306,01</w:t>
            </w:r>
          </w:p>
        </w:tc>
        <w:tc>
          <w:tcPr>
            <w:tcW w:w="683" w:type="pct"/>
            <w:shd w:val="clear" w:color="auto" w:fill="auto"/>
            <w:vAlign w:val="center"/>
            <w:hideMark/>
          </w:tcPr>
          <w:p w14:paraId="46123AFE" w14:textId="7E9FE77C"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3" w:type="pct"/>
            <w:shd w:val="clear" w:color="auto" w:fill="auto"/>
            <w:vAlign w:val="center"/>
            <w:hideMark/>
          </w:tcPr>
          <w:p w14:paraId="446DF2AC" w14:textId="760A3CE9"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2" w:type="pct"/>
            <w:shd w:val="clear" w:color="auto" w:fill="auto"/>
            <w:vAlign w:val="center"/>
            <w:hideMark/>
          </w:tcPr>
          <w:p w14:paraId="4903868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306,01</w:t>
            </w:r>
          </w:p>
        </w:tc>
      </w:tr>
      <w:tr w:rsidR="00F45D10" w:rsidRPr="009932CF" w14:paraId="6F4AB022" w14:textId="77777777" w:rsidTr="00F45D10">
        <w:trPr>
          <w:trHeight w:val="20"/>
        </w:trPr>
        <w:tc>
          <w:tcPr>
            <w:tcW w:w="1894" w:type="pct"/>
            <w:shd w:val="clear" w:color="auto" w:fill="auto"/>
            <w:vAlign w:val="center"/>
            <w:hideMark/>
          </w:tcPr>
          <w:p w14:paraId="21A1569F" w14:textId="77777777" w:rsidR="00F45D10" w:rsidRPr="009932CF" w:rsidRDefault="00F45D10" w:rsidP="00F45D10">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759" w:type="pct"/>
            <w:shd w:val="clear" w:color="auto" w:fill="auto"/>
            <w:vAlign w:val="center"/>
            <w:hideMark/>
          </w:tcPr>
          <w:p w14:paraId="4584CCE1"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503,41</w:t>
            </w:r>
          </w:p>
        </w:tc>
        <w:tc>
          <w:tcPr>
            <w:tcW w:w="683" w:type="pct"/>
            <w:shd w:val="clear" w:color="auto" w:fill="auto"/>
            <w:vAlign w:val="center"/>
            <w:hideMark/>
          </w:tcPr>
          <w:p w14:paraId="12B4B9A5" w14:textId="16FFE785"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3" w:type="pct"/>
            <w:shd w:val="clear" w:color="auto" w:fill="auto"/>
            <w:vAlign w:val="center"/>
            <w:hideMark/>
          </w:tcPr>
          <w:p w14:paraId="3A42A39E" w14:textId="221E5F09"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12" w:type="pct"/>
            <w:shd w:val="clear" w:color="auto" w:fill="auto"/>
            <w:vAlign w:val="center"/>
            <w:hideMark/>
          </w:tcPr>
          <w:p w14:paraId="298BB27A"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503,41</w:t>
            </w:r>
          </w:p>
        </w:tc>
      </w:tr>
      <w:tr w:rsidR="00F45D10" w:rsidRPr="009932CF" w14:paraId="198B6244" w14:textId="77777777" w:rsidTr="00F45D10">
        <w:trPr>
          <w:trHeight w:val="20"/>
        </w:trPr>
        <w:tc>
          <w:tcPr>
            <w:tcW w:w="1894" w:type="pct"/>
            <w:shd w:val="clear" w:color="auto" w:fill="auto"/>
            <w:vAlign w:val="center"/>
            <w:hideMark/>
          </w:tcPr>
          <w:p w14:paraId="1F5402F0" w14:textId="77777777" w:rsidR="00F45D10" w:rsidRPr="009932CF" w:rsidRDefault="00F45D10" w:rsidP="00F45D10">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59" w:type="pct"/>
            <w:shd w:val="clear" w:color="auto" w:fill="auto"/>
            <w:vAlign w:val="center"/>
            <w:hideMark/>
          </w:tcPr>
          <w:p w14:paraId="75016AF4" w14:textId="77777777" w:rsidR="00F45D10" w:rsidRPr="009932CF" w:rsidRDefault="00F45D10" w:rsidP="00F45D10">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c>
          <w:tcPr>
            <w:tcW w:w="683" w:type="pct"/>
            <w:shd w:val="clear" w:color="auto" w:fill="auto"/>
            <w:vAlign w:val="center"/>
            <w:hideMark/>
          </w:tcPr>
          <w:p w14:paraId="52711491" w14:textId="21262917" w:rsidR="00F45D10" w:rsidRPr="009932CF" w:rsidRDefault="00B02256" w:rsidP="00F45D10">
            <w:pPr>
              <w:jc w:val="center"/>
              <w:rPr>
                <w:rFonts w:ascii="PT Astra Serif" w:hAnsi="PT Astra Serif"/>
                <w:b/>
                <w:bCs/>
                <w:color w:val="000000"/>
                <w:sz w:val="24"/>
                <w:szCs w:val="28"/>
              </w:rPr>
            </w:pPr>
            <w:r w:rsidRPr="009932CF">
              <w:rPr>
                <w:rFonts w:ascii="PT Astra Serif" w:hAnsi="PT Astra Serif"/>
                <w:b/>
                <w:bCs/>
                <w:color w:val="000000"/>
                <w:sz w:val="24"/>
                <w:szCs w:val="28"/>
              </w:rPr>
              <w:t>-</w:t>
            </w:r>
          </w:p>
        </w:tc>
        <w:tc>
          <w:tcPr>
            <w:tcW w:w="753" w:type="pct"/>
            <w:shd w:val="clear" w:color="auto" w:fill="auto"/>
            <w:vAlign w:val="center"/>
            <w:hideMark/>
          </w:tcPr>
          <w:p w14:paraId="572ED751" w14:textId="1FC935CC" w:rsidR="00F45D10" w:rsidRPr="009932CF" w:rsidRDefault="00B02256" w:rsidP="00F45D10">
            <w:pPr>
              <w:jc w:val="center"/>
              <w:rPr>
                <w:rFonts w:ascii="PT Astra Serif" w:hAnsi="PT Astra Serif"/>
                <w:b/>
                <w:bCs/>
                <w:color w:val="000000"/>
                <w:sz w:val="24"/>
                <w:szCs w:val="28"/>
              </w:rPr>
            </w:pPr>
            <w:r w:rsidRPr="009932CF">
              <w:rPr>
                <w:rFonts w:ascii="PT Astra Serif" w:hAnsi="PT Astra Serif"/>
                <w:b/>
                <w:bCs/>
                <w:color w:val="000000"/>
                <w:sz w:val="24"/>
                <w:szCs w:val="28"/>
              </w:rPr>
              <w:t>-</w:t>
            </w:r>
          </w:p>
        </w:tc>
        <w:tc>
          <w:tcPr>
            <w:tcW w:w="912" w:type="pct"/>
            <w:shd w:val="clear" w:color="auto" w:fill="auto"/>
            <w:vAlign w:val="center"/>
            <w:hideMark/>
          </w:tcPr>
          <w:p w14:paraId="3B0713B2" w14:textId="77777777" w:rsidR="00F45D10" w:rsidRPr="009932CF" w:rsidRDefault="00F45D10" w:rsidP="00F45D10">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r>
    </w:tbl>
    <w:p w14:paraId="019762F1" w14:textId="77777777" w:rsidR="00785FDD" w:rsidRPr="00DD5E9C" w:rsidRDefault="00785FDD" w:rsidP="00F45D10">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Примечания к таблице:</w:t>
      </w:r>
    </w:p>
    <w:p w14:paraId="27BB5B5E" w14:textId="77777777" w:rsidR="00785FDD" w:rsidRPr="00DD5E9C" w:rsidRDefault="00785FDD" w:rsidP="00F45D10">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Горячая вода отдельно не выделена: приготавливается на тепловых источниках (Первомайская ТЭЦ ОАО «Щекиноазот», котельные АО «ЩЖКХ») из воды системы ХВС и учитывается в объёме питьевой воды.</w:t>
      </w:r>
    </w:p>
    <w:p w14:paraId="59ACF83E" w14:textId="77777777" w:rsidR="00785FDD" w:rsidRPr="00DD5E9C" w:rsidRDefault="00785FDD" w:rsidP="00F45D10">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Техническая вода централизованно населению и бюджетным организациям не поставляется. Промышленные объекты обеспечиваются технической водой самостоятельно (в т.ч. ОАО «Щекиноазот» на Воздремском водозаборе).</w:t>
      </w:r>
    </w:p>
    <w:p w14:paraId="5BBC58B9" w14:textId="754B7699" w:rsidR="00785FDD" w:rsidRPr="00DD5E9C" w:rsidRDefault="00785FDD" w:rsidP="00F45D10">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Разбивка по видам воды в отчётах АО «ЩЖКХ» отсутствует </w:t>
      </w:r>
      <w:r w:rsidR="00B02256" w:rsidRPr="00DD5E9C">
        <w:rPr>
          <w:rFonts w:ascii="PT Astra Serif" w:hAnsi="PT Astra Serif"/>
          <w:sz w:val="28"/>
          <w:szCs w:val="28"/>
        </w:rPr>
        <w:t>-</w:t>
      </w:r>
      <w:r w:rsidRPr="00DD5E9C">
        <w:rPr>
          <w:rFonts w:ascii="PT Astra Serif" w:hAnsi="PT Astra Serif"/>
          <w:sz w:val="28"/>
          <w:szCs w:val="28"/>
        </w:rPr>
        <w:t xml:space="preserve"> вся подаваемая вода учитывается как питьевая.</w:t>
      </w:r>
    </w:p>
    <w:p w14:paraId="63A48C78" w14:textId="0A5090E4" w:rsidR="00785FDD" w:rsidRPr="00DD5E9C" w:rsidRDefault="00E35E56" w:rsidP="00E35E56">
      <w:pPr>
        <w:pStyle w:val="1ffffa"/>
        <w:rPr>
          <w:rFonts w:ascii="PT Astra Serif" w:hAnsi="PT Astra Serif"/>
          <w:color w:val="auto"/>
          <w:sz w:val="28"/>
          <w:szCs w:val="28"/>
        </w:rPr>
      </w:pPr>
      <w:bookmarkStart w:id="134" w:name="_Toc243054838"/>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 xml:space="preserve">Удельные расходы воды по типам абонентов (2026 и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гг.)</w:t>
      </w:r>
      <w:bookmarkEnd w:id="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566"/>
        <w:gridCol w:w="2998"/>
        <w:gridCol w:w="1142"/>
        <w:gridCol w:w="856"/>
        <w:gridCol w:w="713"/>
        <w:gridCol w:w="1135"/>
      </w:tblGrid>
      <w:tr w:rsidR="00F45D10" w:rsidRPr="009932CF" w14:paraId="2CF2D858" w14:textId="77777777" w:rsidTr="008616B2">
        <w:trPr>
          <w:trHeight w:val="20"/>
          <w:tblHeader/>
        </w:trPr>
        <w:tc>
          <w:tcPr>
            <w:tcW w:w="1363" w:type="pct"/>
            <w:shd w:val="clear" w:color="auto" w:fill="auto"/>
            <w:vAlign w:val="center"/>
            <w:hideMark/>
          </w:tcPr>
          <w:p w14:paraId="3EE96705"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Тип абонента</w:t>
            </w:r>
          </w:p>
        </w:tc>
        <w:tc>
          <w:tcPr>
            <w:tcW w:w="1593" w:type="pct"/>
            <w:shd w:val="clear" w:color="auto" w:fill="auto"/>
            <w:vAlign w:val="center"/>
            <w:hideMark/>
          </w:tcPr>
          <w:p w14:paraId="1B21FEAA"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07" w:type="pct"/>
            <w:shd w:val="clear" w:color="auto" w:fill="auto"/>
            <w:vAlign w:val="center"/>
            <w:hideMark/>
          </w:tcPr>
          <w:p w14:paraId="02337D0E"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455" w:type="pct"/>
            <w:shd w:val="clear" w:color="auto" w:fill="auto"/>
            <w:vAlign w:val="center"/>
            <w:hideMark/>
          </w:tcPr>
          <w:p w14:paraId="0C512588"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2026</w:t>
            </w:r>
          </w:p>
        </w:tc>
        <w:tc>
          <w:tcPr>
            <w:tcW w:w="379" w:type="pct"/>
            <w:shd w:val="clear" w:color="auto" w:fill="auto"/>
            <w:vAlign w:val="center"/>
            <w:hideMark/>
          </w:tcPr>
          <w:p w14:paraId="201982AA" w14:textId="3274DDD3" w:rsidR="00F45D10" w:rsidRPr="009932CF" w:rsidRDefault="00A35C80" w:rsidP="00F45D10">
            <w:pPr>
              <w:jc w:val="center"/>
              <w:rPr>
                <w:rFonts w:ascii="PT Astra Serif" w:hAnsi="PT Astra Serif"/>
                <w:b/>
                <w:color w:val="000000"/>
                <w:sz w:val="24"/>
                <w:szCs w:val="28"/>
              </w:rPr>
            </w:pPr>
            <w:r w:rsidRPr="009932CF">
              <w:rPr>
                <w:rFonts w:ascii="PT Astra Serif" w:hAnsi="PT Astra Serif"/>
                <w:b/>
                <w:color w:val="000000"/>
                <w:sz w:val="24"/>
                <w:szCs w:val="28"/>
              </w:rPr>
              <w:t>2032</w:t>
            </w:r>
          </w:p>
        </w:tc>
        <w:tc>
          <w:tcPr>
            <w:tcW w:w="603" w:type="pct"/>
            <w:shd w:val="clear" w:color="auto" w:fill="auto"/>
            <w:vAlign w:val="center"/>
            <w:hideMark/>
          </w:tcPr>
          <w:p w14:paraId="0DB67D55" w14:textId="77777777" w:rsidR="00F45D10" w:rsidRPr="009932CF" w:rsidRDefault="00F45D10" w:rsidP="00F45D10">
            <w:pPr>
              <w:jc w:val="center"/>
              <w:rPr>
                <w:rFonts w:ascii="PT Astra Serif" w:hAnsi="PT Astra Serif"/>
                <w:b/>
                <w:color w:val="000000"/>
                <w:sz w:val="24"/>
                <w:szCs w:val="28"/>
              </w:rPr>
            </w:pPr>
            <w:r w:rsidRPr="009932CF">
              <w:rPr>
                <w:rFonts w:ascii="PT Astra Serif" w:hAnsi="PT Astra Serif"/>
                <w:b/>
                <w:color w:val="000000"/>
                <w:sz w:val="24"/>
                <w:szCs w:val="28"/>
              </w:rPr>
              <w:t>Изменение, %</w:t>
            </w:r>
          </w:p>
        </w:tc>
      </w:tr>
      <w:tr w:rsidR="008616B2" w:rsidRPr="009932CF" w14:paraId="096BE419" w14:textId="77777777" w:rsidTr="008616B2">
        <w:trPr>
          <w:trHeight w:val="20"/>
        </w:trPr>
        <w:tc>
          <w:tcPr>
            <w:tcW w:w="1363" w:type="pct"/>
            <w:vMerge w:val="restart"/>
            <w:shd w:val="clear" w:color="auto" w:fill="auto"/>
            <w:vAlign w:val="center"/>
            <w:hideMark/>
          </w:tcPr>
          <w:p w14:paraId="7B627B79" w14:textId="79373C09"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Жилые здания (население)</w:t>
            </w:r>
          </w:p>
        </w:tc>
        <w:tc>
          <w:tcPr>
            <w:tcW w:w="1593" w:type="pct"/>
            <w:shd w:val="clear" w:color="auto" w:fill="auto"/>
            <w:vAlign w:val="center"/>
            <w:hideMark/>
          </w:tcPr>
          <w:p w14:paraId="0C27CECD"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Удельное потребление</w:t>
            </w:r>
          </w:p>
        </w:tc>
        <w:tc>
          <w:tcPr>
            <w:tcW w:w="607" w:type="pct"/>
            <w:shd w:val="clear" w:color="auto" w:fill="auto"/>
            <w:vAlign w:val="center"/>
            <w:hideMark/>
          </w:tcPr>
          <w:p w14:paraId="6E3557AD"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л/сут на чел.</w:t>
            </w:r>
          </w:p>
        </w:tc>
        <w:tc>
          <w:tcPr>
            <w:tcW w:w="455" w:type="pct"/>
            <w:shd w:val="clear" w:color="auto" w:fill="auto"/>
            <w:vAlign w:val="center"/>
            <w:hideMark/>
          </w:tcPr>
          <w:p w14:paraId="0F717373"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181,5</w:t>
            </w:r>
          </w:p>
        </w:tc>
        <w:tc>
          <w:tcPr>
            <w:tcW w:w="379" w:type="pct"/>
            <w:shd w:val="clear" w:color="auto" w:fill="auto"/>
            <w:vAlign w:val="center"/>
            <w:hideMark/>
          </w:tcPr>
          <w:p w14:paraId="0E66AFF6"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193,8</w:t>
            </w:r>
          </w:p>
        </w:tc>
        <w:tc>
          <w:tcPr>
            <w:tcW w:w="603" w:type="pct"/>
            <w:shd w:val="clear" w:color="auto" w:fill="auto"/>
            <w:vAlign w:val="center"/>
            <w:hideMark/>
          </w:tcPr>
          <w:p w14:paraId="14793827"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6,8</w:t>
            </w:r>
          </w:p>
        </w:tc>
      </w:tr>
      <w:tr w:rsidR="008616B2" w:rsidRPr="009932CF" w14:paraId="6CE7D27A" w14:textId="77777777" w:rsidTr="008616B2">
        <w:trPr>
          <w:trHeight w:val="20"/>
        </w:trPr>
        <w:tc>
          <w:tcPr>
            <w:tcW w:w="1363" w:type="pct"/>
            <w:vMerge/>
            <w:shd w:val="clear" w:color="auto" w:fill="auto"/>
            <w:vAlign w:val="center"/>
            <w:hideMark/>
          </w:tcPr>
          <w:p w14:paraId="0B1A41D7" w14:textId="44F9772E" w:rsidR="008616B2" w:rsidRPr="009932CF" w:rsidRDefault="008616B2" w:rsidP="008616B2">
            <w:pPr>
              <w:jc w:val="left"/>
              <w:rPr>
                <w:rFonts w:ascii="PT Astra Serif" w:hAnsi="PT Astra Serif"/>
                <w:color w:val="000000"/>
                <w:sz w:val="24"/>
                <w:szCs w:val="28"/>
              </w:rPr>
            </w:pPr>
          </w:p>
        </w:tc>
        <w:tc>
          <w:tcPr>
            <w:tcW w:w="1593" w:type="pct"/>
            <w:shd w:val="clear" w:color="auto" w:fill="auto"/>
            <w:vAlign w:val="center"/>
            <w:hideMark/>
          </w:tcPr>
          <w:p w14:paraId="095C95C6"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Численность населения</w:t>
            </w:r>
          </w:p>
        </w:tc>
        <w:tc>
          <w:tcPr>
            <w:tcW w:w="607" w:type="pct"/>
            <w:shd w:val="clear" w:color="auto" w:fill="auto"/>
            <w:vAlign w:val="center"/>
            <w:hideMark/>
          </w:tcPr>
          <w:p w14:paraId="3FEA770A"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чел.</w:t>
            </w:r>
          </w:p>
        </w:tc>
        <w:tc>
          <w:tcPr>
            <w:tcW w:w="455" w:type="pct"/>
            <w:shd w:val="clear" w:color="auto" w:fill="auto"/>
            <w:vAlign w:val="center"/>
            <w:hideMark/>
          </w:tcPr>
          <w:p w14:paraId="20E5979F"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379" w:type="pct"/>
            <w:shd w:val="clear" w:color="auto" w:fill="auto"/>
            <w:vAlign w:val="center"/>
            <w:hideMark/>
          </w:tcPr>
          <w:p w14:paraId="22F67233"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50 901</w:t>
            </w:r>
          </w:p>
        </w:tc>
        <w:tc>
          <w:tcPr>
            <w:tcW w:w="603" w:type="pct"/>
            <w:shd w:val="clear" w:color="auto" w:fill="auto"/>
            <w:vAlign w:val="center"/>
            <w:hideMark/>
          </w:tcPr>
          <w:p w14:paraId="6387D449" w14:textId="77777777" w:rsidR="008616B2" w:rsidRPr="009932CF" w:rsidRDefault="008616B2" w:rsidP="00F45D10">
            <w:pPr>
              <w:jc w:val="center"/>
              <w:rPr>
                <w:rFonts w:ascii="PT Astra Serif" w:hAnsi="PT Astra Serif"/>
                <w:color w:val="000000"/>
                <w:sz w:val="24"/>
                <w:szCs w:val="28"/>
              </w:rPr>
            </w:pPr>
            <w:r w:rsidRPr="009932CF">
              <w:rPr>
                <w:rFonts w:ascii="PT Astra Serif" w:hAnsi="PT Astra Serif"/>
                <w:color w:val="000000"/>
                <w:sz w:val="24"/>
                <w:szCs w:val="28"/>
              </w:rPr>
              <w:t>0</w:t>
            </w:r>
          </w:p>
        </w:tc>
      </w:tr>
      <w:tr w:rsidR="00F45D10" w:rsidRPr="009932CF" w14:paraId="2466E8A2" w14:textId="77777777" w:rsidTr="008616B2">
        <w:trPr>
          <w:trHeight w:val="20"/>
        </w:trPr>
        <w:tc>
          <w:tcPr>
            <w:tcW w:w="1363" w:type="pct"/>
            <w:shd w:val="clear" w:color="auto" w:fill="auto"/>
            <w:vAlign w:val="center"/>
            <w:hideMark/>
          </w:tcPr>
          <w:p w14:paraId="148289FC"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Объекты общественно-делового назначения</w:t>
            </w:r>
          </w:p>
        </w:tc>
        <w:tc>
          <w:tcPr>
            <w:tcW w:w="1593" w:type="pct"/>
            <w:shd w:val="clear" w:color="auto" w:fill="auto"/>
            <w:vAlign w:val="center"/>
            <w:hideMark/>
          </w:tcPr>
          <w:p w14:paraId="6EF43F2B"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Удельное потребление на 1 объект</w:t>
            </w:r>
          </w:p>
        </w:tc>
        <w:tc>
          <w:tcPr>
            <w:tcW w:w="607" w:type="pct"/>
            <w:shd w:val="clear" w:color="auto" w:fill="auto"/>
            <w:vAlign w:val="center"/>
            <w:hideMark/>
          </w:tcPr>
          <w:p w14:paraId="2B283E6C" w14:textId="2196344B"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55" w:type="pct"/>
            <w:shd w:val="clear" w:color="auto" w:fill="auto"/>
            <w:vAlign w:val="center"/>
            <w:hideMark/>
          </w:tcPr>
          <w:p w14:paraId="41EF7AFE" w14:textId="120C7504"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379" w:type="pct"/>
            <w:shd w:val="clear" w:color="auto" w:fill="auto"/>
            <w:vAlign w:val="center"/>
            <w:hideMark/>
          </w:tcPr>
          <w:p w14:paraId="1B4E403C" w14:textId="145B93C5"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3" w:type="pct"/>
            <w:shd w:val="clear" w:color="auto" w:fill="auto"/>
            <w:vAlign w:val="center"/>
            <w:hideMark/>
          </w:tcPr>
          <w:p w14:paraId="24030F19" w14:textId="03DB1C92"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F45D10" w:rsidRPr="009932CF" w14:paraId="4B3AD4FC" w14:textId="77777777" w:rsidTr="008616B2">
        <w:trPr>
          <w:trHeight w:val="20"/>
        </w:trPr>
        <w:tc>
          <w:tcPr>
            <w:tcW w:w="1363" w:type="pct"/>
            <w:shd w:val="clear" w:color="auto" w:fill="auto"/>
            <w:vAlign w:val="center"/>
            <w:hideMark/>
          </w:tcPr>
          <w:p w14:paraId="1AF74B52"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Промышленные объекты</w:t>
            </w:r>
          </w:p>
        </w:tc>
        <w:tc>
          <w:tcPr>
            <w:tcW w:w="1593" w:type="pct"/>
            <w:shd w:val="clear" w:color="auto" w:fill="auto"/>
            <w:vAlign w:val="center"/>
            <w:hideMark/>
          </w:tcPr>
          <w:p w14:paraId="1C1152AC"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Удельное потребление на 1 объект</w:t>
            </w:r>
          </w:p>
        </w:tc>
        <w:tc>
          <w:tcPr>
            <w:tcW w:w="607" w:type="pct"/>
            <w:shd w:val="clear" w:color="auto" w:fill="auto"/>
            <w:vAlign w:val="center"/>
            <w:hideMark/>
          </w:tcPr>
          <w:p w14:paraId="5F9D47B4" w14:textId="45B6CCA3"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55" w:type="pct"/>
            <w:shd w:val="clear" w:color="auto" w:fill="auto"/>
            <w:vAlign w:val="center"/>
            <w:hideMark/>
          </w:tcPr>
          <w:p w14:paraId="2FD4BF93" w14:textId="6401105F"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379" w:type="pct"/>
            <w:shd w:val="clear" w:color="auto" w:fill="auto"/>
            <w:vAlign w:val="center"/>
            <w:hideMark/>
          </w:tcPr>
          <w:p w14:paraId="0FC6358F" w14:textId="3795B3F6"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3" w:type="pct"/>
            <w:shd w:val="clear" w:color="auto" w:fill="auto"/>
            <w:vAlign w:val="center"/>
            <w:hideMark/>
          </w:tcPr>
          <w:p w14:paraId="4201698B" w14:textId="1407688A" w:rsidR="00F45D10" w:rsidRPr="009932CF" w:rsidRDefault="00B02256"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F45D10" w:rsidRPr="009932CF" w14:paraId="1153E9C6" w14:textId="77777777" w:rsidTr="008616B2">
        <w:trPr>
          <w:trHeight w:val="20"/>
        </w:trPr>
        <w:tc>
          <w:tcPr>
            <w:tcW w:w="1363" w:type="pct"/>
            <w:shd w:val="clear" w:color="auto" w:fill="auto"/>
            <w:vAlign w:val="center"/>
            <w:hideMark/>
          </w:tcPr>
          <w:p w14:paraId="2B099912"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1593" w:type="pct"/>
            <w:shd w:val="clear" w:color="auto" w:fill="auto"/>
            <w:vAlign w:val="center"/>
            <w:hideMark/>
          </w:tcPr>
          <w:p w14:paraId="2A4212FE" w14:textId="77777777" w:rsidR="00F45D10" w:rsidRPr="009932CF" w:rsidRDefault="00F45D10" w:rsidP="008616B2">
            <w:pPr>
              <w:jc w:val="left"/>
              <w:rPr>
                <w:rFonts w:ascii="PT Astra Serif" w:hAnsi="PT Astra Serif"/>
                <w:color w:val="000000"/>
                <w:sz w:val="24"/>
                <w:szCs w:val="28"/>
              </w:rPr>
            </w:pPr>
            <w:r w:rsidRPr="009932CF">
              <w:rPr>
                <w:rFonts w:ascii="PT Astra Serif" w:hAnsi="PT Astra Serif"/>
                <w:color w:val="000000"/>
                <w:sz w:val="24"/>
                <w:szCs w:val="28"/>
              </w:rPr>
              <w:t>Доля в реализации</w:t>
            </w:r>
          </w:p>
        </w:tc>
        <w:tc>
          <w:tcPr>
            <w:tcW w:w="607" w:type="pct"/>
            <w:shd w:val="clear" w:color="auto" w:fill="auto"/>
            <w:vAlign w:val="center"/>
            <w:hideMark/>
          </w:tcPr>
          <w:p w14:paraId="43DF70BE"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55" w:type="pct"/>
            <w:shd w:val="clear" w:color="auto" w:fill="auto"/>
            <w:vAlign w:val="center"/>
            <w:hideMark/>
          </w:tcPr>
          <w:p w14:paraId="6DF4F406"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379" w:type="pct"/>
            <w:shd w:val="clear" w:color="auto" w:fill="auto"/>
            <w:vAlign w:val="center"/>
            <w:hideMark/>
          </w:tcPr>
          <w:p w14:paraId="69428390"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603" w:type="pct"/>
            <w:shd w:val="clear" w:color="auto" w:fill="auto"/>
            <w:vAlign w:val="center"/>
            <w:hideMark/>
          </w:tcPr>
          <w:p w14:paraId="37BE0F0B" w14:textId="77777777" w:rsidR="00F45D10" w:rsidRPr="009932CF" w:rsidRDefault="00F45D10" w:rsidP="00F45D10">
            <w:pPr>
              <w:jc w:val="center"/>
              <w:rPr>
                <w:rFonts w:ascii="PT Astra Serif" w:hAnsi="PT Astra Serif"/>
                <w:color w:val="000000"/>
                <w:sz w:val="24"/>
                <w:szCs w:val="28"/>
              </w:rPr>
            </w:pPr>
            <w:r w:rsidRPr="009932CF">
              <w:rPr>
                <w:rFonts w:ascii="PT Astra Serif" w:hAnsi="PT Astra Serif"/>
                <w:color w:val="000000"/>
                <w:sz w:val="24"/>
                <w:szCs w:val="28"/>
              </w:rPr>
              <w:t>0</w:t>
            </w:r>
          </w:p>
        </w:tc>
      </w:tr>
    </w:tbl>
    <w:p w14:paraId="60CADDFB" w14:textId="50B4E44F" w:rsidR="00785FDD" w:rsidRPr="00DD5E9C" w:rsidRDefault="00A85914"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 </w:t>
      </w:r>
    </w:p>
    <w:p w14:paraId="61B2D646" w14:textId="7959E1C6" w:rsidR="00785FDD" w:rsidRPr="00DD5E9C" w:rsidRDefault="00E35E56" w:rsidP="00E35E56">
      <w:pPr>
        <w:pStyle w:val="1ffffa"/>
        <w:rPr>
          <w:rFonts w:ascii="PT Astra Serif" w:hAnsi="PT Astra Serif"/>
          <w:color w:val="auto"/>
          <w:sz w:val="28"/>
          <w:szCs w:val="28"/>
        </w:rPr>
      </w:pPr>
      <w:bookmarkStart w:id="135" w:name="_Toc24305483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Прогноз распределения расходов воды по типам абонентов по сценариям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w:t>
      </w:r>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15"/>
        <w:gridCol w:w="2369"/>
        <w:gridCol w:w="1765"/>
        <w:gridCol w:w="2561"/>
      </w:tblGrid>
      <w:tr w:rsidR="008616B2" w:rsidRPr="009932CF" w14:paraId="035FC06A" w14:textId="77777777" w:rsidTr="008616B2">
        <w:trPr>
          <w:trHeight w:val="20"/>
          <w:tblHeader/>
        </w:trPr>
        <w:tc>
          <w:tcPr>
            <w:tcW w:w="1442" w:type="pct"/>
            <w:shd w:val="clear" w:color="auto" w:fill="auto"/>
            <w:vAlign w:val="center"/>
            <w:hideMark/>
          </w:tcPr>
          <w:p w14:paraId="200287FD" w14:textId="77777777" w:rsidR="008616B2" w:rsidRPr="009932CF" w:rsidRDefault="008616B2" w:rsidP="008616B2">
            <w:pPr>
              <w:jc w:val="center"/>
              <w:rPr>
                <w:rFonts w:ascii="PT Astra Serif" w:hAnsi="PT Astra Serif"/>
                <w:b/>
                <w:color w:val="000000"/>
                <w:sz w:val="24"/>
                <w:szCs w:val="28"/>
              </w:rPr>
            </w:pPr>
            <w:r w:rsidRPr="009932CF">
              <w:rPr>
                <w:rFonts w:ascii="PT Astra Serif" w:hAnsi="PT Astra Serif"/>
                <w:b/>
                <w:color w:val="000000"/>
                <w:sz w:val="24"/>
                <w:szCs w:val="28"/>
              </w:rPr>
              <w:t>Тип абонента</w:t>
            </w:r>
          </w:p>
        </w:tc>
        <w:tc>
          <w:tcPr>
            <w:tcW w:w="1259" w:type="pct"/>
            <w:shd w:val="clear" w:color="auto" w:fill="auto"/>
            <w:vAlign w:val="center"/>
            <w:hideMark/>
          </w:tcPr>
          <w:p w14:paraId="1C27B547" w14:textId="77777777" w:rsidR="008616B2" w:rsidRPr="009932CF" w:rsidRDefault="008616B2" w:rsidP="008616B2">
            <w:pPr>
              <w:jc w:val="center"/>
              <w:rPr>
                <w:rFonts w:ascii="PT Astra Serif" w:hAnsi="PT Astra Serif"/>
                <w:b/>
                <w:color w:val="000000"/>
                <w:sz w:val="24"/>
                <w:szCs w:val="28"/>
              </w:rPr>
            </w:pPr>
            <w:r w:rsidRPr="009932CF">
              <w:rPr>
                <w:rFonts w:ascii="PT Astra Serif" w:hAnsi="PT Astra Serif"/>
                <w:b/>
                <w:color w:val="000000"/>
                <w:sz w:val="24"/>
                <w:szCs w:val="28"/>
              </w:rPr>
              <w:t>Инерционный, тыс. м³/год</w:t>
            </w:r>
          </w:p>
        </w:tc>
        <w:tc>
          <w:tcPr>
            <w:tcW w:w="938" w:type="pct"/>
            <w:shd w:val="clear" w:color="auto" w:fill="auto"/>
            <w:vAlign w:val="center"/>
            <w:hideMark/>
          </w:tcPr>
          <w:p w14:paraId="3A621965" w14:textId="77777777" w:rsidR="008616B2" w:rsidRPr="009932CF" w:rsidRDefault="008616B2" w:rsidP="008616B2">
            <w:pPr>
              <w:jc w:val="center"/>
              <w:rPr>
                <w:rFonts w:ascii="PT Astra Serif" w:hAnsi="PT Astra Serif"/>
                <w:b/>
                <w:color w:val="000000"/>
                <w:sz w:val="24"/>
                <w:szCs w:val="28"/>
              </w:rPr>
            </w:pPr>
            <w:r w:rsidRPr="009932CF">
              <w:rPr>
                <w:rFonts w:ascii="PT Astra Serif" w:hAnsi="PT Astra Serif"/>
                <w:b/>
                <w:color w:val="000000"/>
                <w:sz w:val="24"/>
                <w:szCs w:val="28"/>
              </w:rPr>
              <w:t>Базовый, тыс. м³/год</w:t>
            </w:r>
          </w:p>
        </w:tc>
        <w:tc>
          <w:tcPr>
            <w:tcW w:w="1362" w:type="pct"/>
            <w:shd w:val="clear" w:color="auto" w:fill="auto"/>
            <w:vAlign w:val="center"/>
            <w:hideMark/>
          </w:tcPr>
          <w:p w14:paraId="6074FECC" w14:textId="77777777" w:rsidR="008616B2" w:rsidRPr="009932CF" w:rsidRDefault="008616B2" w:rsidP="008616B2">
            <w:pPr>
              <w:jc w:val="center"/>
              <w:rPr>
                <w:rFonts w:ascii="PT Astra Serif" w:hAnsi="PT Astra Serif"/>
                <w:b/>
                <w:color w:val="000000"/>
                <w:sz w:val="24"/>
                <w:szCs w:val="28"/>
              </w:rPr>
            </w:pPr>
            <w:r w:rsidRPr="009932CF">
              <w:rPr>
                <w:rFonts w:ascii="PT Astra Serif" w:hAnsi="PT Astra Serif"/>
                <w:b/>
                <w:color w:val="000000"/>
                <w:sz w:val="24"/>
                <w:szCs w:val="28"/>
              </w:rPr>
              <w:t>Оптимистичный, тыс. м³/год</w:t>
            </w:r>
          </w:p>
        </w:tc>
      </w:tr>
      <w:tr w:rsidR="008616B2" w:rsidRPr="009932CF" w14:paraId="7EE497E9" w14:textId="77777777" w:rsidTr="008616B2">
        <w:trPr>
          <w:trHeight w:val="20"/>
        </w:trPr>
        <w:tc>
          <w:tcPr>
            <w:tcW w:w="1442" w:type="pct"/>
            <w:shd w:val="clear" w:color="auto" w:fill="auto"/>
            <w:vAlign w:val="center"/>
            <w:hideMark/>
          </w:tcPr>
          <w:p w14:paraId="0B654FFE"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Жилые здания (население)</w:t>
            </w:r>
          </w:p>
        </w:tc>
        <w:tc>
          <w:tcPr>
            <w:tcW w:w="1259" w:type="pct"/>
            <w:shd w:val="clear" w:color="auto" w:fill="auto"/>
            <w:vAlign w:val="center"/>
            <w:hideMark/>
          </w:tcPr>
          <w:p w14:paraId="48BA8091"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938" w:type="pct"/>
            <w:shd w:val="clear" w:color="auto" w:fill="auto"/>
            <w:vAlign w:val="center"/>
            <w:hideMark/>
          </w:tcPr>
          <w:p w14:paraId="35E3047B"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3 600,58</w:t>
            </w:r>
          </w:p>
        </w:tc>
        <w:tc>
          <w:tcPr>
            <w:tcW w:w="1362" w:type="pct"/>
            <w:shd w:val="clear" w:color="auto" w:fill="auto"/>
            <w:vAlign w:val="center"/>
            <w:hideMark/>
          </w:tcPr>
          <w:p w14:paraId="612FB94D"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3 848,23</w:t>
            </w:r>
          </w:p>
        </w:tc>
      </w:tr>
      <w:tr w:rsidR="008616B2" w:rsidRPr="009932CF" w14:paraId="0663AB2D" w14:textId="77777777" w:rsidTr="008616B2">
        <w:trPr>
          <w:trHeight w:val="20"/>
        </w:trPr>
        <w:tc>
          <w:tcPr>
            <w:tcW w:w="1442" w:type="pct"/>
            <w:shd w:val="clear" w:color="auto" w:fill="auto"/>
            <w:vAlign w:val="center"/>
            <w:hideMark/>
          </w:tcPr>
          <w:p w14:paraId="22A4B6CA"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Объекты общественно-делового назначения</w:t>
            </w:r>
          </w:p>
        </w:tc>
        <w:tc>
          <w:tcPr>
            <w:tcW w:w="1259" w:type="pct"/>
            <w:shd w:val="clear" w:color="auto" w:fill="auto"/>
            <w:vAlign w:val="center"/>
            <w:hideMark/>
          </w:tcPr>
          <w:p w14:paraId="240521A6"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938" w:type="pct"/>
            <w:shd w:val="clear" w:color="auto" w:fill="auto"/>
            <w:vAlign w:val="center"/>
            <w:hideMark/>
          </w:tcPr>
          <w:p w14:paraId="73E8B4F8"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147,70</w:t>
            </w:r>
          </w:p>
        </w:tc>
        <w:tc>
          <w:tcPr>
            <w:tcW w:w="1362" w:type="pct"/>
            <w:shd w:val="clear" w:color="auto" w:fill="auto"/>
            <w:vAlign w:val="center"/>
            <w:hideMark/>
          </w:tcPr>
          <w:p w14:paraId="41737BDD"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157,85</w:t>
            </w:r>
          </w:p>
        </w:tc>
      </w:tr>
      <w:tr w:rsidR="008616B2" w:rsidRPr="009932CF" w14:paraId="73AB58F6" w14:textId="77777777" w:rsidTr="008616B2">
        <w:trPr>
          <w:trHeight w:val="20"/>
        </w:trPr>
        <w:tc>
          <w:tcPr>
            <w:tcW w:w="1442" w:type="pct"/>
            <w:shd w:val="clear" w:color="auto" w:fill="auto"/>
            <w:vAlign w:val="center"/>
            <w:hideMark/>
          </w:tcPr>
          <w:p w14:paraId="38AA8150"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Промышленные объекты и коммерческие организации</w:t>
            </w:r>
          </w:p>
        </w:tc>
        <w:tc>
          <w:tcPr>
            <w:tcW w:w="1259" w:type="pct"/>
            <w:shd w:val="clear" w:color="auto" w:fill="auto"/>
            <w:vAlign w:val="center"/>
            <w:hideMark/>
          </w:tcPr>
          <w:p w14:paraId="002FBB19"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286,50</w:t>
            </w:r>
          </w:p>
        </w:tc>
        <w:tc>
          <w:tcPr>
            <w:tcW w:w="938" w:type="pct"/>
            <w:shd w:val="clear" w:color="auto" w:fill="auto"/>
            <w:vAlign w:val="center"/>
            <w:hideMark/>
          </w:tcPr>
          <w:p w14:paraId="42296A2D"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306,01</w:t>
            </w:r>
          </w:p>
        </w:tc>
        <w:tc>
          <w:tcPr>
            <w:tcW w:w="1362" w:type="pct"/>
            <w:shd w:val="clear" w:color="auto" w:fill="auto"/>
            <w:vAlign w:val="center"/>
            <w:hideMark/>
          </w:tcPr>
          <w:p w14:paraId="49DB0DC0"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327,06</w:t>
            </w:r>
          </w:p>
        </w:tc>
      </w:tr>
      <w:tr w:rsidR="008616B2" w:rsidRPr="009932CF" w14:paraId="42F97B88" w14:textId="77777777" w:rsidTr="008616B2">
        <w:trPr>
          <w:trHeight w:val="20"/>
        </w:trPr>
        <w:tc>
          <w:tcPr>
            <w:tcW w:w="1442" w:type="pct"/>
            <w:shd w:val="clear" w:color="auto" w:fill="auto"/>
            <w:vAlign w:val="center"/>
            <w:hideMark/>
          </w:tcPr>
          <w:p w14:paraId="0F80C9E2" w14:textId="77777777" w:rsidR="008616B2" w:rsidRPr="009932CF" w:rsidRDefault="008616B2" w:rsidP="008616B2">
            <w:pPr>
              <w:jc w:val="left"/>
              <w:rPr>
                <w:rFonts w:ascii="PT Astra Serif" w:hAnsi="PT Astra Serif"/>
                <w:color w:val="000000"/>
                <w:sz w:val="24"/>
                <w:szCs w:val="28"/>
              </w:rPr>
            </w:pPr>
            <w:r w:rsidRPr="009932CF">
              <w:rPr>
                <w:rFonts w:ascii="PT Astra Serif" w:hAnsi="PT Astra Serif"/>
                <w:color w:val="000000"/>
                <w:sz w:val="24"/>
                <w:szCs w:val="28"/>
              </w:rPr>
              <w:t>Собственные абоненты АО «ЩЖКХ»</w:t>
            </w:r>
          </w:p>
        </w:tc>
        <w:tc>
          <w:tcPr>
            <w:tcW w:w="1259" w:type="pct"/>
            <w:shd w:val="clear" w:color="auto" w:fill="auto"/>
            <w:vAlign w:val="center"/>
            <w:hideMark/>
          </w:tcPr>
          <w:p w14:paraId="5ACDA7F6"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938" w:type="pct"/>
            <w:shd w:val="clear" w:color="auto" w:fill="auto"/>
            <w:vAlign w:val="center"/>
            <w:hideMark/>
          </w:tcPr>
          <w:p w14:paraId="1EB15F70"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503,41</w:t>
            </w:r>
          </w:p>
        </w:tc>
        <w:tc>
          <w:tcPr>
            <w:tcW w:w="1362" w:type="pct"/>
            <w:shd w:val="clear" w:color="auto" w:fill="auto"/>
            <w:vAlign w:val="center"/>
            <w:hideMark/>
          </w:tcPr>
          <w:p w14:paraId="15A701B7" w14:textId="77777777" w:rsidR="008616B2" w:rsidRPr="009932CF" w:rsidRDefault="008616B2" w:rsidP="008616B2">
            <w:pPr>
              <w:jc w:val="center"/>
              <w:rPr>
                <w:rFonts w:ascii="PT Astra Serif" w:hAnsi="PT Astra Serif"/>
                <w:color w:val="000000"/>
                <w:sz w:val="24"/>
                <w:szCs w:val="28"/>
              </w:rPr>
            </w:pPr>
            <w:r w:rsidRPr="009932CF">
              <w:rPr>
                <w:rFonts w:ascii="PT Astra Serif" w:hAnsi="PT Astra Serif"/>
                <w:color w:val="000000"/>
                <w:sz w:val="24"/>
                <w:szCs w:val="28"/>
              </w:rPr>
              <w:t>538,04</w:t>
            </w:r>
          </w:p>
        </w:tc>
      </w:tr>
      <w:tr w:rsidR="008616B2" w:rsidRPr="009932CF" w14:paraId="36974C40" w14:textId="77777777" w:rsidTr="008616B2">
        <w:trPr>
          <w:trHeight w:val="20"/>
        </w:trPr>
        <w:tc>
          <w:tcPr>
            <w:tcW w:w="1442" w:type="pct"/>
            <w:shd w:val="clear" w:color="auto" w:fill="auto"/>
            <w:vAlign w:val="center"/>
            <w:hideMark/>
          </w:tcPr>
          <w:p w14:paraId="7804F721" w14:textId="77777777" w:rsidR="008616B2" w:rsidRPr="009932CF" w:rsidRDefault="008616B2" w:rsidP="008616B2">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1259" w:type="pct"/>
            <w:shd w:val="clear" w:color="auto" w:fill="auto"/>
            <w:vAlign w:val="center"/>
            <w:hideMark/>
          </w:tcPr>
          <w:p w14:paraId="7189AE50" w14:textId="77777777" w:rsidR="008616B2" w:rsidRPr="009932CF" w:rsidRDefault="008616B2" w:rsidP="008616B2">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938" w:type="pct"/>
            <w:shd w:val="clear" w:color="auto" w:fill="auto"/>
            <w:vAlign w:val="center"/>
            <w:hideMark/>
          </w:tcPr>
          <w:p w14:paraId="49F120AF" w14:textId="77777777" w:rsidR="008616B2" w:rsidRPr="009932CF" w:rsidRDefault="008616B2" w:rsidP="008616B2">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c>
          <w:tcPr>
            <w:tcW w:w="1362" w:type="pct"/>
            <w:shd w:val="clear" w:color="auto" w:fill="auto"/>
            <w:vAlign w:val="center"/>
            <w:hideMark/>
          </w:tcPr>
          <w:p w14:paraId="427FA986" w14:textId="77777777" w:rsidR="008616B2" w:rsidRPr="009932CF" w:rsidRDefault="008616B2" w:rsidP="008616B2">
            <w:pPr>
              <w:jc w:val="center"/>
              <w:rPr>
                <w:rFonts w:ascii="PT Astra Serif" w:hAnsi="PT Astra Serif"/>
                <w:b/>
                <w:bCs/>
                <w:color w:val="000000"/>
                <w:sz w:val="24"/>
                <w:szCs w:val="28"/>
              </w:rPr>
            </w:pPr>
            <w:r w:rsidRPr="009932CF">
              <w:rPr>
                <w:rFonts w:ascii="PT Astra Serif" w:hAnsi="PT Astra Serif"/>
                <w:b/>
                <w:bCs/>
                <w:color w:val="000000"/>
                <w:sz w:val="24"/>
                <w:szCs w:val="28"/>
              </w:rPr>
              <w:t>4 871,18</w:t>
            </w:r>
          </w:p>
        </w:tc>
      </w:tr>
    </w:tbl>
    <w:p w14:paraId="40B8F0F8" w14:textId="77777777" w:rsidR="00785FDD" w:rsidRPr="00DD5E9C" w:rsidRDefault="00785FDD" w:rsidP="00FF15EC">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Анализ прогноза распределения расходов</w:t>
      </w:r>
    </w:p>
    <w:p w14:paraId="12013C7A" w14:textId="6297FF2B"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Жилые здания (население) - преобладающий тип абонента (79,0 % реализации). Объём потребления к 2032 г. по базовому сценарию составит 3 600,58 тыс. м³/год (+6,8 % к 2026 г.) за счёт роста удельного потребления с 181,5 до 193,8 л/сут на чел. при численности населения 50 901 чел.</w:t>
      </w:r>
    </w:p>
    <w:p w14:paraId="5479DAC1" w14:textId="34ED5C3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Объекты общественно-делового назначения (бюджетные организации) - 3,24 % реализации. Объём к 2032 г. - 147,70 тыс. м³/год (+6,8 %).</w:t>
      </w:r>
    </w:p>
    <w:p w14:paraId="61C9EE0F" w14:textId="7FE83F38"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Промышленные объекты и коммерческие организации (прочие потребители) - 6,71 % реализации. Объём к 2032 г. - 306,01 тыс. м³/год (+6,8 %).</w:t>
      </w:r>
    </w:p>
    <w:p w14:paraId="1ABEAE63" w14:textId="04538F55"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Собственные абоненты АО «ЩЖКХ» - 11,05 % реализации. Объём к 2032 г. - 503,41 тыс. м³/год (+6,8 %).</w:t>
      </w:r>
    </w:p>
    <w:p w14:paraId="2398589A" w14:textId="15389300"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Максимальный суточный расход реализации в 2032 г. по базовому сценарию — 14,98 тыс. м³/сут, максимальный отпуск в сеть — 18,11 тыс. м³/сут. По максимальным суткам собственного подъёма резерв скважин к 2032 г. составляет +1,31 тыс. м³/сут. Дефицита по скважинам в базовом сценарии нет.</w:t>
      </w:r>
    </w:p>
    <w:p w14:paraId="10A5F95B" w14:textId="48FA8A1E"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36" w:name="_Toc75602823"/>
      <w:bookmarkStart w:id="137" w:name="_Toc88831179"/>
      <w:bookmarkStart w:id="138" w:name="_Toc243050963"/>
      <w:r w:rsidRPr="00DD5E9C">
        <w:rPr>
          <w:rFonts w:ascii="PT Astra Serif" w:hAnsi="PT Astra Serif"/>
          <w:sz w:val="28"/>
          <w:szCs w:val="28"/>
        </w:rPr>
        <w:t>Сведения о фактических и планируемых потерях горячей, питьевой и технической воды при ее транспортировке (годовые, среднесуточные значения)</w:t>
      </w:r>
      <w:bookmarkEnd w:id="136"/>
      <w:bookmarkEnd w:id="137"/>
      <w:bookmarkEnd w:id="138"/>
    </w:p>
    <w:p w14:paraId="226544B8" w14:textId="7FC7DF69"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Потери воды при транспортировке в системе водоснабжения г. Щёкино формируются на водопроводных сетях АО «ЩЖКХ» и зависят от состояния сетей, возраста и материала труб, грунтовых и климатических условий. На сетях, где проводились замены ветхих участков, наблюдается тенденция к снижению потерь; на участках без ремонтов </w:t>
      </w:r>
      <w:r w:rsidR="00B02256" w:rsidRPr="00DD5E9C">
        <w:rPr>
          <w:rFonts w:ascii="PT Astra Serif" w:hAnsi="PT Astra Serif"/>
          <w:sz w:val="28"/>
          <w:szCs w:val="28"/>
        </w:rPr>
        <w:t>-</w:t>
      </w:r>
      <w:r w:rsidRPr="00DD5E9C">
        <w:rPr>
          <w:rFonts w:ascii="PT Astra Serif" w:hAnsi="PT Astra Serif"/>
          <w:sz w:val="28"/>
          <w:szCs w:val="28"/>
        </w:rPr>
        <w:t xml:space="preserve"> к повышению.</w:t>
      </w:r>
    </w:p>
    <w:p w14:paraId="220A1DB0"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сокращения и устранения непроизводительных затрат и потерь воды ежемесячно производится анализ структуры потерь, расчётным путём определяется величина потерь воды в системе водоснабжения, оцениваются объёмы полезного водопотребления и устанавливается плановая величина объективно неустранимых потерь. Наибольшую сложность при выявлении аварийности представляет определение размера скрытых утечек воды из водопроводной сети.</w:t>
      </w:r>
    </w:p>
    <w:p w14:paraId="7921B06A" w14:textId="6C0E7D53" w:rsidR="00785FDD" w:rsidRPr="00DD5E9C" w:rsidRDefault="00E35E56" w:rsidP="00E35E56">
      <w:pPr>
        <w:pStyle w:val="1ffffa"/>
        <w:rPr>
          <w:rFonts w:ascii="PT Astra Serif" w:hAnsi="PT Astra Serif"/>
          <w:color w:val="auto"/>
          <w:sz w:val="28"/>
          <w:szCs w:val="28"/>
        </w:rPr>
      </w:pPr>
      <w:bookmarkStart w:id="139" w:name="_Toc243054840"/>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Фактические и планируемые потери воды при транспортировке (годовые и среднесуточные значения)</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21"/>
        <w:gridCol w:w="1848"/>
        <w:gridCol w:w="1543"/>
        <w:gridCol w:w="1238"/>
        <w:gridCol w:w="1231"/>
        <w:gridCol w:w="1229"/>
      </w:tblGrid>
      <w:tr w:rsidR="00A37C31" w:rsidRPr="009932CF" w14:paraId="3ECB12D1" w14:textId="77777777" w:rsidTr="00A37C31">
        <w:trPr>
          <w:trHeight w:val="20"/>
          <w:tblHeader/>
        </w:trPr>
        <w:tc>
          <w:tcPr>
            <w:tcW w:w="1233" w:type="pct"/>
            <w:shd w:val="clear" w:color="auto" w:fill="auto"/>
            <w:vAlign w:val="center"/>
            <w:hideMark/>
          </w:tcPr>
          <w:p w14:paraId="3BFE569C"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982" w:type="pct"/>
            <w:shd w:val="clear" w:color="auto" w:fill="auto"/>
            <w:vAlign w:val="center"/>
            <w:hideMark/>
          </w:tcPr>
          <w:p w14:paraId="274D8314"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820" w:type="pct"/>
            <w:shd w:val="clear" w:color="auto" w:fill="auto"/>
            <w:vAlign w:val="center"/>
            <w:hideMark/>
          </w:tcPr>
          <w:p w14:paraId="19263551"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2025 утверждено</w:t>
            </w:r>
          </w:p>
        </w:tc>
        <w:tc>
          <w:tcPr>
            <w:tcW w:w="658" w:type="pct"/>
            <w:shd w:val="clear" w:color="auto" w:fill="auto"/>
            <w:vAlign w:val="center"/>
            <w:hideMark/>
          </w:tcPr>
          <w:p w14:paraId="69D81ABF"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2026 принято</w:t>
            </w:r>
          </w:p>
        </w:tc>
        <w:tc>
          <w:tcPr>
            <w:tcW w:w="654" w:type="pct"/>
            <w:shd w:val="clear" w:color="auto" w:fill="auto"/>
            <w:vAlign w:val="center"/>
            <w:hideMark/>
          </w:tcPr>
          <w:p w14:paraId="228705AD"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2030 прогноз</w:t>
            </w:r>
          </w:p>
        </w:tc>
        <w:tc>
          <w:tcPr>
            <w:tcW w:w="653" w:type="pct"/>
            <w:shd w:val="clear" w:color="auto" w:fill="auto"/>
            <w:vAlign w:val="center"/>
            <w:hideMark/>
          </w:tcPr>
          <w:p w14:paraId="30F19417" w14:textId="6E62B36B" w:rsidR="00A37C31" w:rsidRPr="009932CF" w:rsidRDefault="00A35C80" w:rsidP="00A37C31">
            <w:pPr>
              <w:jc w:val="center"/>
              <w:rPr>
                <w:rFonts w:ascii="PT Astra Serif" w:hAnsi="PT Astra Serif"/>
                <w:b/>
                <w:color w:val="000000"/>
                <w:sz w:val="24"/>
                <w:szCs w:val="28"/>
              </w:rPr>
            </w:pPr>
            <w:r w:rsidRPr="009932CF">
              <w:rPr>
                <w:rFonts w:ascii="PT Astra Serif" w:hAnsi="PT Astra Serif"/>
                <w:b/>
                <w:color w:val="000000"/>
                <w:sz w:val="24"/>
                <w:szCs w:val="28"/>
              </w:rPr>
              <w:t>2032</w:t>
            </w:r>
            <w:r w:rsidR="00A37C31" w:rsidRPr="009932CF">
              <w:rPr>
                <w:rFonts w:ascii="PT Astra Serif" w:hAnsi="PT Astra Serif"/>
                <w:b/>
                <w:color w:val="000000"/>
                <w:sz w:val="24"/>
                <w:szCs w:val="28"/>
              </w:rPr>
              <w:t xml:space="preserve"> прогноз</w:t>
            </w:r>
          </w:p>
        </w:tc>
      </w:tr>
      <w:tr w:rsidR="00A37C31" w:rsidRPr="009932CF" w14:paraId="457F8ECB" w14:textId="77777777" w:rsidTr="00A37C31">
        <w:trPr>
          <w:trHeight w:val="20"/>
        </w:trPr>
        <w:tc>
          <w:tcPr>
            <w:tcW w:w="1233" w:type="pct"/>
            <w:shd w:val="clear" w:color="auto" w:fill="auto"/>
            <w:vAlign w:val="center"/>
            <w:hideMark/>
          </w:tcPr>
          <w:p w14:paraId="0F9DBB50"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982" w:type="pct"/>
            <w:shd w:val="clear" w:color="auto" w:fill="auto"/>
            <w:vAlign w:val="center"/>
            <w:hideMark/>
          </w:tcPr>
          <w:p w14:paraId="3127A84E"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820" w:type="pct"/>
            <w:shd w:val="clear" w:color="auto" w:fill="auto"/>
            <w:vAlign w:val="center"/>
            <w:hideMark/>
          </w:tcPr>
          <w:p w14:paraId="4EDE176F"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5 616,18</w:t>
            </w:r>
          </w:p>
        </w:tc>
        <w:tc>
          <w:tcPr>
            <w:tcW w:w="658" w:type="pct"/>
            <w:shd w:val="clear" w:color="auto" w:fill="auto"/>
            <w:vAlign w:val="center"/>
            <w:hideMark/>
          </w:tcPr>
          <w:p w14:paraId="3935D105"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654" w:type="pct"/>
            <w:shd w:val="clear" w:color="auto" w:fill="auto"/>
            <w:vAlign w:val="center"/>
            <w:hideMark/>
          </w:tcPr>
          <w:p w14:paraId="60A08288"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653" w:type="pct"/>
            <w:shd w:val="clear" w:color="auto" w:fill="auto"/>
            <w:vAlign w:val="center"/>
            <w:hideMark/>
          </w:tcPr>
          <w:p w14:paraId="08BC93D2"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5 508,54</w:t>
            </w:r>
          </w:p>
        </w:tc>
      </w:tr>
      <w:tr w:rsidR="00A37C31" w:rsidRPr="009932CF" w14:paraId="6C4D282A" w14:textId="77777777" w:rsidTr="00A37C31">
        <w:trPr>
          <w:trHeight w:val="20"/>
        </w:trPr>
        <w:tc>
          <w:tcPr>
            <w:tcW w:w="1233" w:type="pct"/>
            <w:shd w:val="clear" w:color="auto" w:fill="auto"/>
            <w:vAlign w:val="center"/>
            <w:hideMark/>
          </w:tcPr>
          <w:p w14:paraId="4995E1BB" w14:textId="77777777" w:rsidR="00A37C31" w:rsidRPr="009932CF" w:rsidRDefault="00A37C31" w:rsidP="00A37C31">
            <w:pPr>
              <w:jc w:val="left"/>
              <w:rPr>
                <w:rFonts w:ascii="PT Astra Serif" w:hAnsi="PT Astra Serif"/>
                <w:b/>
                <w:bCs/>
                <w:color w:val="000000"/>
                <w:sz w:val="24"/>
                <w:szCs w:val="28"/>
              </w:rPr>
            </w:pPr>
            <w:r w:rsidRPr="009932CF">
              <w:rPr>
                <w:rFonts w:ascii="PT Astra Serif" w:hAnsi="PT Astra Serif"/>
                <w:b/>
                <w:bCs/>
                <w:color w:val="000000"/>
                <w:sz w:val="24"/>
                <w:szCs w:val="28"/>
              </w:rPr>
              <w:t>Потери воды</w:t>
            </w:r>
          </w:p>
        </w:tc>
        <w:tc>
          <w:tcPr>
            <w:tcW w:w="982" w:type="pct"/>
            <w:shd w:val="clear" w:color="auto" w:fill="auto"/>
            <w:vAlign w:val="center"/>
            <w:hideMark/>
          </w:tcPr>
          <w:p w14:paraId="16019090"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тыс. м³/год</w:t>
            </w:r>
          </w:p>
        </w:tc>
        <w:tc>
          <w:tcPr>
            <w:tcW w:w="820" w:type="pct"/>
            <w:shd w:val="clear" w:color="auto" w:fill="auto"/>
            <w:vAlign w:val="center"/>
            <w:hideMark/>
          </w:tcPr>
          <w:p w14:paraId="6CBB6627"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1 222,08</w:t>
            </w:r>
          </w:p>
        </w:tc>
        <w:tc>
          <w:tcPr>
            <w:tcW w:w="658" w:type="pct"/>
            <w:shd w:val="clear" w:color="auto" w:fill="auto"/>
            <w:vAlign w:val="center"/>
            <w:hideMark/>
          </w:tcPr>
          <w:p w14:paraId="6C4AEA6A"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1 393,70</w:t>
            </w:r>
          </w:p>
        </w:tc>
        <w:tc>
          <w:tcPr>
            <w:tcW w:w="654" w:type="pct"/>
            <w:shd w:val="clear" w:color="auto" w:fill="auto"/>
            <w:vAlign w:val="center"/>
            <w:hideMark/>
          </w:tcPr>
          <w:p w14:paraId="110FD547"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1 095,43</w:t>
            </w:r>
          </w:p>
        </w:tc>
        <w:tc>
          <w:tcPr>
            <w:tcW w:w="653" w:type="pct"/>
            <w:shd w:val="clear" w:color="auto" w:fill="auto"/>
            <w:vAlign w:val="center"/>
            <w:hideMark/>
          </w:tcPr>
          <w:p w14:paraId="2775C682"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950,84</w:t>
            </w:r>
          </w:p>
        </w:tc>
      </w:tr>
      <w:tr w:rsidR="00A37C31" w:rsidRPr="009932CF" w14:paraId="6BEFC8D9" w14:textId="77777777" w:rsidTr="00A37C31">
        <w:trPr>
          <w:trHeight w:val="20"/>
        </w:trPr>
        <w:tc>
          <w:tcPr>
            <w:tcW w:w="1233" w:type="pct"/>
            <w:shd w:val="clear" w:color="auto" w:fill="auto"/>
            <w:vAlign w:val="center"/>
            <w:hideMark/>
          </w:tcPr>
          <w:p w14:paraId="670AC346"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Доля потерь в отпуске</w:t>
            </w:r>
          </w:p>
        </w:tc>
        <w:tc>
          <w:tcPr>
            <w:tcW w:w="982" w:type="pct"/>
            <w:shd w:val="clear" w:color="auto" w:fill="auto"/>
            <w:vAlign w:val="center"/>
            <w:hideMark/>
          </w:tcPr>
          <w:p w14:paraId="22F2438D"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20" w:type="pct"/>
            <w:shd w:val="clear" w:color="auto" w:fill="auto"/>
            <w:vAlign w:val="center"/>
            <w:hideMark/>
          </w:tcPr>
          <w:p w14:paraId="46BC4AFF"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21,76</w:t>
            </w:r>
          </w:p>
        </w:tc>
        <w:tc>
          <w:tcPr>
            <w:tcW w:w="658" w:type="pct"/>
            <w:shd w:val="clear" w:color="auto" w:fill="auto"/>
            <w:vAlign w:val="center"/>
            <w:hideMark/>
          </w:tcPr>
          <w:p w14:paraId="40960489"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24,62</w:t>
            </w:r>
          </w:p>
        </w:tc>
        <w:tc>
          <w:tcPr>
            <w:tcW w:w="654" w:type="pct"/>
            <w:shd w:val="clear" w:color="auto" w:fill="auto"/>
            <w:vAlign w:val="center"/>
            <w:hideMark/>
          </w:tcPr>
          <w:p w14:paraId="5638C4D3"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19,72</w:t>
            </w:r>
          </w:p>
        </w:tc>
        <w:tc>
          <w:tcPr>
            <w:tcW w:w="653" w:type="pct"/>
            <w:shd w:val="clear" w:color="auto" w:fill="auto"/>
            <w:vAlign w:val="center"/>
            <w:hideMark/>
          </w:tcPr>
          <w:p w14:paraId="5AE3B05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17,26</w:t>
            </w:r>
          </w:p>
        </w:tc>
      </w:tr>
      <w:tr w:rsidR="00A37C31" w:rsidRPr="009932CF" w14:paraId="38681A99" w14:textId="77777777" w:rsidTr="00A37C31">
        <w:trPr>
          <w:trHeight w:val="20"/>
        </w:trPr>
        <w:tc>
          <w:tcPr>
            <w:tcW w:w="1233" w:type="pct"/>
            <w:shd w:val="clear" w:color="auto" w:fill="auto"/>
            <w:vAlign w:val="center"/>
            <w:hideMark/>
          </w:tcPr>
          <w:p w14:paraId="68F91A3A"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Норматив потерь (ДПР 2024–2028)</w:t>
            </w:r>
          </w:p>
        </w:tc>
        <w:tc>
          <w:tcPr>
            <w:tcW w:w="982" w:type="pct"/>
            <w:shd w:val="clear" w:color="auto" w:fill="auto"/>
            <w:vAlign w:val="center"/>
            <w:hideMark/>
          </w:tcPr>
          <w:p w14:paraId="37700467"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20" w:type="pct"/>
            <w:shd w:val="clear" w:color="auto" w:fill="auto"/>
            <w:vAlign w:val="center"/>
            <w:hideMark/>
          </w:tcPr>
          <w:p w14:paraId="5CD281E1" w14:textId="7CA78F37"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8" w:type="pct"/>
            <w:shd w:val="clear" w:color="auto" w:fill="auto"/>
            <w:vAlign w:val="center"/>
            <w:hideMark/>
          </w:tcPr>
          <w:p w14:paraId="12CD886E"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24,62</w:t>
            </w:r>
          </w:p>
        </w:tc>
        <w:tc>
          <w:tcPr>
            <w:tcW w:w="654" w:type="pct"/>
            <w:shd w:val="clear" w:color="auto" w:fill="auto"/>
            <w:vAlign w:val="center"/>
            <w:hideMark/>
          </w:tcPr>
          <w:p w14:paraId="71F7A8D1" w14:textId="5BDFE3E4"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3" w:type="pct"/>
            <w:shd w:val="clear" w:color="auto" w:fill="auto"/>
            <w:vAlign w:val="center"/>
            <w:hideMark/>
          </w:tcPr>
          <w:p w14:paraId="4514575B" w14:textId="3FDFC48B"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A37C31" w:rsidRPr="009932CF" w14:paraId="2E3F0094" w14:textId="77777777" w:rsidTr="00A37C31">
        <w:trPr>
          <w:trHeight w:val="20"/>
        </w:trPr>
        <w:tc>
          <w:tcPr>
            <w:tcW w:w="1233" w:type="pct"/>
            <w:shd w:val="clear" w:color="auto" w:fill="auto"/>
            <w:vAlign w:val="center"/>
            <w:hideMark/>
          </w:tcPr>
          <w:p w14:paraId="0CD11F93" w14:textId="77777777" w:rsidR="00A37C31" w:rsidRPr="009932CF" w:rsidRDefault="00A37C31" w:rsidP="00A37C31">
            <w:pPr>
              <w:jc w:val="left"/>
              <w:rPr>
                <w:rFonts w:ascii="PT Astra Serif" w:hAnsi="PT Astra Serif"/>
                <w:b/>
                <w:bCs/>
                <w:color w:val="000000"/>
                <w:sz w:val="24"/>
                <w:szCs w:val="28"/>
              </w:rPr>
            </w:pPr>
            <w:r w:rsidRPr="009932CF">
              <w:rPr>
                <w:rFonts w:ascii="PT Astra Serif" w:hAnsi="PT Astra Serif"/>
                <w:b/>
                <w:bCs/>
                <w:color w:val="000000"/>
                <w:sz w:val="24"/>
                <w:szCs w:val="28"/>
              </w:rPr>
              <w:t>Среднесуточные потери</w:t>
            </w:r>
          </w:p>
        </w:tc>
        <w:tc>
          <w:tcPr>
            <w:tcW w:w="982" w:type="pct"/>
            <w:shd w:val="clear" w:color="auto" w:fill="auto"/>
            <w:vAlign w:val="center"/>
            <w:hideMark/>
          </w:tcPr>
          <w:p w14:paraId="4DB50286"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тыс. м³/сут</w:t>
            </w:r>
          </w:p>
        </w:tc>
        <w:tc>
          <w:tcPr>
            <w:tcW w:w="820" w:type="pct"/>
            <w:shd w:val="clear" w:color="auto" w:fill="auto"/>
            <w:vAlign w:val="center"/>
            <w:hideMark/>
          </w:tcPr>
          <w:p w14:paraId="7D4BA4C0"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3,35</w:t>
            </w:r>
          </w:p>
        </w:tc>
        <w:tc>
          <w:tcPr>
            <w:tcW w:w="658" w:type="pct"/>
            <w:shd w:val="clear" w:color="auto" w:fill="auto"/>
            <w:vAlign w:val="center"/>
            <w:hideMark/>
          </w:tcPr>
          <w:p w14:paraId="59FC6591"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3,82</w:t>
            </w:r>
          </w:p>
        </w:tc>
        <w:tc>
          <w:tcPr>
            <w:tcW w:w="654" w:type="pct"/>
            <w:shd w:val="clear" w:color="auto" w:fill="auto"/>
            <w:vAlign w:val="center"/>
            <w:hideMark/>
          </w:tcPr>
          <w:p w14:paraId="42D1436B"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3,00</w:t>
            </w:r>
          </w:p>
        </w:tc>
        <w:tc>
          <w:tcPr>
            <w:tcW w:w="653" w:type="pct"/>
            <w:shd w:val="clear" w:color="auto" w:fill="auto"/>
            <w:vAlign w:val="center"/>
            <w:hideMark/>
          </w:tcPr>
          <w:p w14:paraId="71142E3E"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2,61</w:t>
            </w:r>
          </w:p>
        </w:tc>
      </w:tr>
      <w:tr w:rsidR="00A37C31" w:rsidRPr="009932CF" w14:paraId="13E7E21A" w14:textId="77777777" w:rsidTr="00A37C31">
        <w:trPr>
          <w:trHeight w:val="20"/>
        </w:trPr>
        <w:tc>
          <w:tcPr>
            <w:tcW w:w="1233" w:type="pct"/>
            <w:shd w:val="clear" w:color="auto" w:fill="auto"/>
            <w:vAlign w:val="center"/>
            <w:hideMark/>
          </w:tcPr>
          <w:p w14:paraId="4205F193" w14:textId="77777777" w:rsidR="00A37C31" w:rsidRPr="009932CF" w:rsidRDefault="00A37C31" w:rsidP="00A37C31">
            <w:pPr>
              <w:jc w:val="left"/>
              <w:rPr>
                <w:rFonts w:ascii="PT Astra Serif" w:hAnsi="PT Astra Serif"/>
                <w:b/>
                <w:bCs/>
                <w:color w:val="000000"/>
                <w:sz w:val="24"/>
                <w:szCs w:val="28"/>
              </w:rPr>
            </w:pPr>
            <w:r w:rsidRPr="009932CF">
              <w:rPr>
                <w:rFonts w:ascii="PT Astra Serif" w:hAnsi="PT Astra Serif"/>
                <w:b/>
                <w:bCs/>
                <w:color w:val="000000"/>
                <w:sz w:val="24"/>
                <w:szCs w:val="28"/>
              </w:rPr>
              <w:t>Среднесуточные потери</w:t>
            </w:r>
          </w:p>
        </w:tc>
        <w:tc>
          <w:tcPr>
            <w:tcW w:w="982" w:type="pct"/>
            <w:shd w:val="clear" w:color="auto" w:fill="auto"/>
            <w:vAlign w:val="center"/>
            <w:hideMark/>
          </w:tcPr>
          <w:p w14:paraId="79117D00"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м³/сут</w:t>
            </w:r>
          </w:p>
        </w:tc>
        <w:tc>
          <w:tcPr>
            <w:tcW w:w="820" w:type="pct"/>
            <w:shd w:val="clear" w:color="auto" w:fill="auto"/>
            <w:vAlign w:val="center"/>
            <w:hideMark/>
          </w:tcPr>
          <w:p w14:paraId="15595E18"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3 348</w:t>
            </w:r>
          </w:p>
        </w:tc>
        <w:tc>
          <w:tcPr>
            <w:tcW w:w="658" w:type="pct"/>
            <w:shd w:val="clear" w:color="auto" w:fill="auto"/>
            <w:vAlign w:val="center"/>
            <w:hideMark/>
          </w:tcPr>
          <w:p w14:paraId="207B6AA1"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3 818</w:t>
            </w:r>
          </w:p>
        </w:tc>
        <w:tc>
          <w:tcPr>
            <w:tcW w:w="654" w:type="pct"/>
            <w:shd w:val="clear" w:color="auto" w:fill="auto"/>
            <w:vAlign w:val="center"/>
            <w:hideMark/>
          </w:tcPr>
          <w:p w14:paraId="39B666E6"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3 001</w:t>
            </w:r>
          </w:p>
        </w:tc>
        <w:tc>
          <w:tcPr>
            <w:tcW w:w="653" w:type="pct"/>
            <w:shd w:val="clear" w:color="auto" w:fill="auto"/>
            <w:vAlign w:val="center"/>
            <w:hideMark/>
          </w:tcPr>
          <w:p w14:paraId="2596592D"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2 605</w:t>
            </w:r>
          </w:p>
        </w:tc>
      </w:tr>
      <w:tr w:rsidR="00A37C31" w:rsidRPr="009932CF" w14:paraId="53029588" w14:textId="77777777" w:rsidTr="00A37C31">
        <w:trPr>
          <w:trHeight w:val="20"/>
        </w:trPr>
        <w:tc>
          <w:tcPr>
            <w:tcW w:w="1233" w:type="pct"/>
            <w:shd w:val="clear" w:color="auto" w:fill="auto"/>
            <w:vAlign w:val="center"/>
            <w:hideMark/>
          </w:tcPr>
          <w:p w14:paraId="41D9AF40"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 xml:space="preserve">Потери на 1 км сети </w:t>
            </w:r>
            <w:r w:rsidRPr="009932CF">
              <w:rPr>
                <w:rFonts w:ascii="PT Astra Serif" w:hAnsi="PT Astra Serif"/>
                <w:color w:val="000000"/>
                <w:sz w:val="24"/>
                <w:szCs w:val="28"/>
              </w:rPr>
              <w:lastRenderedPageBreak/>
              <w:t>(при 182,691 км)</w:t>
            </w:r>
          </w:p>
        </w:tc>
        <w:tc>
          <w:tcPr>
            <w:tcW w:w="982" w:type="pct"/>
            <w:shd w:val="clear" w:color="auto" w:fill="auto"/>
            <w:vAlign w:val="center"/>
            <w:hideMark/>
          </w:tcPr>
          <w:p w14:paraId="5724FFBE"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lastRenderedPageBreak/>
              <w:t>тыс. м³/год на км</w:t>
            </w:r>
          </w:p>
        </w:tc>
        <w:tc>
          <w:tcPr>
            <w:tcW w:w="820" w:type="pct"/>
            <w:shd w:val="clear" w:color="auto" w:fill="auto"/>
            <w:vAlign w:val="center"/>
            <w:hideMark/>
          </w:tcPr>
          <w:p w14:paraId="1A1EC047"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6,69</w:t>
            </w:r>
          </w:p>
        </w:tc>
        <w:tc>
          <w:tcPr>
            <w:tcW w:w="658" w:type="pct"/>
            <w:shd w:val="clear" w:color="auto" w:fill="auto"/>
            <w:vAlign w:val="center"/>
            <w:hideMark/>
          </w:tcPr>
          <w:p w14:paraId="28C31C4A"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7,63</w:t>
            </w:r>
          </w:p>
        </w:tc>
        <w:tc>
          <w:tcPr>
            <w:tcW w:w="654" w:type="pct"/>
            <w:shd w:val="clear" w:color="auto" w:fill="auto"/>
            <w:vAlign w:val="center"/>
            <w:hideMark/>
          </w:tcPr>
          <w:p w14:paraId="60211B12"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6,00</w:t>
            </w:r>
          </w:p>
        </w:tc>
        <w:tc>
          <w:tcPr>
            <w:tcW w:w="653" w:type="pct"/>
            <w:shd w:val="clear" w:color="auto" w:fill="auto"/>
            <w:vAlign w:val="center"/>
            <w:hideMark/>
          </w:tcPr>
          <w:p w14:paraId="711879B9"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5,20</w:t>
            </w:r>
          </w:p>
        </w:tc>
      </w:tr>
    </w:tbl>
    <w:p w14:paraId="6EA89D45" w14:textId="45FA2210" w:rsidR="00785FDD" w:rsidRPr="00DD5E9C" w:rsidRDefault="00785FDD" w:rsidP="00A37C31">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Примечание: прогноз на 2030 и 2032 гг. — по базовому сценарию раздела 1.3.7 (доля потерь 17,26 % к 2032 г. за счёт реализации инвестиционной программы и замены ветхих сетей).</w:t>
      </w:r>
    </w:p>
    <w:p w14:paraId="55A64ECF" w14:textId="1E9DDE01" w:rsidR="00785FDD" w:rsidRPr="00DD5E9C" w:rsidRDefault="00E35E56" w:rsidP="00E35E56">
      <w:pPr>
        <w:pStyle w:val="1ffffa"/>
        <w:rPr>
          <w:rFonts w:ascii="PT Astra Serif" w:hAnsi="PT Astra Serif"/>
          <w:color w:val="auto"/>
          <w:sz w:val="28"/>
          <w:szCs w:val="28"/>
        </w:rPr>
      </w:pPr>
      <w:bookmarkStart w:id="140" w:name="_Toc24305484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Структура потерь воды при транспортировке (2026 г.)</w:t>
      </w:r>
      <w:bookmarkEnd w:id="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92"/>
        <w:gridCol w:w="1142"/>
        <w:gridCol w:w="4276"/>
      </w:tblGrid>
      <w:tr w:rsidR="00A37C31" w:rsidRPr="009932CF" w14:paraId="655DFE06" w14:textId="77777777" w:rsidTr="00A37C31">
        <w:trPr>
          <w:trHeight w:val="20"/>
          <w:tblHeader/>
        </w:trPr>
        <w:tc>
          <w:tcPr>
            <w:tcW w:w="2121" w:type="pct"/>
            <w:shd w:val="clear" w:color="auto" w:fill="auto"/>
            <w:vAlign w:val="center"/>
            <w:hideMark/>
          </w:tcPr>
          <w:p w14:paraId="10338F6A"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Составляющая потерь</w:t>
            </w:r>
          </w:p>
        </w:tc>
        <w:tc>
          <w:tcPr>
            <w:tcW w:w="607" w:type="pct"/>
            <w:shd w:val="clear" w:color="auto" w:fill="auto"/>
            <w:vAlign w:val="center"/>
            <w:hideMark/>
          </w:tcPr>
          <w:p w14:paraId="2511829E"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Доля, %</w:t>
            </w:r>
          </w:p>
        </w:tc>
        <w:tc>
          <w:tcPr>
            <w:tcW w:w="2272" w:type="pct"/>
            <w:shd w:val="clear" w:color="auto" w:fill="auto"/>
            <w:vAlign w:val="center"/>
            <w:hideMark/>
          </w:tcPr>
          <w:p w14:paraId="2BCCA837"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A37C31" w:rsidRPr="009932CF" w14:paraId="26DE5BCE" w14:textId="77777777" w:rsidTr="00A37C31">
        <w:trPr>
          <w:trHeight w:val="20"/>
        </w:trPr>
        <w:tc>
          <w:tcPr>
            <w:tcW w:w="2121" w:type="pct"/>
            <w:shd w:val="clear" w:color="auto" w:fill="auto"/>
            <w:vAlign w:val="center"/>
            <w:hideMark/>
          </w:tcPr>
          <w:p w14:paraId="61E72749"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Утечки через повреждения и свищи на сетях</w:t>
            </w:r>
          </w:p>
        </w:tc>
        <w:tc>
          <w:tcPr>
            <w:tcW w:w="607" w:type="pct"/>
            <w:shd w:val="clear" w:color="auto" w:fill="auto"/>
            <w:vAlign w:val="center"/>
            <w:hideMark/>
          </w:tcPr>
          <w:p w14:paraId="7BDB061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55–65</w:t>
            </w:r>
          </w:p>
        </w:tc>
        <w:tc>
          <w:tcPr>
            <w:tcW w:w="2272" w:type="pct"/>
            <w:shd w:val="clear" w:color="auto" w:fill="auto"/>
            <w:vAlign w:val="center"/>
            <w:hideMark/>
          </w:tcPr>
          <w:p w14:paraId="1C849F42"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Основная составляющая, обусловлена износом сетей (85 %)</w:t>
            </w:r>
          </w:p>
        </w:tc>
      </w:tr>
      <w:tr w:rsidR="00A37C31" w:rsidRPr="009932CF" w14:paraId="320FF80B" w14:textId="77777777" w:rsidTr="00A37C31">
        <w:trPr>
          <w:trHeight w:val="20"/>
        </w:trPr>
        <w:tc>
          <w:tcPr>
            <w:tcW w:w="2121" w:type="pct"/>
            <w:shd w:val="clear" w:color="auto" w:fill="auto"/>
            <w:vAlign w:val="center"/>
            <w:hideMark/>
          </w:tcPr>
          <w:p w14:paraId="3B74A37C"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Потери через запорно-регулирующую арматуру и фланцевые соединения</w:t>
            </w:r>
          </w:p>
        </w:tc>
        <w:tc>
          <w:tcPr>
            <w:tcW w:w="607" w:type="pct"/>
            <w:shd w:val="clear" w:color="auto" w:fill="auto"/>
            <w:vAlign w:val="center"/>
            <w:hideMark/>
          </w:tcPr>
          <w:p w14:paraId="04B0A7FD"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10–15</w:t>
            </w:r>
          </w:p>
        </w:tc>
        <w:tc>
          <w:tcPr>
            <w:tcW w:w="2272" w:type="pct"/>
            <w:shd w:val="clear" w:color="auto" w:fill="auto"/>
            <w:vAlign w:val="center"/>
            <w:hideMark/>
          </w:tcPr>
          <w:p w14:paraId="08294385"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Износ арматуры</w:t>
            </w:r>
          </w:p>
        </w:tc>
      </w:tr>
      <w:tr w:rsidR="00A37C31" w:rsidRPr="009932CF" w14:paraId="310FAFBD" w14:textId="77777777" w:rsidTr="00A37C31">
        <w:trPr>
          <w:trHeight w:val="20"/>
        </w:trPr>
        <w:tc>
          <w:tcPr>
            <w:tcW w:w="2121" w:type="pct"/>
            <w:shd w:val="clear" w:color="auto" w:fill="auto"/>
            <w:vAlign w:val="center"/>
            <w:hideMark/>
          </w:tcPr>
          <w:p w14:paraId="29AB96B6"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Потери при авариях и повреждениях</w:t>
            </w:r>
          </w:p>
        </w:tc>
        <w:tc>
          <w:tcPr>
            <w:tcW w:w="607" w:type="pct"/>
            <w:shd w:val="clear" w:color="auto" w:fill="auto"/>
            <w:vAlign w:val="center"/>
            <w:hideMark/>
          </w:tcPr>
          <w:p w14:paraId="36C1A05B"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10–15</w:t>
            </w:r>
          </w:p>
        </w:tc>
        <w:tc>
          <w:tcPr>
            <w:tcW w:w="2272" w:type="pct"/>
            <w:shd w:val="clear" w:color="auto" w:fill="auto"/>
            <w:vAlign w:val="center"/>
            <w:hideMark/>
          </w:tcPr>
          <w:p w14:paraId="3D318D8A"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Зависит от аварийности</w:t>
            </w:r>
          </w:p>
        </w:tc>
      </w:tr>
      <w:tr w:rsidR="00A37C31" w:rsidRPr="009932CF" w14:paraId="03F38A1E" w14:textId="77777777" w:rsidTr="00A37C31">
        <w:trPr>
          <w:trHeight w:val="20"/>
        </w:trPr>
        <w:tc>
          <w:tcPr>
            <w:tcW w:w="2121" w:type="pct"/>
            <w:shd w:val="clear" w:color="auto" w:fill="auto"/>
            <w:vAlign w:val="center"/>
            <w:hideMark/>
          </w:tcPr>
          <w:p w14:paraId="41D5BFE0"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Коммерческие потери (неучтённый расход, погрешности приборов учёта)</w:t>
            </w:r>
          </w:p>
        </w:tc>
        <w:tc>
          <w:tcPr>
            <w:tcW w:w="607" w:type="pct"/>
            <w:shd w:val="clear" w:color="auto" w:fill="auto"/>
            <w:vAlign w:val="center"/>
            <w:hideMark/>
          </w:tcPr>
          <w:p w14:paraId="402EC287"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10–20</w:t>
            </w:r>
          </w:p>
        </w:tc>
        <w:tc>
          <w:tcPr>
            <w:tcW w:w="2272" w:type="pct"/>
            <w:shd w:val="clear" w:color="auto" w:fill="auto"/>
            <w:vAlign w:val="center"/>
            <w:hideMark/>
          </w:tcPr>
          <w:p w14:paraId="5CE979D3"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Требует уточнения по данным АО «ЩЖКХ»</w:t>
            </w:r>
          </w:p>
        </w:tc>
      </w:tr>
      <w:tr w:rsidR="00A37C31" w:rsidRPr="009932CF" w14:paraId="6DDFC385" w14:textId="77777777" w:rsidTr="00A37C31">
        <w:trPr>
          <w:trHeight w:val="20"/>
        </w:trPr>
        <w:tc>
          <w:tcPr>
            <w:tcW w:w="2121" w:type="pct"/>
            <w:shd w:val="clear" w:color="auto" w:fill="auto"/>
            <w:vAlign w:val="center"/>
            <w:hideMark/>
          </w:tcPr>
          <w:p w14:paraId="31065B0B" w14:textId="77777777" w:rsidR="00A37C31" w:rsidRPr="009932CF" w:rsidRDefault="00A37C31" w:rsidP="00A37C31">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607" w:type="pct"/>
            <w:shd w:val="clear" w:color="auto" w:fill="auto"/>
            <w:vAlign w:val="center"/>
            <w:hideMark/>
          </w:tcPr>
          <w:p w14:paraId="5BDF8D09"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c>
          <w:tcPr>
            <w:tcW w:w="2272" w:type="pct"/>
            <w:shd w:val="clear" w:color="auto" w:fill="auto"/>
            <w:vAlign w:val="center"/>
            <w:hideMark/>
          </w:tcPr>
          <w:p w14:paraId="2A327C85"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 </w:t>
            </w:r>
          </w:p>
        </w:tc>
      </w:tr>
    </w:tbl>
    <w:p w14:paraId="73D9FD58" w14:textId="4342720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Примечание: структура потерь приведена оценочно </w:t>
      </w:r>
      <w:r w:rsidR="00B02256" w:rsidRPr="00DD5E9C">
        <w:rPr>
          <w:rFonts w:ascii="PT Astra Serif" w:hAnsi="PT Astra Serif"/>
          <w:i/>
          <w:iCs/>
          <w:sz w:val="28"/>
          <w:szCs w:val="28"/>
        </w:rPr>
        <w:t>-</w:t>
      </w:r>
      <w:r w:rsidRPr="00DD5E9C">
        <w:rPr>
          <w:rFonts w:ascii="PT Astra Serif" w:hAnsi="PT Astra Serif"/>
          <w:i/>
          <w:iCs/>
          <w:sz w:val="28"/>
          <w:szCs w:val="28"/>
        </w:rPr>
        <w:t xml:space="preserve"> в предоставленных материалах детальная разбивка отсутствует.</w:t>
      </w:r>
    </w:p>
    <w:p w14:paraId="0CD90B2A" w14:textId="27E4D549" w:rsidR="00785FDD" w:rsidRPr="00DD5E9C" w:rsidRDefault="00E35E56" w:rsidP="00E35E56">
      <w:pPr>
        <w:pStyle w:val="1ffffa"/>
        <w:rPr>
          <w:rFonts w:ascii="PT Astra Serif" w:hAnsi="PT Astra Serif"/>
          <w:color w:val="auto"/>
          <w:sz w:val="28"/>
          <w:szCs w:val="28"/>
        </w:rPr>
      </w:pPr>
      <w:bookmarkStart w:id="141" w:name="_Toc24305484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Потери воды по видам (2026 г.)</w:t>
      </w:r>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22"/>
        <w:gridCol w:w="1428"/>
        <w:gridCol w:w="1585"/>
        <w:gridCol w:w="2975"/>
      </w:tblGrid>
      <w:tr w:rsidR="00A37C31" w:rsidRPr="009932CF" w14:paraId="05541F33" w14:textId="77777777" w:rsidTr="00A37C31">
        <w:trPr>
          <w:trHeight w:val="20"/>
          <w:tblHeader/>
        </w:trPr>
        <w:tc>
          <w:tcPr>
            <w:tcW w:w="1818" w:type="pct"/>
            <w:shd w:val="clear" w:color="auto" w:fill="auto"/>
            <w:vAlign w:val="center"/>
            <w:hideMark/>
          </w:tcPr>
          <w:p w14:paraId="418DD3B6"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759" w:type="pct"/>
            <w:shd w:val="clear" w:color="auto" w:fill="auto"/>
            <w:vAlign w:val="center"/>
            <w:hideMark/>
          </w:tcPr>
          <w:p w14:paraId="78FFB891"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Потери, тыс. м³/год</w:t>
            </w:r>
          </w:p>
        </w:tc>
        <w:tc>
          <w:tcPr>
            <w:tcW w:w="842" w:type="pct"/>
            <w:shd w:val="clear" w:color="auto" w:fill="auto"/>
            <w:vAlign w:val="center"/>
            <w:hideMark/>
          </w:tcPr>
          <w:p w14:paraId="05588F83"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Среднесуточные, м³/сут</w:t>
            </w:r>
          </w:p>
        </w:tc>
        <w:tc>
          <w:tcPr>
            <w:tcW w:w="1581" w:type="pct"/>
            <w:shd w:val="clear" w:color="auto" w:fill="auto"/>
            <w:vAlign w:val="center"/>
            <w:hideMark/>
          </w:tcPr>
          <w:p w14:paraId="31863961"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Примечание</w:t>
            </w:r>
          </w:p>
        </w:tc>
      </w:tr>
      <w:tr w:rsidR="00A37C31" w:rsidRPr="009932CF" w14:paraId="5D6FC3A1" w14:textId="77777777" w:rsidTr="00A37C31">
        <w:trPr>
          <w:trHeight w:val="20"/>
        </w:trPr>
        <w:tc>
          <w:tcPr>
            <w:tcW w:w="1818" w:type="pct"/>
            <w:shd w:val="clear" w:color="auto" w:fill="auto"/>
            <w:vAlign w:val="center"/>
            <w:hideMark/>
          </w:tcPr>
          <w:p w14:paraId="073D9CA8"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Питьевая вода</w:t>
            </w:r>
          </w:p>
        </w:tc>
        <w:tc>
          <w:tcPr>
            <w:tcW w:w="759" w:type="pct"/>
            <w:shd w:val="clear" w:color="auto" w:fill="auto"/>
            <w:vAlign w:val="center"/>
            <w:hideMark/>
          </w:tcPr>
          <w:p w14:paraId="61AF843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842" w:type="pct"/>
            <w:shd w:val="clear" w:color="auto" w:fill="auto"/>
            <w:vAlign w:val="center"/>
            <w:hideMark/>
          </w:tcPr>
          <w:p w14:paraId="256F1741"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3 818</w:t>
            </w:r>
          </w:p>
        </w:tc>
        <w:tc>
          <w:tcPr>
            <w:tcW w:w="1581" w:type="pct"/>
            <w:shd w:val="clear" w:color="auto" w:fill="auto"/>
            <w:vAlign w:val="center"/>
            <w:hideMark/>
          </w:tcPr>
          <w:p w14:paraId="31DBEF15"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Учитывается в отчётах АО «ЩЖКХ»</w:t>
            </w:r>
          </w:p>
        </w:tc>
      </w:tr>
      <w:tr w:rsidR="00A37C31" w:rsidRPr="009932CF" w14:paraId="02EA2EA1" w14:textId="77777777" w:rsidTr="00A37C31">
        <w:trPr>
          <w:trHeight w:val="20"/>
        </w:trPr>
        <w:tc>
          <w:tcPr>
            <w:tcW w:w="1818" w:type="pct"/>
            <w:shd w:val="clear" w:color="auto" w:fill="auto"/>
            <w:vAlign w:val="center"/>
            <w:hideMark/>
          </w:tcPr>
          <w:p w14:paraId="23B0F0E0"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Горячая вода</w:t>
            </w:r>
          </w:p>
        </w:tc>
        <w:tc>
          <w:tcPr>
            <w:tcW w:w="759" w:type="pct"/>
            <w:shd w:val="clear" w:color="auto" w:fill="auto"/>
            <w:vAlign w:val="center"/>
            <w:hideMark/>
          </w:tcPr>
          <w:p w14:paraId="56157EBE" w14:textId="694B80A9"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42" w:type="pct"/>
            <w:shd w:val="clear" w:color="auto" w:fill="auto"/>
            <w:vAlign w:val="center"/>
            <w:hideMark/>
          </w:tcPr>
          <w:p w14:paraId="11AC0FCD" w14:textId="10D91563"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581" w:type="pct"/>
            <w:shd w:val="clear" w:color="auto" w:fill="auto"/>
            <w:vAlign w:val="center"/>
            <w:hideMark/>
          </w:tcPr>
          <w:p w14:paraId="10E6D79C"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Учитывается теплоснабжающими организациями; данных нет</w:t>
            </w:r>
          </w:p>
        </w:tc>
      </w:tr>
      <w:tr w:rsidR="00A37C31" w:rsidRPr="009932CF" w14:paraId="6E8BF508" w14:textId="77777777" w:rsidTr="00A37C31">
        <w:trPr>
          <w:trHeight w:val="20"/>
        </w:trPr>
        <w:tc>
          <w:tcPr>
            <w:tcW w:w="1818" w:type="pct"/>
            <w:shd w:val="clear" w:color="auto" w:fill="auto"/>
            <w:vAlign w:val="center"/>
            <w:hideMark/>
          </w:tcPr>
          <w:p w14:paraId="6D0B7761"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Техническая вода</w:t>
            </w:r>
          </w:p>
        </w:tc>
        <w:tc>
          <w:tcPr>
            <w:tcW w:w="759" w:type="pct"/>
            <w:shd w:val="clear" w:color="auto" w:fill="auto"/>
            <w:vAlign w:val="center"/>
            <w:hideMark/>
          </w:tcPr>
          <w:p w14:paraId="6BEFBA7A" w14:textId="379A3DDE"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42" w:type="pct"/>
            <w:shd w:val="clear" w:color="auto" w:fill="auto"/>
            <w:vAlign w:val="center"/>
            <w:hideMark/>
          </w:tcPr>
          <w:p w14:paraId="66D1BD00" w14:textId="59DF8177"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581" w:type="pct"/>
            <w:shd w:val="clear" w:color="auto" w:fill="auto"/>
            <w:vAlign w:val="center"/>
            <w:hideMark/>
          </w:tcPr>
          <w:p w14:paraId="174C8B62"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Централизованно не транспортируется</w:t>
            </w:r>
          </w:p>
        </w:tc>
      </w:tr>
      <w:tr w:rsidR="00A37C31" w:rsidRPr="009932CF" w14:paraId="3CDD20CB" w14:textId="77777777" w:rsidTr="00A37C31">
        <w:trPr>
          <w:trHeight w:val="20"/>
        </w:trPr>
        <w:tc>
          <w:tcPr>
            <w:tcW w:w="1818" w:type="pct"/>
            <w:shd w:val="clear" w:color="auto" w:fill="auto"/>
            <w:vAlign w:val="center"/>
            <w:hideMark/>
          </w:tcPr>
          <w:p w14:paraId="0A442A39" w14:textId="77777777" w:rsidR="00A37C31" w:rsidRPr="009932CF" w:rsidRDefault="00A37C31" w:rsidP="00A37C31">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59" w:type="pct"/>
            <w:shd w:val="clear" w:color="auto" w:fill="auto"/>
            <w:vAlign w:val="center"/>
            <w:hideMark/>
          </w:tcPr>
          <w:p w14:paraId="741478FD"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1 393,70</w:t>
            </w:r>
          </w:p>
        </w:tc>
        <w:tc>
          <w:tcPr>
            <w:tcW w:w="842" w:type="pct"/>
            <w:shd w:val="clear" w:color="auto" w:fill="auto"/>
            <w:vAlign w:val="center"/>
            <w:hideMark/>
          </w:tcPr>
          <w:p w14:paraId="50726929" w14:textId="77777777" w:rsidR="00A37C31" w:rsidRPr="009932CF" w:rsidRDefault="00A37C31" w:rsidP="00A37C31">
            <w:pPr>
              <w:jc w:val="center"/>
              <w:rPr>
                <w:rFonts w:ascii="PT Astra Serif" w:hAnsi="PT Astra Serif"/>
                <w:b/>
                <w:bCs/>
                <w:color w:val="000000"/>
                <w:sz w:val="24"/>
                <w:szCs w:val="28"/>
              </w:rPr>
            </w:pPr>
            <w:r w:rsidRPr="009932CF">
              <w:rPr>
                <w:rFonts w:ascii="PT Astra Serif" w:hAnsi="PT Astra Serif"/>
                <w:b/>
                <w:bCs/>
                <w:color w:val="000000"/>
                <w:sz w:val="24"/>
                <w:szCs w:val="28"/>
              </w:rPr>
              <w:t>3 818</w:t>
            </w:r>
          </w:p>
        </w:tc>
        <w:tc>
          <w:tcPr>
            <w:tcW w:w="1581" w:type="pct"/>
            <w:shd w:val="clear" w:color="auto" w:fill="auto"/>
            <w:vAlign w:val="center"/>
            <w:hideMark/>
          </w:tcPr>
          <w:p w14:paraId="50392F6C"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 </w:t>
            </w:r>
          </w:p>
        </w:tc>
      </w:tr>
    </w:tbl>
    <w:p w14:paraId="77525EC2"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Факторы, влияющие на уровень потерь</w:t>
      </w:r>
    </w:p>
    <w:p w14:paraId="2E0A2486" w14:textId="56FF0828"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Износ водопроводных сетей </w:t>
      </w:r>
      <w:r w:rsidR="00B02256" w:rsidRPr="00DD5E9C">
        <w:rPr>
          <w:rFonts w:ascii="PT Astra Serif" w:hAnsi="PT Astra Serif"/>
          <w:sz w:val="28"/>
          <w:szCs w:val="28"/>
        </w:rPr>
        <w:t>-</w:t>
      </w:r>
      <w:r w:rsidRPr="00DD5E9C">
        <w:rPr>
          <w:rFonts w:ascii="PT Astra Serif" w:hAnsi="PT Astra Serif"/>
          <w:sz w:val="28"/>
          <w:szCs w:val="28"/>
        </w:rPr>
        <w:t xml:space="preserve"> 85 %. Ветхие сети составляют 20,8 км из 182,691 км.</w:t>
      </w:r>
    </w:p>
    <w:p w14:paraId="2C8396FF" w14:textId="4C344DAA"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Материал и возраст труб </w:t>
      </w:r>
      <w:r w:rsidR="00B02256" w:rsidRPr="00DD5E9C">
        <w:rPr>
          <w:rFonts w:ascii="PT Astra Serif" w:hAnsi="PT Astra Serif"/>
          <w:sz w:val="28"/>
          <w:szCs w:val="28"/>
        </w:rPr>
        <w:t>-</w:t>
      </w:r>
      <w:r w:rsidRPr="00DD5E9C">
        <w:rPr>
          <w:rFonts w:ascii="PT Astra Serif" w:hAnsi="PT Astra Serif"/>
          <w:sz w:val="28"/>
          <w:szCs w:val="28"/>
        </w:rPr>
        <w:t xml:space="preserve"> в предоставленных материалах не раскрыты. Требуется запрос техпаспортов сетей.</w:t>
      </w:r>
    </w:p>
    <w:p w14:paraId="13F551AD" w14:textId="5207525B"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Приборный учёт </w:t>
      </w:r>
      <w:r w:rsidR="00B02256" w:rsidRPr="00DD5E9C">
        <w:rPr>
          <w:rFonts w:ascii="PT Astra Serif" w:hAnsi="PT Astra Serif"/>
          <w:sz w:val="28"/>
          <w:szCs w:val="28"/>
        </w:rPr>
        <w:t>-</w:t>
      </w:r>
      <w:r w:rsidRPr="00DD5E9C">
        <w:rPr>
          <w:rFonts w:ascii="PT Astra Serif" w:hAnsi="PT Astra Serif"/>
          <w:sz w:val="28"/>
          <w:szCs w:val="28"/>
        </w:rPr>
        <w:t xml:space="preserve"> оснащённость приборами учёта воды на водозаборах и отпуске в сеть </w:t>
      </w:r>
      <w:r w:rsidR="00B02256" w:rsidRPr="00DD5E9C">
        <w:rPr>
          <w:rFonts w:ascii="PT Astra Serif" w:hAnsi="PT Astra Serif"/>
          <w:sz w:val="28"/>
          <w:szCs w:val="28"/>
        </w:rPr>
        <w:t>-</w:t>
      </w:r>
      <w:r w:rsidRPr="00DD5E9C">
        <w:rPr>
          <w:rFonts w:ascii="PT Astra Serif" w:hAnsi="PT Astra Serif"/>
          <w:sz w:val="28"/>
          <w:szCs w:val="28"/>
        </w:rPr>
        <w:t xml:space="preserve"> полная; у абонентов (население) </w:t>
      </w:r>
      <w:r w:rsidR="00B02256" w:rsidRPr="00DD5E9C">
        <w:rPr>
          <w:rFonts w:ascii="PT Astra Serif" w:hAnsi="PT Astra Serif"/>
          <w:sz w:val="28"/>
          <w:szCs w:val="28"/>
        </w:rPr>
        <w:t>-</w:t>
      </w:r>
      <w:r w:rsidRPr="00DD5E9C">
        <w:rPr>
          <w:rFonts w:ascii="PT Astra Serif" w:hAnsi="PT Astra Serif"/>
          <w:sz w:val="28"/>
          <w:szCs w:val="28"/>
        </w:rPr>
        <w:t xml:space="preserve"> частичная (около 30 % по данным на 2013 г.).</w:t>
      </w:r>
    </w:p>
    <w:p w14:paraId="454B1C16"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Планируемые мероприятия по снижению потерь</w:t>
      </w:r>
    </w:p>
    <w:p w14:paraId="6D814158" w14:textId="60BEC8DF"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рамках инвестиционной программы АО «ЩЖКХ» на 2026–2028 гг. (постановление комитета № 44/8 от 09.12.2025) предусмотрены мероприятия по водоснабжению с потребностью на 2026 г. </w:t>
      </w:r>
      <w:r w:rsidR="00B02256" w:rsidRPr="00DD5E9C">
        <w:rPr>
          <w:rFonts w:ascii="PT Astra Serif" w:hAnsi="PT Astra Serif"/>
          <w:sz w:val="28"/>
          <w:szCs w:val="28"/>
        </w:rPr>
        <w:t>-</w:t>
      </w:r>
      <w:r w:rsidRPr="00DD5E9C">
        <w:rPr>
          <w:rFonts w:ascii="PT Astra Serif" w:hAnsi="PT Astra Serif"/>
          <w:sz w:val="28"/>
          <w:szCs w:val="28"/>
        </w:rPr>
        <w:t xml:space="preserve"> 2 532,47 тыс. руб. без НДС, в том числе:</w:t>
      </w:r>
    </w:p>
    <w:p w14:paraId="12B4C681" w14:textId="60E8F478"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 xml:space="preserve">амортизационные отчисления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1 316,36 тыс. руб.;</w:t>
      </w:r>
    </w:p>
    <w:p w14:paraId="3C300E51" w14:textId="29E8D2C1"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кредитные средства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1 216,11 тыс. руб.</w:t>
      </w:r>
    </w:p>
    <w:p w14:paraId="1AA20FE5" w14:textId="22A435A5"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Перечень мероприятий по замене ветхих сетей в предоставленных материалах не раскрыт </w:t>
      </w:r>
      <w:r w:rsidR="00B02256" w:rsidRPr="00DD5E9C">
        <w:rPr>
          <w:rFonts w:ascii="PT Astra Serif" w:hAnsi="PT Astra Serif"/>
          <w:sz w:val="28"/>
          <w:szCs w:val="28"/>
        </w:rPr>
        <w:t>-</w:t>
      </w:r>
      <w:r w:rsidRPr="00DD5E9C">
        <w:rPr>
          <w:rFonts w:ascii="PT Astra Serif" w:hAnsi="PT Astra Serif"/>
          <w:sz w:val="28"/>
          <w:szCs w:val="28"/>
        </w:rPr>
        <w:t xml:space="preserve"> требуется запрос текста постановления № 44/8.</w:t>
      </w:r>
    </w:p>
    <w:p w14:paraId="56488F32" w14:textId="32FF3D0D" w:rsidR="00785FDD" w:rsidRPr="00DD5E9C" w:rsidRDefault="00E35E56" w:rsidP="00E35E56">
      <w:pPr>
        <w:pStyle w:val="1ffffa"/>
        <w:rPr>
          <w:rFonts w:ascii="PT Astra Serif" w:hAnsi="PT Astra Serif"/>
          <w:color w:val="auto"/>
          <w:sz w:val="28"/>
          <w:szCs w:val="28"/>
        </w:rPr>
      </w:pPr>
      <w:bookmarkStart w:id="142" w:name="_Toc24305484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39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Планируемое снижение потерь воды при транспортировке</w:t>
      </w:r>
      <w:bookmarkEnd w:id="1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99"/>
        <w:gridCol w:w="2177"/>
        <w:gridCol w:w="2178"/>
        <w:gridCol w:w="1428"/>
        <w:gridCol w:w="1428"/>
      </w:tblGrid>
      <w:tr w:rsidR="00A37C31" w:rsidRPr="009932CF" w14:paraId="64E74A68" w14:textId="77777777" w:rsidTr="00A37C31">
        <w:trPr>
          <w:trHeight w:val="20"/>
          <w:tblHeader/>
        </w:trPr>
        <w:tc>
          <w:tcPr>
            <w:tcW w:w="1168" w:type="pct"/>
            <w:shd w:val="clear" w:color="auto" w:fill="auto"/>
            <w:vAlign w:val="center"/>
            <w:hideMark/>
          </w:tcPr>
          <w:p w14:paraId="05D39D73"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1156" w:type="pct"/>
            <w:shd w:val="clear" w:color="auto" w:fill="auto"/>
            <w:vAlign w:val="center"/>
            <w:hideMark/>
          </w:tcPr>
          <w:p w14:paraId="224BE54C"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1157" w:type="pct"/>
            <w:shd w:val="clear" w:color="auto" w:fill="auto"/>
            <w:vAlign w:val="center"/>
            <w:hideMark/>
          </w:tcPr>
          <w:p w14:paraId="54A86801"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2026</w:t>
            </w:r>
          </w:p>
        </w:tc>
        <w:tc>
          <w:tcPr>
            <w:tcW w:w="759" w:type="pct"/>
            <w:shd w:val="clear" w:color="auto" w:fill="auto"/>
            <w:vAlign w:val="center"/>
            <w:hideMark/>
          </w:tcPr>
          <w:p w14:paraId="5BAACE92" w14:textId="77777777" w:rsidR="00A37C31" w:rsidRPr="009932CF" w:rsidRDefault="00A37C31" w:rsidP="00A37C31">
            <w:pPr>
              <w:jc w:val="center"/>
              <w:rPr>
                <w:rFonts w:ascii="PT Astra Serif" w:hAnsi="PT Astra Serif"/>
                <w:b/>
                <w:color w:val="000000"/>
                <w:sz w:val="24"/>
                <w:szCs w:val="28"/>
              </w:rPr>
            </w:pPr>
            <w:r w:rsidRPr="009932CF">
              <w:rPr>
                <w:rFonts w:ascii="PT Astra Serif" w:hAnsi="PT Astra Serif"/>
                <w:b/>
                <w:color w:val="000000"/>
                <w:sz w:val="24"/>
                <w:szCs w:val="28"/>
              </w:rPr>
              <w:t>2030</w:t>
            </w:r>
          </w:p>
        </w:tc>
        <w:tc>
          <w:tcPr>
            <w:tcW w:w="759" w:type="pct"/>
            <w:shd w:val="clear" w:color="auto" w:fill="auto"/>
            <w:vAlign w:val="center"/>
            <w:hideMark/>
          </w:tcPr>
          <w:p w14:paraId="42C39992" w14:textId="30400E0B" w:rsidR="00A37C31" w:rsidRPr="009932CF" w:rsidRDefault="00A35C80" w:rsidP="00A37C31">
            <w:pPr>
              <w:jc w:val="center"/>
              <w:rPr>
                <w:rFonts w:ascii="PT Astra Serif" w:hAnsi="PT Astra Serif"/>
                <w:b/>
                <w:color w:val="000000"/>
                <w:sz w:val="24"/>
                <w:szCs w:val="28"/>
              </w:rPr>
            </w:pPr>
            <w:r w:rsidRPr="009932CF">
              <w:rPr>
                <w:rFonts w:ascii="PT Astra Serif" w:hAnsi="PT Astra Serif"/>
                <w:b/>
                <w:color w:val="000000"/>
                <w:sz w:val="24"/>
                <w:szCs w:val="28"/>
              </w:rPr>
              <w:t>2032</w:t>
            </w:r>
          </w:p>
        </w:tc>
      </w:tr>
      <w:tr w:rsidR="00A37C31" w:rsidRPr="009932CF" w14:paraId="2A5099B0" w14:textId="77777777" w:rsidTr="00A37C31">
        <w:trPr>
          <w:trHeight w:val="20"/>
        </w:trPr>
        <w:tc>
          <w:tcPr>
            <w:tcW w:w="1168" w:type="pct"/>
            <w:shd w:val="clear" w:color="auto" w:fill="auto"/>
            <w:vAlign w:val="center"/>
            <w:hideMark/>
          </w:tcPr>
          <w:p w14:paraId="181E65DB"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Потери воды</w:t>
            </w:r>
          </w:p>
        </w:tc>
        <w:tc>
          <w:tcPr>
            <w:tcW w:w="1156" w:type="pct"/>
            <w:shd w:val="clear" w:color="auto" w:fill="auto"/>
            <w:vAlign w:val="center"/>
            <w:hideMark/>
          </w:tcPr>
          <w:p w14:paraId="61362F84"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57" w:type="pct"/>
            <w:shd w:val="clear" w:color="auto" w:fill="auto"/>
            <w:vAlign w:val="center"/>
            <w:hideMark/>
          </w:tcPr>
          <w:p w14:paraId="76C9B431"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759" w:type="pct"/>
            <w:shd w:val="clear" w:color="auto" w:fill="auto"/>
            <w:vAlign w:val="center"/>
            <w:hideMark/>
          </w:tcPr>
          <w:p w14:paraId="3312A274"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1 095,43</w:t>
            </w:r>
          </w:p>
        </w:tc>
        <w:tc>
          <w:tcPr>
            <w:tcW w:w="759" w:type="pct"/>
            <w:shd w:val="clear" w:color="auto" w:fill="auto"/>
            <w:vAlign w:val="center"/>
            <w:hideMark/>
          </w:tcPr>
          <w:p w14:paraId="6CEF1048"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950,84</w:t>
            </w:r>
          </w:p>
        </w:tc>
      </w:tr>
      <w:tr w:rsidR="00A37C31" w:rsidRPr="009932CF" w14:paraId="1098FFE1" w14:textId="77777777" w:rsidTr="00A37C31">
        <w:trPr>
          <w:trHeight w:val="20"/>
        </w:trPr>
        <w:tc>
          <w:tcPr>
            <w:tcW w:w="1168" w:type="pct"/>
            <w:shd w:val="clear" w:color="auto" w:fill="auto"/>
            <w:vAlign w:val="center"/>
            <w:hideMark/>
          </w:tcPr>
          <w:p w14:paraId="7124AE68"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Доля потерь</w:t>
            </w:r>
          </w:p>
        </w:tc>
        <w:tc>
          <w:tcPr>
            <w:tcW w:w="1156" w:type="pct"/>
            <w:shd w:val="clear" w:color="auto" w:fill="auto"/>
            <w:vAlign w:val="center"/>
            <w:hideMark/>
          </w:tcPr>
          <w:p w14:paraId="2743B1D6"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157" w:type="pct"/>
            <w:shd w:val="clear" w:color="auto" w:fill="auto"/>
            <w:vAlign w:val="center"/>
            <w:hideMark/>
          </w:tcPr>
          <w:p w14:paraId="6B0A218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24,62</w:t>
            </w:r>
          </w:p>
        </w:tc>
        <w:tc>
          <w:tcPr>
            <w:tcW w:w="759" w:type="pct"/>
            <w:shd w:val="clear" w:color="auto" w:fill="auto"/>
            <w:vAlign w:val="center"/>
            <w:hideMark/>
          </w:tcPr>
          <w:p w14:paraId="7EB425A1"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19,72</w:t>
            </w:r>
          </w:p>
        </w:tc>
        <w:tc>
          <w:tcPr>
            <w:tcW w:w="759" w:type="pct"/>
            <w:shd w:val="clear" w:color="auto" w:fill="auto"/>
            <w:vAlign w:val="center"/>
            <w:hideMark/>
          </w:tcPr>
          <w:p w14:paraId="601494B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17,26</w:t>
            </w:r>
          </w:p>
        </w:tc>
      </w:tr>
      <w:tr w:rsidR="00A37C31" w:rsidRPr="009932CF" w14:paraId="7B9D8500" w14:textId="77777777" w:rsidTr="00A37C31">
        <w:trPr>
          <w:trHeight w:val="20"/>
        </w:trPr>
        <w:tc>
          <w:tcPr>
            <w:tcW w:w="1168" w:type="pct"/>
            <w:shd w:val="clear" w:color="auto" w:fill="auto"/>
            <w:vAlign w:val="center"/>
            <w:hideMark/>
          </w:tcPr>
          <w:p w14:paraId="589D0958"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Снижение к 2026 г.</w:t>
            </w:r>
          </w:p>
        </w:tc>
        <w:tc>
          <w:tcPr>
            <w:tcW w:w="1156" w:type="pct"/>
            <w:shd w:val="clear" w:color="auto" w:fill="auto"/>
            <w:vAlign w:val="center"/>
            <w:hideMark/>
          </w:tcPr>
          <w:p w14:paraId="1B7C4E10"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1157" w:type="pct"/>
            <w:shd w:val="clear" w:color="auto" w:fill="auto"/>
            <w:vAlign w:val="center"/>
            <w:hideMark/>
          </w:tcPr>
          <w:p w14:paraId="0ACB6E2B" w14:textId="03CBD8AE"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9" w:type="pct"/>
            <w:shd w:val="clear" w:color="auto" w:fill="auto"/>
            <w:vAlign w:val="center"/>
            <w:hideMark/>
          </w:tcPr>
          <w:p w14:paraId="394E1D7F"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−298,27</w:t>
            </w:r>
          </w:p>
        </w:tc>
        <w:tc>
          <w:tcPr>
            <w:tcW w:w="759" w:type="pct"/>
            <w:shd w:val="clear" w:color="auto" w:fill="auto"/>
            <w:vAlign w:val="center"/>
            <w:hideMark/>
          </w:tcPr>
          <w:p w14:paraId="04CE5B9F"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−442,86</w:t>
            </w:r>
          </w:p>
        </w:tc>
      </w:tr>
      <w:tr w:rsidR="00A37C31" w:rsidRPr="009932CF" w14:paraId="39E17476" w14:textId="77777777" w:rsidTr="00A37C31">
        <w:trPr>
          <w:trHeight w:val="20"/>
        </w:trPr>
        <w:tc>
          <w:tcPr>
            <w:tcW w:w="1168" w:type="pct"/>
            <w:shd w:val="clear" w:color="auto" w:fill="auto"/>
            <w:vAlign w:val="center"/>
            <w:hideMark/>
          </w:tcPr>
          <w:p w14:paraId="65045193"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Снижение к 2026 г.</w:t>
            </w:r>
          </w:p>
        </w:tc>
        <w:tc>
          <w:tcPr>
            <w:tcW w:w="1156" w:type="pct"/>
            <w:shd w:val="clear" w:color="auto" w:fill="auto"/>
            <w:vAlign w:val="center"/>
            <w:hideMark/>
          </w:tcPr>
          <w:p w14:paraId="71BA68EA"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1157" w:type="pct"/>
            <w:shd w:val="clear" w:color="auto" w:fill="auto"/>
            <w:vAlign w:val="center"/>
            <w:hideMark/>
          </w:tcPr>
          <w:p w14:paraId="1757C428" w14:textId="58BE9349"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9" w:type="pct"/>
            <w:shd w:val="clear" w:color="auto" w:fill="auto"/>
            <w:vAlign w:val="center"/>
            <w:hideMark/>
          </w:tcPr>
          <w:p w14:paraId="1D0D02C8"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−21,4</w:t>
            </w:r>
          </w:p>
        </w:tc>
        <w:tc>
          <w:tcPr>
            <w:tcW w:w="759" w:type="pct"/>
            <w:shd w:val="clear" w:color="auto" w:fill="auto"/>
            <w:vAlign w:val="center"/>
            <w:hideMark/>
          </w:tcPr>
          <w:p w14:paraId="17307ABD"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−31,8</w:t>
            </w:r>
          </w:p>
        </w:tc>
      </w:tr>
      <w:tr w:rsidR="00A37C31" w:rsidRPr="009932CF" w14:paraId="31D0A1D5" w14:textId="77777777" w:rsidTr="00A37C31">
        <w:trPr>
          <w:trHeight w:val="20"/>
        </w:trPr>
        <w:tc>
          <w:tcPr>
            <w:tcW w:w="1168" w:type="pct"/>
            <w:shd w:val="clear" w:color="auto" w:fill="auto"/>
            <w:vAlign w:val="center"/>
            <w:hideMark/>
          </w:tcPr>
          <w:p w14:paraId="193D9781" w14:textId="77777777" w:rsidR="00A37C31" w:rsidRPr="009932CF" w:rsidRDefault="00A37C31" w:rsidP="00A37C31">
            <w:pPr>
              <w:jc w:val="left"/>
              <w:rPr>
                <w:rFonts w:ascii="PT Astra Serif" w:hAnsi="PT Astra Serif"/>
                <w:color w:val="000000"/>
                <w:sz w:val="24"/>
                <w:szCs w:val="28"/>
              </w:rPr>
            </w:pPr>
            <w:r w:rsidRPr="009932CF">
              <w:rPr>
                <w:rFonts w:ascii="PT Astra Serif" w:hAnsi="PT Astra Serif"/>
                <w:color w:val="000000"/>
                <w:sz w:val="24"/>
                <w:szCs w:val="28"/>
              </w:rPr>
              <w:t>Заменено ветхих сетей (оценочно)</w:t>
            </w:r>
          </w:p>
        </w:tc>
        <w:tc>
          <w:tcPr>
            <w:tcW w:w="1156" w:type="pct"/>
            <w:shd w:val="clear" w:color="auto" w:fill="auto"/>
            <w:vAlign w:val="center"/>
            <w:hideMark/>
          </w:tcPr>
          <w:p w14:paraId="6AE9F206"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км</w:t>
            </w:r>
          </w:p>
        </w:tc>
        <w:tc>
          <w:tcPr>
            <w:tcW w:w="1157" w:type="pct"/>
            <w:shd w:val="clear" w:color="auto" w:fill="auto"/>
            <w:vAlign w:val="center"/>
            <w:hideMark/>
          </w:tcPr>
          <w:p w14:paraId="2BF6B8EE" w14:textId="07C0E9A6" w:rsidR="00A37C31" w:rsidRPr="009932CF" w:rsidRDefault="00B02256" w:rsidP="00A37C31">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9" w:type="pct"/>
            <w:shd w:val="clear" w:color="auto" w:fill="auto"/>
            <w:vAlign w:val="center"/>
            <w:hideMark/>
          </w:tcPr>
          <w:p w14:paraId="332159E7"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10–15</w:t>
            </w:r>
          </w:p>
        </w:tc>
        <w:tc>
          <w:tcPr>
            <w:tcW w:w="759" w:type="pct"/>
            <w:shd w:val="clear" w:color="auto" w:fill="auto"/>
            <w:vAlign w:val="center"/>
            <w:hideMark/>
          </w:tcPr>
          <w:p w14:paraId="2182CBC9" w14:textId="77777777" w:rsidR="00A37C31" w:rsidRPr="009932CF" w:rsidRDefault="00A37C31" w:rsidP="00A37C31">
            <w:pPr>
              <w:jc w:val="center"/>
              <w:rPr>
                <w:rFonts w:ascii="PT Astra Serif" w:hAnsi="PT Astra Serif"/>
                <w:color w:val="000000"/>
                <w:sz w:val="24"/>
                <w:szCs w:val="28"/>
              </w:rPr>
            </w:pPr>
            <w:r w:rsidRPr="009932CF">
              <w:rPr>
                <w:rFonts w:ascii="PT Astra Serif" w:hAnsi="PT Astra Serif"/>
                <w:color w:val="000000"/>
                <w:sz w:val="24"/>
                <w:szCs w:val="28"/>
              </w:rPr>
              <w:t>20,8</w:t>
            </w:r>
          </w:p>
        </w:tc>
      </w:tr>
    </w:tbl>
    <w:p w14:paraId="39BA024F" w14:textId="34E084EF"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к 2032 г. принята полная замена 20,8 км ветхих сетей; доля потерь по базовому сценарию к 2032 г. составляет 17,26 %.</w:t>
      </w:r>
    </w:p>
    <w:p w14:paraId="2FF7697E"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w:t>
      </w:r>
    </w:p>
    <w:p w14:paraId="4196C39E"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Потери воды при транспортировке в 2026 г. приняты в объёме 1 393,70 тыс. м³/год, что соответствует утверждённому нормативу ДПР 24,62 % от отпуска в сеть.</w:t>
      </w:r>
    </w:p>
    <w:p w14:paraId="4FDB4AC1" w14:textId="737317F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Среднесуточные потери в 2026 г. составляют 3 818 м³/сут, в </w:t>
      </w:r>
      <w:r w:rsidR="00A35C80" w:rsidRPr="00DD5E9C">
        <w:rPr>
          <w:rFonts w:ascii="PT Astra Serif" w:hAnsi="PT Astra Serif"/>
          <w:sz w:val="28"/>
          <w:szCs w:val="28"/>
        </w:rPr>
        <w:t>2032</w:t>
      </w:r>
      <w:r w:rsidRPr="00DD5E9C">
        <w:rPr>
          <w:rFonts w:ascii="PT Astra Serif" w:hAnsi="PT Astra Serif"/>
          <w:sz w:val="28"/>
          <w:szCs w:val="28"/>
        </w:rPr>
        <w:t xml:space="preserve"> г. по базовому сценарию снижаются до 2 333 м³/сут (−38,9 %).</w:t>
      </w:r>
    </w:p>
    <w:p w14:paraId="2ACFBD75" w14:textId="77777777"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Рост потерь в 2026 г. относительно 2025 г. (1 222,08 </w:t>
      </w:r>
      <w:r w:rsidRPr="00DD5E9C">
        <w:rPr>
          <w:sz w:val="28"/>
          <w:szCs w:val="28"/>
        </w:rPr>
        <w:t>→</w:t>
      </w:r>
      <w:r w:rsidRPr="00DD5E9C">
        <w:rPr>
          <w:rFonts w:ascii="PT Astra Serif" w:hAnsi="PT Astra Serif"/>
          <w:sz w:val="28"/>
          <w:szCs w:val="28"/>
        </w:rPr>
        <w:t xml:space="preserve"> 1 393,70 </w:t>
      </w:r>
      <w:r w:rsidRPr="00DD5E9C">
        <w:rPr>
          <w:rFonts w:ascii="PT Astra Serif" w:hAnsi="PT Astra Serif" w:cs="PT Astra Serif"/>
          <w:sz w:val="28"/>
          <w:szCs w:val="28"/>
        </w:rPr>
        <w:t>тыс</w:t>
      </w:r>
      <w:r w:rsidRPr="00DD5E9C">
        <w:rPr>
          <w:rFonts w:ascii="PT Astra Serif" w:hAnsi="PT Astra Serif"/>
          <w:sz w:val="28"/>
          <w:szCs w:val="28"/>
        </w:rPr>
        <w:t xml:space="preserve">. </w:t>
      </w:r>
      <w:r w:rsidRPr="00DD5E9C">
        <w:rPr>
          <w:rFonts w:ascii="PT Astra Serif" w:hAnsi="PT Astra Serif" w:cs="PT Astra Serif"/>
          <w:sz w:val="28"/>
          <w:szCs w:val="28"/>
        </w:rPr>
        <w:t>м³</w:t>
      </w:r>
      <w:r w:rsidRPr="00DD5E9C">
        <w:rPr>
          <w:rFonts w:ascii="PT Astra Serif" w:hAnsi="PT Astra Serif"/>
          <w:sz w:val="28"/>
          <w:szCs w:val="28"/>
        </w:rPr>
        <w:t>/</w:t>
      </w:r>
      <w:r w:rsidRPr="00DD5E9C">
        <w:rPr>
          <w:rFonts w:ascii="PT Astra Serif" w:hAnsi="PT Astra Serif" w:cs="PT Astra Serif"/>
          <w:sz w:val="28"/>
          <w:szCs w:val="28"/>
        </w:rPr>
        <w:t>год</w:t>
      </w:r>
      <w:r w:rsidRPr="00DD5E9C">
        <w:rPr>
          <w:rFonts w:ascii="PT Astra Serif" w:hAnsi="PT Astra Serif"/>
          <w:sz w:val="28"/>
          <w:szCs w:val="28"/>
        </w:rPr>
        <w:t xml:space="preserve">) </w:t>
      </w:r>
      <w:r w:rsidRPr="00DD5E9C">
        <w:rPr>
          <w:rFonts w:ascii="PT Astra Serif" w:hAnsi="PT Astra Serif" w:cs="PT Astra Serif"/>
          <w:sz w:val="28"/>
          <w:szCs w:val="28"/>
        </w:rPr>
        <w:t>связан</w:t>
      </w:r>
      <w:r w:rsidRPr="00DD5E9C">
        <w:rPr>
          <w:rFonts w:ascii="PT Astra Serif" w:hAnsi="PT Astra Serif"/>
          <w:sz w:val="28"/>
          <w:szCs w:val="28"/>
        </w:rPr>
        <w:t xml:space="preserve"> </w:t>
      </w:r>
      <w:r w:rsidRPr="00DD5E9C">
        <w:rPr>
          <w:rFonts w:ascii="PT Astra Serif" w:hAnsi="PT Astra Serif" w:cs="PT Astra Serif"/>
          <w:sz w:val="28"/>
          <w:szCs w:val="28"/>
        </w:rPr>
        <w:t>с</w:t>
      </w:r>
      <w:r w:rsidRPr="00DD5E9C">
        <w:rPr>
          <w:rFonts w:ascii="PT Astra Serif" w:hAnsi="PT Astra Serif"/>
          <w:sz w:val="28"/>
          <w:szCs w:val="28"/>
        </w:rPr>
        <w:t xml:space="preserve"> </w:t>
      </w:r>
      <w:r w:rsidRPr="00DD5E9C">
        <w:rPr>
          <w:rFonts w:ascii="PT Astra Serif" w:hAnsi="PT Astra Serif" w:cs="PT Astra Serif"/>
          <w:sz w:val="28"/>
          <w:szCs w:val="28"/>
        </w:rPr>
        <w:t>приведением</w:t>
      </w:r>
      <w:r w:rsidRPr="00DD5E9C">
        <w:rPr>
          <w:rFonts w:ascii="PT Astra Serif" w:hAnsi="PT Astra Serif"/>
          <w:sz w:val="28"/>
          <w:szCs w:val="28"/>
        </w:rPr>
        <w:t xml:space="preserve"> </w:t>
      </w:r>
      <w:r w:rsidRPr="00DD5E9C">
        <w:rPr>
          <w:rFonts w:ascii="PT Astra Serif" w:hAnsi="PT Astra Serif" w:cs="PT Astra Serif"/>
          <w:sz w:val="28"/>
          <w:szCs w:val="28"/>
        </w:rPr>
        <w:t>фактических</w:t>
      </w:r>
      <w:r w:rsidRPr="00DD5E9C">
        <w:rPr>
          <w:rFonts w:ascii="PT Astra Serif" w:hAnsi="PT Astra Serif"/>
          <w:sz w:val="28"/>
          <w:szCs w:val="28"/>
        </w:rPr>
        <w:t xml:space="preserve"> </w:t>
      </w:r>
      <w:r w:rsidRPr="00DD5E9C">
        <w:rPr>
          <w:rFonts w:ascii="PT Astra Serif" w:hAnsi="PT Astra Serif" w:cs="PT Astra Serif"/>
          <w:sz w:val="28"/>
          <w:szCs w:val="28"/>
        </w:rPr>
        <w:t>потерь</w:t>
      </w:r>
      <w:r w:rsidRPr="00DD5E9C">
        <w:rPr>
          <w:rFonts w:ascii="PT Astra Serif" w:hAnsi="PT Astra Serif"/>
          <w:sz w:val="28"/>
          <w:szCs w:val="28"/>
        </w:rPr>
        <w:t xml:space="preserve"> </w:t>
      </w:r>
      <w:r w:rsidRPr="00DD5E9C">
        <w:rPr>
          <w:rFonts w:ascii="PT Astra Serif" w:hAnsi="PT Astra Serif" w:cs="PT Astra Serif"/>
          <w:sz w:val="28"/>
          <w:szCs w:val="28"/>
        </w:rPr>
        <w:t>к</w:t>
      </w:r>
      <w:r w:rsidRPr="00DD5E9C">
        <w:rPr>
          <w:rFonts w:ascii="PT Astra Serif" w:hAnsi="PT Astra Serif"/>
          <w:sz w:val="28"/>
          <w:szCs w:val="28"/>
        </w:rPr>
        <w:t xml:space="preserve"> </w:t>
      </w:r>
      <w:r w:rsidRPr="00DD5E9C">
        <w:rPr>
          <w:rFonts w:ascii="PT Astra Serif" w:hAnsi="PT Astra Serif" w:cs="PT Astra Serif"/>
          <w:sz w:val="28"/>
          <w:szCs w:val="28"/>
        </w:rPr>
        <w:t>утверждённому</w:t>
      </w:r>
      <w:r w:rsidRPr="00DD5E9C">
        <w:rPr>
          <w:rFonts w:ascii="PT Astra Serif" w:hAnsi="PT Astra Serif"/>
          <w:sz w:val="28"/>
          <w:szCs w:val="28"/>
        </w:rPr>
        <w:t xml:space="preserve"> </w:t>
      </w:r>
      <w:r w:rsidRPr="00DD5E9C">
        <w:rPr>
          <w:rFonts w:ascii="PT Astra Serif" w:hAnsi="PT Astra Serif" w:cs="PT Astra Serif"/>
          <w:sz w:val="28"/>
          <w:szCs w:val="28"/>
        </w:rPr>
        <w:t>нормативу</w:t>
      </w:r>
      <w:r w:rsidRPr="00DD5E9C">
        <w:rPr>
          <w:rFonts w:ascii="PT Astra Serif" w:hAnsi="PT Astra Serif"/>
          <w:sz w:val="28"/>
          <w:szCs w:val="28"/>
        </w:rPr>
        <w:t xml:space="preserve"> </w:t>
      </w:r>
      <w:r w:rsidRPr="00DD5E9C">
        <w:rPr>
          <w:rFonts w:ascii="PT Astra Serif" w:hAnsi="PT Astra Serif" w:cs="PT Astra Serif"/>
          <w:sz w:val="28"/>
          <w:szCs w:val="28"/>
        </w:rPr>
        <w:t>ДПР</w:t>
      </w:r>
      <w:r w:rsidRPr="00DD5E9C">
        <w:rPr>
          <w:rFonts w:ascii="PT Astra Serif" w:hAnsi="PT Astra Serif"/>
          <w:sz w:val="28"/>
          <w:szCs w:val="28"/>
        </w:rPr>
        <w:t xml:space="preserve"> </w:t>
      </w:r>
      <w:r w:rsidRPr="00DD5E9C">
        <w:rPr>
          <w:rFonts w:ascii="PT Astra Serif" w:hAnsi="PT Astra Serif" w:cs="PT Astra Serif"/>
          <w:sz w:val="28"/>
          <w:szCs w:val="28"/>
        </w:rPr>
        <w:t>и</w:t>
      </w:r>
      <w:r w:rsidRPr="00DD5E9C">
        <w:rPr>
          <w:rFonts w:ascii="PT Astra Serif" w:hAnsi="PT Astra Serif"/>
          <w:sz w:val="28"/>
          <w:szCs w:val="28"/>
        </w:rPr>
        <w:t xml:space="preserve"> </w:t>
      </w:r>
      <w:r w:rsidRPr="00DD5E9C">
        <w:rPr>
          <w:rFonts w:ascii="PT Astra Serif" w:hAnsi="PT Astra Serif" w:cs="PT Astra Serif"/>
          <w:sz w:val="28"/>
          <w:szCs w:val="28"/>
        </w:rPr>
        <w:t>высоким</w:t>
      </w:r>
      <w:r w:rsidRPr="00DD5E9C">
        <w:rPr>
          <w:rFonts w:ascii="PT Astra Serif" w:hAnsi="PT Astra Serif"/>
          <w:sz w:val="28"/>
          <w:szCs w:val="28"/>
        </w:rPr>
        <w:t xml:space="preserve"> </w:t>
      </w:r>
      <w:r w:rsidRPr="00DD5E9C">
        <w:rPr>
          <w:rFonts w:ascii="PT Astra Serif" w:hAnsi="PT Astra Serif" w:cs="PT Astra Serif"/>
          <w:sz w:val="28"/>
          <w:szCs w:val="28"/>
        </w:rPr>
        <w:t>износом</w:t>
      </w:r>
      <w:r w:rsidRPr="00DD5E9C">
        <w:rPr>
          <w:rFonts w:ascii="PT Astra Serif" w:hAnsi="PT Astra Serif"/>
          <w:sz w:val="28"/>
          <w:szCs w:val="28"/>
        </w:rPr>
        <w:t xml:space="preserve"> </w:t>
      </w:r>
      <w:r w:rsidRPr="00DD5E9C">
        <w:rPr>
          <w:rFonts w:ascii="PT Astra Serif" w:hAnsi="PT Astra Serif" w:cs="PT Astra Serif"/>
          <w:sz w:val="28"/>
          <w:szCs w:val="28"/>
        </w:rPr>
        <w:t>сетей</w:t>
      </w:r>
      <w:r w:rsidRPr="00DD5E9C">
        <w:rPr>
          <w:rFonts w:ascii="PT Astra Serif" w:hAnsi="PT Astra Serif"/>
          <w:sz w:val="28"/>
          <w:szCs w:val="28"/>
        </w:rPr>
        <w:t xml:space="preserve"> (85 %).</w:t>
      </w:r>
    </w:p>
    <w:p w14:paraId="7EA40831" w14:textId="4DC7144C"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Основной потенциал снижения потерь </w:t>
      </w:r>
      <w:r w:rsidR="00B02256" w:rsidRPr="00DD5E9C">
        <w:rPr>
          <w:rFonts w:ascii="PT Astra Serif" w:hAnsi="PT Astra Serif"/>
          <w:sz w:val="28"/>
          <w:szCs w:val="28"/>
        </w:rPr>
        <w:t>-</w:t>
      </w:r>
      <w:r w:rsidRPr="00DD5E9C">
        <w:rPr>
          <w:rFonts w:ascii="PT Astra Serif" w:hAnsi="PT Astra Serif"/>
          <w:sz w:val="28"/>
          <w:szCs w:val="28"/>
        </w:rPr>
        <w:t xml:space="preserve"> замена ветхих сетей (20,8 км) и модернизация запорно-регулирующей арматуры.</w:t>
      </w:r>
    </w:p>
    <w:p w14:paraId="75DB4612" w14:textId="067C82E1"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Скрытые утечки </w:t>
      </w:r>
      <w:r w:rsidR="00B02256" w:rsidRPr="00DD5E9C">
        <w:rPr>
          <w:rFonts w:ascii="PT Astra Serif" w:hAnsi="PT Astra Serif"/>
          <w:sz w:val="28"/>
          <w:szCs w:val="28"/>
        </w:rPr>
        <w:t>-</w:t>
      </w:r>
      <w:r w:rsidRPr="00DD5E9C">
        <w:rPr>
          <w:rFonts w:ascii="PT Astra Serif" w:hAnsi="PT Astra Serif"/>
          <w:sz w:val="28"/>
          <w:szCs w:val="28"/>
        </w:rPr>
        <w:t xml:space="preserve"> наиболее сложная для выявления составляющая потерь. Для их обнаружения необходимы:</w:t>
      </w:r>
    </w:p>
    <w:p w14:paraId="781C0D8E"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приборы контроля утечек (акустические, корреляционные);</w:t>
      </w:r>
    </w:p>
    <w:p w14:paraId="67410BE0"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зонирование сети с установкой расходомеров;</w:t>
      </w:r>
    </w:p>
    <w:p w14:paraId="457183FD"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регулярное обследование сетей.</w:t>
      </w:r>
    </w:p>
    <w:p w14:paraId="562F62B6" w14:textId="6F86E750"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43" w:name="_Toc524593185"/>
      <w:bookmarkStart w:id="144" w:name="_Toc88831180"/>
      <w:bookmarkStart w:id="145" w:name="_Toc243050964"/>
      <w:r w:rsidRPr="00DD5E9C">
        <w:rPr>
          <w:rFonts w:ascii="PT Astra Serif" w:hAnsi="PT Astra Serif"/>
          <w:sz w:val="28"/>
          <w:szCs w:val="28"/>
        </w:rPr>
        <w:lastRenderedPageBreak/>
        <w:t>Перспективные балансы</w:t>
      </w:r>
      <w:r w:rsidR="00A35D6B" w:rsidRPr="00DD5E9C">
        <w:rPr>
          <w:rFonts w:ascii="PT Astra Serif" w:hAnsi="PT Astra Serif"/>
          <w:sz w:val="28"/>
          <w:szCs w:val="28"/>
        </w:rPr>
        <w:t xml:space="preserve"> </w:t>
      </w:r>
      <w:r w:rsidRPr="00DD5E9C">
        <w:rPr>
          <w:rFonts w:ascii="PT Astra Serif" w:hAnsi="PT Astra Serif"/>
          <w:sz w:val="28"/>
          <w:szCs w:val="28"/>
        </w:rPr>
        <w:t>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bookmarkEnd w:id="143"/>
      <w:bookmarkEnd w:id="144"/>
      <w:bookmarkEnd w:id="145"/>
    </w:p>
    <w:p w14:paraId="0E735A2E" w14:textId="0EC4FF3C" w:rsidR="00785FDD" w:rsidRPr="00DD5E9C" w:rsidRDefault="00785FDD" w:rsidP="00FF15EC">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Общий перспективный баланс подачи и реализации воды</w:t>
      </w:r>
      <w:r w:rsidR="00FF15EC" w:rsidRPr="00DD5E9C">
        <w:rPr>
          <w:rFonts w:ascii="PT Astra Serif" w:hAnsi="PT Astra Serif"/>
          <w:sz w:val="28"/>
          <w:szCs w:val="28"/>
        </w:rPr>
        <w:t xml:space="preserve"> представлен в таблице ниже.</w:t>
      </w:r>
    </w:p>
    <w:p w14:paraId="7A5757AC" w14:textId="11D41637" w:rsidR="00785FDD" w:rsidRPr="00DD5E9C" w:rsidRDefault="00E35E56" w:rsidP="00E35E56">
      <w:pPr>
        <w:pStyle w:val="1ffffa"/>
        <w:rPr>
          <w:rFonts w:ascii="PT Astra Serif" w:hAnsi="PT Astra Serif"/>
          <w:color w:val="auto"/>
          <w:sz w:val="28"/>
          <w:szCs w:val="28"/>
        </w:rPr>
      </w:pPr>
      <w:bookmarkStart w:id="146" w:name="_Toc24305484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40</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Общий перспективный баланс подачи и реализации питьевой воды (2026–</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гг.)</w:t>
      </w:r>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848"/>
        <w:gridCol w:w="985"/>
        <w:gridCol w:w="1061"/>
        <w:gridCol w:w="1061"/>
        <w:gridCol w:w="1061"/>
        <w:gridCol w:w="1062"/>
        <w:gridCol w:w="1062"/>
      </w:tblGrid>
      <w:tr w:rsidR="00A35C80" w:rsidRPr="009932CF" w14:paraId="0D07D7F2" w14:textId="77777777" w:rsidTr="00A35C80">
        <w:trPr>
          <w:trHeight w:val="20"/>
          <w:tblHeader/>
        </w:trPr>
        <w:tc>
          <w:tcPr>
            <w:tcW w:w="1272" w:type="pct"/>
            <w:shd w:val="clear" w:color="auto" w:fill="auto"/>
            <w:vAlign w:val="center"/>
            <w:hideMark/>
          </w:tcPr>
          <w:p w14:paraId="5CEC61FB"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426" w:type="pct"/>
            <w:shd w:val="clear" w:color="auto" w:fill="auto"/>
            <w:vAlign w:val="center"/>
            <w:hideMark/>
          </w:tcPr>
          <w:p w14:paraId="7377B42B"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517" w:type="pct"/>
            <w:shd w:val="clear" w:color="auto" w:fill="auto"/>
            <w:vAlign w:val="center"/>
            <w:hideMark/>
          </w:tcPr>
          <w:p w14:paraId="5247DB98"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2026</w:t>
            </w:r>
          </w:p>
        </w:tc>
        <w:tc>
          <w:tcPr>
            <w:tcW w:w="557" w:type="pct"/>
            <w:shd w:val="clear" w:color="auto" w:fill="auto"/>
            <w:vAlign w:val="center"/>
            <w:hideMark/>
          </w:tcPr>
          <w:p w14:paraId="29C0275E"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2027</w:t>
            </w:r>
          </w:p>
        </w:tc>
        <w:tc>
          <w:tcPr>
            <w:tcW w:w="557" w:type="pct"/>
            <w:shd w:val="clear" w:color="auto" w:fill="auto"/>
            <w:vAlign w:val="center"/>
            <w:hideMark/>
          </w:tcPr>
          <w:p w14:paraId="4BB3101F"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2028</w:t>
            </w:r>
          </w:p>
        </w:tc>
        <w:tc>
          <w:tcPr>
            <w:tcW w:w="557" w:type="pct"/>
            <w:shd w:val="clear" w:color="auto" w:fill="auto"/>
            <w:vAlign w:val="center"/>
            <w:hideMark/>
          </w:tcPr>
          <w:p w14:paraId="2F7E6056"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2029</w:t>
            </w:r>
          </w:p>
        </w:tc>
        <w:tc>
          <w:tcPr>
            <w:tcW w:w="557" w:type="pct"/>
            <w:shd w:val="clear" w:color="auto" w:fill="auto"/>
            <w:vAlign w:val="center"/>
            <w:hideMark/>
          </w:tcPr>
          <w:p w14:paraId="1E428C60"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2030</w:t>
            </w:r>
          </w:p>
        </w:tc>
        <w:tc>
          <w:tcPr>
            <w:tcW w:w="557" w:type="pct"/>
            <w:shd w:val="clear" w:color="auto" w:fill="auto"/>
            <w:vAlign w:val="center"/>
            <w:hideMark/>
          </w:tcPr>
          <w:p w14:paraId="7A0FFD23" w14:textId="77777777" w:rsidR="00A35C80" w:rsidRPr="009932CF" w:rsidRDefault="00A35C80" w:rsidP="00FF15EC">
            <w:pPr>
              <w:jc w:val="center"/>
              <w:rPr>
                <w:rFonts w:ascii="PT Astra Serif" w:hAnsi="PT Astra Serif"/>
                <w:b/>
                <w:color w:val="000000"/>
                <w:sz w:val="24"/>
                <w:szCs w:val="28"/>
              </w:rPr>
            </w:pPr>
            <w:r w:rsidRPr="009932CF">
              <w:rPr>
                <w:rFonts w:ascii="PT Astra Serif" w:hAnsi="PT Astra Serif"/>
                <w:b/>
                <w:color w:val="000000"/>
                <w:sz w:val="24"/>
                <w:szCs w:val="28"/>
              </w:rPr>
              <w:t>2032</w:t>
            </w:r>
          </w:p>
        </w:tc>
      </w:tr>
      <w:tr w:rsidR="00A35C80" w:rsidRPr="009932CF" w14:paraId="621C9D07" w14:textId="77777777" w:rsidTr="00A35C80">
        <w:trPr>
          <w:trHeight w:val="20"/>
        </w:trPr>
        <w:tc>
          <w:tcPr>
            <w:tcW w:w="1272" w:type="pct"/>
            <w:shd w:val="clear" w:color="auto" w:fill="auto"/>
            <w:vAlign w:val="center"/>
            <w:hideMark/>
          </w:tcPr>
          <w:p w14:paraId="00F4244D" w14:textId="77777777" w:rsidR="00A35C80" w:rsidRPr="009932CF" w:rsidRDefault="00A35C80" w:rsidP="00FF15EC">
            <w:pPr>
              <w:rPr>
                <w:rFonts w:ascii="PT Astra Serif" w:hAnsi="PT Astra Serif"/>
                <w:b/>
                <w:bCs/>
                <w:color w:val="000000"/>
                <w:sz w:val="24"/>
                <w:szCs w:val="28"/>
              </w:rPr>
            </w:pPr>
            <w:r w:rsidRPr="009932CF">
              <w:rPr>
                <w:rFonts w:ascii="PT Astra Serif" w:hAnsi="PT Astra Serif"/>
                <w:b/>
                <w:bCs/>
                <w:color w:val="000000"/>
                <w:sz w:val="24"/>
                <w:szCs w:val="28"/>
              </w:rPr>
              <w:t>ПРИХОД</w:t>
            </w:r>
          </w:p>
        </w:tc>
        <w:tc>
          <w:tcPr>
            <w:tcW w:w="426" w:type="pct"/>
            <w:shd w:val="clear" w:color="auto" w:fill="auto"/>
            <w:vAlign w:val="center"/>
            <w:hideMark/>
          </w:tcPr>
          <w:p w14:paraId="31215918"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17" w:type="pct"/>
            <w:shd w:val="clear" w:color="auto" w:fill="auto"/>
            <w:vAlign w:val="center"/>
            <w:hideMark/>
          </w:tcPr>
          <w:p w14:paraId="6763AD42"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75FAA383"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B5FDBB7"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177CD087"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A5884BD"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0E91B42" w14:textId="77777777" w:rsidR="00A35C80" w:rsidRPr="009932CF" w:rsidRDefault="00A35C80" w:rsidP="00FF15EC">
            <w:pPr>
              <w:ind w:firstLine="180"/>
              <w:jc w:val="left"/>
              <w:rPr>
                <w:rFonts w:ascii="PT Astra Serif" w:hAnsi="PT Astra Serif"/>
                <w:color w:val="000000"/>
                <w:sz w:val="24"/>
                <w:szCs w:val="28"/>
              </w:rPr>
            </w:pPr>
            <w:r w:rsidRPr="009932CF">
              <w:rPr>
                <w:rFonts w:ascii="PT Astra Serif" w:hAnsi="PT Astra Serif"/>
                <w:color w:val="000000"/>
                <w:sz w:val="24"/>
                <w:szCs w:val="28"/>
              </w:rPr>
              <w:t> </w:t>
            </w:r>
          </w:p>
        </w:tc>
      </w:tr>
      <w:tr w:rsidR="00A35C80" w:rsidRPr="009932CF" w14:paraId="798415AB" w14:textId="77777777" w:rsidTr="00A35C80">
        <w:trPr>
          <w:trHeight w:val="20"/>
        </w:trPr>
        <w:tc>
          <w:tcPr>
            <w:tcW w:w="1272" w:type="pct"/>
            <w:shd w:val="clear" w:color="auto" w:fill="auto"/>
            <w:vAlign w:val="center"/>
            <w:hideMark/>
          </w:tcPr>
          <w:p w14:paraId="7EC0EFE7"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Подъём из собственных источников</w:t>
            </w:r>
          </w:p>
        </w:tc>
        <w:tc>
          <w:tcPr>
            <w:tcW w:w="426" w:type="pct"/>
            <w:shd w:val="clear" w:color="auto" w:fill="auto"/>
            <w:vAlign w:val="center"/>
            <w:hideMark/>
          </w:tcPr>
          <w:p w14:paraId="4AC0735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5416C02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5 051,98</w:t>
            </w:r>
          </w:p>
        </w:tc>
        <w:tc>
          <w:tcPr>
            <w:tcW w:w="557" w:type="pct"/>
            <w:shd w:val="clear" w:color="auto" w:fill="auto"/>
            <w:vAlign w:val="center"/>
            <w:hideMark/>
          </w:tcPr>
          <w:p w14:paraId="07D589C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5 024,73</w:t>
            </w:r>
          </w:p>
        </w:tc>
        <w:tc>
          <w:tcPr>
            <w:tcW w:w="557" w:type="pct"/>
            <w:shd w:val="clear" w:color="auto" w:fill="auto"/>
            <w:vAlign w:val="center"/>
            <w:hideMark/>
          </w:tcPr>
          <w:p w14:paraId="2614792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4 998,16</w:t>
            </w:r>
          </w:p>
        </w:tc>
        <w:tc>
          <w:tcPr>
            <w:tcW w:w="557" w:type="pct"/>
            <w:shd w:val="clear" w:color="auto" w:fill="auto"/>
            <w:vAlign w:val="center"/>
            <w:hideMark/>
          </w:tcPr>
          <w:p w14:paraId="7A79AF4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4 972,40</w:t>
            </w:r>
          </w:p>
        </w:tc>
        <w:tc>
          <w:tcPr>
            <w:tcW w:w="557" w:type="pct"/>
            <w:shd w:val="clear" w:color="auto" w:fill="auto"/>
            <w:vAlign w:val="center"/>
            <w:hideMark/>
          </w:tcPr>
          <w:p w14:paraId="2946214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4 947,41</w:t>
            </w:r>
          </w:p>
        </w:tc>
        <w:tc>
          <w:tcPr>
            <w:tcW w:w="557" w:type="pct"/>
            <w:shd w:val="clear" w:color="auto" w:fill="auto"/>
            <w:vAlign w:val="center"/>
            <w:hideMark/>
          </w:tcPr>
          <w:p w14:paraId="02770BE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4 899,67</w:t>
            </w:r>
          </w:p>
        </w:tc>
      </w:tr>
      <w:tr w:rsidR="00A35C80" w:rsidRPr="009932CF" w14:paraId="755E5E97" w14:textId="77777777" w:rsidTr="00A35C80">
        <w:trPr>
          <w:trHeight w:val="20"/>
        </w:trPr>
        <w:tc>
          <w:tcPr>
            <w:tcW w:w="1272" w:type="pct"/>
            <w:shd w:val="clear" w:color="auto" w:fill="auto"/>
            <w:vAlign w:val="center"/>
            <w:hideMark/>
          </w:tcPr>
          <w:p w14:paraId="5B403C14"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426" w:type="pct"/>
            <w:shd w:val="clear" w:color="auto" w:fill="auto"/>
            <w:vAlign w:val="center"/>
            <w:hideMark/>
          </w:tcPr>
          <w:p w14:paraId="4A4DA7F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2031099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57" w:type="pct"/>
            <w:shd w:val="clear" w:color="auto" w:fill="auto"/>
            <w:vAlign w:val="center"/>
            <w:hideMark/>
          </w:tcPr>
          <w:p w14:paraId="1448D5E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57" w:type="pct"/>
            <w:shd w:val="clear" w:color="auto" w:fill="auto"/>
            <w:vAlign w:val="center"/>
            <w:hideMark/>
          </w:tcPr>
          <w:p w14:paraId="494374D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57" w:type="pct"/>
            <w:shd w:val="clear" w:color="auto" w:fill="auto"/>
            <w:vAlign w:val="center"/>
            <w:hideMark/>
          </w:tcPr>
          <w:p w14:paraId="3BE5EEC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57" w:type="pct"/>
            <w:shd w:val="clear" w:color="auto" w:fill="auto"/>
            <w:vAlign w:val="center"/>
            <w:hideMark/>
          </w:tcPr>
          <w:p w14:paraId="7F05917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557" w:type="pct"/>
            <w:shd w:val="clear" w:color="auto" w:fill="auto"/>
            <w:vAlign w:val="center"/>
            <w:hideMark/>
          </w:tcPr>
          <w:p w14:paraId="13A99DC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833,27</w:t>
            </w:r>
          </w:p>
        </w:tc>
      </w:tr>
      <w:tr w:rsidR="00A35C80" w:rsidRPr="009932CF" w14:paraId="229B1CFF" w14:textId="77777777" w:rsidTr="00A35C80">
        <w:trPr>
          <w:trHeight w:val="20"/>
        </w:trPr>
        <w:tc>
          <w:tcPr>
            <w:tcW w:w="1272" w:type="pct"/>
            <w:shd w:val="clear" w:color="auto" w:fill="auto"/>
            <w:vAlign w:val="center"/>
            <w:hideMark/>
          </w:tcPr>
          <w:p w14:paraId="405FBEF7"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Итого приход</w:t>
            </w:r>
          </w:p>
        </w:tc>
        <w:tc>
          <w:tcPr>
            <w:tcW w:w="426" w:type="pct"/>
            <w:shd w:val="clear" w:color="auto" w:fill="auto"/>
            <w:vAlign w:val="center"/>
            <w:hideMark/>
          </w:tcPr>
          <w:p w14:paraId="342DEA2A"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607D1E54"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5 885,25</w:t>
            </w:r>
          </w:p>
        </w:tc>
        <w:tc>
          <w:tcPr>
            <w:tcW w:w="557" w:type="pct"/>
            <w:shd w:val="clear" w:color="auto" w:fill="auto"/>
            <w:vAlign w:val="center"/>
            <w:hideMark/>
          </w:tcPr>
          <w:p w14:paraId="3B016AE3"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5 858,00</w:t>
            </w:r>
          </w:p>
        </w:tc>
        <w:tc>
          <w:tcPr>
            <w:tcW w:w="557" w:type="pct"/>
            <w:shd w:val="clear" w:color="auto" w:fill="auto"/>
            <w:vAlign w:val="center"/>
            <w:hideMark/>
          </w:tcPr>
          <w:p w14:paraId="406E4F4C"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5 831,43</w:t>
            </w:r>
          </w:p>
        </w:tc>
        <w:tc>
          <w:tcPr>
            <w:tcW w:w="557" w:type="pct"/>
            <w:shd w:val="clear" w:color="auto" w:fill="auto"/>
            <w:vAlign w:val="center"/>
            <w:hideMark/>
          </w:tcPr>
          <w:p w14:paraId="62E4DF5D"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5 805,67</w:t>
            </w:r>
          </w:p>
        </w:tc>
        <w:tc>
          <w:tcPr>
            <w:tcW w:w="557" w:type="pct"/>
            <w:shd w:val="clear" w:color="auto" w:fill="auto"/>
            <w:vAlign w:val="center"/>
            <w:hideMark/>
          </w:tcPr>
          <w:p w14:paraId="0159DAF1"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5 780,68</w:t>
            </w:r>
          </w:p>
        </w:tc>
        <w:tc>
          <w:tcPr>
            <w:tcW w:w="557" w:type="pct"/>
            <w:shd w:val="clear" w:color="auto" w:fill="auto"/>
            <w:vAlign w:val="center"/>
            <w:hideMark/>
          </w:tcPr>
          <w:p w14:paraId="6F30EF18"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5 732,94</w:t>
            </w:r>
          </w:p>
        </w:tc>
      </w:tr>
      <w:tr w:rsidR="00A35C80" w:rsidRPr="009932CF" w14:paraId="06F4C64D" w14:textId="77777777" w:rsidTr="00A35C80">
        <w:trPr>
          <w:trHeight w:val="20"/>
        </w:trPr>
        <w:tc>
          <w:tcPr>
            <w:tcW w:w="1272" w:type="pct"/>
            <w:shd w:val="clear" w:color="auto" w:fill="auto"/>
            <w:vAlign w:val="center"/>
            <w:hideMark/>
          </w:tcPr>
          <w:p w14:paraId="33B418E3"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РАСХОД</w:t>
            </w:r>
          </w:p>
        </w:tc>
        <w:tc>
          <w:tcPr>
            <w:tcW w:w="426" w:type="pct"/>
            <w:shd w:val="clear" w:color="auto" w:fill="auto"/>
            <w:vAlign w:val="center"/>
            <w:hideMark/>
          </w:tcPr>
          <w:p w14:paraId="1F2B836D"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17" w:type="pct"/>
            <w:shd w:val="clear" w:color="auto" w:fill="auto"/>
            <w:vAlign w:val="center"/>
            <w:hideMark/>
          </w:tcPr>
          <w:p w14:paraId="635DA09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19E6E9A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4A9F280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56CF656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6D7186CA"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374CEEF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r>
      <w:tr w:rsidR="00A35C80" w:rsidRPr="009932CF" w14:paraId="574E8A06" w14:textId="77777777" w:rsidTr="00A35C80">
        <w:trPr>
          <w:trHeight w:val="20"/>
        </w:trPr>
        <w:tc>
          <w:tcPr>
            <w:tcW w:w="1272" w:type="pct"/>
            <w:shd w:val="clear" w:color="auto" w:fill="auto"/>
            <w:vAlign w:val="center"/>
            <w:hideMark/>
          </w:tcPr>
          <w:p w14:paraId="77682AD9"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426" w:type="pct"/>
            <w:shd w:val="clear" w:color="auto" w:fill="auto"/>
            <w:vAlign w:val="center"/>
            <w:hideMark/>
          </w:tcPr>
          <w:p w14:paraId="7240AD7B"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364C423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557" w:type="pct"/>
            <w:shd w:val="clear" w:color="auto" w:fill="auto"/>
            <w:vAlign w:val="center"/>
            <w:hideMark/>
          </w:tcPr>
          <w:p w14:paraId="26942B0B"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557" w:type="pct"/>
            <w:shd w:val="clear" w:color="auto" w:fill="auto"/>
            <w:vAlign w:val="center"/>
            <w:hideMark/>
          </w:tcPr>
          <w:p w14:paraId="1D44054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557" w:type="pct"/>
            <w:shd w:val="clear" w:color="auto" w:fill="auto"/>
            <w:vAlign w:val="center"/>
            <w:hideMark/>
          </w:tcPr>
          <w:p w14:paraId="558B958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557" w:type="pct"/>
            <w:shd w:val="clear" w:color="auto" w:fill="auto"/>
            <w:vAlign w:val="center"/>
            <w:hideMark/>
          </w:tcPr>
          <w:p w14:paraId="66F3B42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557" w:type="pct"/>
            <w:shd w:val="clear" w:color="auto" w:fill="auto"/>
            <w:vAlign w:val="center"/>
            <w:hideMark/>
          </w:tcPr>
          <w:p w14:paraId="2E5430A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224,40</w:t>
            </w:r>
          </w:p>
        </w:tc>
      </w:tr>
      <w:tr w:rsidR="00A35C80" w:rsidRPr="009932CF" w14:paraId="5FBF8670" w14:textId="77777777" w:rsidTr="00A35C80">
        <w:trPr>
          <w:trHeight w:val="20"/>
        </w:trPr>
        <w:tc>
          <w:tcPr>
            <w:tcW w:w="1272" w:type="pct"/>
            <w:shd w:val="clear" w:color="auto" w:fill="auto"/>
            <w:vAlign w:val="center"/>
            <w:hideMark/>
          </w:tcPr>
          <w:p w14:paraId="7B11F68C"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Отпуск в сеть</w:t>
            </w:r>
          </w:p>
        </w:tc>
        <w:tc>
          <w:tcPr>
            <w:tcW w:w="426" w:type="pct"/>
            <w:shd w:val="clear" w:color="auto" w:fill="auto"/>
            <w:vAlign w:val="center"/>
            <w:hideMark/>
          </w:tcPr>
          <w:p w14:paraId="7B2C480D"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6CD509D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557" w:type="pct"/>
            <w:shd w:val="clear" w:color="auto" w:fill="auto"/>
            <w:vAlign w:val="center"/>
            <w:hideMark/>
          </w:tcPr>
          <w:p w14:paraId="43E7655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5 633,60</w:t>
            </w:r>
          </w:p>
        </w:tc>
        <w:tc>
          <w:tcPr>
            <w:tcW w:w="557" w:type="pct"/>
            <w:shd w:val="clear" w:color="auto" w:fill="auto"/>
            <w:vAlign w:val="center"/>
            <w:hideMark/>
          </w:tcPr>
          <w:p w14:paraId="1F273AD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5 607,03</w:t>
            </w:r>
          </w:p>
        </w:tc>
        <w:tc>
          <w:tcPr>
            <w:tcW w:w="557" w:type="pct"/>
            <w:shd w:val="clear" w:color="auto" w:fill="auto"/>
            <w:vAlign w:val="center"/>
            <w:hideMark/>
          </w:tcPr>
          <w:p w14:paraId="3F08C5C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5 581,27</w:t>
            </w:r>
          </w:p>
        </w:tc>
        <w:tc>
          <w:tcPr>
            <w:tcW w:w="557" w:type="pct"/>
            <w:shd w:val="clear" w:color="auto" w:fill="auto"/>
            <w:vAlign w:val="center"/>
            <w:hideMark/>
          </w:tcPr>
          <w:p w14:paraId="4E978F2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557" w:type="pct"/>
            <w:shd w:val="clear" w:color="auto" w:fill="auto"/>
            <w:vAlign w:val="center"/>
            <w:hideMark/>
          </w:tcPr>
          <w:p w14:paraId="275B7F52"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5 508,54</w:t>
            </w:r>
          </w:p>
        </w:tc>
      </w:tr>
      <w:tr w:rsidR="00A35C80" w:rsidRPr="009932CF" w14:paraId="27D73ED1" w14:textId="77777777" w:rsidTr="00A35C80">
        <w:trPr>
          <w:trHeight w:val="20"/>
        </w:trPr>
        <w:tc>
          <w:tcPr>
            <w:tcW w:w="1272" w:type="pct"/>
            <w:shd w:val="clear" w:color="auto" w:fill="auto"/>
            <w:vAlign w:val="center"/>
            <w:hideMark/>
          </w:tcPr>
          <w:p w14:paraId="51956ECC"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Итого расход</w:t>
            </w:r>
          </w:p>
        </w:tc>
        <w:tc>
          <w:tcPr>
            <w:tcW w:w="426" w:type="pct"/>
            <w:shd w:val="clear" w:color="auto" w:fill="auto"/>
            <w:vAlign w:val="center"/>
            <w:hideMark/>
          </w:tcPr>
          <w:p w14:paraId="6CC8687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5F5C8DB2"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5 885,25</w:t>
            </w:r>
          </w:p>
        </w:tc>
        <w:tc>
          <w:tcPr>
            <w:tcW w:w="557" w:type="pct"/>
            <w:shd w:val="clear" w:color="auto" w:fill="auto"/>
            <w:vAlign w:val="center"/>
            <w:hideMark/>
          </w:tcPr>
          <w:p w14:paraId="7CB4D83A"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5 858,00</w:t>
            </w:r>
          </w:p>
        </w:tc>
        <w:tc>
          <w:tcPr>
            <w:tcW w:w="557" w:type="pct"/>
            <w:shd w:val="clear" w:color="auto" w:fill="auto"/>
            <w:vAlign w:val="center"/>
            <w:hideMark/>
          </w:tcPr>
          <w:p w14:paraId="40D81EDC"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5 831,43</w:t>
            </w:r>
          </w:p>
        </w:tc>
        <w:tc>
          <w:tcPr>
            <w:tcW w:w="557" w:type="pct"/>
            <w:shd w:val="clear" w:color="auto" w:fill="auto"/>
            <w:vAlign w:val="center"/>
            <w:hideMark/>
          </w:tcPr>
          <w:p w14:paraId="3E24A614"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5 805,67</w:t>
            </w:r>
          </w:p>
        </w:tc>
        <w:tc>
          <w:tcPr>
            <w:tcW w:w="557" w:type="pct"/>
            <w:shd w:val="clear" w:color="auto" w:fill="auto"/>
            <w:vAlign w:val="center"/>
            <w:hideMark/>
          </w:tcPr>
          <w:p w14:paraId="1F042409"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5 780,68</w:t>
            </w:r>
          </w:p>
        </w:tc>
        <w:tc>
          <w:tcPr>
            <w:tcW w:w="557" w:type="pct"/>
            <w:shd w:val="clear" w:color="auto" w:fill="auto"/>
            <w:vAlign w:val="center"/>
            <w:hideMark/>
          </w:tcPr>
          <w:p w14:paraId="7CE72DC8" w14:textId="77777777" w:rsidR="00A35C80" w:rsidRPr="009932CF" w:rsidRDefault="00A35C80" w:rsidP="00FF15EC">
            <w:pPr>
              <w:jc w:val="center"/>
              <w:rPr>
                <w:rFonts w:ascii="PT Astra Serif" w:hAnsi="PT Astra Serif"/>
                <w:b/>
                <w:bCs/>
                <w:color w:val="000000"/>
                <w:sz w:val="24"/>
                <w:szCs w:val="28"/>
              </w:rPr>
            </w:pPr>
            <w:r w:rsidRPr="009932CF">
              <w:rPr>
                <w:rFonts w:ascii="PT Astra Serif" w:hAnsi="PT Astra Serif"/>
                <w:b/>
                <w:bCs/>
                <w:color w:val="000000"/>
                <w:sz w:val="24"/>
                <w:szCs w:val="28"/>
              </w:rPr>
              <w:t>5 732,94</w:t>
            </w:r>
          </w:p>
        </w:tc>
      </w:tr>
      <w:tr w:rsidR="00A35C80" w:rsidRPr="009932CF" w14:paraId="33ECB27A" w14:textId="77777777" w:rsidTr="00A35C80">
        <w:trPr>
          <w:trHeight w:val="20"/>
        </w:trPr>
        <w:tc>
          <w:tcPr>
            <w:tcW w:w="1272" w:type="pct"/>
            <w:shd w:val="clear" w:color="auto" w:fill="auto"/>
            <w:vAlign w:val="center"/>
            <w:hideMark/>
          </w:tcPr>
          <w:p w14:paraId="07919A9E"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Отпуск в сеть</w:t>
            </w:r>
          </w:p>
        </w:tc>
        <w:tc>
          <w:tcPr>
            <w:tcW w:w="426" w:type="pct"/>
            <w:shd w:val="clear" w:color="auto" w:fill="auto"/>
            <w:vAlign w:val="center"/>
            <w:hideMark/>
          </w:tcPr>
          <w:p w14:paraId="77E545D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17" w:type="pct"/>
            <w:shd w:val="clear" w:color="auto" w:fill="auto"/>
            <w:vAlign w:val="center"/>
            <w:hideMark/>
          </w:tcPr>
          <w:p w14:paraId="31B5038D"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085605C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672856B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1192B55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4444B4A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1AD3853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r>
      <w:tr w:rsidR="00A35C80" w:rsidRPr="009932CF" w14:paraId="73669080" w14:textId="77777777" w:rsidTr="00A35C80">
        <w:trPr>
          <w:trHeight w:val="20"/>
        </w:trPr>
        <w:tc>
          <w:tcPr>
            <w:tcW w:w="1272" w:type="pct"/>
            <w:shd w:val="clear" w:color="auto" w:fill="auto"/>
            <w:vAlign w:val="center"/>
            <w:hideMark/>
          </w:tcPr>
          <w:p w14:paraId="1A87D155"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Среднесуточный отпуск</w:t>
            </w:r>
          </w:p>
        </w:tc>
        <w:tc>
          <w:tcPr>
            <w:tcW w:w="426" w:type="pct"/>
            <w:shd w:val="clear" w:color="auto" w:fill="auto"/>
            <w:vAlign w:val="center"/>
            <w:hideMark/>
          </w:tcPr>
          <w:p w14:paraId="677669A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517" w:type="pct"/>
            <w:shd w:val="clear" w:color="auto" w:fill="auto"/>
            <w:vAlign w:val="center"/>
            <w:hideMark/>
          </w:tcPr>
          <w:p w14:paraId="44BFA88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15,51</w:t>
            </w:r>
          </w:p>
        </w:tc>
        <w:tc>
          <w:tcPr>
            <w:tcW w:w="557" w:type="pct"/>
            <w:shd w:val="clear" w:color="auto" w:fill="auto"/>
            <w:vAlign w:val="center"/>
            <w:hideMark/>
          </w:tcPr>
          <w:p w14:paraId="07B0DE6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15,43</w:t>
            </w:r>
          </w:p>
        </w:tc>
        <w:tc>
          <w:tcPr>
            <w:tcW w:w="557" w:type="pct"/>
            <w:shd w:val="clear" w:color="auto" w:fill="auto"/>
            <w:vAlign w:val="center"/>
            <w:hideMark/>
          </w:tcPr>
          <w:p w14:paraId="275087A2"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15,36</w:t>
            </w:r>
          </w:p>
        </w:tc>
        <w:tc>
          <w:tcPr>
            <w:tcW w:w="557" w:type="pct"/>
            <w:shd w:val="clear" w:color="auto" w:fill="auto"/>
            <w:vAlign w:val="center"/>
            <w:hideMark/>
          </w:tcPr>
          <w:p w14:paraId="57701B8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15,29</w:t>
            </w:r>
          </w:p>
        </w:tc>
        <w:tc>
          <w:tcPr>
            <w:tcW w:w="557" w:type="pct"/>
            <w:shd w:val="clear" w:color="auto" w:fill="auto"/>
            <w:vAlign w:val="center"/>
            <w:hideMark/>
          </w:tcPr>
          <w:p w14:paraId="02DC12E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15,22</w:t>
            </w:r>
          </w:p>
        </w:tc>
        <w:tc>
          <w:tcPr>
            <w:tcW w:w="557" w:type="pct"/>
            <w:shd w:val="clear" w:color="auto" w:fill="auto"/>
            <w:vAlign w:val="center"/>
            <w:hideMark/>
          </w:tcPr>
          <w:p w14:paraId="4FCE2F7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15,09</w:t>
            </w:r>
          </w:p>
        </w:tc>
      </w:tr>
      <w:tr w:rsidR="00A35C80" w:rsidRPr="009932CF" w14:paraId="6C7863FF" w14:textId="77777777" w:rsidTr="00A35C80">
        <w:trPr>
          <w:trHeight w:val="20"/>
        </w:trPr>
        <w:tc>
          <w:tcPr>
            <w:tcW w:w="1272" w:type="pct"/>
            <w:shd w:val="clear" w:color="auto" w:fill="auto"/>
            <w:vAlign w:val="center"/>
            <w:hideMark/>
          </w:tcPr>
          <w:p w14:paraId="40C26860"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Максимальный суточный отпуск (К=1,2)</w:t>
            </w:r>
          </w:p>
        </w:tc>
        <w:tc>
          <w:tcPr>
            <w:tcW w:w="426" w:type="pct"/>
            <w:shd w:val="clear" w:color="auto" w:fill="auto"/>
            <w:vAlign w:val="center"/>
            <w:hideMark/>
          </w:tcPr>
          <w:p w14:paraId="7D2AF7A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517" w:type="pct"/>
            <w:shd w:val="clear" w:color="auto" w:fill="auto"/>
            <w:vAlign w:val="center"/>
            <w:hideMark/>
          </w:tcPr>
          <w:p w14:paraId="746C88A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18,61</w:t>
            </w:r>
          </w:p>
        </w:tc>
        <w:tc>
          <w:tcPr>
            <w:tcW w:w="557" w:type="pct"/>
            <w:shd w:val="clear" w:color="auto" w:fill="auto"/>
            <w:vAlign w:val="center"/>
            <w:hideMark/>
          </w:tcPr>
          <w:p w14:paraId="02C3629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18,52</w:t>
            </w:r>
          </w:p>
        </w:tc>
        <w:tc>
          <w:tcPr>
            <w:tcW w:w="557" w:type="pct"/>
            <w:shd w:val="clear" w:color="auto" w:fill="auto"/>
            <w:vAlign w:val="center"/>
            <w:hideMark/>
          </w:tcPr>
          <w:p w14:paraId="1CA9C7F8"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18,43</w:t>
            </w:r>
          </w:p>
        </w:tc>
        <w:tc>
          <w:tcPr>
            <w:tcW w:w="557" w:type="pct"/>
            <w:shd w:val="clear" w:color="auto" w:fill="auto"/>
            <w:vAlign w:val="center"/>
            <w:hideMark/>
          </w:tcPr>
          <w:p w14:paraId="386946C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18,35</w:t>
            </w:r>
          </w:p>
        </w:tc>
        <w:tc>
          <w:tcPr>
            <w:tcW w:w="557" w:type="pct"/>
            <w:shd w:val="clear" w:color="auto" w:fill="auto"/>
            <w:vAlign w:val="center"/>
            <w:hideMark/>
          </w:tcPr>
          <w:p w14:paraId="39CCBD9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18,27</w:t>
            </w:r>
          </w:p>
        </w:tc>
        <w:tc>
          <w:tcPr>
            <w:tcW w:w="557" w:type="pct"/>
            <w:shd w:val="clear" w:color="auto" w:fill="auto"/>
            <w:vAlign w:val="center"/>
            <w:hideMark/>
          </w:tcPr>
          <w:p w14:paraId="7E925BBD"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18,11</w:t>
            </w:r>
          </w:p>
        </w:tc>
      </w:tr>
      <w:tr w:rsidR="00A35C80" w:rsidRPr="009932CF" w14:paraId="665F140D" w14:textId="77777777" w:rsidTr="00A35C80">
        <w:trPr>
          <w:trHeight w:val="20"/>
        </w:trPr>
        <w:tc>
          <w:tcPr>
            <w:tcW w:w="1272" w:type="pct"/>
            <w:shd w:val="clear" w:color="auto" w:fill="auto"/>
            <w:vAlign w:val="center"/>
            <w:hideMark/>
          </w:tcPr>
          <w:p w14:paraId="61A1157C"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ПОТЕРИ</w:t>
            </w:r>
          </w:p>
        </w:tc>
        <w:tc>
          <w:tcPr>
            <w:tcW w:w="426" w:type="pct"/>
            <w:shd w:val="clear" w:color="auto" w:fill="auto"/>
            <w:vAlign w:val="center"/>
            <w:hideMark/>
          </w:tcPr>
          <w:p w14:paraId="7BC22CF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17" w:type="pct"/>
            <w:shd w:val="clear" w:color="auto" w:fill="auto"/>
            <w:vAlign w:val="center"/>
            <w:hideMark/>
          </w:tcPr>
          <w:p w14:paraId="634396F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33031AD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1929317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5C5ADAF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48F664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C52F01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r>
      <w:tr w:rsidR="00A35C80" w:rsidRPr="009932CF" w14:paraId="764C1E05" w14:textId="77777777" w:rsidTr="00A35C80">
        <w:trPr>
          <w:trHeight w:val="20"/>
        </w:trPr>
        <w:tc>
          <w:tcPr>
            <w:tcW w:w="1272" w:type="pct"/>
            <w:shd w:val="clear" w:color="auto" w:fill="auto"/>
            <w:vAlign w:val="center"/>
            <w:hideMark/>
          </w:tcPr>
          <w:p w14:paraId="689120D2"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Утечки и потери</w:t>
            </w:r>
          </w:p>
        </w:tc>
        <w:tc>
          <w:tcPr>
            <w:tcW w:w="426" w:type="pct"/>
            <w:shd w:val="clear" w:color="auto" w:fill="auto"/>
            <w:vAlign w:val="center"/>
            <w:hideMark/>
          </w:tcPr>
          <w:p w14:paraId="22A4F9E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2E14A03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557" w:type="pct"/>
            <w:shd w:val="clear" w:color="auto" w:fill="auto"/>
            <w:vAlign w:val="center"/>
            <w:hideMark/>
          </w:tcPr>
          <w:p w14:paraId="68530A6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1 318,02</w:t>
            </w:r>
          </w:p>
        </w:tc>
        <w:tc>
          <w:tcPr>
            <w:tcW w:w="557" w:type="pct"/>
            <w:shd w:val="clear" w:color="auto" w:fill="auto"/>
            <w:vAlign w:val="center"/>
            <w:hideMark/>
          </w:tcPr>
          <w:p w14:paraId="54C3535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1 243,03</w:t>
            </w:r>
          </w:p>
        </w:tc>
        <w:tc>
          <w:tcPr>
            <w:tcW w:w="557" w:type="pct"/>
            <w:shd w:val="clear" w:color="auto" w:fill="auto"/>
            <w:vAlign w:val="center"/>
            <w:hideMark/>
          </w:tcPr>
          <w:p w14:paraId="6460C10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1 168,84</w:t>
            </w:r>
          </w:p>
        </w:tc>
        <w:tc>
          <w:tcPr>
            <w:tcW w:w="557" w:type="pct"/>
            <w:shd w:val="clear" w:color="auto" w:fill="auto"/>
            <w:vAlign w:val="center"/>
            <w:hideMark/>
          </w:tcPr>
          <w:p w14:paraId="6ED987D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1 095,43</w:t>
            </w:r>
          </w:p>
        </w:tc>
        <w:tc>
          <w:tcPr>
            <w:tcW w:w="557" w:type="pct"/>
            <w:shd w:val="clear" w:color="auto" w:fill="auto"/>
            <w:vAlign w:val="center"/>
            <w:hideMark/>
          </w:tcPr>
          <w:p w14:paraId="2A3C8D8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950,84</w:t>
            </w:r>
          </w:p>
        </w:tc>
      </w:tr>
      <w:tr w:rsidR="00A35C80" w:rsidRPr="009932CF" w14:paraId="4A623AA7" w14:textId="77777777" w:rsidTr="00A35C80">
        <w:trPr>
          <w:trHeight w:val="20"/>
        </w:trPr>
        <w:tc>
          <w:tcPr>
            <w:tcW w:w="1272" w:type="pct"/>
            <w:shd w:val="clear" w:color="auto" w:fill="auto"/>
            <w:vAlign w:val="center"/>
            <w:hideMark/>
          </w:tcPr>
          <w:p w14:paraId="6128A21F"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Доля потерь</w:t>
            </w:r>
          </w:p>
        </w:tc>
        <w:tc>
          <w:tcPr>
            <w:tcW w:w="426" w:type="pct"/>
            <w:shd w:val="clear" w:color="auto" w:fill="auto"/>
            <w:vAlign w:val="center"/>
            <w:hideMark/>
          </w:tcPr>
          <w:p w14:paraId="6EE0664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7" w:type="pct"/>
            <w:shd w:val="clear" w:color="auto" w:fill="auto"/>
            <w:vAlign w:val="center"/>
            <w:hideMark/>
          </w:tcPr>
          <w:p w14:paraId="31C0F55B"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24,62</w:t>
            </w:r>
          </w:p>
        </w:tc>
        <w:tc>
          <w:tcPr>
            <w:tcW w:w="557" w:type="pct"/>
            <w:shd w:val="clear" w:color="auto" w:fill="auto"/>
            <w:vAlign w:val="center"/>
            <w:hideMark/>
          </w:tcPr>
          <w:p w14:paraId="52918132"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23,40</w:t>
            </w:r>
          </w:p>
        </w:tc>
        <w:tc>
          <w:tcPr>
            <w:tcW w:w="557" w:type="pct"/>
            <w:shd w:val="clear" w:color="auto" w:fill="auto"/>
            <w:vAlign w:val="center"/>
            <w:hideMark/>
          </w:tcPr>
          <w:p w14:paraId="33162C8A"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22,17</w:t>
            </w:r>
          </w:p>
        </w:tc>
        <w:tc>
          <w:tcPr>
            <w:tcW w:w="557" w:type="pct"/>
            <w:shd w:val="clear" w:color="auto" w:fill="auto"/>
            <w:vAlign w:val="center"/>
            <w:hideMark/>
          </w:tcPr>
          <w:p w14:paraId="74B767A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20,94</w:t>
            </w:r>
          </w:p>
        </w:tc>
        <w:tc>
          <w:tcPr>
            <w:tcW w:w="557" w:type="pct"/>
            <w:shd w:val="clear" w:color="auto" w:fill="auto"/>
            <w:vAlign w:val="center"/>
            <w:hideMark/>
          </w:tcPr>
          <w:p w14:paraId="3B102A0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19,72</w:t>
            </w:r>
          </w:p>
        </w:tc>
        <w:tc>
          <w:tcPr>
            <w:tcW w:w="557" w:type="pct"/>
            <w:shd w:val="clear" w:color="auto" w:fill="auto"/>
            <w:vAlign w:val="center"/>
            <w:hideMark/>
          </w:tcPr>
          <w:p w14:paraId="7628A5B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17,26</w:t>
            </w:r>
          </w:p>
        </w:tc>
      </w:tr>
      <w:tr w:rsidR="00A35C80" w:rsidRPr="009932CF" w14:paraId="2F3BC928" w14:textId="77777777" w:rsidTr="00A35C80">
        <w:trPr>
          <w:trHeight w:val="20"/>
        </w:trPr>
        <w:tc>
          <w:tcPr>
            <w:tcW w:w="1272" w:type="pct"/>
            <w:shd w:val="clear" w:color="auto" w:fill="auto"/>
            <w:vAlign w:val="center"/>
            <w:hideMark/>
          </w:tcPr>
          <w:p w14:paraId="3570F3A2"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Среднесуточные потери</w:t>
            </w:r>
          </w:p>
        </w:tc>
        <w:tc>
          <w:tcPr>
            <w:tcW w:w="426" w:type="pct"/>
            <w:shd w:val="clear" w:color="auto" w:fill="auto"/>
            <w:vAlign w:val="center"/>
            <w:hideMark/>
          </w:tcPr>
          <w:p w14:paraId="493F54F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м³/сут</w:t>
            </w:r>
          </w:p>
        </w:tc>
        <w:tc>
          <w:tcPr>
            <w:tcW w:w="517" w:type="pct"/>
            <w:shd w:val="clear" w:color="auto" w:fill="auto"/>
            <w:vAlign w:val="center"/>
            <w:hideMark/>
          </w:tcPr>
          <w:p w14:paraId="1DAB234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3 818</w:t>
            </w:r>
          </w:p>
        </w:tc>
        <w:tc>
          <w:tcPr>
            <w:tcW w:w="557" w:type="pct"/>
            <w:shd w:val="clear" w:color="auto" w:fill="auto"/>
            <w:vAlign w:val="center"/>
            <w:hideMark/>
          </w:tcPr>
          <w:p w14:paraId="49763B2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3 611</w:t>
            </w:r>
          </w:p>
        </w:tc>
        <w:tc>
          <w:tcPr>
            <w:tcW w:w="557" w:type="pct"/>
            <w:shd w:val="clear" w:color="auto" w:fill="auto"/>
            <w:vAlign w:val="center"/>
            <w:hideMark/>
          </w:tcPr>
          <w:p w14:paraId="57C9375D"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3 406</w:t>
            </w:r>
          </w:p>
        </w:tc>
        <w:tc>
          <w:tcPr>
            <w:tcW w:w="557" w:type="pct"/>
            <w:shd w:val="clear" w:color="auto" w:fill="auto"/>
            <w:vAlign w:val="center"/>
            <w:hideMark/>
          </w:tcPr>
          <w:p w14:paraId="5D5DDAF4"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3 202</w:t>
            </w:r>
          </w:p>
        </w:tc>
        <w:tc>
          <w:tcPr>
            <w:tcW w:w="557" w:type="pct"/>
            <w:shd w:val="clear" w:color="auto" w:fill="auto"/>
            <w:vAlign w:val="center"/>
            <w:hideMark/>
          </w:tcPr>
          <w:p w14:paraId="74A5994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3 001</w:t>
            </w:r>
          </w:p>
        </w:tc>
        <w:tc>
          <w:tcPr>
            <w:tcW w:w="557" w:type="pct"/>
            <w:shd w:val="clear" w:color="auto" w:fill="auto"/>
            <w:vAlign w:val="center"/>
            <w:hideMark/>
          </w:tcPr>
          <w:p w14:paraId="0FF551EB"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2 605</w:t>
            </w:r>
          </w:p>
        </w:tc>
      </w:tr>
      <w:tr w:rsidR="00A35C80" w:rsidRPr="009932CF" w14:paraId="769E2BB3" w14:textId="77777777" w:rsidTr="00A35C80">
        <w:trPr>
          <w:trHeight w:val="20"/>
        </w:trPr>
        <w:tc>
          <w:tcPr>
            <w:tcW w:w="1272" w:type="pct"/>
            <w:shd w:val="clear" w:color="auto" w:fill="auto"/>
            <w:vAlign w:val="center"/>
            <w:hideMark/>
          </w:tcPr>
          <w:p w14:paraId="23A0C924" w14:textId="77777777" w:rsidR="00A35C80" w:rsidRPr="009932CF" w:rsidRDefault="00A35C80" w:rsidP="00FF15EC">
            <w:pPr>
              <w:jc w:val="left"/>
              <w:rPr>
                <w:rFonts w:ascii="PT Astra Serif" w:hAnsi="PT Astra Serif"/>
                <w:b/>
                <w:bCs/>
                <w:color w:val="000000"/>
                <w:sz w:val="24"/>
                <w:szCs w:val="28"/>
              </w:rPr>
            </w:pPr>
            <w:r w:rsidRPr="009932CF">
              <w:rPr>
                <w:rFonts w:ascii="PT Astra Serif" w:hAnsi="PT Astra Serif"/>
                <w:b/>
                <w:bCs/>
                <w:color w:val="000000"/>
                <w:sz w:val="24"/>
                <w:szCs w:val="28"/>
              </w:rPr>
              <w:t>РЕАЛИЗАЦИЯ</w:t>
            </w:r>
          </w:p>
        </w:tc>
        <w:tc>
          <w:tcPr>
            <w:tcW w:w="426" w:type="pct"/>
            <w:shd w:val="clear" w:color="auto" w:fill="auto"/>
            <w:vAlign w:val="center"/>
            <w:hideMark/>
          </w:tcPr>
          <w:p w14:paraId="6A513A1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17" w:type="pct"/>
            <w:shd w:val="clear" w:color="auto" w:fill="auto"/>
            <w:vAlign w:val="center"/>
            <w:hideMark/>
          </w:tcPr>
          <w:p w14:paraId="492ED0F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4142FB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35771CA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3592193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40DE2CD2"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557" w:type="pct"/>
            <w:shd w:val="clear" w:color="auto" w:fill="auto"/>
            <w:vAlign w:val="center"/>
            <w:hideMark/>
          </w:tcPr>
          <w:p w14:paraId="266A45F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 </w:t>
            </w:r>
          </w:p>
        </w:tc>
      </w:tr>
      <w:tr w:rsidR="00A35C80" w:rsidRPr="009932CF" w14:paraId="4D67DFE8" w14:textId="77777777" w:rsidTr="00A35C80">
        <w:trPr>
          <w:trHeight w:val="20"/>
        </w:trPr>
        <w:tc>
          <w:tcPr>
            <w:tcW w:w="1272" w:type="pct"/>
            <w:shd w:val="clear" w:color="auto" w:fill="auto"/>
            <w:vAlign w:val="center"/>
            <w:hideMark/>
          </w:tcPr>
          <w:p w14:paraId="2CFF6425"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Реализация воды</w:t>
            </w:r>
          </w:p>
        </w:tc>
        <w:tc>
          <w:tcPr>
            <w:tcW w:w="426" w:type="pct"/>
            <w:shd w:val="clear" w:color="auto" w:fill="auto"/>
            <w:vAlign w:val="center"/>
            <w:hideMark/>
          </w:tcPr>
          <w:p w14:paraId="5CB1AB7E"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517" w:type="pct"/>
            <w:shd w:val="clear" w:color="auto" w:fill="auto"/>
            <w:vAlign w:val="center"/>
            <w:hideMark/>
          </w:tcPr>
          <w:p w14:paraId="270CE8A0"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557" w:type="pct"/>
            <w:shd w:val="clear" w:color="auto" w:fill="auto"/>
            <w:vAlign w:val="center"/>
            <w:hideMark/>
          </w:tcPr>
          <w:p w14:paraId="3545128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4 315,58</w:t>
            </w:r>
          </w:p>
        </w:tc>
        <w:tc>
          <w:tcPr>
            <w:tcW w:w="557" w:type="pct"/>
            <w:shd w:val="clear" w:color="auto" w:fill="auto"/>
            <w:vAlign w:val="center"/>
            <w:hideMark/>
          </w:tcPr>
          <w:p w14:paraId="35E474B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4 364,00</w:t>
            </w:r>
          </w:p>
        </w:tc>
        <w:tc>
          <w:tcPr>
            <w:tcW w:w="557" w:type="pct"/>
            <w:shd w:val="clear" w:color="auto" w:fill="auto"/>
            <w:vAlign w:val="center"/>
            <w:hideMark/>
          </w:tcPr>
          <w:p w14:paraId="185DBE9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4 412,43</w:t>
            </w:r>
          </w:p>
        </w:tc>
        <w:tc>
          <w:tcPr>
            <w:tcW w:w="557" w:type="pct"/>
            <w:shd w:val="clear" w:color="auto" w:fill="auto"/>
            <w:vAlign w:val="center"/>
            <w:hideMark/>
          </w:tcPr>
          <w:p w14:paraId="5F6545E0"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557" w:type="pct"/>
            <w:shd w:val="clear" w:color="auto" w:fill="auto"/>
            <w:vAlign w:val="center"/>
            <w:hideMark/>
          </w:tcPr>
          <w:p w14:paraId="4B3683DB"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4 557,70</w:t>
            </w:r>
          </w:p>
        </w:tc>
      </w:tr>
      <w:tr w:rsidR="00A35C80" w:rsidRPr="009932CF" w14:paraId="4651022C" w14:textId="77777777" w:rsidTr="00A35C80">
        <w:trPr>
          <w:trHeight w:val="20"/>
        </w:trPr>
        <w:tc>
          <w:tcPr>
            <w:tcW w:w="1272" w:type="pct"/>
            <w:shd w:val="clear" w:color="auto" w:fill="auto"/>
            <w:vAlign w:val="center"/>
            <w:hideMark/>
          </w:tcPr>
          <w:p w14:paraId="2505955C"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Среднесуточная реализация</w:t>
            </w:r>
          </w:p>
        </w:tc>
        <w:tc>
          <w:tcPr>
            <w:tcW w:w="426" w:type="pct"/>
            <w:shd w:val="clear" w:color="auto" w:fill="auto"/>
            <w:vAlign w:val="center"/>
            <w:hideMark/>
          </w:tcPr>
          <w:p w14:paraId="623FA83C"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517" w:type="pct"/>
            <w:shd w:val="clear" w:color="auto" w:fill="auto"/>
            <w:vAlign w:val="center"/>
            <w:hideMark/>
          </w:tcPr>
          <w:p w14:paraId="3F260061"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11,69</w:t>
            </w:r>
          </w:p>
        </w:tc>
        <w:tc>
          <w:tcPr>
            <w:tcW w:w="557" w:type="pct"/>
            <w:shd w:val="clear" w:color="auto" w:fill="auto"/>
            <w:vAlign w:val="center"/>
            <w:hideMark/>
          </w:tcPr>
          <w:p w14:paraId="2FE9695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11,82</w:t>
            </w:r>
          </w:p>
        </w:tc>
        <w:tc>
          <w:tcPr>
            <w:tcW w:w="557" w:type="pct"/>
            <w:shd w:val="clear" w:color="auto" w:fill="auto"/>
            <w:vAlign w:val="center"/>
            <w:hideMark/>
          </w:tcPr>
          <w:p w14:paraId="287C3D13"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11,96</w:t>
            </w:r>
          </w:p>
        </w:tc>
        <w:tc>
          <w:tcPr>
            <w:tcW w:w="557" w:type="pct"/>
            <w:shd w:val="clear" w:color="auto" w:fill="auto"/>
            <w:vAlign w:val="center"/>
            <w:hideMark/>
          </w:tcPr>
          <w:p w14:paraId="413FDA6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12,09</w:t>
            </w:r>
          </w:p>
        </w:tc>
        <w:tc>
          <w:tcPr>
            <w:tcW w:w="557" w:type="pct"/>
            <w:shd w:val="clear" w:color="auto" w:fill="auto"/>
            <w:vAlign w:val="center"/>
            <w:hideMark/>
          </w:tcPr>
          <w:p w14:paraId="49AA1C0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12,22</w:t>
            </w:r>
          </w:p>
        </w:tc>
        <w:tc>
          <w:tcPr>
            <w:tcW w:w="557" w:type="pct"/>
            <w:shd w:val="clear" w:color="auto" w:fill="auto"/>
            <w:vAlign w:val="center"/>
            <w:hideMark/>
          </w:tcPr>
          <w:p w14:paraId="1E01E906"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12,49</w:t>
            </w:r>
          </w:p>
        </w:tc>
      </w:tr>
      <w:tr w:rsidR="00A35C80" w:rsidRPr="009932CF" w14:paraId="61D5AC3F" w14:textId="77777777" w:rsidTr="00A35C80">
        <w:trPr>
          <w:trHeight w:val="20"/>
        </w:trPr>
        <w:tc>
          <w:tcPr>
            <w:tcW w:w="1272" w:type="pct"/>
            <w:shd w:val="clear" w:color="auto" w:fill="auto"/>
            <w:vAlign w:val="center"/>
            <w:hideMark/>
          </w:tcPr>
          <w:p w14:paraId="2CCD3797" w14:textId="77777777" w:rsidR="00A35C80" w:rsidRPr="009932CF" w:rsidRDefault="00A35C80" w:rsidP="00FF15EC">
            <w:pPr>
              <w:jc w:val="left"/>
              <w:rPr>
                <w:rFonts w:ascii="PT Astra Serif" w:hAnsi="PT Astra Serif"/>
                <w:color w:val="000000"/>
                <w:sz w:val="24"/>
                <w:szCs w:val="28"/>
              </w:rPr>
            </w:pPr>
            <w:r w:rsidRPr="009932CF">
              <w:rPr>
                <w:rFonts w:ascii="PT Astra Serif" w:hAnsi="PT Astra Serif"/>
                <w:color w:val="000000"/>
                <w:sz w:val="24"/>
                <w:szCs w:val="28"/>
              </w:rPr>
              <w:t>Максимальная суточная реализация</w:t>
            </w:r>
          </w:p>
        </w:tc>
        <w:tc>
          <w:tcPr>
            <w:tcW w:w="426" w:type="pct"/>
            <w:shd w:val="clear" w:color="auto" w:fill="auto"/>
            <w:vAlign w:val="center"/>
            <w:hideMark/>
          </w:tcPr>
          <w:p w14:paraId="57DA5B05"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517" w:type="pct"/>
            <w:shd w:val="clear" w:color="auto" w:fill="auto"/>
            <w:vAlign w:val="center"/>
            <w:hideMark/>
          </w:tcPr>
          <w:p w14:paraId="6EE2AD60"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14,03</w:t>
            </w:r>
          </w:p>
        </w:tc>
        <w:tc>
          <w:tcPr>
            <w:tcW w:w="557" w:type="pct"/>
            <w:shd w:val="clear" w:color="auto" w:fill="auto"/>
            <w:vAlign w:val="center"/>
            <w:hideMark/>
          </w:tcPr>
          <w:p w14:paraId="09221E8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14,19</w:t>
            </w:r>
          </w:p>
        </w:tc>
        <w:tc>
          <w:tcPr>
            <w:tcW w:w="557" w:type="pct"/>
            <w:shd w:val="clear" w:color="auto" w:fill="auto"/>
            <w:vAlign w:val="center"/>
            <w:hideMark/>
          </w:tcPr>
          <w:p w14:paraId="7CFB0FF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14,35</w:t>
            </w:r>
          </w:p>
        </w:tc>
        <w:tc>
          <w:tcPr>
            <w:tcW w:w="557" w:type="pct"/>
            <w:shd w:val="clear" w:color="auto" w:fill="auto"/>
            <w:vAlign w:val="center"/>
            <w:hideMark/>
          </w:tcPr>
          <w:p w14:paraId="46A06387"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14,51</w:t>
            </w:r>
          </w:p>
        </w:tc>
        <w:tc>
          <w:tcPr>
            <w:tcW w:w="557" w:type="pct"/>
            <w:shd w:val="clear" w:color="auto" w:fill="auto"/>
            <w:vAlign w:val="center"/>
            <w:hideMark/>
          </w:tcPr>
          <w:p w14:paraId="121701FF"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14,67</w:t>
            </w:r>
          </w:p>
        </w:tc>
        <w:tc>
          <w:tcPr>
            <w:tcW w:w="557" w:type="pct"/>
            <w:shd w:val="clear" w:color="auto" w:fill="auto"/>
            <w:vAlign w:val="center"/>
            <w:hideMark/>
          </w:tcPr>
          <w:p w14:paraId="17B43FD9" w14:textId="77777777" w:rsidR="00A35C80" w:rsidRPr="009932CF" w:rsidRDefault="00A35C80" w:rsidP="00FF15EC">
            <w:pPr>
              <w:jc w:val="center"/>
              <w:rPr>
                <w:rFonts w:ascii="PT Astra Serif" w:hAnsi="PT Astra Serif"/>
                <w:color w:val="000000"/>
                <w:sz w:val="24"/>
                <w:szCs w:val="28"/>
              </w:rPr>
            </w:pPr>
            <w:r w:rsidRPr="009932CF">
              <w:rPr>
                <w:rFonts w:ascii="PT Astra Serif" w:hAnsi="PT Astra Serif"/>
                <w:color w:val="000000"/>
                <w:sz w:val="24"/>
                <w:szCs w:val="28"/>
              </w:rPr>
              <w:t>14,98</w:t>
            </w:r>
          </w:p>
        </w:tc>
      </w:tr>
    </w:tbl>
    <w:p w14:paraId="2C8C4D83" w14:textId="613C78E4"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lastRenderedPageBreak/>
        <w:t xml:space="preserve">Примечание к балансу: в базовом сценарии подъём воды снижается относительно инерционного за счёт сокращения потерь. Собственные нужды приняты на постоянном уровне 224,40 тыс. м³/год. Покупная вода (р.п. Первомайский) </w:t>
      </w:r>
      <w:r w:rsidR="00B02256" w:rsidRPr="00DD5E9C">
        <w:rPr>
          <w:rFonts w:ascii="PT Astra Serif" w:hAnsi="PT Astra Serif"/>
          <w:i/>
          <w:iCs/>
          <w:sz w:val="28"/>
          <w:szCs w:val="28"/>
        </w:rPr>
        <w:t>-</w:t>
      </w:r>
      <w:r w:rsidRPr="00DD5E9C">
        <w:rPr>
          <w:rFonts w:ascii="PT Astra Serif" w:hAnsi="PT Astra Serif"/>
          <w:i/>
          <w:iCs/>
          <w:sz w:val="28"/>
          <w:szCs w:val="28"/>
        </w:rPr>
        <w:t xml:space="preserve"> на постоянном уровне 833,27 тыс. м³/год.</w:t>
      </w:r>
    </w:p>
    <w:p w14:paraId="49E594DE" w14:textId="7210E783"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Территориальный перспективный баланс подачи воды по технологическим зонам</w:t>
      </w:r>
      <w:r w:rsidR="00B24672" w:rsidRPr="00DD5E9C">
        <w:rPr>
          <w:rFonts w:ascii="PT Astra Serif" w:hAnsi="PT Astra Serif"/>
          <w:sz w:val="28"/>
          <w:szCs w:val="28"/>
        </w:rPr>
        <w:t xml:space="preserve"> представлен в таблице ниже.</w:t>
      </w:r>
    </w:p>
    <w:p w14:paraId="078CD5FA" w14:textId="40EFEE20" w:rsidR="00785FDD" w:rsidRPr="00DD5E9C" w:rsidRDefault="00E35E56" w:rsidP="00E35E56">
      <w:pPr>
        <w:pStyle w:val="1ffffa"/>
        <w:rPr>
          <w:rFonts w:ascii="PT Astra Serif" w:hAnsi="PT Astra Serif"/>
          <w:color w:val="auto"/>
          <w:sz w:val="28"/>
          <w:szCs w:val="28"/>
        </w:rPr>
      </w:pPr>
      <w:bookmarkStart w:id="147" w:name="_Toc24305484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Территориальный перспективный баланс подачи питьевой воды по технологическим зонам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 оценочно)</w:t>
      </w:r>
      <w:bookmarkEnd w:id="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71"/>
        <w:gridCol w:w="1167"/>
        <w:gridCol w:w="1647"/>
        <w:gridCol w:w="1376"/>
        <w:gridCol w:w="845"/>
        <w:gridCol w:w="777"/>
        <w:gridCol w:w="1492"/>
        <w:gridCol w:w="1135"/>
      </w:tblGrid>
      <w:tr w:rsidR="00B24672" w:rsidRPr="009932CF" w14:paraId="76D41F69" w14:textId="77777777" w:rsidTr="00A35C80">
        <w:trPr>
          <w:trHeight w:val="20"/>
          <w:tblHeader/>
        </w:trPr>
        <w:tc>
          <w:tcPr>
            <w:tcW w:w="516" w:type="pct"/>
            <w:shd w:val="clear" w:color="auto" w:fill="auto"/>
            <w:vAlign w:val="center"/>
            <w:hideMark/>
          </w:tcPr>
          <w:p w14:paraId="0552A380"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620" w:type="pct"/>
            <w:shd w:val="clear" w:color="auto" w:fill="auto"/>
            <w:vAlign w:val="center"/>
            <w:hideMark/>
          </w:tcPr>
          <w:p w14:paraId="4E5723EA"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Наименование технологической зоны</w:t>
            </w:r>
          </w:p>
        </w:tc>
        <w:tc>
          <w:tcPr>
            <w:tcW w:w="875" w:type="pct"/>
            <w:shd w:val="clear" w:color="auto" w:fill="auto"/>
            <w:vAlign w:val="center"/>
            <w:hideMark/>
          </w:tcPr>
          <w:p w14:paraId="0009AD9D"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731" w:type="pct"/>
            <w:shd w:val="clear" w:color="auto" w:fill="auto"/>
            <w:vAlign w:val="center"/>
            <w:hideMark/>
          </w:tcPr>
          <w:p w14:paraId="0E561F34"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м³/сут</w:t>
            </w:r>
          </w:p>
        </w:tc>
        <w:tc>
          <w:tcPr>
            <w:tcW w:w="449" w:type="pct"/>
            <w:shd w:val="clear" w:color="auto" w:fill="auto"/>
            <w:vAlign w:val="center"/>
            <w:hideMark/>
          </w:tcPr>
          <w:p w14:paraId="18F7C617"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Доля в отпуске, %</w:t>
            </w:r>
          </w:p>
        </w:tc>
        <w:tc>
          <w:tcPr>
            <w:tcW w:w="413" w:type="pct"/>
            <w:shd w:val="clear" w:color="auto" w:fill="auto"/>
            <w:vAlign w:val="center"/>
            <w:hideMark/>
          </w:tcPr>
          <w:p w14:paraId="74772A53"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Отпуск в сеть, тыс. м³/год</w:t>
            </w:r>
          </w:p>
        </w:tc>
        <w:tc>
          <w:tcPr>
            <w:tcW w:w="793" w:type="pct"/>
            <w:shd w:val="clear" w:color="auto" w:fill="auto"/>
            <w:vAlign w:val="center"/>
            <w:hideMark/>
          </w:tcPr>
          <w:p w14:paraId="1A9FB539"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Среднесуточный отпуск, тыс. м³/сут</w:t>
            </w:r>
          </w:p>
        </w:tc>
        <w:tc>
          <w:tcPr>
            <w:tcW w:w="603" w:type="pct"/>
            <w:shd w:val="clear" w:color="auto" w:fill="auto"/>
            <w:vAlign w:val="center"/>
            <w:hideMark/>
          </w:tcPr>
          <w:p w14:paraId="7BF811E9" w14:textId="77777777" w:rsidR="00B24672" w:rsidRPr="009932CF" w:rsidRDefault="00B24672" w:rsidP="00A35C80">
            <w:pPr>
              <w:jc w:val="center"/>
              <w:rPr>
                <w:rFonts w:ascii="PT Astra Serif" w:hAnsi="PT Astra Serif"/>
                <w:b/>
                <w:color w:val="000000"/>
                <w:sz w:val="24"/>
                <w:szCs w:val="28"/>
              </w:rPr>
            </w:pPr>
            <w:r w:rsidRPr="009932CF">
              <w:rPr>
                <w:rFonts w:ascii="PT Astra Serif" w:hAnsi="PT Astra Serif"/>
                <w:b/>
                <w:color w:val="000000"/>
                <w:sz w:val="24"/>
                <w:szCs w:val="28"/>
              </w:rPr>
              <w:t>Реализация, тыс. м³/год</w:t>
            </w:r>
          </w:p>
        </w:tc>
      </w:tr>
      <w:tr w:rsidR="00B24672" w:rsidRPr="009932CF" w14:paraId="5354E1D0" w14:textId="77777777" w:rsidTr="00A35C80">
        <w:trPr>
          <w:trHeight w:val="20"/>
        </w:trPr>
        <w:tc>
          <w:tcPr>
            <w:tcW w:w="516" w:type="pct"/>
            <w:shd w:val="clear" w:color="auto" w:fill="auto"/>
            <w:vAlign w:val="center"/>
            <w:hideMark/>
          </w:tcPr>
          <w:p w14:paraId="42C6047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620" w:type="pct"/>
            <w:shd w:val="clear" w:color="auto" w:fill="auto"/>
            <w:vAlign w:val="center"/>
            <w:hideMark/>
          </w:tcPr>
          <w:p w14:paraId="41A54249"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1</w:t>
            </w:r>
          </w:p>
        </w:tc>
        <w:tc>
          <w:tcPr>
            <w:tcW w:w="875" w:type="pct"/>
            <w:shd w:val="clear" w:color="auto" w:fill="auto"/>
            <w:vAlign w:val="center"/>
            <w:hideMark/>
          </w:tcPr>
          <w:p w14:paraId="7BECBF2F"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Троснянский водозабор</w:t>
            </w:r>
          </w:p>
        </w:tc>
        <w:tc>
          <w:tcPr>
            <w:tcW w:w="731" w:type="pct"/>
            <w:shd w:val="clear" w:color="auto" w:fill="auto"/>
            <w:vAlign w:val="center"/>
            <w:hideMark/>
          </w:tcPr>
          <w:p w14:paraId="446F7804"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449" w:type="pct"/>
            <w:shd w:val="clear" w:color="auto" w:fill="auto"/>
            <w:vAlign w:val="center"/>
            <w:hideMark/>
          </w:tcPr>
          <w:p w14:paraId="035C1ABB"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32,79</w:t>
            </w:r>
          </w:p>
        </w:tc>
        <w:tc>
          <w:tcPr>
            <w:tcW w:w="413" w:type="pct"/>
            <w:shd w:val="clear" w:color="auto" w:fill="auto"/>
            <w:vAlign w:val="center"/>
            <w:hideMark/>
          </w:tcPr>
          <w:p w14:paraId="7F7A3346"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1 806,35</w:t>
            </w:r>
          </w:p>
        </w:tc>
        <w:tc>
          <w:tcPr>
            <w:tcW w:w="793" w:type="pct"/>
            <w:shd w:val="clear" w:color="auto" w:fill="auto"/>
            <w:vAlign w:val="center"/>
            <w:hideMark/>
          </w:tcPr>
          <w:p w14:paraId="0E0DFF3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4,95</w:t>
            </w:r>
          </w:p>
        </w:tc>
        <w:tc>
          <w:tcPr>
            <w:tcW w:w="603" w:type="pct"/>
            <w:shd w:val="clear" w:color="auto" w:fill="auto"/>
            <w:vAlign w:val="center"/>
            <w:hideMark/>
          </w:tcPr>
          <w:p w14:paraId="4A0595E9"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1 494,55</w:t>
            </w:r>
          </w:p>
        </w:tc>
      </w:tr>
      <w:tr w:rsidR="00B24672" w:rsidRPr="009932CF" w14:paraId="35C28BBA" w14:textId="77777777" w:rsidTr="00A35C80">
        <w:trPr>
          <w:trHeight w:val="20"/>
        </w:trPr>
        <w:tc>
          <w:tcPr>
            <w:tcW w:w="516" w:type="pct"/>
            <w:shd w:val="clear" w:color="auto" w:fill="auto"/>
            <w:vAlign w:val="center"/>
            <w:hideMark/>
          </w:tcPr>
          <w:p w14:paraId="7A67BE0D"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620" w:type="pct"/>
            <w:shd w:val="clear" w:color="auto" w:fill="auto"/>
            <w:vAlign w:val="center"/>
            <w:hideMark/>
          </w:tcPr>
          <w:p w14:paraId="78F30296"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2</w:t>
            </w:r>
          </w:p>
        </w:tc>
        <w:tc>
          <w:tcPr>
            <w:tcW w:w="875" w:type="pct"/>
            <w:shd w:val="clear" w:color="auto" w:fill="auto"/>
            <w:vAlign w:val="center"/>
            <w:hideMark/>
          </w:tcPr>
          <w:p w14:paraId="1DB73D17"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Водозабор «Западный»</w:t>
            </w:r>
          </w:p>
        </w:tc>
        <w:tc>
          <w:tcPr>
            <w:tcW w:w="731" w:type="pct"/>
            <w:shd w:val="clear" w:color="auto" w:fill="auto"/>
            <w:vAlign w:val="center"/>
            <w:hideMark/>
          </w:tcPr>
          <w:p w14:paraId="19AF53E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449" w:type="pct"/>
            <w:shd w:val="clear" w:color="auto" w:fill="auto"/>
            <w:vAlign w:val="center"/>
            <w:hideMark/>
          </w:tcPr>
          <w:p w14:paraId="76338A4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13,12</w:t>
            </w:r>
          </w:p>
        </w:tc>
        <w:tc>
          <w:tcPr>
            <w:tcW w:w="413" w:type="pct"/>
            <w:shd w:val="clear" w:color="auto" w:fill="auto"/>
            <w:vAlign w:val="center"/>
            <w:hideMark/>
          </w:tcPr>
          <w:p w14:paraId="324BD3A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722,54</w:t>
            </w:r>
          </w:p>
        </w:tc>
        <w:tc>
          <w:tcPr>
            <w:tcW w:w="793" w:type="pct"/>
            <w:shd w:val="clear" w:color="auto" w:fill="auto"/>
            <w:vAlign w:val="center"/>
            <w:hideMark/>
          </w:tcPr>
          <w:p w14:paraId="22047BA0"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1,98</w:t>
            </w:r>
          </w:p>
        </w:tc>
        <w:tc>
          <w:tcPr>
            <w:tcW w:w="603" w:type="pct"/>
            <w:shd w:val="clear" w:color="auto" w:fill="auto"/>
            <w:vAlign w:val="center"/>
            <w:hideMark/>
          </w:tcPr>
          <w:p w14:paraId="2107728F"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597,82</w:t>
            </w:r>
          </w:p>
        </w:tc>
      </w:tr>
      <w:tr w:rsidR="00B24672" w:rsidRPr="009932CF" w14:paraId="5B642A2B" w14:textId="77777777" w:rsidTr="00A35C80">
        <w:trPr>
          <w:trHeight w:val="20"/>
        </w:trPr>
        <w:tc>
          <w:tcPr>
            <w:tcW w:w="516" w:type="pct"/>
            <w:shd w:val="clear" w:color="auto" w:fill="auto"/>
            <w:vAlign w:val="center"/>
            <w:hideMark/>
          </w:tcPr>
          <w:p w14:paraId="037725C2"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620" w:type="pct"/>
            <w:shd w:val="clear" w:color="auto" w:fill="auto"/>
            <w:vAlign w:val="center"/>
            <w:hideMark/>
          </w:tcPr>
          <w:p w14:paraId="0CF02606"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3</w:t>
            </w:r>
          </w:p>
        </w:tc>
        <w:tc>
          <w:tcPr>
            <w:tcW w:w="875" w:type="pct"/>
            <w:shd w:val="clear" w:color="auto" w:fill="auto"/>
            <w:vAlign w:val="center"/>
            <w:hideMark/>
          </w:tcPr>
          <w:p w14:paraId="73EF5D8A"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Шевелевский водозабор</w:t>
            </w:r>
          </w:p>
        </w:tc>
        <w:tc>
          <w:tcPr>
            <w:tcW w:w="731" w:type="pct"/>
            <w:shd w:val="clear" w:color="auto" w:fill="auto"/>
            <w:vAlign w:val="center"/>
            <w:hideMark/>
          </w:tcPr>
          <w:p w14:paraId="40E45B2A"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449" w:type="pct"/>
            <w:shd w:val="clear" w:color="auto" w:fill="auto"/>
            <w:vAlign w:val="center"/>
            <w:hideMark/>
          </w:tcPr>
          <w:p w14:paraId="138A209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13,12</w:t>
            </w:r>
          </w:p>
        </w:tc>
        <w:tc>
          <w:tcPr>
            <w:tcW w:w="413" w:type="pct"/>
            <w:shd w:val="clear" w:color="auto" w:fill="auto"/>
            <w:vAlign w:val="center"/>
            <w:hideMark/>
          </w:tcPr>
          <w:p w14:paraId="3512166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722,54</w:t>
            </w:r>
          </w:p>
        </w:tc>
        <w:tc>
          <w:tcPr>
            <w:tcW w:w="793" w:type="pct"/>
            <w:shd w:val="clear" w:color="auto" w:fill="auto"/>
            <w:vAlign w:val="center"/>
            <w:hideMark/>
          </w:tcPr>
          <w:p w14:paraId="11F15DEF"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1,98</w:t>
            </w:r>
          </w:p>
        </w:tc>
        <w:tc>
          <w:tcPr>
            <w:tcW w:w="603" w:type="pct"/>
            <w:shd w:val="clear" w:color="auto" w:fill="auto"/>
            <w:vAlign w:val="center"/>
            <w:hideMark/>
          </w:tcPr>
          <w:p w14:paraId="73AD535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597,82</w:t>
            </w:r>
          </w:p>
        </w:tc>
      </w:tr>
      <w:tr w:rsidR="00B24672" w:rsidRPr="009932CF" w14:paraId="3F6C25B7" w14:textId="77777777" w:rsidTr="00A35C80">
        <w:trPr>
          <w:trHeight w:val="20"/>
        </w:trPr>
        <w:tc>
          <w:tcPr>
            <w:tcW w:w="516" w:type="pct"/>
            <w:shd w:val="clear" w:color="auto" w:fill="auto"/>
            <w:vAlign w:val="center"/>
            <w:hideMark/>
          </w:tcPr>
          <w:p w14:paraId="2CB2988D"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620" w:type="pct"/>
            <w:shd w:val="clear" w:color="auto" w:fill="auto"/>
            <w:vAlign w:val="center"/>
            <w:hideMark/>
          </w:tcPr>
          <w:p w14:paraId="5A932666"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4</w:t>
            </w:r>
          </w:p>
        </w:tc>
        <w:tc>
          <w:tcPr>
            <w:tcW w:w="875" w:type="pct"/>
            <w:shd w:val="clear" w:color="auto" w:fill="auto"/>
            <w:vAlign w:val="center"/>
            <w:hideMark/>
          </w:tcPr>
          <w:p w14:paraId="5A34F457"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Водозабор «Большие Озерки»</w:t>
            </w:r>
          </w:p>
        </w:tc>
        <w:tc>
          <w:tcPr>
            <w:tcW w:w="731" w:type="pct"/>
            <w:shd w:val="clear" w:color="auto" w:fill="auto"/>
            <w:vAlign w:val="center"/>
            <w:hideMark/>
          </w:tcPr>
          <w:p w14:paraId="3C8E8CEA"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449" w:type="pct"/>
            <w:shd w:val="clear" w:color="auto" w:fill="auto"/>
            <w:vAlign w:val="center"/>
            <w:hideMark/>
          </w:tcPr>
          <w:p w14:paraId="43C0C8A5"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14,69</w:t>
            </w:r>
          </w:p>
        </w:tc>
        <w:tc>
          <w:tcPr>
            <w:tcW w:w="413" w:type="pct"/>
            <w:shd w:val="clear" w:color="auto" w:fill="auto"/>
            <w:vAlign w:val="center"/>
            <w:hideMark/>
          </w:tcPr>
          <w:p w14:paraId="55DE4166"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809,25</w:t>
            </w:r>
          </w:p>
        </w:tc>
        <w:tc>
          <w:tcPr>
            <w:tcW w:w="793" w:type="pct"/>
            <w:shd w:val="clear" w:color="auto" w:fill="auto"/>
            <w:vAlign w:val="center"/>
            <w:hideMark/>
          </w:tcPr>
          <w:p w14:paraId="4A7FCFA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2,22</w:t>
            </w:r>
          </w:p>
        </w:tc>
        <w:tc>
          <w:tcPr>
            <w:tcW w:w="603" w:type="pct"/>
            <w:shd w:val="clear" w:color="auto" w:fill="auto"/>
            <w:vAlign w:val="center"/>
            <w:hideMark/>
          </w:tcPr>
          <w:p w14:paraId="244D2AB5"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669,56</w:t>
            </w:r>
          </w:p>
        </w:tc>
      </w:tr>
      <w:tr w:rsidR="00B24672" w:rsidRPr="009932CF" w14:paraId="1C2C818A" w14:textId="77777777" w:rsidTr="00A35C80">
        <w:trPr>
          <w:trHeight w:val="20"/>
        </w:trPr>
        <w:tc>
          <w:tcPr>
            <w:tcW w:w="516" w:type="pct"/>
            <w:shd w:val="clear" w:color="auto" w:fill="auto"/>
            <w:vAlign w:val="center"/>
            <w:hideMark/>
          </w:tcPr>
          <w:p w14:paraId="32EFADA8"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620" w:type="pct"/>
            <w:shd w:val="clear" w:color="auto" w:fill="auto"/>
            <w:vAlign w:val="center"/>
            <w:hideMark/>
          </w:tcPr>
          <w:p w14:paraId="2FE5C725"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5</w:t>
            </w:r>
          </w:p>
        </w:tc>
        <w:tc>
          <w:tcPr>
            <w:tcW w:w="875" w:type="pct"/>
            <w:shd w:val="clear" w:color="auto" w:fill="auto"/>
            <w:vAlign w:val="center"/>
            <w:hideMark/>
          </w:tcPr>
          <w:p w14:paraId="1D15AA5D"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Колпнянский водозабор (консервация)</w:t>
            </w:r>
          </w:p>
        </w:tc>
        <w:tc>
          <w:tcPr>
            <w:tcW w:w="731" w:type="pct"/>
            <w:shd w:val="clear" w:color="auto" w:fill="auto"/>
            <w:vAlign w:val="center"/>
            <w:hideMark/>
          </w:tcPr>
          <w:p w14:paraId="6335760B" w14:textId="7E09F994"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14FE700C" w14:textId="48CC9BCA"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13" w:type="pct"/>
            <w:shd w:val="clear" w:color="auto" w:fill="auto"/>
            <w:vAlign w:val="center"/>
            <w:hideMark/>
          </w:tcPr>
          <w:p w14:paraId="001D2CFE" w14:textId="3D122B02"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3" w:type="pct"/>
            <w:shd w:val="clear" w:color="auto" w:fill="auto"/>
            <w:vAlign w:val="center"/>
            <w:hideMark/>
          </w:tcPr>
          <w:p w14:paraId="7A53BB53" w14:textId="53CCA624"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3" w:type="pct"/>
            <w:shd w:val="clear" w:color="auto" w:fill="auto"/>
            <w:vAlign w:val="center"/>
            <w:hideMark/>
          </w:tcPr>
          <w:p w14:paraId="7946620D" w14:textId="63F5D162"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B24672" w:rsidRPr="009932CF" w14:paraId="3D1398ED" w14:textId="77777777" w:rsidTr="00A35C80">
        <w:trPr>
          <w:trHeight w:val="20"/>
        </w:trPr>
        <w:tc>
          <w:tcPr>
            <w:tcW w:w="516" w:type="pct"/>
            <w:shd w:val="clear" w:color="auto" w:fill="auto"/>
            <w:vAlign w:val="center"/>
            <w:hideMark/>
          </w:tcPr>
          <w:p w14:paraId="72724580"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620" w:type="pct"/>
            <w:shd w:val="clear" w:color="auto" w:fill="auto"/>
            <w:vAlign w:val="center"/>
            <w:hideMark/>
          </w:tcPr>
          <w:p w14:paraId="24E12C73"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ЦСВ № 6</w:t>
            </w:r>
          </w:p>
        </w:tc>
        <w:tc>
          <w:tcPr>
            <w:tcW w:w="875" w:type="pct"/>
            <w:shd w:val="clear" w:color="auto" w:fill="auto"/>
            <w:vAlign w:val="center"/>
            <w:hideMark/>
          </w:tcPr>
          <w:p w14:paraId="6D72EF72"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Водозабор Воздремский (ОАО «Щекиноазот»)</w:t>
            </w:r>
          </w:p>
        </w:tc>
        <w:tc>
          <w:tcPr>
            <w:tcW w:w="731" w:type="pct"/>
            <w:shd w:val="clear" w:color="auto" w:fill="auto"/>
            <w:vAlign w:val="center"/>
            <w:hideMark/>
          </w:tcPr>
          <w:p w14:paraId="6D58E70A" w14:textId="7493F2C0"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06A469F1" w14:textId="795B58D2"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13" w:type="pct"/>
            <w:shd w:val="clear" w:color="auto" w:fill="auto"/>
            <w:vAlign w:val="center"/>
            <w:hideMark/>
          </w:tcPr>
          <w:p w14:paraId="6C80E70A" w14:textId="7282BDA4"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93" w:type="pct"/>
            <w:shd w:val="clear" w:color="auto" w:fill="auto"/>
            <w:vAlign w:val="center"/>
            <w:hideMark/>
          </w:tcPr>
          <w:p w14:paraId="282C5615" w14:textId="7C11FEFD"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3" w:type="pct"/>
            <w:shd w:val="clear" w:color="auto" w:fill="auto"/>
            <w:vAlign w:val="center"/>
            <w:hideMark/>
          </w:tcPr>
          <w:p w14:paraId="47EF2963" w14:textId="4103AE12"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B24672" w:rsidRPr="009932CF" w14:paraId="7B017E63" w14:textId="77777777" w:rsidTr="00A35C80">
        <w:trPr>
          <w:trHeight w:val="20"/>
        </w:trPr>
        <w:tc>
          <w:tcPr>
            <w:tcW w:w="516" w:type="pct"/>
            <w:shd w:val="clear" w:color="auto" w:fill="auto"/>
            <w:vAlign w:val="center"/>
            <w:hideMark/>
          </w:tcPr>
          <w:p w14:paraId="33DE8D65" w14:textId="54BA6B36"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20" w:type="pct"/>
            <w:shd w:val="clear" w:color="auto" w:fill="auto"/>
            <w:vAlign w:val="center"/>
            <w:hideMark/>
          </w:tcPr>
          <w:p w14:paraId="7BE33899"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р.п. Первомайский</w:t>
            </w:r>
          </w:p>
        </w:tc>
        <w:tc>
          <w:tcPr>
            <w:tcW w:w="875" w:type="pct"/>
            <w:shd w:val="clear" w:color="auto" w:fill="auto"/>
            <w:vAlign w:val="center"/>
            <w:hideMark/>
          </w:tcPr>
          <w:p w14:paraId="56FF4EC6"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Покупная вода ОАО «Щекиноазот»</w:t>
            </w:r>
          </w:p>
        </w:tc>
        <w:tc>
          <w:tcPr>
            <w:tcW w:w="731" w:type="pct"/>
            <w:shd w:val="clear" w:color="auto" w:fill="auto"/>
            <w:vAlign w:val="center"/>
            <w:hideMark/>
          </w:tcPr>
          <w:p w14:paraId="1B7DF240" w14:textId="09784EB5"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49C33F7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15,13</w:t>
            </w:r>
          </w:p>
        </w:tc>
        <w:tc>
          <w:tcPr>
            <w:tcW w:w="413" w:type="pct"/>
            <w:shd w:val="clear" w:color="auto" w:fill="auto"/>
            <w:vAlign w:val="center"/>
            <w:hideMark/>
          </w:tcPr>
          <w:p w14:paraId="6265A2BF"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793" w:type="pct"/>
            <w:shd w:val="clear" w:color="auto" w:fill="auto"/>
            <w:vAlign w:val="center"/>
            <w:hideMark/>
          </w:tcPr>
          <w:p w14:paraId="70216B46"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2,28</w:t>
            </w:r>
          </w:p>
        </w:tc>
        <w:tc>
          <w:tcPr>
            <w:tcW w:w="603" w:type="pct"/>
            <w:shd w:val="clear" w:color="auto" w:fill="auto"/>
            <w:vAlign w:val="center"/>
            <w:hideMark/>
          </w:tcPr>
          <w:p w14:paraId="4D1D603A"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689,44</w:t>
            </w:r>
          </w:p>
        </w:tc>
      </w:tr>
      <w:tr w:rsidR="00B24672" w:rsidRPr="009932CF" w14:paraId="04F48773" w14:textId="77777777" w:rsidTr="00A35C80">
        <w:trPr>
          <w:trHeight w:val="20"/>
        </w:trPr>
        <w:tc>
          <w:tcPr>
            <w:tcW w:w="516" w:type="pct"/>
            <w:shd w:val="clear" w:color="auto" w:fill="auto"/>
            <w:vAlign w:val="center"/>
            <w:hideMark/>
          </w:tcPr>
          <w:p w14:paraId="6BE0C4DB" w14:textId="77777777"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20" w:type="pct"/>
            <w:shd w:val="clear" w:color="auto" w:fill="auto"/>
            <w:vAlign w:val="center"/>
            <w:hideMark/>
          </w:tcPr>
          <w:p w14:paraId="28ECF487"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Не распределено по зонам</w:t>
            </w:r>
          </w:p>
        </w:tc>
        <w:tc>
          <w:tcPr>
            <w:tcW w:w="875" w:type="pct"/>
            <w:shd w:val="clear" w:color="auto" w:fill="auto"/>
            <w:vAlign w:val="center"/>
            <w:hideMark/>
          </w:tcPr>
          <w:p w14:paraId="256DB955"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w:t>
            </w:r>
          </w:p>
        </w:tc>
        <w:tc>
          <w:tcPr>
            <w:tcW w:w="731" w:type="pct"/>
            <w:shd w:val="clear" w:color="auto" w:fill="auto"/>
            <w:vAlign w:val="center"/>
            <w:hideMark/>
          </w:tcPr>
          <w:p w14:paraId="7D6BC6FE" w14:textId="77777777"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2ABE0BAA"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11,15</w:t>
            </w:r>
          </w:p>
        </w:tc>
        <w:tc>
          <w:tcPr>
            <w:tcW w:w="413" w:type="pct"/>
            <w:shd w:val="clear" w:color="auto" w:fill="auto"/>
            <w:vAlign w:val="center"/>
            <w:hideMark/>
          </w:tcPr>
          <w:p w14:paraId="57D2494E"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614,59</w:t>
            </w:r>
          </w:p>
        </w:tc>
        <w:tc>
          <w:tcPr>
            <w:tcW w:w="793" w:type="pct"/>
            <w:shd w:val="clear" w:color="auto" w:fill="auto"/>
            <w:vAlign w:val="center"/>
            <w:hideMark/>
          </w:tcPr>
          <w:p w14:paraId="3953194A"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1,68</w:t>
            </w:r>
          </w:p>
        </w:tc>
        <w:tc>
          <w:tcPr>
            <w:tcW w:w="603" w:type="pct"/>
            <w:shd w:val="clear" w:color="auto" w:fill="auto"/>
            <w:vAlign w:val="center"/>
            <w:hideMark/>
          </w:tcPr>
          <w:p w14:paraId="43FE1190"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508,51</w:t>
            </w:r>
          </w:p>
        </w:tc>
      </w:tr>
      <w:tr w:rsidR="00B24672" w:rsidRPr="009932CF" w14:paraId="3E67E5F9" w14:textId="77777777" w:rsidTr="00A35C80">
        <w:trPr>
          <w:trHeight w:val="20"/>
        </w:trPr>
        <w:tc>
          <w:tcPr>
            <w:tcW w:w="516" w:type="pct"/>
            <w:shd w:val="clear" w:color="auto" w:fill="auto"/>
            <w:vAlign w:val="center"/>
            <w:hideMark/>
          </w:tcPr>
          <w:p w14:paraId="035A9CB2" w14:textId="5377BECA"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20" w:type="pct"/>
            <w:shd w:val="clear" w:color="auto" w:fill="auto"/>
            <w:vAlign w:val="center"/>
            <w:hideMark/>
          </w:tcPr>
          <w:p w14:paraId="463A0E8A"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875" w:type="pct"/>
            <w:shd w:val="clear" w:color="auto" w:fill="auto"/>
            <w:vAlign w:val="center"/>
            <w:hideMark/>
          </w:tcPr>
          <w:p w14:paraId="3C4C8E9D" w14:textId="11C0B799" w:rsidR="00B24672" w:rsidRPr="009932CF" w:rsidRDefault="00B02256" w:rsidP="00A35C80">
            <w:pPr>
              <w:rPr>
                <w:rFonts w:ascii="PT Astra Serif" w:hAnsi="PT Astra Serif"/>
                <w:color w:val="000000"/>
                <w:sz w:val="24"/>
                <w:szCs w:val="28"/>
              </w:rPr>
            </w:pPr>
            <w:r w:rsidRPr="009932CF">
              <w:rPr>
                <w:rFonts w:ascii="PT Astra Serif" w:hAnsi="PT Astra Serif"/>
                <w:color w:val="000000"/>
                <w:sz w:val="24"/>
                <w:szCs w:val="28"/>
              </w:rPr>
              <w:t>-</w:t>
            </w:r>
          </w:p>
        </w:tc>
        <w:tc>
          <w:tcPr>
            <w:tcW w:w="731" w:type="pct"/>
            <w:shd w:val="clear" w:color="auto" w:fill="auto"/>
            <w:vAlign w:val="center"/>
            <w:hideMark/>
          </w:tcPr>
          <w:p w14:paraId="6007E5A4" w14:textId="040BBDB3"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2A019ECB" w14:textId="3076A12B"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4,07</w:t>
            </w:r>
          </w:p>
        </w:tc>
        <w:tc>
          <w:tcPr>
            <w:tcW w:w="413" w:type="pct"/>
            <w:shd w:val="clear" w:color="auto" w:fill="auto"/>
            <w:vAlign w:val="center"/>
            <w:hideMark/>
          </w:tcPr>
          <w:p w14:paraId="1B359FE6"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793" w:type="pct"/>
            <w:shd w:val="clear" w:color="auto" w:fill="auto"/>
            <w:vAlign w:val="center"/>
            <w:hideMark/>
          </w:tcPr>
          <w:p w14:paraId="7343FF56"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0,61</w:t>
            </w:r>
          </w:p>
        </w:tc>
        <w:tc>
          <w:tcPr>
            <w:tcW w:w="603" w:type="pct"/>
            <w:shd w:val="clear" w:color="auto" w:fill="auto"/>
            <w:vAlign w:val="center"/>
            <w:hideMark/>
          </w:tcPr>
          <w:p w14:paraId="12A77CB5" w14:textId="0B647529"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B24672" w:rsidRPr="009932CF" w14:paraId="263CC516" w14:textId="77777777" w:rsidTr="00A35C80">
        <w:trPr>
          <w:trHeight w:val="20"/>
        </w:trPr>
        <w:tc>
          <w:tcPr>
            <w:tcW w:w="516" w:type="pct"/>
            <w:shd w:val="clear" w:color="auto" w:fill="auto"/>
            <w:vAlign w:val="center"/>
            <w:hideMark/>
          </w:tcPr>
          <w:p w14:paraId="32EE6078" w14:textId="248C3FF4"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20" w:type="pct"/>
            <w:shd w:val="clear" w:color="auto" w:fill="auto"/>
            <w:vAlign w:val="center"/>
            <w:hideMark/>
          </w:tcPr>
          <w:p w14:paraId="7DF79B5B" w14:textId="77777777" w:rsidR="00B24672" w:rsidRPr="009932CF" w:rsidRDefault="00B24672" w:rsidP="00A35C80">
            <w:pPr>
              <w:rPr>
                <w:rFonts w:ascii="PT Astra Serif" w:hAnsi="PT Astra Serif"/>
                <w:color w:val="000000"/>
                <w:sz w:val="24"/>
                <w:szCs w:val="28"/>
              </w:rPr>
            </w:pPr>
            <w:r w:rsidRPr="009932CF">
              <w:rPr>
                <w:rFonts w:ascii="PT Astra Serif" w:hAnsi="PT Astra Serif"/>
                <w:color w:val="000000"/>
                <w:sz w:val="24"/>
                <w:szCs w:val="28"/>
              </w:rPr>
              <w:t>Потери</w:t>
            </w:r>
          </w:p>
        </w:tc>
        <w:tc>
          <w:tcPr>
            <w:tcW w:w="875" w:type="pct"/>
            <w:shd w:val="clear" w:color="auto" w:fill="auto"/>
            <w:vAlign w:val="center"/>
            <w:hideMark/>
          </w:tcPr>
          <w:p w14:paraId="1F0FE201" w14:textId="0B6D0787" w:rsidR="00B24672" w:rsidRPr="009932CF" w:rsidRDefault="00B02256" w:rsidP="00A35C80">
            <w:pPr>
              <w:rPr>
                <w:rFonts w:ascii="PT Astra Serif" w:hAnsi="PT Astra Serif"/>
                <w:color w:val="000000"/>
                <w:sz w:val="24"/>
                <w:szCs w:val="28"/>
              </w:rPr>
            </w:pPr>
            <w:r w:rsidRPr="009932CF">
              <w:rPr>
                <w:rFonts w:ascii="PT Astra Serif" w:hAnsi="PT Astra Serif"/>
                <w:color w:val="000000"/>
                <w:sz w:val="24"/>
                <w:szCs w:val="28"/>
              </w:rPr>
              <w:t>-</w:t>
            </w:r>
          </w:p>
        </w:tc>
        <w:tc>
          <w:tcPr>
            <w:tcW w:w="731" w:type="pct"/>
            <w:shd w:val="clear" w:color="auto" w:fill="auto"/>
            <w:vAlign w:val="center"/>
            <w:hideMark/>
          </w:tcPr>
          <w:p w14:paraId="3F5E023A" w14:textId="0B21FE9E"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449" w:type="pct"/>
            <w:shd w:val="clear" w:color="auto" w:fill="auto"/>
            <w:vAlign w:val="center"/>
            <w:hideMark/>
          </w:tcPr>
          <w:p w14:paraId="148837F3" w14:textId="38319626"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17,26</w:t>
            </w:r>
          </w:p>
        </w:tc>
        <w:tc>
          <w:tcPr>
            <w:tcW w:w="413" w:type="pct"/>
            <w:shd w:val="clear" w:color="auto" w:fill="auto"/>
            <w:vAlign w:val="center"/>
            <w:hideMark/>
          </w:tcPr>
          <w:p w14:paraId="48D726B1"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950,84</w:t>
            </w:r>
          </w:p>
        </w:tc>
        <w:tc>
          <w:tcPr>
            <w:tcW w:w="793" w:type="pct"/>
            <w:shd w:val="clear" w:color="auto" w:fill="auto"/>
            <w:vAlign w:val="center"/>
            <w:hideMark/>
          </w:tcPr>
          <w:p w14:paraId="00F41DBC" w14:textId="77777777" w:rsidR="00B24672" w:rsidRPr="009932CF" w:rsidRDefault="00B24672" w:rsidP="00A35C80">
            <w:pPr>
              <w:jc w:val="center"/>
              <w:rPr>
                <w:rFonts w:ascii="PT Astra Serif" w:hAnsi="PT Astra Serif"/>
                <w:color w:val="000000"/>
                <w:sz w:val="24"/>
                <w:szCs w:val="28"/>
              </w:rPr>
            </w:pPr>
            <w:r w:rsidRPr="009932CF">
              <w:rPr>
                <w:rFonts w:ascii="PT Astra Serif" w:hAnsi="PT Astra Serif"/>
                <w:color w:val="000000"/>
                <w:sz w:val="24"/>
                <w:szCs w:val="28"/>
              </w:rPr>
              <w:t>2,61</w:t>
            </w:r>
          </w:p>
        </w:tc>
        <w:tc>
          <w:tcPr>
            <w:tcW w:w="603" w:type="pct"/>
            <w:shd w:val="clear" w:color="auto" w:fill="auto"/>
            <w:vAlign w:val="center"/>
            <w:hideMark/>
          </w:tcPr>
          <w:p w14:paraId="30256913" w14:textId="5425A826" w:rsidR="00B24672"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A35C80" w:rsidRPr="009932CF" w14:paraId="132FF85B" w14:textId="77777777" w:rsidTr="00A35C80">
        <w:trPr>
          <w:trHeight w:val="20"/>
        </w:trPr>
        <w:tc>
          <w:tcPr>
            <w:tcW w:w="2742" w:type="pct"/>
            <w:gridSpan w:val="4"/>
            <w:shd w:val="clear" w:color="auto" w:fill="auto"/>
            <w:vAlign w:val="center"/>
            <w:hideMark/>
          </w:tcPr>
          <w:p w14:paraId="415E7F0F" w14:textId="007BC72B" w:rsidR="00A35C80" w:rsidRPr="009932CF" w:rsidRDefault="00A35C80" w:rsidP="00A35C80">
            <w:pPr>
              <w:jc w:val="left"/>
              <w:rPr>
                <w:rFonts w:ascii="PT Astra Serif" w:hAnsi="PT Astra Serif"/>
                <w:color w:val="000000"/>
                <w:sz w:val="24"/>
                <w:szCs w:val="28"/>
              </w:rPr>
            </w:pPr>
            <w:r w:rsidRPr="009932CF">
              <w:rPr>
                <w:rFonts w:ascii="PT Astra Serif" w:hAnsi="PT Astra Serif"/>
                <w:b/>
                <w:bCs/>
                <w:color w:val="000000"/>
                <w:sz w:val="24"/>
                <w:szCs w:val="28"/>
              </w:rPr>
              <w:t>Итого по АО «ЩЖКХ»</w:t>
            </w:r>
            <w:r w:rsidRPr="009932CF">
              <w:rPr>
                <w:rFonts w:ascii="PT Astra Serif" w:hAnsi="PT Astra Serif"/>
                <w:color w:val="000000"/>
                <w:sz w:val="24"/>
                <w:szCs w:val="28"/>
              </w:rPr>
              <w:t> </w:t>
            </w:r>
          </w:p>
        </w:tc>
        <w:tc>
          <w:tcPr>
            <w:tcW w:w="449" w:type="pct"/>
            <w:shd w:val="clear" w:color="auto" w:fill="auto"/>
            <w:vAlign w:val="center"/>
            <w:hideMark/>
          </w:tcPr>
          <w:p w14:paraId="613D474D" w14:textId="77777777" w:rsidR="00A35C80" w:rsidRPr="009932CF" w:rsidRDefault="00A35C8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100</w:t>
            </w:r>
          </w:p>
        </w:tc>
        <w:tc>
          <w:tcPr>
            <w:tcW w:w="413" w:type="pct"/>
            <w:shd w:val="clear" w:color="auto" w:fill="auto"/>
            <w:vAlign w:val="center"/>
            <w:hideMark/>
          </w:tcPr>
          <w:p w14:paraId="06E5418C" w14:textId="77777777" w:rsidR="00A35C80" w:rsidRPr="009932CF" w:rsidRDefault="00A35C8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5 508,54</w:t>
            </w:r>
          </w:p>
        </w:tc>
        <w:tc>
          <w:tcPr>
            <w:tcW w:w="793" w:type="pct"/>
            <w:shd w:val="clear" w:color="auto" w:fill="auto"/>
            <w:vAlign w:val="center"/>
            <w:hideMark/>
          </w:tcPr>
          <w:p w14:paraId="241052E8" w14:textId="77777777" w:rsidR="00A35C80" w:rsidRPr="009932CF" w:rsidRDefault="00A35C8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15,09</w:t>
            </w:r>
          </w:p>
        </w:tc>
        <w:tc>
          <w:tcPr>
            <w:tcW w:w="603" w:type="pct"/>
            <w:shd w:val="clear" w:color="auto" w:fill="auto"/>
            <w:vAlign w:val="center"/>
            <w:hideMark/>
          </w:tcPr>
          <w:p w14:paraId="214946DB" w14:textId="77777777" w:rsidR="00A35C80" w:rsidRPr="009932CF" w:rsidRDefault="00A35C8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r>
    </w:tbl>
    <w:p w14:paraId="60D2152F" w14:textId="7777777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Примечания к таблице:</w:t>
      </w:r>
    </w:p>
    <w:p w14:paraId="7683962C" w14:textId="6B364EEB"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Отпуск зон № 1–4 сохраняет их доли в собственном отпуске 2026 г.; между собой эти доли пропорциональны установленной мощности водозаборов.</w:t>
      </w:r>
    </w:p>
    <w:p w14:paraId="31250E9F" w14:textId="44B0225E"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Реализация зоны равна отпуску зоны за вычетом 17,26 % потерь.</w:t>
      </w:r>
    </w:p>
    <w:p w14:paraId="75AEAE51" w14:textId="7777777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lastRenderedPageBreak/>
        <w:t>Покупная вода 833,27 тыс. м³/год отнесена к р.п. Первомайский, реализация по ней — 689,44 тыс. м³/год. Не распределено по зонам 614,59 тыс. м³/год отпуска и 508,51 тыс. м³/год реализации.</w:t>
      </w:r>
    </w:p>
    <w:p w14:paraId="49626158" w14:textId="7777777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Собственные нужды и потери показаны отдельными строками.</w:t>
      </w:r>
    </w:p>
    <w:p w14:paraId="5E3D59FD" w14:textId="173E7DDD"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Колпнянский водозабор </w:t>
      </w:r>
      <w:r w:rsidR="00B02256" w:rsidRPr="00DD5E9C">
        <w:rPr>
          <w:rFonts w:ascii="PT Astra Serif" w:hAnsi="PT Astra Serif"/>
          <w:i/>
          <w:iCs/>
          <w:sz w:val="28"/>
          <w:szCs w:val="28"/>
        </w:rPr>
        <w:t>-</w:t>
      </w:r>
      <w:r w:rsidRPr="00DD5E9C">
        <w:rPr>
          <w:rFonts w:ascii="PT Astra Serif" w:hAnsi="PT Astra Serif"/>
          <w:i/>
          <w:iCs/>
          <w:sz w:val="28"/>
          <w:szCs w:val="28"/>
        </w:rPr>
        <w:t xml:space="preserve"> на консервации, в балансе не участвует; его расконсервация может увеличить резерв мощности.</w:t>
      </w:r>
    </w:p>
    <w:p w14:paraId="3712DC69" w14:textId="5228DFC9"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Структурный перспективный баланс реализации воды по группам абонентов</w:t>
      </w:r>
      <w:r w:rsidR="00B24672" w:rsidRPr="00DD5E9C">
        <w:rPr>
          <w:rFonts w:ascii="PT Astra Serif" w:hAnsi="PT Astra Serif"/>
          <w:sz w:val="28"/>
          <w:szCs w:val="28"/>
        </w:rPr>
        <w:t xml:space="preserve"> представлен в таблице ниже.</w:t>
      </w:r>
    </w:p>
    <w:p w14:paraId="699E89A0" w14:textId="5108DE5E" w:rsidR="00785FDD" w:rsidRPr="00DD5E9C" w:rsidRDefault="00E35E56" w:rsidP="00E35E56">
      <w:pPr>
        <w:pStyle w:val="1ffffa"/>
        <w:rPr>
          <w:rFonts w:ascii="PT Astra Serif" w:hAnsi="PT Astra Serif"/>
          <w:color w:val="auto"/>
          <w:sz w:val="28"/>
          <w:szCs w:val="28"/>
        </w:rPr>
      </w:pPr>
      <w:bookmarkStart w:id="148" w:name="_Toc243054846"/>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Структурный перспективный баланс реализации питьевой воды по группам абонентов (2026–</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гг.)</w:t>
      </w:r>
      <w:bookmarkEnd w:id="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18"/>
        <w:gridCol w:w="1055"/>
        <w:gridCol w:w="914"/>
        <w:gridCol w:w="1063"/>
        <w:gridCol w:w="1065"/>
        <w:gridCol w:w="1065"/>
        <w:gridCol w:w="1065"/>
        <w:gridCol w:w="1065"/>
      </w:tblGrid>
      <w:tr w:rsidR="00A35C80" w:rsidRPr="009932CF" w14:paraId="556F18AA" w14:textId="77777777" w:rsidTr="00A35C80">
        <w:trPr>
          <w:trHeight w:val="20"/>
          <w:tblHeader/>
        </w:trPr>
        <w:tc>
          <w:tcPr>
            <w:tcW w:w="1125" w:type="pct"/>
            <w:shd w:val="clear" w:color="auto" w:fill="auto"/>
            <w:vAlign w:val="center"/>
            <w:hideMark/>
          </w:tcPr>
          <w:p w14:paraId="020A5A2F"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Группа абонентов</w:t>
            </w:r>
          </w:p>
        </w:tc>
        <w:tc>
          <w:tcPr>
            <w:tcW w:w="560" w:type="pct"/>
            <w:shd w:val="clear" w:color="auto" w:fill="auto"/>
            <w:vAlign w:val="center"/>
            <w:hideMark/>
          </w:tcPr>
          <w:p w14:paraId="62325EDD"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485" w:type="pct"/>
            <w:shd w:val="clear" w:color="auto" w:fill="auto"/>
            <w:vAlign w:val="center"/>
            <w:hideMark/>
          </w:tcPr>
          <w:p w14:paraId="416E416B"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2026</w:t>
            </w:r>
          </w:p>
        </w:tc>
        <w:tc>
          <w:tcPr>
            <w:tcW w:w="565" w:type="pct"/>
            <w:shd w:val="clear" w:color="auto" w:fill="auto"/>
            <w:vAlign w:val="center"/>
            <w:hideMark/>
          </w:tcPr>
          <w:p w14:paraId="3DD07D63"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2027</w:t>
            </w:r>
          </w:p>
        </w:tc>
        <w:tc>
          <w:tcPr>
            <w:tcW w:w="566" w:type="pct"/>
            <w:shd w:val="clear" w:color="auto" w:fill="auto"/>
            <w:vAlign w:val="center"/>
            <w:hideMark/>
          </w:tcPr>
          <w:p w14:paraId="02671ECD"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2028</w:t>
            </w:r>
          </w:p>
        </w:tc>
        <w:tc>
          <w:tcPr>
            <w:tcW w:w="566" w:type="pct"/>
            <w:shd w:val="clear" w:color="auto" w:fill="auto"/>
            <w:vAlign w:val="center"/>
            <w:hideMark/>
          </w:tcPr>
          <w:p w14:paraId="49155E29"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2029</w:t>
            </w:r>
          </w:p>
        </w:tc>
        <w:tc>
          <w:tcPr>
            <w:tcW w:w="566" w:type="pct"/>
            <w:shd w:val="clear" w:color="auto" w:fill="auto"/>
            <w:vAlign w:val="center"/>
            <w:hideMark/>
          </w:tcPr>
          <w:p w14:paraId="53CA33DF"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2030</w:t>
            </w:r>
          </w:p>
        </w:tc>
        <w:tc>
          <w:tcPr>
            <w:tcW w:w="566" w:type="pct"/>
            <w:shd w:val="clear" w:color="auto" w:fill="auto"/>
            <w:vAlign w:val="center"/>
            <w:hideMark/>
          </w:tcPr>
          <w:p w14:paraId="0F34CEDA" w14:textId="77777777" w:rsidR="00A35C80" w:rsidRPr="009932CF" w:rsidRDefault="00A35C80" w:rsidP="00B24672">
            <w:pPr>
              <w:jc w:val="center"/>
              <w:rPr>
                <w:rFonts w:ascii="PT Astra Serif" w:hAnsi="PT Astra Serif"/>
                <w:b/>
                <w:color w:val="000000"/>
                <w:sz w:val="24"/>
                <w:szCs w:val="28"/>
              </w:rPr>
            </w:pPr>
            <w:r w:rsidRPr="009932CF">
              <w:rPr>
                <w:rFonts w:ascii="PT Astra Serif" w:hAnsi="PT Astra Serif"/>
                <w:b/>
                <w:color w:val="000000"/>
                <w:sz w:val="24"/>
                <w:szCs w:val="28"/>
              </w:rPr>
              <w:t>2032</w:t>
            </w:r>
          </w:p>
        </w:tc>
      </w:tr>
      <w:tr w:rsidR="00A35C80" w:rsidRPr="009932CF" w14:paraId="468FBBE6" w14:textId="77777777" w:rsidTr="00A35C80">
        <w:trPr>
          <w:trHeight w:val="20"/>
        </w:trPr>
        <w:tc>
          <w:tcPr>
            <w:tcW w:w="1125" w:type="pct"/>
            <w:shd w:val="clear" w:color="auto" w:fill="auto"/>
            <w:vAlign w:val="center"/>
            <w:hideMark/>
          </w:tcPr>
          <w:p w14:paraId="22120F0C"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Население</w:t>
            </w:r>
          </w:p>
        </w:tc>
        <w:tc>
          <w:tcPr>
            <w:tcW w:w="560" w:type="pct"/>
            <w:shd w:val="clear" w:color="auto" w:fill="auto"/>
            <w:vAlign w:val="center"/>
            <w:hideMark/>
          </w:tcPr>
          <w:p w14:paraId="29D7F84E"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5D5DA3F9"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3 371,05</w:t>
            </w:r>
          </w:p>
        </w:tc>
        <w:tc>
          <w:tcPr>
            <w:tcW w:w="565" w:type="pct"/>
            <w:shd w:val="clear" w:color="auto" w:fill="auto"/>
            <w:vAlign w:val="center"/>
            <w:hideMark/>
          </w:tcPr>
          <w:p w14:paraId="6C6866EA"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3 409,31</w:t>
            </w:r>
          </w:p>
        </w:tc>
        <w:tc>
          <w:tcPr>
            <w:tcW w:w="566" w:type="pct"/>
            <w:shd w:val="clear" w:color="auto" w:fill="auto"/>
            <w:vAlign w:val="center"/>
            <w:hideMark/>
          </w:tcPr>
          <w:p w14:paraId="7C410894"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3 447,56</w:t>
            </w:r>
          </w:p>
        </w:tc>
        <w:tc>
          <w:tcPr>
            <w:tcW w:w="566" w:type="pct"/>
            <w:shd w:val="clear" w:color="auto" w:fill="auto"/>
            <w:vAlign w:val="center"/>
            <w:hideMark/>
          </w:tcPr>
          <w:p w14:paraId="65F3136B"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3 485,82</w:t>
            </w:r>
          </w:p>
        </w:tc>
        <w:tc>
          <w:tcPr>
            <w:tcW w:w="566" w:type="pct"/>
            <w:shd w:val="clear" w:color="auto" w:fill="auto"/>
            <w:vAlign w:val="center"/>
            <w:hideMark/>
          </w:tcPr>
          <w:p w14:paraId="393CE13D"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3 524,07</w:t>
            </w:r>
          </w:p>
        </w:tc>
        <w:tc>
          <w:tcPr>
            <w:tcW w:w="566" w:type="pct"/>
            <w:shd w:val="clear" w:color="auto" w:fill="auto"/>
            <w:vAlign w:val="center"/>
            <w:hideMark/>
          </w:tcPr>
          <w:p w14:paraId="6F99B42E"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3 600,58</w:t>
            </w:r>
          </w:p>
        </w:tc>
      </w:tr>
      <w:tr w:rsidR="00A35C80" w:rsidRPr="009932CF" w14:paraId="5AEFF5FB" w14:textId="77777777" w:rsidTr="00A35C80">
        <w:trPr>
          <w:trHeight w:val="20"/>
        </w:trPr>
        <w:tc>
          <w:tcPr>
            <w:tcW w:w="1125" w:type="pct"/>
            <w:shd w:val="clear" w:color="auto" w:fill="auto"/>
            <w:vAlign w:val="center"/>
            <w:hideMark/>
          </w:tcPr>
          <w:p w14:paraId="13284019"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Доля в реализации</w:t>
            </w:r>
          </w:p>
        </w:tc>
        <w:tc>
          <w:tcPr>
            <w:tcW w:w="560" w:type="pct"/>
            <w:shd w:val="clear" w:color="auto" w:fill="auto"/>
            <w:vAlign w:val="center"/>
            <w:hideMark/>
          </w:tcPr>
          <w:p w14:paraId="0A2FB4E2"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w:t>
            </w:r>
          </w:p>
        </w:tc>
        <w:tc>
          <w:tcPr>
            <w:tcW w:w="485" w:type="pct"/>
            <w:shd w:val="clear" w:color="auto" w:fill="auto"/>
            <w:vAlign w:val="center"/>
            <w:hideMark/>
          </w:tcPr>
          <w:p w14:paraId="633B059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565" w:type="pct"/>
            <w:shd w:val="clear" w:color="auto" w:fill="auto"/>
            <w:vAlign w:val="center"/>
            <w:hideMark/>
          </w:tcPr>
          <w:p w14:paraId="6A5324C2"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566" w:type="pct"/>
            <w:shd w:val="clear" w:color="auto" w:fill="auto"/>
            <w:vAlign w:val="center"/>
            <w:hideMark/>
          </w:tcPr>
          <w:p w14:paraId="12B626AF"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566" w:type="pct"/>
            <w:shd w:val="clear" w:color="auto" w:fill="auto"/>
            <w:vAlign w:val="center"/>
            <w:hideMark/>
          </w:tcPr>
          <w:p w14:paraId="70F6B2E1"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566" w:type="pct"/>
            <w:shd w:val="clear" w:color="auto" w:fill="auto"/>
            <w:vAlign w:val="center"/>
            <w:hideMark/>
          </w:tcPr>
          <w:p w14:paraId="4339617E"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c>
          <w:tcPr>
            <w:tcW w:w="566" w:type="pct"/>
            <w:shd w:val="clear" w:color="auto" w:fill="auto"/>
            <w:vAlign w:val="center"/>
            <w:hideMark/>
          </w:tcPr>
          <w:p w14:paraId="0B5DED14"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79</w:t>
            </w:r>
          </w:p>
        </w:tc>
      </w:tr>
      <w:tr w:rsidR="00A35C80" w:rsidRPr="009932CF" w14:paraId="0C2A92D3" w14:textId="77777777" w:rsidTr="00A35C80">
        <w:trPr>
          <w:trHeight w:val="20"/>
        </w:trPr>
        <w:tc>
          <w:tcPr>
            <w:tcW w:w="1125" w:type="pct"/>
            <w:shd w:val="clear" w:color="auto" w:fill="auto"/>
            <w:vAlign w:val="center"/>
            <w:hideMark/>
          </w:tcPr>
          <w:p w14:paraId="42BC7F71"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Бюджетные организации</w:t>
            </w:r>
          </w:p>
        </w:tc>
        <w:tc>
          <w:tcPr>
            <w:tcW w:w="560" w:type="pct"/>
            <w:shd w:val="clear" w:color="auto" w:fill="auto"/>
            <w:vAlign w:val="center"/>
            <w:hideMark/>
          </w:tcPr>
          <w:p w14:paraId="5471E30C"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30202AC3"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138,28</w:t>
            </w:r>
          </w:p>
        </w:tc>
        <w:tc>
          <w:tcPr>
            <w:tcW w:w="565" w:type="pct"/>
            <w:shd w:val="clear" w:color="auto" w:fill="auto"/>
            <w:vAlign w:val="center"/>
            <w:hideMark/>
          </w:tcPr>
          <w:p w14:paraId="5D1547CA"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139,85</w:t>
            </w:r>
          </w:p>
        </w:tc>
        <w:tc>
          <w:tcPr>
            <w:tcW w:w="566" w:type="pct"/>
            <w:shd w:val="clear" w:color="auto" w:fill="auto"/>
            <w:vAlign w:val="center"/>
            <w:hideMark/>
          </w:tcPr>
          <w:p w14:paraId="146FFF21"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141,42</w:t>
            </w:r>
          </w:p>
        </w:tc>
        <w:tc>
          <w:tcPr>
            <w:tcW w:w="566" w:type="pct"/>
            <w:shd w:val="clear" w:color="auto" w:fill="auto"/>
            <w:vAlign w:val="center"/>
            <w:hideMark/>
          </w:tcPr>
          <w:p w14:paraId="279B5A4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142,99</w:t>
            </w:r>
          </w:p>
        </w:tc>
        <w:tc>
          <w:tcPr>
            <w:tcW w:w="566" w:type="pct"/>
            <w:shd w:val="clear" w:color="auto" w:fill="auto"/>
            <w:vAlign w:val="center"/>
            <w:hideMark/>
          </w:tcPr>
          <w:p w14:paraId="0DE3F020"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144,56</w:t>
            </w:r>
          </w:p>
        </w:tc>
        <w:tc>
          <w:tcPr>
            <w:tcW w:w="566" w:type="pct"/>
            <w:shd w:val="clear" w:color="auto" w:fill="auto"/>
            <w:vAlign w:val="center"/>
            <w:hideMark/>
          </w:tcPr>
          <w:p w14:paraId="7C7FBF48"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147,70</w:t>
            </w:r>
          </w:p>
        </w:tc>
      </w:tr>
      <w:tr w:rsidR="00A35C80" w:rsidRPr="009932CF" w14:paraId="04273271" w14:textId="77777777" w:rsidTr="00A35C80">
        <w:trPr>
          <w:trHeight w:val="20"/>
        </w:trPr>
        <w:tc>
          <w:tcPr>
            <w:tcW w:w="1125" w:type="pct"/>
            <w:shd w:val="clear" w:color="auto" w:fill="auto"/>
            <w:vAlign w:val="center"/>
            <w:hideMark/>
          </w:tcPr>
          <w:p w14:paraId="584F62A5"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Доля в реализации</w:t>
            </w:r>
          </w:p>
        </w:tc>
        <w:tc>
          <w:tcPr>
            <w:tcW w:w="560" w:type="pct"/>
            <w:shd w:val="clear" w:color="auto" w:fill="auto"/>
            <w:vAlign w:val="center"/>
            <w:hideMark/>
          </w:tcPr>
          <w:p w14:paraId="78884468"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w:t>
            </w:r>
          </w:p>
        </w:tc>
        <w:tc>
          <w:tcPr>
            <w:tcW w:w="485" w:type="pct"/>
            <w:shd w:val="clear" w:color="auto" w:fill="auto"/>
            <w:vAlign w:val="center"/>
            <w:hideMark/>
          </w:tcPr>
          <w:p w14:paraId="1EB53C46"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565" w:type="pct"/>
            <w:shd w:val="clear" w:color="auto" w:fill="auto"/>
            <w:vAlign w:val="center"/>
            <w:hideMark/>
          </w:tcPr>
          <w:p w14:paraId="29D611E3"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566" w:type="pct"/>
            <w:shd w:val="clear" w:color="auto" w:fill="auto"/>
            <w:vAlign w:val="center"/>
            <w:hideMark/>
          </w:tcPr>
          <w:p w14:paraId="1478FDBF"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566" w:type="pct"/>
            <w:shd w:val="clear" w:color="auto" w:fill="auto"/>
            <w:vAlign w:val="center"/>
            <w:hideMark/>
          </w:tcPr>
          <w:p w14:paraId="00AB386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566" w:type="pct"/>
            <w:shd w:val="clear" w:color="auto" w:fill="auto"/>
            <w:vAlign w:val="center"/>
            <w:hideMark/>
          </w:tcPr>
          <w:p w14:paraId="43A024E8"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c>
          <w:tcPr>
            <w:tcW w:w="566" w:type="pct"/>
            <w:shd w:val="clear" w:color="auto" w:fill="auto"/>
            <w:vAlign w:val="center"/>
            <w:hideMark/>
          </w:tcPr>
          <w:p w14:paraId="71B4AF6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3,24</w:t>
            </w:r>
          </w:p>
        </w:tc>
      </w:tr>
      <w:tr w:rsidR="00A35C80" w:rsidRPr="009932CF" w14:paraId="708CEA07" w14:textId="77777777" w:rsidTr="00A35C80">
        <w:trPr>
          <w:trHeight w:val="20"/>
        </w:trPr>
        <w:tc>
          <w:tcPr>
            <w:tcW w:w="1125" w:type="pct"/>
            <w:shd w:val="clear" w:color="auto" w:fill="auto"/>
            <w:vAlign w:val="center"/>
            <w:hideMark/>
          </w:tcPr>
          <w:p w14:paraId="6EC6D00C"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Прочие потребители</w:t>
            </w:r>
          </w:p>
        </w:tc>
        <w:tc>
          <w:tcPr>
            <w:tcW w:w="560" w:type="pct"/>
            <w:shd w:val="clear" w:color="auto" w:fill="auto"/>
            <w:vAlign w:val="center"/>
            <w:hideMark/>
          </w:tcPr>
          <w:p w14:paraId="5C2842A3"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0F913ECF"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286,5</w:t>
            </w:r>
          </w:p>
        </w:tc>
        <w:tc>
          <w:tcPr>
            <w:tcW w:w="565" w:type="pct"/>
            <w:shd w:val="clear" w:color="auto" w:fill="auto"/>
            <w:vAlign w:val="center"/>
            <w:hideMark/>
          </w:tcPr>
          <w:p w14:paraId="52234BA3"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289,75</w:t>
            </w:r>
          </w:p>
        </w:tc>
        <w:tc>
          <w:tcPr>
            <w:tcW w:w="566" w:type="pct"/>
            <w:shd w:val="clear" w:color="auto" w:fill="auto"/>
            <w:vAlign w:val="center"/>
            <w:hideMark/>
          </w:tcPr>
          <w:p w14:paraId="2F198E26"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293,00</w:t>
            </w:r>
          </w:p>
        </w:tc>
        <w:tc>
          <w:tcPr>
            <w:tcW w:w="566" w:type="pct"/>
            <w:shd w:val="clear" w:color="auto" w:fill="auto"/>
            <w:vAlign w:val="center"/>
            <w:hideMark/>
          </w:tcPr>
          <w:p w14:paraId="026F0ACB"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296,25</w:t>
            </w:r>
          </w:p>
        </w:tc>
        <w:tc>
          <w:tcPr>
            <w:tcW w:w="566" w:type="pct"/>
            <w:shd w:val="clear" w:color="auto" w:fill="auto"/>
            <w:vAlign w:val="center"/>
            <w:hideMark/>
          </w:tcPr>
          <w:p w14:paraId="78FDD00E"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299,51</w:t>
            </w:r>
          </w:p>
        </w:tc>
        <w:tc>
          <w:tcPr>
            <w:tcW w:w="566" w:type="pct"/>
            <w:shd w:val="clear" w:color="auto" w:fill="auto"/>
            <w:vAlign w:val="center"/>
            <w:hideMark/>
          </w:tcPr>
          <w:p w14:paraId="3C239FC6"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306,01</w:t>
            </w:r>
          </w:p>
        </w:tc>
      </w:tr>
      <w:tr w:rsidR="00A35C80" w:rsidRPr="009932CF" w14:paraId="37D0A4CE" w14:textId="77777777" w:rsidTr="00A35C80">
        <w:trPr>
          <w:trHeight w:val="20"/>
        </w:trPr>
        <w:tc>
          <w:tcPr>
            <w:tcW w:w="1125" w:type="pct"/>
            <w:shd w:val="clear" w:color="auto" w:fill="auto"/>
            <w:vAlign w:val="center"/>
            <w:hideMark/>
          </w:tcPr>
          <w:p w14:paraId="68FAF69E"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Доля в реализации</w:t>
            </w:r>
          </w:p>
        </w:tc>
        <w:tc>
          <w:tcPr>
            <w:tcW w:w="560" w:type="pct"/>
            <w:shd w:val="clear" w:color="auto" w:fill="auto"/>
            <w:vAlign w:val="center"/>
            <w:hideMark/>
          </w:tcPr>
          <w:p w14:paraId="7ED3F0C6"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w:t>
            </w:r>
          </w:p>
        </w:tc>
        <w:tc>
          <w:tcPr>
            <w:tcW w:w="485" w:type="pct"/>
            <w:shd w:val="clear" w:color="auto" w:fill="auto"/>
            <w:vAlign w:val="center"/>
            <w:hideMark/>
          </w:tcPr>
          <w:p w14:paraId="23C8D2EB"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565" w:type="pct"/>
            <w:shd w:val="clear" w:color="auto" w:fill="auto"/>
            <w:vAlign w:val="center"/>
            <w:hideMark/>
          </w:tcPr>
          <w:p w14:paraId="6A5045EE"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566" w:type="pct"/>
            <w:shd w:val="clear" w:color="auto" w:fill="auto"/>
            <w:vAlign w:val="center"/>
            <w:hideMark/>
          </w:tcPr>
          <w:p w14:paraId="24979D05"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566" w:type="pct"/>
            <w:shd w:val="clear" w:color="auto" w:fill="auto"/>
            <w:vAlign w:val="center"/>
            <w:hideMark/>
          </w:tcPr>
          <w:p w14:paraId="676F8F52"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566" w:type="pct"/>
            <w:shd w:val="clear" w:color="auto" w:fill="auto"/>
            <w:vAlign w:val="center"/>
            <w:hideMark/>
          </w:tcPr>
          <w:p w14:paraId="3DDA3A12"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c>
          <w:tcPr>
            <w:tcW w:w="566" w:type="pct"/>
            <w:shd w:val="clear" w:color="auto" w:fill="auto"/>
            <w:vAlign w:val="center"/>
            <w:hideMark/>
          </w:tcPr>
          <w:p w14:paraId="77F292F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6,71</w:t>
            </w:r>
          </w:p>
        </w:tc>
      </w:tr>
      <w:tr w:rsidR="00A35C80" w:rsidRPr="009932CF" w14:paraId="493C29FC" w14:textId="77777777" w:rsidTr="00A35C80">
        <w:trPr>
          <w:trHeight w:val="20"/>
        </w:trPr>
        <w:tc>
          <w:tcPr>
            <w:tcW w:w="1125" w:type="pct"/>
            <w:shd w:val="clear" w:color="auto" w:fill="auto"/>
            <w:vAlign w:val="center"/>
            <w:hideMark/>
          </w:tcPr>
          <w:p w14:paraId="5A4F3C6A"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Собственные абоненты АО «ЩЖКХ»</w:t>
            </w:r>
          </w:p>
        </w:tc>
        <w:tc>
          <w:tcPr>
            <w:tcW w:w="560" w:type="pct"/>
            <w:shd w:val="clear" w:color="auto" w:fill="auto"/>
            <w:vAlign w:val="center"/>
            <w:hideMark/>
          </w:tcPr>
          <w:p w14:paraId="2CCD9696"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6616B76E"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471,32</w:t>
            </w:r>
          </w:p>
        </w:tc>
        <w:tc>
          <w:tcPr>
            <w:tcW w:w="565" w:type="pct"/>
            <w:shd w:val="clear" w:color="auto" w:fill="auto"/>
            <w:vAlign w:val="center"/>
            <w:hideMark/>
          </w:tcPr>
          <w:p w14:paraId="1087E6FB"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476,67</w:t>
            </w:r>
          </w:p>
        </w:tc>
        <w:tc>
          <w:tcPr>
            <w:tcW w:w="566" w:type="pct"/>
            <w:shd w:val="clear" w:color="auto" w:fill="auto"/>
            <w:vAlign w:val="center"/>
            <w:hideMark/>
          </w:tcPr>
          <w:p w14:paraId="48B4F3DD"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482,02</w:t>
            </w:r>
          </w:p>
        </w:tc>
        <w:tc>
          <w:tcPr>
            <w:tcW w:w="566" w:type="pct"/>
            <w:shd w:val="clear" w:color="auto" w:fill="auto"/>
            <w:vAlign w:val="center"/>
            <w:hideMark/>
          </w:tcPr>
          <w:p w14:paraId="60FC4677"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487,37</w:t>
            </w:r>
          </w:p>
        </w:tc>
        <w:tc>
          <w:tcPr>
            <w:tcW w:w="566" w:type="pct"/>
            <w:shd w:val="clear" w:color="auto" w:fill="auto"/>
            <w:vAlign w:val="center"/>
            <w:hideMark/>
          </w:tcPr>
          <w:p w14:paraId="4928339F"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492,71</w:t>
            </w:r>
          </w:p>
        </w:tc>
        <w:tc>
          <w:tcPr>
            <w:tcW w:w="566" w:type="pct"/>
            <w:shd w:val="clear" w:color="auto" w:fill="auto"/>
            <w:vAlign w:val="center"/>
            <w:hideMark/>
          </w:tcPr>
          <w:p w14:paraId="26514649"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503,41</w:t>
            </w:r>
          </w:p>
        </w:tc>
      </w:tr>
      <w:tr w:rsidR="00A35C80" w:rsidRPr="009932CF" w14:paraId="5083AFD6" w14:textId="77777777" w:rsidTr="00A35C80">
        <w:trPr>
          <w:trHeight w:val="20"/>
        </w:trPr>
        <w:tc>
          <w:tcPr>
            <w:tcW w:w="1125" w:type="pct"/>
            <w:shd w:val="clear" w:color="auto" w:fill="auto"/>
            <w:vAlign w:val="center"/>
            <w:hideMark/>
          </w:tcPr>
          <w:p w14:paraId="24238276"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Доля в реализации</w:t>
            </w:r>
          </w:p>
        </w:tc>
        <w:tc>
          <w:tcPr>
            <w:tcW w:w="560" w:type="pct"/>
            <w:shd w:val="clear" w:color="auto" w:fill="auto"/>
            <w:vAlign w:val="center"/>
            <w:hideMark/>
          </w:tcPr>
          <w:p w14:paraId="0150C183"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w:t>
            </w:r>
          </w:p>
        </w:tc>
        <w:tc>
          <w:tcPr>
            <w:tcW w:w="485" w:type="pct"/>
            <w:shd w:val="clear" w:color="auto" w:fill="auto"/>
            <w:vAlign w:val="center"/>
            <w:hideMark/>
          </w:tcPr>
          <w:p w14:paraId="121C6D80"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565" w:type="pct"/>
            <w:shd w:val="clear" w:color="auto" w:fill="auto"/>
            <w:vAlign w:val="center"/>
            <w:hideMark/>
          </w:tcPr>
          <w:p w14:paraId="67A16FB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566" w:type="pct"/>
            <w:shd w:val="clear" w:color="auto" w:fill="auto"/>
            <w:vAlign w:val="center"/>
            <w:hideMark/>
          </w:tcPr>
          <w:p w14:paraId="37487965"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566" w:type="pct"/>
            <w:shd w:val="clear" w:color="auto" w:fill="auto"/>
            <w:vAlign w:val="center"/>
            <w:hideMark/>
          </w:tcPr>
          <w:p w14:paraId="7265DDAC"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566" w:type="pct"/>
            <w:shd w:val="clear" w:color="auto" w:fill="auto"/>
            <w:vAlign w:val="center"/>
            <w:hideMark/>
          </w:tcPr>
          <w:p w14:paraId="48F60259"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c>
          <w:tcPr>
            <w:tcW w:w="566" w:type="pct"/>
            <w:shd w:val="clear" w:color="auto" w:fill="auto"/>
            <w:vAlign w:val="center"/>
            <w:hideMark/>
          </w:tcPr>
          <w:p w14:paraId="20C4FBB5"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11,05</w:t>
            </w:r>
          </w:p>
        </w:tc>
      </w:tr>
      <w:tr w:rsidR="00A35C80" w:rsidRPr="009932CF" w14:paraId="457A6B27" w14:textId="77777777" w:rsidTr="00A35C80">
        <w:trPr>
          <w:trHeight w:val="20"/>
        </w:trPr>
        <w:tc>
          <w:tcPr>
            <w:tcW w:w="1125" w:type="pct"/>
            <w:shd w:val="clear" w:color="auto" w:fill="auto"/>
            <w:vAlign w:val="center"/>
            <w:hideMark/>
          </w:tcPr>
          <w:p w14:paraId="66FD7DE8"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Другие нужды (пожаротушение, полив и др.)</w:t>
            </w:r>
          </w:p>
        </w:tc>
        <w:tc>
          <w:tcPr>
            <w:tcW w:w="560" w:type="pct"/>
            <w:shd w:val="clear" w:color="auto" w:fill="auto"/>
            <w:vAlign w:val="center"/>
            <w:hideMark/>
          </w:tcPr>
          <w:p w14:paraId="25D40CF7"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530237D8" w14:textId="6FEE5CD3"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5" w:type="pct"/>
            <w:shd w:val="clear" w:color="auto" w:fill="auto"/>
            <w:vAlign w:val="center"/>
            <w:hideMark/>
          </w:tcPr>
          <w:p w14:paraId="17254AB0" w14:textId="18037B3D"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0CAF0706" w14:textId="64716B64"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31AD36CA" w14:textId="04F4594E"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5D1BB368" w14:textId="4179DE8C"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0ABE7653" w14:textId="7DE6C90F"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A35C80" w:rsidRPr="009932CF" w14:paraId="4738EBA3" w14:textId="77777777" w:rsidTr="00A35C80">
        <w:trPr>
          <w:trHeight w:val="20"/>
        </w:trPr>
        <w:tc>
          <w:tcPr>
            <w:tcW w:w="1125" w:type="pct"/>
            <w:shd w:val="clear" w:color="auto" w:fill="auto"/>
            <w:vAlign w:val="center"/>
            <w:hideMark/>
          </w:tcPr>
          <w:p w14:paraId="046D83E6" w14:textId="77777777" w:rsidR="00A35C80" w:rsidRPr="009932CF" w:rsidRDefault="00A35C80" w:rsidP="00B24672">
            <w:pPr>
              <w:rPr>
                <w:rFonts w:ascii="PT Astra Serif" w:hAnsi="PT Astra Serif"/>
                <w:b/>
                <w:bCs/>
                <w:color w:val="000000"/>
                <w:sz w:val="24"/>
                <w:szCs w:val="28"/>
              </w:rPr>
            </w:pPr>
            <w:r w:rsidRPr="009932CF">
              <w:rPr>
                <w:rFonts w:ascii="PT Astra Serif" w:hAnsi="PT Astra Serif"/>
                <w:b/>
                <w:bCs/>
                <w:color w:val="000000"/>
                <w:sz w:val="24"/>
                <w:szCs w:val="28"/>
              </w:rPr>
              <w:t>Итого реализация</w:t>
            </w:r>
          </w:p>
        </w:tc>
        <w:tc>
          <w:tcPr>
            <w:tcW w:w="560" w:type="pct"/>
            <w:shd w:val="clear" w:color="auto" w:fill="auto"/>
            <w:vAlign w:val="center"/>
            <w:hideMark/>
          </w:tcPr>
          <w:p w14:paraId="7869C207"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0C457E95"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4 267,15</w:t>
            </w:r>
          </w:p>
        </w:tc>
        <w:tc>
          <w:tcPr>
            <w:tcW w:w="565" w:type="pct"/>
            <w:shd w:val="clear" w:color="auto" w:fill="auto"/>
            <w:vAlign w:val="center"/>
            <w:hideMark/>
          </w:tcPr>
          <w:p w14:paraId="6115CD4E"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4 315,58</w:t>
            </w:r>
          </w:p>
        </w:tc>
        <w:tc>
          <w:tcPr>
            <w:tcW w:w="566" w:type="pct"/>
            <w:shd w:val="clear" w:color="auto" w:fill="auto"/>
            <w:vAlign w:val="center"/>
            <w:hideMark/>
          </w:tcPr>
          <w:p w14:paraId="1C720580"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4 364,00</w:t>
            </w:r>
          </w:p>
        </w:tc>
        <w:tc>
          <w:tcPr>
            <w:tcW w:w="566" w:type="pct"/>
            <w:shd w:val="clear" w:color="auto" w:fill="auto"/>
            <w:vAlign w:val="center"/>
            <w:hideMark/>
          </w:tcPr>
          <w:p w14:paraId="5D49C302"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4 412,43</w:t>
            </w:r>
          </w:p>
        </w:tc>
        <w:tc>
          <w:tcPr>
            <w:tcW w:w="566" w:type="pct"/>
            <w:shd w:val="clear" w:color="auto" w:fill="auto"/>
            <w:vAlign w:val="center"/>
            <w:hideMark/>
          </w:tcPr>
          <w:p w14:paraId="71CB16D0"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4 460,85</w:t>
            </w:r>
          </w:p>
        </w:tc>
        <w:tc>
          <w:tcPr>
            <w:tcW w:w="566" w:type="pct"/>
            <w:shd w:val="clear" w:color="auto" w:fill="auto"/>
            <w:vAlign w:val="center"/>
            <w:hideMark/>
          </w:tcPr>
          <w:p w14:paraId="173729C5" w14:textId="77777777" w:rsidR="00A35C80" w:rsidRPr="009932CF" w:rsidRDefault="00A35C80" w:rsidP="00B24672">
            <w:pPr>
              <w:jc w:val="center"/>
              <w:rPr>
                <w:rFonts w:ascii="PT Astra Serif" w:hAnsi="PT Astra Serif"/>
                <w:b/>
                <w:bCs/>
                <w:color w:val="000000"/>
                <w:sz w:val="24"/>
                <w:szCs w:val="28"/>
              </w:rPr>
            </w:pPr>
            <w:r w:rsidRPr="009932CF">
              <w:rPr>
                <w:rFonts w:ascii="PT Astra Serif" w:hAnsi="PT Astra Serif"/>
                <w:b/>
                <w:bCs/>
                <w:color w:val="000000"/>
                <w:sz w:val="24"/>
                <w:szCs w:val="28"/>
              </w:rPr>
              <w:t>4 557,70</w:t>
            </w:r>
          </w:p>
        </w:tc>
      </w:tr>
      <w:tr w:rsidR="00A35C80" w:rsidRPr="009932CF" w14:paraId="6958D50B" w14:textId="77777777" w:rsidTr="00A35C80">
        <w:trPr>
          <w:trHeight w:val="20"/>
        </w:trPr>
        <w:tc>
          <w:tcPr>
            <w:tcW w:w="1125" w:type="pct"/>
            <w:shd w:val="clear" w:color="auto" w:fill="auto"/>
            <w:vAlign w:val="center"/>
            <w:hideMark/>
          </w:tcPr>
          <w:p w14:paraId="6DB49651"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в т.ч. питьевая вода</w:t>
            </w:r>
          </w:p>
        </w:tc>
        <w:tc>
          <w:tcPr>
            <w:tcW w:w="560" w:type="pct"/>
            <w:shd w:val="clear" w:color="auto" w:fill="auto"/>
            <w:vAlign w:val="center"/>
            <w:hideMark/>
          </w:tcPr>
          <w:p w14:paraId="43F793EB"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0BF266D5"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565" w:type="pct"/>
            <w:shd w:val="clear" w:color="auto" w:fill="auto"/>
            <w:vAlign w:val="center"/>
            <w:hideMark/>
          </w:tcPr>
          <w:p w14:paraId="6D5F9F4A"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4 315,58</w:t>
            </w:r>
          </w:p>
        </w:tc>
        <w:tc>
          <w:tcPr>
            <w:tcW w:w="566" w:type="pct"/>
            <w:shd w:val="clear" w:color="auto" w:fill="auto"/>
            <w:vAlign w:val="center"/>
            <w:hideMark/>
          </w:tcPr>
          <w:p w14:paraId="086ED6A4"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4 364,00</w:t>
            </w:r>
          </w:p>
        </w:tc>
        <w:tc>
          <w:tcPr>
            <w:tcW w:w="566" w:type="pct"/>
            <w:shd w:val="clear" w:color="auto" w:fill="auto"/>
            <w:vAlign w:val="center"/>
            <w:hideMark/>
          </w:tcPr>
          <w:p w14:paraId="1F2D15B1"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4 412,43</w:t>
            </w:r>
          </w:p>
        </w:tc>
        <w:tc>
          <w:tcPr>
            <w:tcW w:w="566" w:type="pct"/>
            <w:shd w:val="clear" w:color="auto" w:fill="auto"/>
            <w:vAlign w:val="center"/>
            <w:hideMark/>
          </w:tcPr>
          <w:p w14:paraId="1FA5DF0D"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566" w:type="pct"/>
            <w:shd w:val="clear" w:color="auto" w:fill="auto"/>
            <w:vAlign w:val="center"/>
            <w:hideMark/>
          </w:tcPr>
          <w:p w14:paraId="396AAE98" w14:textId="7777777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4 557,70</w:t>
            </w:r>
          </w:p>
        </w:tc>
      </w:tr>
      <w:tr w:rsidR="00A35C80" w:rsidRPr="009932CF" w14:paraId="3B6CEAA1" w14:textId="77777777" w:rsidTr="00A35C80">
        <w:trPr>
          <w:trHeight w:val="20"/>
        </w:trPr>
        <w:tc>
          <w:tcPr>
            <w:tcW w:w="1125" w:type="pct"/>
            <w:shd w:val="clear" w:color="auto" w:fill="auto"/>
            <w:vAlign w:val="center"/>
            <w:hideMark/>
          </w:tcPr>
          <w:p w14:paraId="0FF1F033"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в т.ч. горячая вода</w:t>
            </w:r>
          </w:p>
        </w:tc>
        <w:tc>
          <w:tcPr>
            <w:tcW w:w="560" w:type="pct"/>
            <w:shd w:val="clear" w:color="auto" w:fill="auto"/>
            <w:vAlign w:val="center"/>
            <w:hideMark/>
          </w:tcPr>
          <w:p w14:paraId="4F9888E7"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29C8DE7C" w14:textId="5D5F4DE5"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5" w:type="pct"/>
            <w:shd w:val="clear" w:color="auto" w:fill="auto"/>
            <w:vAlign w:val="center"/>
            <w:hideMark/>
          </w:tcPr>
          <w:p w14:paraId="1A0C0959" w14:textId="1BC04740"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5ACF6E0D" w14:textId="7C0A2AEC"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62BDD6F1" w14:textId="667635F2"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27EBBCCF" w14:textId="0E7887A7"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19B72233" w14:textId="22E68BA8"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A35C80" w:rsidRPr="009932CF" w14:paraId="65984B5A" w14:textId="77777777" w:rsidTr="00A35C80">
        <w:trPr>
          <w:trHeight w:val="20"/>
        </w:trPr>
        <w:tc>
          <w:tcPr>
            <w:tcW w:w="1125" w:type="pct"/>
            <w:shd w:val="clear" w:color="auto" w:fill="auto"/>
            <w:vAlign w:val="center"/>
            <w:hideMark/>
          </w:tcPr>
          <w:p w14:paraId="5C71EADE"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в т.ч. техническая вода</w:t>
            </w:r>
          </w:p>
        </w:tc>
        <w:tc>
          <w:tcPr>
            <w:tcW w:w="560" w:type="pct"/>
            <w:shd w:val="clear" w:color="auto" w:fill="auto"/>
            <w:vAlign w:val="center"/>
            <w:hideMark/>
          </w:tcPr>
          <w:p w14:paraId="194C3253" w14:textId="77777777" w:rsidR="00A35C80" w:rsidRPr="009932CF" w:rsidRDefault="00A35C80" w:rsidP="00B24672">
            <w:pP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485" w:type="pct"/>
            <w:shd w:val="clear" w:color="auto" w:fill="auto"/>
            <w:vAlign w:val="center"/>
            <w:hideMark/>
          </w:tcPr>
          <w:p w14:paraId="1B334E4E" w14:textId="782EA704"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5" w:type="pct"/>
            <w:shd w:val="clear" w:color="auto" w:fill="auto"/>
            <w:vAlign w:val="center"/>
            <w:hideMark/>
          </w:tcPr>
          <w:p w14:paraId="1A4FCA00" w14:textId="5B372D16"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0205164E" w14:textId="45A005B2"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18355993" w14:textId="5D701BA8"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51BA0876" w14:textId="66CA7029"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66" w:type="pct"/>
            <w:shd w:val="clear" w:color="auto" w:fill="auto"/>
            <w:vAlign w:val="center"/>
            <w:hideMark/>
          </w:tcPr>
          <w:p w14:paraId="68E38037" w14:textId="7D67E853" w:rsidR="00A35C80" w:rsidRPr="009932CF" w:rsidRDefault="00A35C80" w:rsidP="00B24672">
            <w:pPr>
              <w:jc w:val="center"/>
              <w:rPr>
                <w:rFonts w:ascii="PT Astra Serif" w:hAnsi="PT Astra Serif"/>
                <w:color w:val="000000"/>
                <w:sz w:val="24"/>
                <w:szCs w:val="28"/>
              </w:rPr>
            </w:pPr>
            <w:r w:rsidRPr="009932CF">
              <w:rPr>
                <w:rFonts w:ascii="PT Astra Serif" w:hAnsi="PT Astra Serif"/>
                <w:color w:val="000000"/>
                <w:sz w:val="24"/>
                <w:szCs w:val="28"/>
              </w:rPr>
              <w:t>-</w:t>
            </w:r>
          </w:p>
        </w:tc>
      </w:tr>
    </w:tbl>
    <w:p w14:paraId="14BC80F3" w14:textId="7777777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Примечания к таблице:</w:t>
      </w:r>
    </w:p>
    <w:p w14:paraId="3B790823" w14:textId="57CAB886"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Пожаротушение, полив и другие нужды в отчётах АО «ЩЖКХ» отдельно не выделены </w:t>
      </w:r>
      <w:r w:rsidR="00B02256" w:rsidRPr="00DD5E9C">
        <w:rPr>
          <w:rFonts w:ascii="PT Astra Serif" w:hAnsi="PT Astra Serif"/>
          <w:i/>
          <w:iCs/>
          <w:sz w:val="28"/>
          <w:szCs w:val="28"/>
        </w:rPr>
        <w:t>-</w:t>
      </w:r>
      <w:r w:rsidRPr="00DD5E9C">
        <w:rPr>
          <w:rFonts w:ascii="PT Astra Serif" w:hAnsi="PT Astra Serif"/>
          <w:i/>
          <w:iCs/>
          <w:sz w:val="28"/>
          <w:szCs w:val="28"/>
        </w:rPr>
        <w:t xml:space="preserve"> вероятно, учтены в составе прочих потребителей или собственных абонентов.</w:t>
      </w:r>
    </w:p>
    <w:p w14:paraId="2D39EE7F" w14:textId="38CCB53B"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Горячая вода отдельно не выделена </w:t>
      </w:r>
      <w:r w:rsidR="00B02256" w:rsidRPr="00DD5E9C">
        <w:rPr>
          <w:rFonts w:ascii="PT Astra Serif" w:hAnsi="PT Astra Serif"/>
          <w:i/>
          <w:iCs/>
          <w:sz w:val="28"/>
          <w:szCs w:val="28"/>
        </w:rPr>
        <w:t>-</w:t>
      </w:r>
      <w:r w:rsidRPr="00DD5E9C">
        <w:rPr>
          <w:rFonts w:ascii="PT Astra Serif" w:hAnsi="PT Astra Serif"/>
          <w:i/>
          <w:iCs/>
          <w:sz w:val="28"/>
          <w:szCs w:val="28"/>
        </w:rPr>
        <w:t xml:space="preserve"> вода для ГВС поступает из системы ХВС и учтена в объёме питьевой воды.</w:t>
      </w:r>
    </w:p>
    <w:p w14:paraId="227F586D" w14:textId="6F9F78D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Техническая вода централизованно не поставляется </w:t>
      </w:r>
      <w:r w:rsidR="00B02256" w:rsidRPr="00DD5E9C">
        <w:rPr>
          <w:rFonts w:ascii="PT Astra Serif" w:hAnsi="PT Astra Serif"/>
          <w:i/>
          <w:iCs/>
          <w:sz w:val="28"/>
          <w:szCs w:val="28"/>
        </w:rPr>
        <w:t>-</w:t>
      </w:r>
      <w:r w:rsidRPr="00DD5E9C">
        <w:rPr>
          <w:rFonts w:ascii="PT Astra Serif" w:hAnsi="PT Astra Serif"/>
          <w:i/>
          <w:iCs/>
          <w:sz w:val="28"/>
          <w:szCs w:val="28"/>
        </w:rPr>
        <w:t xml:space="preserve"> обеспечивается предприятиями самостоятельно.</w:t>
      </w:r>
    </w:p>
    <w:p w14:paraId="5AF65FD6" w14:textId="77777777" w:rsidR="00785FDD" w:rsidRPr="00DD5E9C" w:rsidRDefault="00785FDD" w:rsidP="00172F0F">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Выводы по перспективным балансам</w:t>
      </w:r>
    </w:p>
    <w:p w14:paraId="38C7709B" w14:textId="1755C773"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Общий баланс водоснабжения сходится по годам: приход равен расходу (с учётом округлений). В базовом сценарии собственный подъём снижается с 5 052 до 4 900 тыс. м³/год, покупная вода сохраняется на уровне 833 тыс. м³/год.</w:t>
      </w:r>
    </w:p>
    <w:p w14:paraId="5637B84F" w14:textId="77777777"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Отпуск в сеть по базовому сценарию снижается с 5 660,85 до 5 508,54 тыс. м³/год (−2,7 %).</w:t>
      </w:r>
    </w:p>
    <w:p w14:paraId="32A68BE9" w14:textId="77777777"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Потери снижаются с 1 393,70 до 950,84 тыс. м³/год (−31,8 %) за счёт реализации инвестиционной программы и замены ветхих сетей.</w:t>
      </w:r>
    </w:p>
    <w:p w14:paraId="3A5241FC" w14:textId="09551784"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Реализация растёт с 4 267,15 до 4 557,70 тыс. м³/год (+6,8 %).</w:t>
      </w:r>
    </w:p>
    <w:p w14:paraId="00BA404F" w14:textId="480B09F6"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Территориальный баланс 2032 г.: на зоны № 1–4 приходится 3 359,75 тыс. м³/год (73,72 % реализации), на ЦСВ № 1 — 1 494,55 (32,79 %), на р.п. Первомайский — 689,44 (15,13 %). Не распределено по зонам 508,51 тыс. м³/год.</w:t>
      </w:r>
    </w:p>
    <w:p w14:paraId="0441CF6D" w14:textId="4A5B31E6"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Структурный баланс </w:t>
      </w:r>
      <w:r w:rsidR="00B02256" w:rsidRPr="00DD5E9C">
        <w:rPr>
          <w:rFonts w:ascii="PT Astra Serif" w:hAnsi="PT Astra Serif"/>
          <w:sz w:val="28"/>
          <w:szCs w:val="28"/>
        </w:rPr>
        <w:t>-</w:t>
      </w:r>
      <w:r w:rsidRPr="00DD5E9C">
        <w:rPr>
          <w:rFonts w:ascii="PT Astra Serif" w:hAnsi="PT Astra Serif"/>
          <w:sz w:val="28"/>
          <w:szCs w:val="28"/>
        </w:rPr>
        <w:t xml:space="preserve"> преобладающая группа абонентов: население (79,0 %). Структура сохраняется пропорционально на весь период.</w:t>
      </w:r>
    </w:p>
    <w:p w14:paraId="6BBF28F7" w14:textId="23E2BDDD"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Водоотведение — по максимальному суточному приёму дефицит мощности очистных сооружений (14,0 тыс. м³/сут) возникает с 2026 г. (−0,03 тыс. м³/сут) и к 2032 г. по базовому сценарию составляет −0,98 тыс. м³/сут, что требует модернизации очистных сооружений (износ 90 %).</w:t>
      </w:r>
    </w:p>
    <w:p w14:paraId="1F93830D" w14:textId="77777777" w:rsidR="00785FDD" w:rsidRPr="00DD5E9C" w:rsidRDefault="00785FDD" w:rsidP="00172F0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Резерв скважин по максимальным суткам собственного подъёма, без покупной воды, сохраняется на весь период:</w:t>
      </w:r>
    </w:p>
    <w:p w14:paraId="791752ED" w14:textId="34275B39"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+0,81 тыс. м³/сут в 2026 г. и +1,31 тыс. м³/сут в 2032 г. по базовому сценарию (+0,92 тыс. м³/сут в оптимистичном);</w:t>
      </w:r>
    </w:p>
    <w:p w14:paraId="0ED539B3" w14:textId="052DAF8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очистные сооружения водопровода по средним суткам 2026 г. — 8 138 м³/сут;</w:t>
      </w:r>
    </w:p>
    <w:p w14:paraId="25133536" w14:textId="3385939F"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насосные станции по средним суткам 2026 г. — 23 637 м³/сут.</w:t>
      </w:r>
    </w:p>
    <w:p w14:paraId="2E3725D2" w14:textId="4BE99F7F"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49" w:name="_Toc524593186"/>
      <w:bookmarkStart w:id="150" w:name="_Toc88831181"/>
      <w:bookmarkStart w:id="151" w:name="_Toc243050965"/>
      <w:r w:rsidRPr="00DD5E9C">
        <w:rPr>
          <w:rFonts w:ascii="PT Astra Serif" w:hAnsi="PT Astra Serif"/>
          <w:sz w:val="28"/>
          <w:szCs w:val="28"/>
        </w:rPr>
        <w:t>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и технической воды, дефицита (резерва) мощностей по технологическим зонам с разбивкой по годам</w:t>
      </w:r>
      <w:bookmarkEnd w:id="149"/>
      <w:bookmarkEnd w:id="150"/>
      <w:bookmarkEnd w:id="151"/>
    </w:p>
    <w:p w14:paraId="56702771"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 </w:t>
      </w:r>
      <w:r w:rsidRPr="00DD5E9C">
        <w:rPr>
          <w:rFonts w:ascii="PT Astra Serif" w:hAnsi="PT Astra Serif"/>
          <w:b/>
          <w:bCs/>
          <w:sz w:val="28"/>
          <w:szCs w:val="28"/>
        </w:rPr>
        <w:t>Методика расчёта</w:t>
      </w:r>
    </w:p>
    <w:p w14:paraId="27A61084"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Требуемая мощность водозаборных сооружений определена исходя из:</w:t>
      </w:r>
    </w:p>
    <w:p w14:paraId="28D45219"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перспективного потребления питьевой воды (раздел 1.3.13, базовый сценарий);</w:t>
      </w:r>
    </w:p>
    <w:p w14:paraId="745E611F"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величины потерь воды при транспортировке (раздел 1.3.12);</w:t>
      </w:r>
    </w:p>
    <w:p w14:paraId="63C0CC82"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собственных нужд производства (224,40 тыс. м³/год);</w:t>
      </w:r>
    </w:p>
    <w:p w14:paraId="767286F1"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коэффициента суточной неравномерности Ксут.макс = 1,2 (справочно).</w:t>
      </w:r>
    </w:p>
    <w:p w14:paraId="22AFC516"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Расчётная формула:</w:t>
      </w:r>
    </w:p>
    <w:p w14:paraId="4C28A872"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Qтреб = (Qреал + Qпот + Qс.н) × Ксут.макс / 365</w:t>
      </w:r>
      <w:r w:rsidRPr="00DD5E9C">
        <w:rPr>
          <w:rFonts w:ascii="PT Astra Serif" w:hAnsi="PT Astra Serif"/>
          <w:sz w:val="28"/>
          <w:szCs w:val="28"/>
        </w:rPr>
        <w:t>, где:</w:t>
      </w:r>
    </w:p>
    <w:p w14:paraId="4ED2F3E1" w14:textId="2652D7B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Qреал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реализация воды, тыс. м³/год;</w:t>
      </w:r>
    </w:p>
    <w:p w14:paraId="0DE2F01C" w14:textId="1A26CC82"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Qпот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потери при транспортировке, тыс. м³/год;</w:t>
      </w:r>
    </w:p>
    <w:p w14:paraId="56220ED4" w14:textId="216AA2C6"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Qс.н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собственные нужды, тыс. м³/год;</w:t>
      </w:r>
    </w:p>
    <w:p w14:paraId="739FBEBE"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Ксут.макс = 1,2. Формула даёт максимальные сутки всей системы вместе с покупной водой: 19,35 тыс. м³/сут в 2026 г. и 18,85 тыс. м³/сут в 2032 г. Сопоставление со скважинами ведётся отдельно, по максимальным суткам собственного подъёма без покупной воды: 16,61 тыс. м³/сут в 2026 г. и 16,11 тыс. м³/сут в 2032 г.</w:t>
      </w:r>
    </w:p>
    <w:p w14:paraId="52657629"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Важно: в предоставленных материалах разбивка объёмов по отдельным водозаборам (технологическим зонам) отсутствует. Собственный подъём по зонам № 1–4 на 2030 и 2032 гг. получен сохранением долей 2026 г. в собственном подъёме. Покупная вода (833,27 тыс. м³/год) показана отдельной строкой и в мощность скважин не входит. Строка «Итого» — баланс базового сценария, а не сумма строк зон.</w:t>
      </w:r>
    </w:p>
    <w:p w14:paraId="6576F662" w14:textId="55A03496" w:rsidR="00785FDD" w:rsidRPr="00DD5E9C" w:rsidRDefault="00785FDD" w:rsidP="00785FDD">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Требуемые объёмы подачи и потребления воды по годам (сводно по АО «ЩЖКХ»)</w:t>
      </w:r>
    </w:p>
    <w:p w14:paraId="1FD6F2FB" w14:textId="324C7C00" w:rsidR="00785FDD" w:rsidRPr="00DD5E9C" w:rsidRDefault="00E35E56" w:rsidP="00E35E56">
      <w:pPr>
        <w:pStyle w:val="1ffffa"/>
        <w:rPr>
          <w:rFonts w:ascii="PT Astra Serif" w:hAnsi="PT Astra Serif"/>
          <w:color w:val="auto"/>
          <w:sz w:val="28"/>
          <w:szCs w:val="28"/>
        </w:rPr>
      </w:pPr>
      <w:bookmarkStart w:id="152" w:name="_Toc243054847"/>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43</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Требуемые объёмы подачи и потребления питьевой воды с разбивкой по годам</w:t>
      </w:r>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99"/>
        <w:gridCol w:w="1347"/>
        <w:gridCol w:w="973"/>
        <w:gridCol w:w="1443"/>
        <w:gridCol w:w="1204"/>
        <w:gridCol w:w="1268"/>
        <w:gridCol w:w="1204"/>
        <w:gridCol w:w="1272"/>
      </w:tblGrid>
      <w:tr w:rsidR="001B6300" w:rsidRPr="009932CF" w14:paraId="01C9EE68" w14:textId="77777777" w:rsidTr="001B6300">
        <w:trPr>
          <w:trHeight w:val="20"/>
          <w:tblHeader/>
        </w:trPr>
        <w:tc>
          <w:tcPr>
            <w:tcW w:w="371" w:type="pct"/>
            <w:shd w:val="clear" w:color="auto" w:fill="auto"/>
            <w:vAlign w:val="center"/>
            <w:hideMark/>
          </w:tcPr>
          <w:p w14:paraId="612B8ADC"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715" w:type="pct"/>
            <w:shd w:val="clear" w:color="auto" w:fill="auto"/>
            <w:vAlign w:val="center"/>
            <w:hideMark/>
          </w:tcPr>
          <w:p w14:paraId="5E7AF8B4"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Реализация, тыс. м³/год</w:t>
            </w:r>
          </w:p>
        </w:tc>
        <w:tc>
          <w:tcPr>
            <w:tcW w:w="517" w:type="pct"/>
            <w:shd w:val="clear" w:color="auto" w:fill="auto"/>
            <w:vAlign w:val="center"/>
            <w:hideMark/>
          </w:tcPr>
          <w:p w14:paraId="2EA408FA"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Потери, тыс. м³/год</w:t>
            </w:r>
          </w:p>
        </w:tc>
        <w:tc>
          <w:tcPr>
            <w:tcW w:w="767" w:type="pct"/>
            <w:shd w:val="clear" w:color="auto" w:fill="auto"/>
            <w:vAlign w:val="center"/>
            <w:hideMark/>
          </w:tcPr>
          <w:p w14:paraId="65F934C3"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Собственные нужды, тыс. м³/год</w:t>
            </w:r>
          </w:p>
        </w:tc>
        <w:tc>
          <w:tcPr>
            <w:tcW w:w="640" w:type="pct"/>
            <w:shd w:val="clear" w:color="auto" w:fill="auto"/>
            <w:vAlign w:val="center"/>
            <w:hideMark/>
          </w:tcPr>
          <w:p w14:paraId="246A03C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подача в сеть, тыс. м³/год</w:t>
            </w:r>
          </w:p>
        </w:tc>
        <w:tc>
          <w:tcPr>
            <w:tcW w:w="674" w:type="pct"/>
            <w:shd w:val="clear" w:color="auto" w:fill="auto"/>
            <w:vAlign w:val="center"/>
            <w:hideMark/>
          </w:tcPr>
          <w:p w14:paraId="12204C41"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Требуемый подъём + покупная, тыс. м³/год</w:t>
            </w:r>
          </w:p>
        </w:tc>
        <w:tc>
          <w:tcPr>
            <w:tcW w:w="640" w:type="pct"/>
            <w:shd w:val="clear" w:color="auto" w:fill="auto"/>
            <w:vAlign w:val="center"/>
            <w:hideMark/>
          </w:tcPr>
          <w:p w14:paraId="7C1A145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тыс. м³/сут</w:t>
            </w:r>
          </w:p>
        </w:tc>
        <w:tc>
          <w:tcPr>
            <w:tcW w:w="676" w:type="pct"/>
            <w:shd w:val="clear" w:color="auto" w:fill="auto"/>
            <w:vAlign w:val="center"/>
            <w:hideMark/>
          </w:tcPr>
          <w:p w14:paraId="0F8BD07C"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тыс. м³/сут</w:t>
            </w:r>
          </w:p>
        </w:tc>
      </w:tr>
      <w:tr w:rsidR="001B6300" w:rsidRPr="009932CF" w14:paraId="6F192836" w14:textId="77777777" w:rsidTr="001B6300">
        <w:trPr>
          <w:trHeight w:val="20"/>
        </w:trPr>
        <w:tc>
          <w:tcPr>
            <w:tcW w:w="371" w:type="pct"/>
            <w:shd w:val="clear" w:color="auto" w:fill="auto"/>
            <w:vAlign w:val="center"/>
            <w:hideMark/>
          </w:tcPr>
          <w:p w14:paraId="3ACBB89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715" w:type="pct"/>
            <w:shd w:val="clear" w:color="auto" w:fill="auto"/>
            <w:vAlign w:val="center"/>
            <w:hideMark/>
          </w:tcPr>
          <w:p w14:paraId="3475442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4 267,15</w:t>
            </w:r>
          </w:p>
        </w:tc>
        <w:tc>
          <w:tcPr>
            <w:tcW w:w="517" w:type="pct"/>
            <w:shd w:val="clear" w:color="auto" w:fill="auto"/>
            <w:vAlign w:val="center"/>
            <w:hideMark/>
          </w:tcPr>
          <w:p w14:paraId="11C4B86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767" w:type="pct"/>
            <w:shd w:val="clear" w:color="auto" w:fill="auto"/>
            <w:vAlign w:val="center"/>
            <w:hideMark/>
          </w:tcPr>
          <w:p w14:paraId="42E41E2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640" w:type="pct"/>
            <w:shd w:val="clear" w:color="auto" w:fill="auto"/>
            <w:vAlign w:val="center"/>
            <w:hideMark/>
          </w:tcPr>
          <w:p w14:paraId="44651E2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674" w:type="pct"/>
            <w:shd w:val="clear" w:color="auto" w:fill="auto"/>
            <w:vAlign w:val="center"/>
            <w:hideMark/>
          </w:tcPr>
          <w:p w14:paraId="764368A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5 885,25</w:t>
            </w:r>
          </w:p>
        </w:tc>
        <w:tc>
          <w:tcPr>
            <w:tcW w:w="640" w:type="pct"/>
            <w:shd w:val="clear" w:color="auto" w:fill="auto"/>
            <w:vAlign w:val="center"/>
            <w:hideMark/>
          </w:tcPr>
          <w:p w14:paraId="1313CE3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16,12</w:t>
            </w:r>
          </w:p>
        </w:tc>
        <w:tc>
          <w:tcPr>
            <w:tcW w:w="676" w:type="pct"/>
            <w:shd w:val="clear" w:color="auto" w:fill="auto"/>
            <w:vAlign w:val="center"/>
            <w:hideMark/>
          </w:tcPr>
          <w:p w14:paraId="79DB5A0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19,35</w:t>
            </w:r>
          </w:p>
        </w:tc>
      </w:tr>
      <w:tr w:rsidR="001B6300" w:rsidRPr="009932CF" w14:paraId="134E711A" w14:textId="77777777" w:rsidTr="001B6300">
        <w:trPr>
          <w:trHeight w:val="20"/>
        </w:trPr>
        <w:tc>
          <w:tcPr>
            <w:tcW w:w="371" w:type="pct"/>
            <w:shd w:val="clear" w:color="auto" w:fill="auto"/>
            <w:vAlign w:val="center"/>
            <w:hideMark/>
          </w:tcPr>
          <w:p w14:paraId="33289B0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715" w:type="pct"/>
            <w:shd w:val="clear" w:color="auto" w:fill="auto"/>
            <w:vAlign w:val="center"/>
            <w:hideMark/>
          </w:tcPr>
          <w:p w14:paraId="37D0155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4 315,58</w:t>
            </w:r>
          </w:p>
        </w:tc>
        <w:tc>
          <w:tcPr>
            <w:tcW w:w="517" w:type="pct"/>
            <w:shd w:val="clear" w:color="auto" w:fill="auto"/>
            <w:vAlign w:val="center"/>
            <w:hideMark/>
          </w:tcPr>
          <w:p w14:paraId="44CE79A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1 318,02</w:t>
            </w:r>
          </w:p>
        </w:tc>
        <w:tc>
          <w:tcPr>
            <w:tcW w:w="767" w:type="pct"/>
            <w:shd w:val="clear" w:color="auto" w:fill="auto"/>
            <w:vAlign w:val="center"/>
            <w:hideMark/>
          </w:tcPr>
          <w:p w14:paraId="401CC79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2B22BFB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5 633,60</w:t>
            </w:r>
          </w:p>
        </w:tc>
        <w:tc>
          <w:tcPr>
            <w:tcW w:w="674" w:type="pct"/>
            <w:shd w:val="clear" w:color="auto" w:fill="auto"/>
            <w:vAlign w:val="center"/>
            <w:hideMark/>
          </w:tcPr>
          <w:p w14:paraId="6F223FC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5 858,00</w:t>
            </w:r>
          </w:p>
        </w:tc>
        <w:tc>
          <w:tcPr>
            <w:tcW w:w="640" w:type="pct"/>
            <w:shd w:val="clear" w:color="auto" w:fill="auto"/>
            <w:vAlign w:val="center"/>
            <w:hideMark/>
          </w:tcPr>
          <w:p w14:paraId="0FF57CC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16,05</w:t>
            </w:r>
          </w:p>
        </w:tc>
        <w:tc>
          <w:tcPr>
            <w:tcW w:w="676" w:type="pct"/>
            <w:shd w:val="clear" w:color="auto" w:fill="auto"/>
            <w:vAlign w:val="center"/>
            <w:hideMark/>
          </w:tcPr>
          <w:p w14:paraId="57C09CD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19,26</w:t>
            </w:r>
          </w:p>
        </w:tc>
      </w:tr>
      <w:tr w:rsidR="001B6300" w:rsidRPr="009932CF" w14:paraId="31F0D8C0" w14:textId="77777777" w:rsidTr="001B6300">
        <w:trPr>
          <w:trHeight w:val="20"/>
        </w:trPr>
        <w:tc>
          <w:tcPr>
            <w:tcW w:w="371" w:type="pct"/>
            <w:shd w:val="clear" w:color="auto" w:fill="auto"/>
            <w:vAlign w:val="center"/>
            <w:hideMark/>
          </w:tcPr>
          <w:p w14:paraId="4355A95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715" w:type="pct"/>
            <w:shd w:val="clear" w:color="auto" w:fill="auto"/>
            <w:vAlign w:val="center"/>
            <w:hideMark/>
          </w:tcPr>
          <w:p w14:paraId="484F5A7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4 364,00</w:t>
            </w:r>
          </w:p>
        </w:tc>
        <w:tc>
          <w:tcPr>
            <w:tcW w:w="517" w:type="pct"/>
            <w:shd w:val="clear" w:color="auto" w:fill="auto"/>
            <w:vAlign w:val="center"/>
            <w:hideMark/>
          </w:tcPr>
          <w:p w14:paraId="274E162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1 243,03</w:t>
            </w:r>
          </w:p>
        </w:tc>
        <w:tc>
          <w:tcPr>
            <w:tcW w:w="767" w:type="pct"/>
            <w:shd w:val="clear" w:color="auto" w:fill="auto"/>
            <w:vAlign w:val="center"/>
            <w:hideMark/>
          </w:tcPr>
          <w:p w14:paraId="79B4428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13696B5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5 607,03</w:t>
            </w:r>
          </w:p>
        </w:tc>
        <w:tc>
          <w:tcPr>
            <w:tcW w:w="674" w:type="pct"/>
            <w:shd w:val="clear" w:color="auto" w:fill="auto"/>
            <w:vAlign w:val="center"/>
            <w:hideMark/>
          </w:tcPr>
          <w:p w14:paraId="4E47E64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5 831,43</w:t>
            </w:r>
          </w:p>
        </w:tc>
        <w:tc>
          <w:tcPr>
            <w:tcW w:w="640" w:type="pct"/>
            <w:shd w:val="clear" w:color="auto" w:fill="auto"/>
            <w:vAlign w:val="center"/>
            <w:hideMark/>
          </w:tcPr>
          <w:p w14:paraId="3759634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15,98</w:t>
            </w:r>
          </w:p>
        </w:tc>
        <w:tc>
          <w:tcPr>
            <w:tcW w:w="676" w:type="pct"/>
            <w:shd w:val="clear" w:color="auto" w:fill="auto"/>
            <w:vAlign w:val="center"/>
            <w:hideMark/>
          </w:tcPr>
          <w:p w14:paraId="7B421A1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19,17</w:t>
            </w:r>
          </w:p>
        </w:tc>
      </w:tr>
      <w:tr w:rsidR="001B6300" w:rsidRPr="009932CF" w14:paraId="3A6233C5" w14:textId="77777777" w:rsidTr="001B6300">
        <w:trPr>
          <w:trHeight w:val="20"/>
        </w:trPr>
        <w:tc>
          <w:tcPr>
            <w:tcW w:w="371" w:type="pct"/>
            <w:shd w:val="clear" w:color="auto" w:fill="auto"/>
            <w:vAlign w:val="center"/>
            <w:hideMark/>
          </w:tcPr>
          <w:p w14:paraId="7FB80E4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715" w:type="pct"/>
            <w:shd w:val="clear" w:color="auto" w:fill="auto"/>
            <w:vAlign w:val="center"/>
            <w:hideMark/>
          </w:tcPr>
          <w:p w14:paraId="53095D9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4 412,43</w:t>
            </w:r>
          </w:p>
        </w:tc>
        <w:tc>
          <w:tcPr>
            <w:tcW w:w="517" w:type="pct"/>
            <w:shd w:val="clear" w:color="auto" w:fill="auto"/>
            <w:vAlign w:val="center"/>
            <w:hideMark/>
          </w:tcPr>
          <w:p w14:paraId="2957432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1 168,84</w:t>
            </w:r>
          </w:p>
        </w:tc>
        <w:tc>
          <w:tcPr>
            <w:tcW w:w="767" w:type="pct"/>
            <w:shd w:val="clear" w:color="auto" w:fill="auto"/>
            <w:vAlign w:val="center"/>
            <w:hideMark/>
          </w:tcPr>
          <w:p w14:paraId="13B7902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0421D40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5 581,27</w:t>
            </w:r>
          </w:p>
        </w:tc>
        <w:tc>
          <w:tcPr>
            <w:tcW w:w="674" w:type="pct"/>
            <w:shd w:val="clear" w:color="auto" w:fill="auto"/>
            <w:vAlign w:val="center"/>
            <w:hideMark/>
          </w:tcPr>
          <w:p w14:paraId="20CEE7C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5 805,67</w:t>
            </w:r>
          </w:p>
        </w:tc>
        <w:tc>
          <w:tcPr>
            <w:tcW w:w="640" w:type="pct"/>
            <w:shd w:val="clear" w:color="auto" w:fill="auto"/>
            <w:vAlign w:val="center"/>
            <w:hideMark/>
          </w:tcPr>
          <w:p w14:paraId="3C9FA19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15,91</w:t>
            </w:r>
          </w:p>
        </w:tc>
        <w:tc>
          <w:tcPr>
            <w:tcW w:w="676" w:type="pct"/>
            <w:shd w:val="clear" w:color="auto" w:fill="auto"/>
            <w:vAlign w:val="center"/>
            <w:hideMark/>
          </w:tcPr>
          <w:p w14:paraId="5306792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19,09</w:t>
            </w:r>
          </w:p>
        </w:tc>
      </w:tr>
      <w:tr w:rsidR="001B6300" w:rsidRPr="009932CF" w14:paraId="3C2A54B6" w14:textId="77777777" w:rsidTr="001B6300">
        <w:trPr>
          <w:trHeight w:val="20"/>
        </w:trPr>
        <w:tc>
          <w:tcPr>
            <w:tcW w:w="371" w:type="pct"/>
            <w:shd w:val="clear" w:color="auto" w:fill="auto"/>
            <w:vAlign w:val="center"/>
            <w:hideMark/>
          </w:tcPr>
          <w:p w14:paraId="6468D04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715" w:type="pct"/>
            <w:shd w:val="clear" w:color="auto" w:fill="auto"/>
            <w:vAlign w:val="center"/>
            <w:hideMark/>
          </w:tcPr>
          <w:p w14:paraId="240BFB9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4 460,85</w:t>
            </w:r>
          </w:p>
        </w:tc>
        <w:tc>
          <w:tcPr>
            <w:tcW w:w="517" w:type="pct"/>
            <w:shd w:val="clear" w:color="auto" w:fill="auto"/>
            <w:vAlign w:val="center"/>
            <w:hideMark/>
          </w:tcPr>
          <w:p w14:paraId="7AC036C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1 095,43</w:t>
            </w:r>
          </w:p>
        </w:tc>
        <w:tc>
          <w:tcPr>
            <w:tcW w:w="767" w:type="pct"/>
            <w:shd w:val="clear" w:color="auto" w:fill="auto"/>
            <w:vAlign w:val="center"/>
            <w:hideMark/>
          </w:tcPr>
          <w:p w14:paraId="3B028FD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6C5413D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674" w:type="pct"/>
            <w:shd w:val="clear" w:color="auto" w:fill="auto"/>
            <w:vAlign w:val="center"/>
            <w:hideMark/>
          </w:tcPr>
          <w:p w14:paraId="708969C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5 780,68</w:t>
            </w:r>
          </w:p>
        </w:tc>
        <w:tc>
          <w:tcPr>
            <w:tcW w:w="640" w:type="pct"/>
            <w:shd w:val="clear" w:color="auto" w:fill="auto"/>
            <w:vAlign w:val="center"/>
            <w:hideMark/>
          </w:tcPr>
          <w:p w14:paraId="62AB04B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15,84</w:t>
            </w:r>
          </w:p>
        </w:tc>
        <w:tc>
          <w:tcPr>
            <w:tcW w:w="676" w:type="pct"/>
            <w:shd w:val="clear" w:color="auto" w:fill="auto"/>
            <w:vAlign w:val="center"/>
            <w:hideMark/>
          </w:tcPr>
          <w:p w14:paraId="55E137E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19,00</w:t>
            </w:r>
          </w:p>
        </w:tc>
      </w:tr>
      <w:tr w:rsidR="001B6300" w:rsidRPr="009932CF" w14:paraId="498922A2" w14:textId="77777777" w:rsidTr="001B6300">
        <w:trPr>
          <w:trHeight w:val="20"/>
        </w:trPr>
        <w:tc>
          <w:tcPr>
            <w:tcW w:w="371" w:type="pct"/>
            <w:shd w:val="clear" w:color="auto" w:fill="auto"/>
            <w:vAlign w:val="center"/>
            <w:hideMark/>
          </w:tcPr>
          <w:p w14:paraId="3F00A20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715" w:type="pct"/>
            <w:shd w:val="clear" w:color="auto" w:fill="auto"/>
            <w:vAlign w:val="center"/>
            <w:hideMark/>
          </w:tcPr>
          <w:p w14:paraId="1654030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4 509,28</w:t>
            </w:r>
          </w:p>
        </w:tc>
        <w:tc>
          <w:tcPr>
            <w:tcW w:w="517" w:type="pct"/>
            <w:shd w:val="clear" w:color="auto" w:fill="auto"/>
            <w:vAlign w:val="center"/>
            <w:hideMark/>
          </w:tcPr>
          <w:p w14:paraId="3005681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1 022,77</w:t>
            </w:r>
          </w:p>
        </w:tc>
        <w:tc>
          <w:tcPr>
            <w:tcW w:w="767" w:type="pct"/>
            <w:shd w:val="clear" w:color="auto" w:fill="auto"/>
            <w:vAlign w:val="center"/>
            <w:hideMark/>
          </w:tcPr>
          <w:p w14:paraId="5A76B21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169BDD2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5 532,05</w:t>
            </w:r>
          </w:p>
        </w:tc>
        <w:tc>
          <w:tcPr>
            <w:tcW w:w="674" w:type="pct"/>
            <w:shd w:val="clear" w:color="auto" w:fill="auto"/>
            <w:vAlign w:val="center"/>
            <w:hideMark/>
          </w:tcPr>
          <w:p w14:paraId="747EDF4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5 756,45</w:t>
            </w:r>
          </w:p>
        </w:tc>
        <w:tc>
          <w:tcPr>
            <w:tcW w:w="640" w:type="pct"/>
            <w:shd w:val="clear" w:color="auto" w:fill="auto"/>
            <w:vAlign w:val="center"/>
            <w:hideMark/>
          </w:tcPr>
          <w:p w14:paraId="4247972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15,77</w:t>
            </w:r>
          </w:p>
        </w:tc>
        <w:tc>
          <w:tcPr>
            <w:tcW w:w="676" w:type="pct"/>
            <w:shd w:val="clear" w:color="auto" w:fill="auto"/>
            <w:vAlign w:val="center"/>
            <w:hideMark/>
          </w:tcPr>
          <w:p w14:paraId="4F7EAB9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18,93</w:t>
            </w:r>
          </w:p>
        </w:tc>
      </w:tr>
      <w:tr w:rsidR="001B6300" w:rsidRPr="009932CF" w14:paraId="3869E12A" w14:textId="77777777" w:rsidTr="001B6300">
        <w:trPr>
          <w:trHeight w:val="20"/>
        </w:trPr>
        <w:tc>
          <w:tcPr>
            <w:tcW w:w="371" w:type="pct"/>
            <w:shd w:val="clear" w:color="auto" w:fill="auto"/>
            <w:vAlign w:val="center"/>
            <w:hideMark/>
          </w:tcPr>
          <w:p w14:paraId="2D0280D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715" w:type="pct"/>
            <w:shd w:val="clear" w:color="auto" w:fill="auto"/>
            <w:vAlign w:val="center"/>
            <w:hideMark/>
          </w:tcPr>
          <w:p w14:paraId="54155F5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4 557,70</w:t>
            </w:r>
          </w:p>
        </w:tc>
        <w:tc>
          <w:tcPr>
            <w:tcW w:w="517" w:type="pct"/>
            <w:shd w:val="clear" w:color="auto" w:fill="auto"/>
            <w:vAlign w:val="center"/>
            <w:hideMark/>
          </w:tcPr>
          <w:p w14:paraId="52F879E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950,84</w:t>
            </w:r>
          </w:p>
        </w:tc>
        <w:tc>
          <w:tcPr>
            <w:tcW w:w="767" w:type="pct"/>
            <w:shd w:val="clear" w:color="auto" w:fill="auto"/>
            <w:vAlign w:val="center"/>
            <w:hideMark/>
          </w:tcPr>
          <w:p w14:paraId="216899B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224,40</w:t>
            </w:r>
          </w:p>
        </w:tc>
        <w:tc>
          <w:tcPr>
            <w:tcW w:w="640" w:type="pct"/>
            <w:shd w:val="clear" w:color="auto" w:fill="auto"/>
            <w:vAlign w:val="center"/>
            <w:hideMark/>
          </w:tcPr>
          <w:p w14:paraId="44DCAC7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5 508,54</w:t>
            </w:r>
          </w:p>
        </w:tc>
        <w:tc>
          <w:tcPr>
            <w:tcW w:w="674" w:type="pct"/>
            <w:shd w:val="clear" w:color="auto" w:fill="auto"/>
            <w:vAlign w:val="center"/>
            <w:hideMark/>
          </w:tcPr>
          <w:p w14:paraId="60D0F53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5 732,94</w:t>
            </w:r>
          </w:p>
        </w:tc>
        <w:tc>
          <w:tcPr>
            <w:tcW w:w="640" w:type="pct"/>
            <w:shd w:val="clear" w:color="auto" w:fill="auto"/>
            <w:vAlign w:val="center"/>
            <w:hideMark/>
          </w:tcPr>
          <w:p w14:paraId="4B5B603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15,71</w:t>
            </w:r>
          </w:p>
        </w:tc>
        <w:tc>
          <w:tcPr>
            <w:tcW w:w="676" w:type="pct"/>
            <w:shd w:val="clear" w:color="auto" w:fill="auto"/>
            <w:vAlign w:val="center"/>
            <w:hideMark/>
          </w:tcPr>
          <w:p w14:paraId="0B8640A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18,85</w:t>
            </w:r>
          </w:p>
        </w:tc>
      </w:tr>
    </w:tbl>
    <w:p w14:paraId="07612D50" w14:textId="77777777"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Примечание: требуемая подача в сеть = реализация + потери. Требуемый подъём = требуемая подача в сеть + собственные нужды. Требуемая мощность = требуемый подъём / 365. С учётом Ксут.макс = 1,2.</w:t>
      </w:r>
    </w:p>
    <w:p w14:paraId="3851B53B" w14:textId="33FBFFC2" w:rsidR="00785FDD" w:rsidRPr="00DD5E9C" w:rsidRDefault="00785FDD" w:rsidP="00785FDD">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lastRenderedPageBreak/>
        <w:t>Требуемая мощность по технологическим зонам с разбивкой по годам</w:t>
      </w:r>
    </w:p>
    <w:p w14:paraId="31A2641D" w14:textId="33CBC483" w:rsidR="00785FDD" w:rsidRPr="00DD5E9C" w:rsidRDefault="00E35E56" w:rsidP="00E35E56">
      <w:pPr>
        <w:pStyle w:val="1ffffa"/>
        <w:rPr>
          <w:rFonts w:ascii="PT Astra Serif" w:hAnsi="PT Astra Serif"/>
          <w:color w:val="auto"/>
          <w:sz w:val="28"/>
          <w:szCs w:val="28"/>
        </w:rPr>
      </w:pPr>
      <w:bookmarkStart w:id="153" w:name="_Toc243054848"/>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44</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Требуемая мощность водозаборных сооружений по технологическим зонам (2026 г.)</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8"/>
        <w:gridCol w:w="1684"/>
        <w:gridCol w:w="1321"/>
        <w:gridCol w:w="975"/>
        <w:gridCol w:w="1191"/>
        <w:gridCol w:w="1133"/>
        <w:gridCol w:w="1133"/>
        <w:gridCol w:w="1235"/>
      </w:tblGrid>
      <w:tr w:rsidR="001B6300" w:rsidRPr="009932CF" w14:paraId="30B4BE1E" w14:textId="77777777" w:rsidTr="00A35C80">
        <w:trPr>
          <w:trHeight w:val="20"/>
          <w:tblHeader/>
        </w:trPr>
        <w:tc>
          <w:tcPr>
            <w:tcW w:w="392" w:type="pct"/>
            <w:shd w:val="clear" w:color="auto" w:fill="auto"/>
            <w:vAlign w:val="center"/>
            <w:hideMark/>
          </w:tcPr>
          <w:p w14:paraId="5282973E"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895" w:type="pct"/>
            <w:shd w:val="clear" w:color="auto" w:fill="auto"/>
            <w:vAlign w:val="center"/>
            <w:hideMark/>
          </w:tcPr>
          <w:p w14:paraId="76F10A00"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702" w:type="pct"/>
            <w:shd w:val="clear" w:color="auto" w:fill="auto"/>
            <w:vAlign w:val="center"/>
            <w:hideMark/>
          </w:tcPr>
          <w:p w14:paraId="18199218"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м³/сут</w:t>
            </w:r>
          </w:p>
        </w:tc>
        <w:tc>
          <w:tcPr>
            <w:tcW w:w="518" w:type="pct"/>
            <w:shd w:val="clear" w:color="auto" w:fill="auto"/>
            <w:vAlign w:val="center"/>
            <w:hideMark/>
          </w:tcPr>
          <w:p w14:paraId="2806725F"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Доля в подъёме, %</w:t>
            </w:r>
          </w:p>
        </w:tc>
        <w:tc>
          <w:tcPr>
            <w:tcW w:w="633" w:type="pct"/>
            <w:shd w:val="clear" w:color="auto" w:fill="auto"/>
            <w:vAlign w:val="center"/>
            <w:hideMark/>
          </w:tcPr>
          <w:p w14:paraId="1A5E5D36"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Требуемый подъём, тыс. м³/год</w:t>
            </w:r>
          </w:p>
        </w:tc>
        <w:tc>
          <w:tcPr>
            <w:tcW w:w="602" w:type="pct"/>
            <w:shd w:val="clear" w:color="auto" w:fill="auto"/>
            <w:vAlign w:val="center"/>
            <w:hideMark/>
          </w:tcPr>
          <w:p w14:paraId="312AAB06"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м³/сут</w:t>
            </w:r>
          </w:p>
        </w:tc>
        <w:tc>
          <w:tcPr>
            <w:tcW w:w="602" w:type="pct"/>
            <w:shd w:val="clear" w:color="auto" w:fill="auto"/>
            <w:vAlign w:val="center"/>
            <w:hideMark/>
          </w:tcPr>
          <w:p w14:paraId="4CEFC6D1"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м³/сут</w:t>
            </w:r>
          </w:p>
        </w:tc>
        <w:tc>
          <w:tcPr>
            <w:tcW w:w="656" w:type="pct"/>
            <w:shd w:val="clear" w:color="auto" w:fill="auto"/>
            <w:vAlign w:val="center"/>
            <w:hideMark/>
          </w:tcPr>
          <w:p w14:paraId="25AB1E43" w14:textId="77777777" w:rsidR="001B6300" w:rsidRPr="009932CF" w:rsidRDefault="001B6300" w:rsidP="00A35C80">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r>
      <w:tr w:rsidR="001B6300" w:rsidRPr="009932CF" w14:paraId="1A150781" w14:textId="77777777" w:rsidTr="00A35C80">
        <w:trPr>
          <w:trHeight w:val="20"/>
        </w:trPr>
        <w:tc>
          <w:tcPr>
            <w:tcW w:w="392" w:type="pct"/>
            <w:shd w:val="clear" w:color="auto" w:fill="auto"/>
            <w:vAlign w:val="center"/>
            <w:hideMark/>
          </w:tcPr>
          <w:p w14:paraId="20EE4D35"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895" w:type="pct"/>
            <w:shd w:val="clear" w:color="auto" w:fill="auto"/>
            <w:vAlign w:val="center"/>
            <w:hideMark/>
          </w:tcPr>
          <w:p w14:paraId="7114A897"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Троснянский</w:t>
            </w:r>
          </w:p>
        </w:tc>
        <w:tc>
          <w:tcPr>
            <w:tcW w:w="702" w:type="pct"/>
            <w:shd w:val="clear" w:color="auto" w:fill="auto"/>
            <w:vAlign w:val="center"/>
            <w:hideMark/>
          </w:tcPr>
          <w:p w14:paraId="4094ADDA"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518" w:type="pct"/>
            <w:shd w:val="clear" w:color="auto" w:fill="auto"/>
            <w:vAlign w:val="center"/>
            <w:hideMark/>
          </w:tcPr>
          <w:p w14:paraId="22DE6DEC"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32,95</w:t>
            </w:r>
          </w:p>
        </w:tc>
        <w:tc>
          <w:tcPr>
            <w:tcW w:w="633" w:type="pct"/>
            <w:shd w:val="clear" w:color="auto" w:fill="auto"/>
            <w:vAlign w:val="center"/>
            <w:hideMark/>
          </w:tcPr>
          <w:p w14:paraId="4A2BB586"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1 939,18</w:t>
            </w:r>
          </w:p>
        </w:tc>
        <w:tc>
          <w:tcPr>
            <w:tcW w:w="602" w:type="pct"/>
            <w:shd w:val="clear" w:color="auto" w:fill="auto"/>
            <w:vAlign w:val="center"/>
            <w:hideMark/>
          </w:tcPr>
          <w:p w14:paraId="09DFB7C4"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5 313</w:t>
            </w:r>
          </w:p>
        </w:tc>
        <w:tc>
          <w:tcPr>
            <w:tcW w:w="602" w:type="pct"/>
            <w:shd w:val="clear" w:color="auto" w:fill="auto"/>
            <w:vAlign w:val="center"/>
            <w:hideMark/>
          </w:tcPr>
          <w:p w14:paraId="669984C3"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6 376</w:t>
            </w:r>
          </w:p>
        </w:tc>
        <w:tc>
          <w:tcPr>
            <w:tcW w:w="656" w:type="pct"/>
            <w:shd w:val="clear" w:color="auto" w:fill="auto"/>
            <w:vAlign w:val="center"/>
            <w:hideMark/>
          </w:tcPr>
          <w:p w14:paraId="2A870D46"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6 124</w:t>
            </w:r>
          </w:p>
        </w:tc>
      </w:tr>
      <w:tr w:rsidR="001B6300" w:rsidRPr="009932CF" w14:paraId="71B8780D" w14:textId="77777777" w:rsidTr="00A35C80">
        <w:trPr>
          <w:trHeight w:val="20"/>
        </w:trPr>
        <w:tc>
          <w:tcPr>
            <w:tcW w:w="392" w:type="pct"/>
            <w:shd w:val="clear" w:color="auto" w:fill="auto"/>
            <w:vAlign w:val="center"/>
            <w:hideMark/>
          </w:tcPr>
          <w:p w14:paraId="33CDA7DF"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895" w:type="pct"/>
            <w:shd w:val="clear" w:color="auto" w:fill="auto"/>
            <w:vAlign w:val="center"/>
            <w:hideMark/>
          </w:tcPr>
          <w:p w14:paraId="73ADDED7"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Западный</w:t>
            </w:r>
          </w:p>
        </w:tc>
        <w:tc>
          <w:tcPr>
            <w:tcW w:w="702" w:type="pct"/>
            <w:shd w:val="clear" w:color="auto" w:fill="auto"/>
            <w:vAlign w:val="center"/>
            <w:hideMark/>
          </w:tcPr>
          <w:p w14:paraId="704ACD39"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00AFEBF0"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13,18</w:t>
            </w:r>
          </w:p>
        </w:tc>
        <w:tc>
          <w:tcPr>
            <w:tcW w:w="633" w:type="pct"/>
            <w:shd w:val="clear" w:color="auto" w:fill="auto"/>
            <w:vAlign w:val="center"/>
            <w:hideMark/>
          </w:tcPr>
          <w:p w14:paraId="77FAFCC6"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775,87</w:t>
            </w:r>
          </w:p>
        </w:tc>
        <w:tc>
          <w:tcPr>
            <w:tcW w:w="602" w:type="pct"/>
            <w:shd w:val="clear" w:color="auto" w:fill="auto"/>
            <w:vAlign w:val="center"/>
            <w:hideMark/>
          </w:tcPr>
          <w:p w14:paraId="72C026AC"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2 126</w:t>
            </w:r>
          </w:p>
        </w:tc>
        <w:tc>
          <w:tcPr>
            <w:tcW w:w="602" w:type="pct"/>
            <w:shd w:val="clear" w:color="auto" w:fill="auto"/>
            <w:vAlign w:val="center"/>
            <w:hideMark/>
          </w:tcPr>
          <w:p w14:paraId="50988BB2"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2 551</w:t>
            </w:r>
          </w:p>
        </w:tc>
        <w:tc>
          <w:tcPr>
            <w:tcW w:w="656" w:type="pct"/>
            <w:shd w:val="clear" w:color="auto" w:fill="auto"/>
            <w:vAlign w:val="center"/>
            <w:hideMark/>
          </w:tcPr>
          <w:p w14:paraId="07340535"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2 449</w:t>
            </w:r>
          </w:p>
        </w:tc>
      </w:tr>
      <w:tr w:rsidR="001B6300" w:rsidRPr="009932CF" w14:paraId="5C0D48A5" w14:textId="77777777" w:rsidTr="00A35C80">
        <w:trPr>
          <w:trHeight w:val="20"/>
        </w:trPr>
        <w:tc>
          <w:tcPr>
            <w:tcW w:w="392" w:type="pct"/>
            <w:shd w:val="clear" w:color="auto" w:fill="auto"/>
            <w:vAlign w:val="center"/>
            <w:hideMark/>
          </w:tcPr>
          <w:p w14:paraId="4CE27499"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895" w:type="pct"/>
            <w:shd w:val="clear" w:color="auto" w:fill="auto"/>
            <w:vAlign w:val="center"/>
            <w:hideMark/>
          </w:tcPr>
          <w:p w14:paraId="269FDE63"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Шевелевский</w:t>
            </w:r>
          </w:p>
        </w:tc>
        <w:tc>
          <w:tcPr>
            <w:tcW w:w="702" w:type="pct"/>
            <w:shd w:val="clear" w:color="auto" w:fill="auto"/>
            <w:vAlign w:val="center"/>
            <w:hideMark/>
          </w:tcPr>
          <w:p w14:paraId="5E233668"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07EB27B3"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13,18</w:t>
            </w:r>
          </w:p>
        </w:tc>
        <w:tc>
          <w:tcPr>
            <w:tcW w:w="633" w:type="pct"/>
            <w:shd w:val="clear" w:color="auto" w:fill="auto"/>
            <w:vAlign w:val="center"/>
            <w:hideMark/>
          </w:tcPr>
          <w:p w14:paraId="635EB16D"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775,87</w:t>
            </w:r>
          </w:p>
        </w:tc>
        <w:tc>
          <w:tcPr>
            <w:tcW w:w="602" w:type="pct"/>
            <w:shd w:val="clear" w:color="auto" w:fill="auto"/>
            <w:vAlign w:val="center"/>
            <w:hideMark/>
          </w:tcPr>
          <w:p w14:paraId="42C993AA"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2 126</w:t>
            </w:r>
          </w:p>
        </w:tc>
        <w:tc>
          <w:tcPr>
            <w:tcW w:w="602" w:type="pct"/>
            <w:shd w:val="clear" w:color="auto" w:fill="auto"/>
            <w:vAlign w:val="center"/>
            <w:hideMark/>
          </w:tcPr>
          <w:p w14:paraId="4A32BE45"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2 551</w:t>
            </w:r>
          </w:p>
        </w:tc>
        <w:tc>
          <w:tcPr>
            <w:tcW w:w="656" w:type="pct"/>
            <w:shd w:val="clear" w:color="auto" w:fill="auto"/>
            <w:vAlign w:val="center"/>
            <w:hideMark/>
          </w:tcPr>
          <w:p w14:paraId="17BA2AEB"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2 449</w:t>
            </w:r>
          </w:p>
        </w:tc>
      </w:tr>
      <w:tr w:rsidR="001B6300" w:rsidRPr="009932CF" w14:paraId="4BCD46F5" w14:textId="77777777" w:rsidTr="00A35C80">
        <w:trPr>
          <w:trHeight w:val="20"/>
        </w:trPr>
        <w:tc>
          <w:tcPr>
            <w:tcW w:w="392" w:type="pct"/>
            <w:shd w:val="clear" w:color="auto" w:fill="auto"/>
            <w:vAlign w:val="center"/>
            <w:hideMark/>
          </w:tcPr>
          <w:p w14:paraId="04A8C287"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895" w:type="pct"/>
            <w:shd w:val="clear" w:color="auto" w:fill="auto"/>
            <w:vAlign w:val="center"/>
            <w:hideMark/>
          </w:tcPr>
          <w:p w14:paraId="593B6DB0"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Большие Озерки</w:t>
            </w:r>
          </w:p>
        </w:tc>
        <w:tc>
          <w:tcPr>
            <w:tcW w:w="702" w:type="pct"/>
            <w:shd w:val="clear" w:color="auto" w:fill="auto"/>
            <w:vAlign w:val="center"/>
            <w:hideMark/>
          </w:tcPr>
          <w:p w14:paraId="57EBDF10"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518" w:type="pct"/>
            <w:shd w:val="clear" w:color="auto" w:fill="auto"/>
            <w:vAlign w:val="center"/>
            <w:hideMark/>
          </w:tcPr>
          <w:p w14:paraId="0ED958C2"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14,76</w:t>
            </w:r>
          </w:p>
        </w:tc>
        <w:tc>
          <w:tcPr>
            <w:tcW w:w="633" w:type="pct"/>
            <w:shd w:val="clear" w:color="auto" w:fill="auto"/>
            <w:vAlign w:val="center"/>
            <w:hideMark/>
          </w:tcPr>
          <w:p w14:paraId="432ECC30"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868,87</w:t>
            </w:r>
          </w:p>
        </w:tc>
        <w:tc>
          <w:tcPr>
            <w:tcW w:w="602" w:type="pct"/>
            <w:shd w:val="clear" w:color="auto" w:fill="auto"/>
            <w:vAlign w:val="center"/>
            <w:hideMark/>
          </w:tcPr>
          <w:p w14:paraId="755C32BD"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2 381</w:t>
            </w:r>
          </w:p>
        </w:tc>
        <w:tc>
          <w:tcPr>
            <w:tcW w:w="602" w:type="pct"/>
            <w:shd w:val="clear" w:color="auto" w:fill="auto"/>
            <w:vAlign w:val="center"/>
            <w:hideMark/>
          </w:tcPr>
          <w:p w14:paraId="6D136CAD"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2 857</w:t>
            </w:r>
          </w:p>
        </w:tc>
        <w:tc>
          <w:tcPr>
            <w:tcW w:w="656" w:type="pct"/>
            <w:shd w:val="clear" w:color="auto" w:fill="auto"/>
            <w:vAlign w:val="center"/>
            <w:hideMark/>
          </w:tcPr>
          <w:p w14:paraId="1D3D17F8"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2 743</w:t>
            </w:r>
          </w:p>
        </w:tc>
      </w:tr>
      <w:tr w:rsidR="001B6300" w:rsidRPr="009932CF" w14:paraId="4D88FF3E" w14:textId="77777777" w:rsidTr="00A35C80">
        <w:trPr>
          <w:trHeight w:val="20"/>
        </w:trPr>
        <w:tc>
          <w:tcPr>
            <w:tcW w:w="392" w:type="pct"/>
            <w:shd w:val="clear" w:color="auto" w:fill="auto"/>
            <w:vAlign w:val="center"/>
            <w:hideMark/>
          </w:tcPr>
          <w:p w14:paraId="1D27F1E2"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5</w:t>
            </w:r>
          </w:p>
        </w:tc>
        <w:tc>
          <w:tcPr>
            <w:tcW w:w="895" w:type="pct"/>
            <w:shd w:val="clear" w:color="auto" w:fill="auto"/>
            <w:vAlign w:val="center"/>
            <w:hideMark/>
          </w:tcPr>
          <w:p w14:paraId="20772C84"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Колпнянский (консервация)</w:t>
            </w:r>
          </w:p>
        </w:tc>
        <w:tc>
          <w:tcPr>
            <w:tcW w:w="702" w:type="pct"/>
            <w:shd w:val="clear" w:color="auto" w:fill="auto"/>
            <w:vAlign w:val="center"/>
            <w:hideMark/>
          </w:tcPr>
          <w:p w14:paraId="16F38D63" w14:textId="1CE1C36C"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1883C2BE" w14:textId="18F4C40E"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3" w:type="pct"/>
            <w:shd w:val="clear" w:color="auto" w:fill="auto"/>
            <w:vAlign w:val="center"/>
            <w:hideMark/>
          </w:tcPr>
          <w:p w14:paraId="11D2BA35" w14:textId="2B89BC07"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5C3E4C28" w14:textId="209BE988"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5CFC909E" w14:textId="6B4C4843"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6" w:type="pct"/>
            <w:shd w:val="clear" w:color="auto" w:fill="auto"/>
            <w:vAlign w:val="center"/>
            <w:hideMark/>
          </w:tcPr>
          <w:p w14:paraId="6044E16D" w14:textId="2564F7B1"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6BADC2B0" w14:textId="77777777" w:rsidTr="00A35C80">
        <w:trPr>
          <w:trHeight w:val="20"/>
        </w:trPr>
        <w:tc>
          <w:tcPr>
            <w:tcW w:w="392" w:type="pct"/>
            <w:shd w:val="clear" w:color="auto" w:fill="auto"/>
            <w:vAlign w:val="center"/>
            <w:hideMark/>
          </w:tcPr>
          <w:p w14:paraId="1BB4D5E7"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6</w:t>
            </w:r>
          </w:p>
        </w:tc>
        <w:tc>
          <w:tcPr>
            <w:tcW w:w="895" w:type="pct"/>
            <w:shd w:val="clear" w:color="auto" w:fill="auto"/>
            <w:vAlign w:val="center"/>
            <w:hideMark/>
          </w:tcPr>
          <w:p w14:paraId="037EB35F"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Воздремский (ОАО «Щекиноазот»)</w:t>
            </w:r>
          </w:p>
        </w:tc>
        <w:tc>
          <w:tcPr>
            <w:tcW w:w="702" w:type="pct"/>
            <w:shd w:val="clear" w:color="auto" w:fill="auto"/>
            <w:vAlign w:val="center"/>
            <w:hideMark/>
          </w:tcPr>
          <w:p w14:paraId="2EB3FCAF" w14:textId="7D3BC889"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49F18FC1" w14:textId="1E589CC3"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3" w:type="pct"/>
            <w:shd w:val="clear" w:color="auto" w:fill="auto"/>
            <w:vAlign w:val="center"/>
            <w:hideMark/>
          </w:tcPr>
          <w:p w14:paraId="5324B235" w14:textId="56FD175F"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41D585F4" w14:textId="48911F3F"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02" w:type="pct"/>
            <w:shd w:val="clear" w:color="auto" w:fill="auto"/>
            <w:vAlign w:val="center"/>
            <w:hideMark/>
          </w:tcPr>
          <w:p w14:paraId="3780AE4B" w14:textId="01485C47"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56" w:type="pct"/>
            <w:shd w:val="clear" w:color="auto" w:fill="auto"/>
            <w:vAlign w:val="center"/>
            <w:hideMark/>
          </w:tcPr>
          <w:p w14:paraId="5EAB461E" w14:textId="7D713D20"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7AC0DF2D" w14:textId="77777777" w:rsidTr="00A35C80">
        <w:trPr>
          <w:trHeight w:val="20"/>
        </w:trPr>
        <w:tc>
          <w:tcPr>
            <w:tcW w:w="392" w:type="pct"/>
            <w:shd w:val="clear" w:color="auto" w:fill="auto"/>
            <w:vAlign w:val="center"/>
            <w:hideMark/>
          </w:tcPr>
          <w:p w14:paraId="0412D952" w14:textId="2FA03BCC"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95" w:type="pct"/>
            <w:shd w:val="clear" w:color="auto" w:fill="auto"/>
            <w:vAlign w:val="center"/>
            <w:hideMark/>
          </w:tcPr>
          <w:p w14:paraId="6227CA2C"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Покупная вода (р.п. Первомайский)</w:t>
            </w:r>
          </w:p>
        </w:tc>
        <w:tc>
          <w:tcPr>
            <w:tcW w:w="702" w:type="pct"/>
            <w:shd w:val="clear" w:color="auto" w:fill="auto"/>
            <w:vAlign w:val="center"/>
            <w:hideMark/>
          </w:tcPr>
          <w:p w14:paraId="2B83DA58" w14:textId="21646BE2"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7C5C2C12"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14,72</w:t>
            </w:r>
          </w:p>
        </w:tc>
        <w:tc>
          <w:tcPr>
            <w:tcW w:w="633" w:type="pct"/>
            <w:shd w:val="clear" w:color="auto" w:fill="auto"/>
            <w:vAlign w:val="center"/>
            <w:hideMark/>
          </w:tcPr>
          <w:p w14:paraId="7713A107"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602" w:type="pct"/>
            <w:shd w:val="clear" w:color="auto" w:fill="auto"/>
            <w:vAlign w:val="center"/>
            <w:hideMark/>
          </w:tcPr>
          <w:p w14:paraId="4715785D"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2 283</w:t>
            </w:r>
          </w:p>
        </w:tc>
        <w:tc>
          <w:tcPr>
            <w:tcW w:w="602" w:type="pct"/>
            <w:shd w:val="clear" w:color="auto" w:fill="auto"/>
            <w:vAlign w:val="center"/>
            <w:hideMark/>
          </w:tcPr>
          <w:p w14:paraId="1DB75424"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2 739</w:t>
            </w:r>
          </w:p>
        </w:tc>
        <w:tc>
          <w:tcPr>
            <w:tcW w:w="656" w:type="pct"/>
            <w:shd w:val="clear" w:color="auto" w:fill="auto"/>
            <w:vAlign w:val="center"/>
            <w:hideMark/>
          </w:tcPr>
          <w:p w14:paraId="1D23A014" w14:textId="15F75D98"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4696A25E" w14:textId="77777777" w:rsidTr="00A35C80">
        <w:trPr>
          <w:trHeight w:val="20"/>
        </w:trPr>
        <w:tc>
          <w:tcPr>
            <w:tcW w:w="392" w:type="pct"/>
            <w:shd w:val="clear" w:color="auto" w:fill="auto"/>
            <w:vAlign w:val="center"/>
            <w:hideMark/>
          </w:tcPr>
          <w:p w14:paraId="543EBF3A" w14:textId="7DF94A78"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95" w:type="pct"/>
            <w:shd w:val="clear" w:color="auto" w:fill="auto"/>
            <w:vAlign w:val="center"/>
            <w:hideMark/>
          </w:tcPr>
          <w:p w14:paraId="063AF3E8"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702" w:type="pct"/>
            <w:shd w:val="clear" w:color="auto" w:fill="auto"/>
            <w:vAlign w:val="center"/>
            <w:hideMark/>
          </w:tcPr>
          <w:p w14:paraId="1EABCAF9" w14:textId="38D7EF2F"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3F967512" w14:textId="43D7B6D3"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3" w:type="pct"/>
            <w:shd w:val="clear" w:color="auto" w:fill="auto"/>
            <w:vAlign w:val="center"/>
            <w:hideMark/>
          </w:tcPr>
          <w:p w14:paraId="0A15F960"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602" w:type="pct"/>
            <w:shd w:val="clear" w:color="auto" w:fill="auto"/>
            <w:vAlign w:val="center"/>
            <w:hideMark/>
          </w:tcPr>
          <w:p w14:paraId="080C9672"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615</w:t>
            </w:r>
          </w:p>
        </w:tc>
        <w:tc>
          <w:tcPr>
            <w:tcW w:w="602" w:type="pct"/>
            <w:shd w:val="clear" w:color="auto" w:fill="auto"/>
            <w:vAlign w:val="center"/>
            <w:hideMark/>
          </w:tcPr>
          <w:p w14:paraId="65F43A3A"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738</w:t>
            </w:r>
          </w:p>
        </w:tc>
        <w:tc>
          <w:tcPr>
            <w:tcW w:w="656" w:type="pct"/>
            <w:shd w:val="clear" w:color="auto" w:fill="auto"/>
            <w:vAlign w:val="center"/>
            <w:hideMark/>
          </w:tcPr>
          <w:p w14:paraId="656AA05B" w14:textId="65853DEA"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3D9FB62D" w14:textId="77777777" w:rsidTr="00A35C80">
        <w:trPr>
          <w:trHeight w:val="20"/>
        </w:trPr>
        <w:tc>
          <w:tcPr>
            <w:tcW w:w="392" w:type="pct"/>
            <w:shd w:val="clear" w:color="auto" w:fill="auto"/>
            <w:vAlign w:val="center"/>
            <w:hideMark/>
          </w:tcPr>
          <w:p w14:paraId="1BDFCBCA" w14:textId="3360EAAE"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895" w:type="pct"/>
            <w:shd w:val="clear" w:color="auto" w:fill="auto"/>
            <w:vAlign w:val="center"/>
            <w:hideMark/>
          </w:tcPr>
          <w:p w14:paraId="7399BD7A" w14:textId="77777777" w:rsidR="001B6300" w:rsidRPr="009932CF" w:rsidRDefault="001B6300" w:rsidP="00A35C80">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702" w:type="pct"/>
            <w:shd w:val="clear" w:color="auto" w:fill="auto"/>
            <w:vAlign w:val="center"/>
            <w:hideMark/>
          </w:tcPr>
          <w:p w14:paraId="6C06DAE4" w14:textId="37EA4687"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5E085A7B" w14:textId="733D6721"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3" w:type="pct"/>
            <w:shd w:val="clear" w:color="auto" w:fill="auto"/>
            <w:vAlign w:val="center"/>
            <w:hideMark/>
          </w:tcPr>
          <w:p w14:paraId="0184120E"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1 393,70</w:t>
            </w:r>
          </w:p>
        </w:tc>
        <w:tc>
          <w:tcPr>
            <w:tcW w:w="602" w:type="pct"/>
            <w:shd w:val="clear" w:color="auto" w:fill="auto"/>
            <w:vAlign w:val="center"/>
            <w:hideMark/>
          </w:tcPr>
          <w:p w14:paraId="42B54FBE"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3 818</w:t>
            </w:r>
          </w:p>
        </w:tc>
        <w:tc>
          <w:tcPr>
            <w:tcW w:w="602" w:type="pct"/>
            <w:shd w:val="clear" w:color="auto" w:fill="auto"/>
            <w:vAlign w:val="center"/>
            <w:hideMark/>
          </w:tcPr>
          <w:p w14:paraId="40C10FC1"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4 582</w:t>
            </w:r>
          </w:p>
        </w:tc>
        <w:tc>
          <w:tcPr>
            <w:tcW w:w="656" w:type="pct"/>
            <w:shd w:val="clear" w:color="auto" w:fill="auto"/>
            <w:vAlign w:val="center"/>
            <w:hideMark/>
          </w:tcPr>
          <w:p w14:paraId="49863B5A" w14:textId="402B3C23" w:rsidR="001B6300" w:rsidRPr="009932CF" w:rsidRDefault="00B02256" w:rsidP="00A35C8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5F127D63" w14:textId="77777777" w:rsidTr="00A35C80">
        <w:trPr>
          <w:trHeight w:val="20"/>
        </w:trPr>
        <w:tc>
          <w:tcPr>
            <w:tcW w:w="392" w:type="pct"/>
            <w:shd w:val="clear" w:color="auto" w:fill="auto"/>
            <w:vAlign w:val="center"/>
            <w:hideMark/>
          </w:tcPr>
          <w:p w14:paraId="331CA4F4"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895" w:type="pct"/>
            <w:shd w:val="clear" w:color="auto" w:fill="auto"/>
            <w:vAlign w:val="center"/>
            <w:hideMark/>
          </w:tcPr>
          <w:p w14:paraId="6CF0FEDA"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702" w:type="pct"/>
            <w:shd w:val="clear" w:color="auto" w:fill="auto"/>
            <w:vAlign w:val="center"/>
            <w:hideMark/>
          </w:tcPr>
          <w:p w14:paraId="746DE5B5"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28 100</w:t>
            </w:r>
          </w:p>
        </w:tc>
        <w:tc>
          <w:tcPr>
            <w:tcW w:w="518" w:type="pct"/>
            <w:shd w:val="clear" w:color="auto" w:fill="auto"/>
            <w:vAlign w:val="center"/>
            <w:hideMark/>
          </w:tcPr>
          <w:p w14:paraId="37123BFA" w14:textId="77777777" w:rsidR="001B6300" w:rsidRPr="009932CF" w:rsidRDefault="001B6300" w:rsidP="00A35C80">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633" w:type="pct"/>
            <w:shd w:val="clear" w:color="auto" w:fill="auto"/>
            <w:vAlign w:val="center"/>
            <w:hideMark/>
          </w:tcPr>
          <w:p w14:paraId="5193BCF6"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5 885,25</w:t>
            </w:r>
          </w:p>
        </w:tc>
        <w:tc>
          <w:tcPr>
            <w:tcW w:w="602" w:type="pct"/>
            <w:shd w:val="clear" w:color="auto" w:fill="auto"/>
            <w:vAlign w:val="center"/>
            <w:hideMark/>
          </w:tcPr>
          <w:p w14:paraId="2BC50CB9"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16 124</w:t>
            </w:r>
          </w:p>
        </w:tc>
        <w:tc>
          <w:tcPr>
            <w:tcW w:w="602" w:type="pct"/>
            <w:shd w:val="clear" w:color="auto" w:fill="auto"/>
            <w:vAlign w:val="center"/>
            <w:hideMark/>
          </w:tcPr>
          <w:p w14:paraId="4185E980"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19 348</w:t>
            </w:r>
          </w:p>
        </w:tc>
        <w:tc>
          <w:tcPr>
            <w:tcW w:w="656" w:type="pct"/>
            <w:shd w:val="clear" w:color="auto" w:fill="auto"/>
            <w:vAlign w:val="center"/>
            <w:hideMark/>
          </w:tcPr>
          <w:p w14:paraId="495BBA9A" w14:textId="77777777" w:rsidR="001B6300" w:rsidRPr="009932CF" w:rsidRDefault="001B6300" w:rsidP="00A35C80">
            <w:pPr>
              <w:jc w:val="center"/>
              <w:rPr>
                <w:rFonts w:ascii="PT Astra Serif" w:hAnsi="PT Astra Serif"/>
                <w:b/>
                <w:bCs/>
                <w:color w:val="000000"/>
                <w:sz w:val="24"/>
                <w:szCs w:val="28"/>
              </w:rPr>
            </w:pPr>
            <w:r w:rsidRPr="009932CF">
              <w:rPr>
                <w:rFonts w:ascii="PT Astra Serif" w:hAnsi="PT Astra Serif"/>
                <w:b/>
                <w:bCs/>
                <w:color w:val="000000"/>
                <w:sz w:val="24"/>
                <w:szCs w:val="28"/>
              </w:rPr>
              <w:t>13 765</w:t>
            </w:r>
          </w:p>
        </w:tc>
      </w:tr>
    </w:tbl>
    <w:p w14:paraId="4921568E" w14:textId="0DB69B95" w:rsidR="00785FDD" w:rsidRPr="00DD5E9C" w:rsidRDefault="00E35E56" w:rsidP="00E35E56">
      <w:pPr>
        <w:pStyle w:val="1ffffa"/>
        <w:rPr>
          <w:rFonts w:ascii="PT Astra Serif" w:hAnsi="PT Astra Serif"/>
          <w:color w:val="auto"/>
          <w:sz w:val="28"/>
          <w:szCs w:val="28"/>
        </w:rPr>
      </w:pPr>
      <w:bookmarkStart w:id="154" w:name="_Toc243054849"/>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45</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Требуемая мощность водозаборных сооружений по технологическим зонам (2030 г.)</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9"/>
        <w:gridCol w:w="1827"/>
        <w:gridCol w:w="1174"/>
        <w:gridCol w:w="975"/>
        <w:gridCol w:w="1193"/>
        <w:gridCol w:w="1133"/>
        <w:gridCol w:w="1133"/>
        <w:gridCol w:w="1236"/>
      </w:tblGrid>
      <w:tr w:rsidR="001B6300" w:rsidRPr="009932CF" w14:paraId="463934A9" w14:textId="77777777" w:rsidTr="001B6300">
        <w:trPr>
          <w:trHeight w:val="20"/>
          <w:tblHeader/>
        </w:trPr>
        <w:tc>
          <w:tcPr>
            <w:tcW w:w="392" w:type="pct"/>
            <w:shd w:val="clear" w:color="auto" w:fill="auto"/>
            <w:vAlign w:val="center"/>
            <w:hideMark/>
          </w:tcPr>
          <w:p w14:paraId="054F0F66"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971" w:type="pct"/>
            <w:shd w:val="clear" w:color="auto" w:fill="auto"/>
            <w:vAlign w:val="center"/>
            <w:hideMark/>
          </w:tcPr>
          <w:p w14:paraId="450E61A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624" w:type="pct"/>
            <w:shd w:val="clear" w:color="auto" w:fill="auto"/>
            <w:vAlign w:val="center"/>
            <w:hideMark/>
          </w:tcPr>
          <w:p w14:paraId="53C5BE01"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м³/сут</w:t>
            </w:r>
          </w:p>
        </w:tc>
        <w:tc>
          <w:tcPr>
            <w:tcW w:w="518" w:type="pct"/>
            <w:shd w:val="clear" w:color="auto" w:fill="auto"/>
            <w:vAlign w:val="center"/>
            <w:hideMark/>
          </w:tcPr>
          <w:p w14:paraId="641700E1"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Доля в подъёме, %</w:t>
            </w:r>
          </w:p>
        </w:tc>
        <w:tc>
          <w:tcPr>
            <w:tcW w:w="634" w:type="pct"/>
            <w:shd w:val="clear" w:color="auto" w:fill="auto"/>
            <w:vAlign w:val="center"/>
            <w:hideMark/>
          </w:tcPr>
          <w:p w14:paraId="6189B3BE"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Требуемый подъём, тыс. м³/год</w:t>
            </w:r>
          </w:p>
        </w:tc>
        <w:tc>
          <w:tcPr>
            <w:tcW w:w="602" w:type="pct"/>
            <w:shd w:val="clear" w:color="auto" w:fill="auto"/>
            <w:vAlign w:val="center"/>
            <w:hideMark/>
          </w:tcPr>
          <w:p w14:paraId="7AC17176"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м³/сут</w:t>
            </w:r>
          </w:p>
        </w:tc>
        <w:tc>
          <w:tcPr>
            <w:tcW w:w="602" w:type="pct"/>
            <w:shd w:val="clear" w:color="auto" w:fill="auto"/>
            <w:vAlign w:val="center"/>
            <w:hideMark/>
          </w:tcPr>
          <w:p w14:paraId="6A2ABC38"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м³/сут</w:t>
            </w:r>
          </w:p>
        </w:tc>
        <w:tc>
          <w:tcPr>
            <w:tcW w:w="657" w:type="pct"/>
            <w:shd w:val="clear" w:color="auto" w:fill="auto"/>
            <w:vAlign w:val="center"/>
            <w:hideMark/>
          </w:tcPr>
          <w:p w14:paraId="04839008"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r>
      <w:tr w:rsidR="001B6300" w:rsidRPr="009932CF" w14:paraId="294EB398" w14:textId="77777777" w:rsidTr="001B6300">
        <w:trPr>
          <w:trHeight w:val="20"/>
        </w:trPr>
        <w:tc>
          <w:tcPr>
            <w:tcW w:w="392" w:type="pct"/>
            <w:shd w:val="clear" w:color="auto" w:fill="auto"/>
            <w:vAlign w:val="center"/>
            <w:hideMark/>
          </w:tcPr>
          <w:p w14:paraId="1BA6024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971" w:type="pct"/>
            <w:shd w:val="clear" w:color="auto" w:fill="auto"/>
            <w:vAlign w:val="center"/>
            <w:hideMark/>
          </w:tcPr>
          <w:p w14:paraId="4AB11655"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Троснянский</w:t>
            </w:r>
          </w:p>
        </w:tc>
        <w:tc>
          <w:tcPr>
            <w:tcW w:w="624" w:type="pct"/>
            <w:shd w:val="clear" w:color="auto" w:fill="auto"/>
            <w:vAlign w:val="center"/>
            <w:hideMark/>
          </w:tcPr>
          <w:p w14:paraId="06B2A6D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518" w:type="pct"/>
            <w:shd w:val="clear" w:color="auto" w:fill="auto"/>
            <w:vAlign w:val="center"/>
            <w:hideMark/>
          </w:tcPr>
          <w:p w14:paraId="0EB7C93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32,85</w:t>
            </w:r>
          </w:p>
        </w:tc>
        <w:tc>
          <w:tcPr>
            <w:tcW w:w="634" w:type="pct"/>
            <w:shd w:val="clear" w:color="auto" w:fill="auto"/>
            <w:vAlign w:val="center"/>
            <w:hideMark/>
          </w:tcPr>
          <w:p w14:paraId="3BAF42E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1 899,04</w:t>
            </w:r>
          </w:p>
        </w:tc>
        <w:tc>
          <w:tcPr>
            <w:tcW w:w="602" w:type="pct"/>
            <w:shd w:val="clear" w:color="auto" w:fill="auto"/>
            <w:vAlign w:val="center"/>
            <w:hideMark/>
          </w:tcPr>
          <w:p w14:paraId="4DA5B44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5 203</w:t>
            </w:r>
          </w:p>
        </w:tc>
        <w:tc>
          <w:tcPr>
            <w:tcW w:w="602" w:type="pct"/>
            <w:shd w:val="clear" w:color="auto" w:fill="auto"/>
            <w:vAlign w:val="center"/>
            <w:hideMark/>
          </w:tcPr>
          <w:p w14:paraId="6901583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6 244</w:t>
            </w:r>
          </w:p>
        </w:tc>
        <w:tc>
          <w:tcPr>
            <w:tcW w:w="657" w:type="pct"/>
            <w:shd w:val="clear" w:color="auto" w:fill="auto"/>
            <w:vAlign w:val="center"/>
            <w:hideMark/>
          </w:tcPr>
          <w:p w14:paraId="73A202B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6 256</w:t>
            </w:r>
          </w:p>
        </w:tc>
      </w:tr>
      <w:tr w:rsidR="001B6300" w:rsidRPr="009932CF" w14:paraId="6E132BB1" w14:textId="77777777" w:rsidTr="001B6300">
        <w:trPr>
          <w:trHeight w:val="20"/>
        </w:trPr>
        <w:tc>
          <w:tcPr>
            <w:tcW w:w="392" w:type="pct"/>
            <w:shd w:val="clear" w:color="auto" w:fill="auto"/>
            <w:vAlign w:val="center"/>
            <w:hideMark/>
          </w:tcPr>
          <w:p w14:paraId="4B4C9FF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971" w:type="pct"/>
            <w:shd w:val="clear" w:color="auto" w:fill="auto"/>
            <w:vAlign w:val="center"/>
            <w:hideMark/>
          </w:tcPr>
          <w:p w14:paraId="55A1A716"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Западный</w:t>
            </w:r>
          </w:p>
        </w:tc>
        <w:tc>
          <w:tcPr>
            <w:tcW w:w="624" w:type="pct"/>
            <w:shd w:val="clear" w:color="auto" w:fill="auto"/>
            <w:vAlign w:val="center"/>
            <w:hideMark/>
          </w:tcPr>
          <w:p w14:paraId="3593E77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0623660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13,14</w:t>
            </w:r>
          </w:p>
        </w:tc>
        <w:tc>
          <w:tcPr>
            <w:tcW w:w="634" w:type="pct"/>
            <w:shd w:val="clear" w:color="auto" w:fill="auto"/>
            <w:vAlign w:val="center"/>
            <w:hideMark/>
          </w:tcPr>
          <w:p w14:paraId="170CB01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759,81</w:t>
            </w:r>
          </w:p>
        </w:tc>
        <w:tc>
          <w:tcPr>
            <w:tcW w:w="602" w:type="pct"/>
            <w:shd w:val="clear" w:color="auto" w:fill="auto"/>
            <w:vAlign w:val="center"/>
            <w:hideMark/>
          </w:tcPr>
          <w:p w14:paraId="5CCC54F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2 082</w:t>
            </w:r>
          </w:p>
        </w:tc>
        <w:tc>
          <w:tcPr>
            <w:tcW w:w="602" w:type="pct"/>
            <w:shd w:val="clear" w:color="auto" w:fill="auto"/>
            <w:vAlign w:val="center"/>
            <w:hideMark/>
          </w:tcPr>
          <w:p w14:paraId="25E5910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2 498</w:t>
            </w:r>
          </w:p>
        </w:tc>
        <w:tc>
          <w:tcPr>
            <w:tcW w:w="657" w:type="pct"/>
            <w:shd w:val="clear" w:color="auto" w:fill="auto"/>
            <w:vAlign w:val="center"/>
            <w:hideMark/>
          </w:tcPr>
          <w:p w14:paraId="72F9A3F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2 502</w:t>
            </w:r>
          </w:p>
        </w:tc>
      </w:tr>
      <w:tr w:rsidR="001B6300" w:rsidRPr="009932CF" w14:paraId="7A52302B" w14:textId="77777777" w:rsidTr="001B6300">
        <w:trPr>
          <w:trHeight w:val="20"/>
        </w:trPr>
        <w:tc>
          <w:tcPr>
            <w:tcW w:w="392" w:type="pct"/>
            <w:shd w:val="clear" w:color="auto" w:fill="auto"/>
            <w:vAlign w:val="center"/>
            <w:hideMark/>
          </w:tcPr>
          <w:p w14:paraId="708008B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971" w:type="pct"/>
            <w:shd w:val="clear" w:color="auto" w:fill="auto"/>
            <w:vAlign w:val="center"/>
            <w:hideMark/>
          </w:tcPr>
          <w:p w14:paraId="7ADBC945"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Шевелевский</w:t>
            </w:r>
          </w:p>
        </w:tc>
        <w:tc>
          <w:tcPr>
            <w:tcW w:w="624" w:type="pct"/>
            <w:shd w:val="clear" w:color="auto" w:fill="auto"/>
            <w:vAlign w:val="center"/>
            <w:hideMark/>
          </w:tcPr>
          <w:p w14:paraId="5CC5461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171EBB1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13,14</w:t>
            </w:r>
          </w:p>
        </w:tc>
        <w:tc>
          <w:tcPr>
            <w:tcW w:w="634" w:type="pct"/>
            <w:shd w:val="clear" w:color="auto" w:fill="auto"/>
            <w:vAlign w:val="center"/>
            <w:hideMark/>
          </w:tcPr>
          <w:p w14:paraId="10FC604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759,81</w:t>
            </w:r>
          </w:p>
        </w:tc>
        <w:tc>
          <w:tcPr>
            <w:tcW w:w="602" w:type="pct"/>
            <w:shd w:val="clear" w:color="auto" w:fill="auto"/>
            <w:vAlign w:val="center"/>
            <w:hideMark/>
          </w:tcPr>
          <w:p w14:paraId="3D069ED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2 082</w:t>
            </w:r>
          </w:p>
        </w:tc>
        <w:tc>
          <w:tcPr>
            <w:tcW w:w="602" w:type="pct"/>
            <w:shd w:val="clear" w:color="auto" w:fill="auto"/>
            <w:vAlign w:val="center"/>
            <w:hideMark/>
          </w:tcPr>
          <w:p w14:paraId="4207B10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2 498</w:t>
            </w:r>
          </w:p>
        </w:tc>
        <w:tc>
          <w:tcPr>
            <w:tcW w:w="657" w:type="pct"/>
            <w:shd w:val="clear" w:color="auto" w:fill="auto"/>
            <w:vAlign w:val="center"/>
            <w:hideMark/>
          </w:tcPr>
          <w:p w14:paraId="3C1E87F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2 502</w:t>
            </w:r>
          </w:p>
        </w:tc>
      </w:tr>
      <w:tr w:rsidR="001B6300" w:rsidRPr="009932CF" w14:paraId="238992E8" w14:textId="77777777" w:rsidTr="001B6300">
        <w:trPr>
          <w:trHeight w:val="20"/>
        </w:trPr>
        <w:tc>
          <w:tcPr>
            <w:tcW w:w="392" w:type="pct"/>
            <w:shd w:val="clear" w:color="auto" w:fill="auto"/>
            <w:vAlign w:val="center"/>
            <w:hideMark/>
          </w:tcPr>
          <w:p w14:paraId="3E0ED8F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971" w:type="pct"/>
            <w:shd w:val="clear" w:color="auto" w:fill="auto"/>
            <w:vAlign w:val="center"/>
            <w:hideMark/>
          </w:tcPr>
          <w:p w14:paraId="5AA6FCA9"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Большие Озерки</w:t>
            </w:r>
          </w:p>
        </w:tc>
        <w:tc>
          <w:tcPr>
            <w:tcW w:w="624" w:type="pct"/>
            <w:shd w:val="clear" w:color="auto" w:fill="auto"/>
            <w:vAlign w:val="center"/>
            <w:hideMark/>
          </w:tcPr>
          <w:p w14:paraId="5337B35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518" w:type="pct"/>
            <w:shd w:val="clear" w:color="auto" w:fill="auto"/>
            <w:vAlign w:val="center"/>
            <w:hideMark/>
          </w:tcPr>
          <w:p w14:paraId="1AE6EEB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14,72</w:t>
            </w:r>
          </w:p>
        </w:tc>
        <w:tc>
          <w:tcPr>
            <w:tcW w:w="634" w:type="pct"/>
            <w:shd w:val="clear" w:color="auto" w:fill="auto"/>
            <w:vAlign w:val="center"/>
            <w:hideMark/>
          </w:tcPr>
          <w:p w14:paraId="285F9B9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850,89</w:t>
            </w:r>
          </w:p>
        </w:tc>
        <w:tc>
          <w:tcPr>
            <w:tcW w:w="602" w:type="pct"/>
            <w:shd w:val="clear" w:color="auto" w:fill="auto"/>
            <w:vAlign w:val="center"/>
            <w:hideMark/>
          </w:tcPr>
          <w:p w14:paraId="76E1F9C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2 331</w:t>
            </w:r>
          </w:p>
        </w:tc>
        <w:tc>
          <w:tcPr>
            <w:tcW w:w="602" w:type="pct"/>
            <w:shd w:val="clear" w:color="auto" w:fill="auto"/>
            <w:vAlign w:val="center"/>
            <w:hideMark/>
          </w:tcPr>
          <w:p w14:paraId="5637368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2 797</w:t>
            </w:r>
          </w:p>
        </w:tc>
        <w:tc>
          <w:tcPr>
            <w:tcW w:w="657" w:type="pct"/>
            <w:shd w:val="clear" w:color="auto" w:fill="auto"/>
            <w:vAlign w:val="center"/>
            <w:hideMark/>
          </w:tcPr>
          <w:p w14:paraId="1F33DBF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2 803</w:t>
            </w:r>
          </w:p>
        </w:tc>
      </w:tr>
      <w:tr w:rsidR="001B6300" w:rsidRPr="009932CF" w14:paraId="3224F9CE" w14:textId="77777777" w:rsidTr="001B6300">
        <w:trPr>
          <w:trHeight w:val="20"/>
        </w:trPr>
        <w:tc>
          <w:tcPr>
            <w:tcW w:w="392" w:type="pct"/>
            <w:shd w:val="clear" w:color="auto" w:fill="auto"/>
            <w:vAlign w:val="center"/>
            <w:hideMark/>
          </w:tcPr>
          <w:p w14:paraId="6FD58666" w14:textId="308E9840"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71" w:type="pct"/>
            <w:shd w:val="clear" w:color="auto" w:fill="auto"/>
            <w:vAlign w:val="center"/>
            <w:hideMark/>
          </w:tcPr>
          <w:p w14:paraId="6D91F921"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Покупная вода (р.п. Первомайский)</w:t>
            </w:r>
          </w:p>
        </w:tc>
        <w:tc>
          <w:tcPr>
            <w:tcW w:w="624" w:type="pct"/>
            <w:shd w:val="clear" w:color="auto" w:fill="auto"/>
            <w:vAlign w:val="center"/>
            <w:hideMark/>
          </w:tcPr>
          <w:p w14:paraId="140F4D6B" w14:textId="15DA0124"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2A19C10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14,41</w:t>
            </w:r>
          </w:p>
        </w:tc>
        <w:tc>
          <w:tcPr>
            <w:tcW w:w="634" w:type="pct"/>
            <w:shd w:val="clear" w:color="auto" w:fill="auto"/>
            <w:vAlign w:val="center"/>
            <w:hideMark/>
          </w:tcPr>
          <w:p w14:paraId="390F54D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602" w:type="pct"/>
            <w:shd w:val="clear" w:color="auto" w:fill="auto"/>
            <w:vAlign w:val="center"/>
            <w:hideMark/>
          </w:tcPr>
          <w:p w14:paraId="1C362BB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2 283</w:t>
            </w:r>
          </w:p>
        </w:tc>
        <w:tc>
          <w:tcPr>
            <w:tcW w:w="602" w:type="pct"/>
            <w:shd w:val="clear" w:color="auto" w:fill="auto"/>
            <w:vAlign w:val="center"/>
            <w:hideMark/>
          </w:tcPr>
          <w:p w14:paraId="65372DF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2 740</w:t>
            </w:r>
          </w:p>
        </w:tc>
        <w:tc>
          <w:tcPr>
            <w:tcW w:w="657" w:type="pct"/>
            <w:shd w:val="clear" w:color="auto" w:fill="auto"/>
            <w:vAlign w:val="center"/>
            <w:hideMark/>
          </w:tcPr>
          <w:p w14:paraId="10EB68ED" w14:textId="7CAD9D6A"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40AF370D" w14:textId="77777777" w:rsidTr="001B6300">
        <w:trPr>
          <w:trHeight w:val="20"/>
        </w:trPr>
        <w:tc>
          <w:tcPr>
            <w:tcW w:w="392" w:type="pct"/>
            <w:shd w:val="clear" w:color="auto" w:fill="auto"/>
            <w:vAlign w:val="center"/>
            <w:hideMark/>
          </w:tcPr>
          <w:p w14:paraId="4F902608" w14:textId="729C5496"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71" w:type="pct"/>
            <w:shd w:val="clear" w:color="auto" w:fill="auto"/>
            <w:vAlign w:val="center"/>
            <w:hideMark/>
          </w:tcPr>
          <w:p w14:paraId="680FE4B5"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624" w:type="pct"/>
            <w:shd w:val="clear" w:color="auto" w:fill="auto"/>
            <w:vAlign w:val="center"/>
            <w:hideMark/>
          </w:tcPr>
          <w:p w14:paraId="44C5F1DC" w14:textId="4ED759C0"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78DC534B" w14:textId="7429F98E"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4" w:type="pct"/>
            <w:shd w:val="clear" w:color="auto" w:fill="auto"/>
            <w:vAlign w:val="center"/>
            <w:hideMark/>
          </w:tcPr>
          <w:p w14:paraId="3774644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602" w:type="pct"/>
            <w:shd w:val="clear" w:color="auto" w:fill="auto"/>
            <w:vAlign w:val="center"/>
            <w:hideMark/>
          </w:tcPr>
          <w:p w14:paraId="0738A1C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615</w:t>
            </w:r>
          </w:p>
        </w:tc>
        <w:tc>
          <w:tcPr>
            <w:tcW w:w="602" w:type="pct"/>
            <w:shd w:val="clear" w:color="auto" w:fill="auto"/>
            <w:vAlign w:val="center"/>
            <w:hideMark/>
          </w:tcPr>
          <w:p w14:paraId="22A35E4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738</w:t>
            </w:r>
          </w:p>
        </w:tc>
        <w:tc>
          <w:tcPr>
            <w:tcW w:w="657" w:type="pct"/>
            <w:shd w:val="clear" w:color="auto" w:fill="auto"/>
            <w:vAlign w:val="center"/>
            <w:hideMark/>
          </w:tcPr>
          <w:p w14:paraId="7063D354" w14:textId="0585280C"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641F270C" w14:textId="77777777" w:rsidTr="001B6300">
        <w:trPr>
          <w:trHeight w:val="20"/>
        </w:trPr>
        <w:tc>
          <w:tcPr>
            <w:tcW w:w="392" w:type="pct"/>
            <w:shd w:val="clear" w:color="auto" w:fill="auto"/>
            <w:vAlign w:val="center"/>
            <w:hideMark/>
          </w:tcPr>
          <w:p w14:paraId="1CDFB92E" w14:textId="13D23DBC"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971" w:type="pct"/>
            <w:shd w:val="clear" w:color="auto" w:fill="auto"/>
            <w:vAlign w:val="center"/>
            <w:hideMark/>
          </w:tcPr>
          <w:p w14:paraId="4DCFC9D0"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624" w:type="pct"/>
            <w:shd w:val="clear" w:color="auto" w:fill="auto"/>
            <w:vAlign w:val="center"/>
            <w:hideMark/>
          </w:tcPr>
          <w:p w14:paraId="377E21EE" w14:textId="54F8FCF0"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7CE87A7A" w14:textId="4726150D"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4" w:type="pct"/>
            <w:shd w:val="clear" w:color="auto" w:fill="auto"/>
            <w:vAlign w:val="center"/>
            <w:hideMark/>
          </w:tcPr>
          <w:p w14:paraId="7DAFA46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1 095,43</w:t>
            </w:r>
          </w:p>
        </w:tc>
        <w:tc>
          <w:tcPr>
            <w:tcW w:w="602" w:type="pct"/>
            <w:shd w:val="clear" w:color="auto" w:fill="auto"/>
            <w:vAlign w:val="center"/>
            <w:hideMark/>
          </w:tcPr>
          <w:p w14:paraId="5643475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3 001</w:t>
            </w:r>
          </w:p>
        </w:tc>
        <w:tc>
          <w:tcPr>
            <w:tcW w:w="602" w:type="pct"/>
            <w:shd w:val="clear" w:color="auto" w:fill="auto"/>
            <w:vAlign w:val="center"/>
            <w:hideMark/>
          </w:tcPr>
          <w:p w14:paraId="6E15479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3 601</w:t>
            </w:r>
          </w:p>
        </w:tc>
        <w:tc>
          <w:tcPr>
            <w:tcW w:w="657" w:type="pct"/>
            <w:shd w:val="clear" w:color="auto" w:fill="auto"/>
            <w:vAlign w:val="center"/>
            <w:hideMark/>
          </w:tcPr>
          <w:p w14:paraId="416894BE" w14:textId="49FADEE9"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252BDDAF" w14:textId="77777777" w:rsidTr="001B6300">
        <w:trPr>
          <w:trHeight w:val="20"/>
        </w:trPr>
        <w:tc>
          <w:tcPr>
            <w:tcW w:w="392" w:type="pct"/>
            <w:shd w:val="clear" w:color="auto" w:fill="auto"/>
            <w:vAlign w:val="center"/>
            <w:hideMark/>
          </w:tcPr>
          <w:p w14:paraId="1A29D206"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971" w:type="pct"/>
            <w:shd w:val="clear" w:color="auto" w:fill="auto"/>
            <w:vAlign w:val="center"/>
            <w:hideMark/>
          </w:tcPr>
          <w:p w14:paraId="516B01C7"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624" w:type="pct"/>
            <w:shd w:val="clear" w:color="auto" w:fill="auto"/>
            <w:vAlign w:val="center"/>
            <w:hideMark/>
          </w:tcPr>
          <w:p w14:paraId="113001B8"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28 100</w:t>
            </w:r>
          </w:p>
        </w:tc>
        <w:tc>
          <w:tcPr>
            <w:tcW w:w="518" w:type="pct"/>
            <w:shd w:val="clear" w:color="auto" w:fill="auto"/>
            <w:vAlign w:val="center"/>
            <w:hideMark/>
          </w:tcPr>
          <w:p w14:paraId="79BE9BD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634" w:type="pct"/>
            <w:shd w:val="clear" w:color="auto" w:fill="auto"/>
            <w:vAlign w:val="center"/>
            <w:hideMark/>
          </w:tcPr>
          <w:p w14:paraId="206CDF65"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5 780,68</w:t>
            </w:r>
          </w:p>
        </w:tc>
        <w:tc>
          <w:tcPr>
            <w:tcW w:w="602" w:type="pct"/>
            <w:shd w:val="clear" w:color="auto" w:fill="auto"/>
            <w:vAlign w:val="center"/>
            <w:hideMark/>
          </w:tcPr>
          <w:p w14:paraId="0BC2F558"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15 837</w:t>
            </w:r>
          </w:p>
        </w:tc>
        <w:tc>
          <w:tcPr>
            <w:tcW w:w="602" w:type="pct"/>
            <w:shd w:val="clear" w:color="auto" w:fill="auto"/>
            <w:vAlign w:val="center"/>
            <w:hideMark/>
          </w:tcPr>
          <w:p w14:paraId="514AE7AA"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19 004</w:t>
            </w:r>
          </w:p>
        </w:tc>
        <w:tc>
          <w:tcPr>
            <w:tcW w:w="657" w:type="pct"/>
            <w:shd w:val="clear" w:color="auto" w:fill="auto"/>
            <w:vAlign w:val="center"/>
            <w:hideMark/>
          </w:tcPr>
          <w:p w14:paraId="41A65586"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14 063</w:t>
            </w:r>
          </w:p>
        </w:tc>
      </w:tr>
    </w:tbl>
    <w:p w14:paraId="3DAD3366" w14:textId="5471092A" w:rsidR="00785FDD" w:rsidRPr="00DD5E9C" w:rsidRDefault="00E35E56" w:rsidP="00E35E56">
      <w:pPr>
        <w:pStyle w:val="1ffffa"/>
        <w:rPr>
          <w:rFonts w:ascii="PT Astra Serif" w:hAnsi="PT Astra Serif"/>
          <w:color w:val="auto"/>
          <w:sz w:val="28"/>
          <w:szCs w:val="28"/>
        </w:rPr>
      </w:pPr>
      <w:bookmarkStart w:id="155" w:name="_Toc243054850"/>
      <w:r w:rsidRPr="00DD5E9C">
        <w:rPr>
          <w:rFonts w:ascii="PT Astra Serif" w:hAnsi="PT Astra Serif"/>
          <w:color w:val="auto"/>
          <w:sz w:val="28"/>
          <w:szCs w:val="28"/>
        </w:rPr>
        <w:lastRenderedPageBreak/>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46</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Требуемая мощность водозаборных сооружений по технологическим зонам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9"/>
        <w:gridCol w:w="1462"/>
        <w:gridCol w:w="1539"/>
        <w:gridCol w:w="975"/>
        <w:gridCol w:w="1193"/>
        <w:gridCol w:w="1133"/>
        <w:gridCol w:w="1133"/>
        <w:gridCol w:w="1236"/>
      </w:tblGrid>
      <w:tr w:rsidR="001B6300" w:rsidRPr="009932CF" w14:paraId="14818D1D" w14:textId="77777777" w:rsidTr="001B6300">
        <w:trPr>
          <w:trHeight w:val="20"/>
          <w:tblHeader/>
        </w:trPr>
        <w:tc>
          <w:tcPr>
            <w:tcW w:w="392" w:type="pct"/>
            <w:shd w:val="clear" w:color="auto" w:fill="auto"/>
            <w:vAlign w:val="center"/>
            <w:hideMark/>
          </w:tcPr>
          <w:p w14:paraId="68FDFDB7"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 тех. зоны</w:t>
            </w:r>
          </w:p>
        </w:tc>
        <w:tc>
          <w:tcPr>
            <w:tcW w:w="777" w:type="pct"/>
            <w:shd w:val="clear" w:color="auto" w:fill="auto"/>
            <w:vAlign w:val="center"/>
            <w:hideMark/>
          </w:tcPr>
          <w:p w14:paraId="72FB571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Водозабор</w:t>
            </w:r>
          </w:p>
        </w:tc>
        <w:tc>
          <w:tcPr>
            <w:tcW w:w="818" w:type="pct"/>
            <w:shd w:val="clear" w:color="auto" w:fill="auto"/>
            <w:vAlign w:val="center"/>
            <w:hideMark/>
          </w:tcPr>
          <w:p w14:paraId="2F4989CA"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м³/сут</w:t>
            </w:r>
          </w:p>
        </w:tc>
        <w:tc>
          <w:tcPr>
            <w:tcW w:w="518" w:type="pct"/>
            <w:shd w:val="clear" w:color="auto" w:fill="auto"/>
            <w:vAlign w:val="center"/>
            <w:hideMark/>
          </w:tcPr>
          <w:p w14:paraId="3337E246"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Доля в подъёме, %</w:t>
            </w:r>
          </w:p>
        </w:tc>
        <w:tc>
          <w:tcPr>
            <w:tcW w:w="634" w:type="pct"/>
            <w:shd w:val="clear" w:color="auto" w:fill="auto"/>
            <w:vAlign w:val="center"/>
            <w:hideMark/>
          </w:tcPr>
          <w:p w14:paraId="01F073BF"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Требуемый подъём, тыс. м³/год</w:t>
            </w:r>
          </w:p>
        </w:tc>
        <w:tc>
          <w:tcPr>
            <w:tcW w:w="602" w:type="pct"/>
            <w:shd w:val="clear" w:color="auto" w:fill="auto"/>
            <w:vAlign w:val="center"/>
            <w:hideMark/>
          </w:tcPr>
          <w:p w14:paraId="0095117A"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м³/сут</w:t>
            </w:r>
          </w:p>
        </w:tc>
        <w:tc>
          <w:tcPr>
            <w:tcW w:w="602" w:type="pct"/>
            <w:shd w:val="clear" w:color="auto" w:fill="auto"/>
            <w:vAlign w:val="center"/>
            <w:hideMark/>
          </w:tcPr>
          <w:p w14:paraId="71CC1371"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м³/сут</w:t>
            </w:r>
          </w:p>
        </w:tc>
        <w:tc>
          <w:tcPr>
            <w:tcW w:w="657" w:type="pct"/>
            <w:shd w:val="clear" w:color="auto" w:fill="auto"/>
            <w:vAlign w:val="center"/>
            <w:hideMark/>
          </w:tcPr>
          <w:p w14:paraId="3D12C7A3"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м³/сут</w:t>
            </w:r>
          </w:p>
        </w:tc>
      </w:tr>
      <w:tr w:rsidR="001B6300" w:rsidRPr="009932CF" w14:paraId="508A3E35" w14:textId="77777777" w:rsidTr="001B6300">
        <w:trPr>
          <w:trHeight w:val="20"/>
        </w:trPr>
        <w:tc>
          <w:tcPr>
            <w:tcW w:w="392" w:type="pct"/>
            <w:shd w:val="clear" w:color="auto" w:fill="auto"/>
            <w:vAlign w:val="center"/>
            <w:hideMark/>
          </w:tcPr>
          <w:p w14:paraId="490F3D4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w:t>
            </w:r>
          </w:p>
        </w:tc>
        <w:tc>
          <w:tcPr>
            <w:tcW w:w="777" w:type="pct"/>
            <w:shd w:val="clear" w:color="auto" w:fill="auto"/>
            <w:vAlign w:val="center"/>
            <w:hideMark/>
          </w:tcPr>
          <w:p w14:paraId="68AF4315"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Троснянский</w:t>
            </w:r>
          </w:p>
        </w:tc>
        <w:tc>
          <w:tcPr>
            <w:tcW w:w="818" w:type="pct"/>
            <w:shd w:val="clear" w:color="auto" w:fill="auto"/>
            <w:vAlign w:val="center"/>
            <w:hideMark/>
          </w:tcPr>
          <w:p w14:paraId="26AD587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12 500</w:t>
            </w:r>
          </w:p>
        </w:tc>
        <w:tc>
          <w:tcPr>
            <w:tcW w:w="518" w:type="pct"/>
            <w:shd w:val="clear" w:color="auto" w:fill="auto"/>
            <w:vAlign w:val="center"/>
            <w:hideMark/>
          </w:tcPr>
          <w:p w14:paraId="6328A7C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32,81</w:t>
            </w:r>
          </w:p>
        </w:tc>
        <w:tc>
          <w:tcPr>
            <w:tcW w:w="634" w:type="pct"/>
            <w:shd w:val="clear" w:color="auto" w:fill="auto"/>
            <w:vAlign w:val="center"/>
            <w:hideMark/>
          </w:tcPr>
          <w:p w14:paraId="29B9342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1 880,72</w:t>
            </w:r>
          </w:p>
        </w:tc>
        <w:tc>
          <w:tcPr>
            <w:tcW w:w="602" w:type="pct"/>
            <w:shd w:val="clear" w:color="auto" w:fill="auto"/>
            <w:vAlign w:val="center"/>
            <w:hideMark/>
          </w:tcPr>
          <w:p w14:paraId="4112216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5 153</w:t>
            </w:r>
          </w:p>
        </w:tc>
        <w:tc>
          <w:tcPr>
            <w:tcW w:w="602" w:type="pct"/>
            <w:shd w:val="clear" w:color="auto" w:fill="auto"/>
            <w:vAlign w:val="center"/>
            <w:hideMark/>
          </w:tcPr>
          <w:p w14:paraId="6F98E5A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6 184</w:t>
            </w:r>
          </w:p>
        </w:tc>
        <w:tc>
          <w:tcPr>
            <w:tcW w:w="657" w:type="pct"/>
            <w:shd w:val="clear" w:color="auto" w:fill="auto"/>
            <w:vAlign w:val="center"/>
            <w:hideMark/>
          </w:tcPr>
          <w:p w14:paraId="57AE309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6 316</w:t>
            </w:r>
          </w:p>
        </w:tc>
      </w:tr>
      <w:tr w:rsidR="001B6300" w:rsidRPr="009932CF" w14:paraId="47F9EF32" w14:textId="77777777" w:rsidTr="001B6300">
        <w:trPr>
          <w:trHeight w:val="20"/>
        </w:trPr>
        <w:tc>
          <w:tcPr>
            <w:tcW w:w="392" w:type="pct"/>
            <w:shd w:val="clear" w:color="auto" w:fill="auto"/>
            <w:vAlign w:val="center"/>
            <w:hideMark/>
          </w:tcPr>
          <w:p w14:paraId="62816A0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w:t>
            </w:r>
          </w:p>
        </w:tc>
        <w:tc>
          <w:tcPr>
            <w:tcW w:w="777" w:type="pct"/>
            <w:shd w:val="clear" w:color="auto" w:fill="auto"/>
            <w:vAlign w:val="center"/>
            <w:hideMark/>
          </w:tcPr>
          <w:p w14:paraId="19CE0C54"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Западный</w:t>
            </w:r>
          </w:p>
        </w:tc>
        <w:tc>
          <w:tcPr>
            <w:tcW w:w="818" w:type="pct"/>
            <w:shd w:val="clear" w:color="auto" w:fill="auto"/>
            <w:vAlign w:val="center"/>
            <w:hideMark/>
          </w:tcPr>
          <w:p w14:paraId="10BBAE5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0B1AE49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13,13</w:t>
            </w:r>
          </w:p>
        </w:tc>
        <w:tc>
          <w:tcPr>
            <w:tcW w:w="634" w:type="pct"/>
            <w:shd w:val="clear" w:color="auto" w:fill="auto"/>
            <w:vAlign w:val="center"/>
            <w:hideMark/>
          </w:tcPr>
          <w:p w14:paraId="21C0512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752,48</w:t>
            </w:r>
          </w:p>
        </w:tc>
        <w:tc>
          <w:tcPr>
            <w:tcW w:w="602" w:type="pct"/>
            <w:shd w:val="clear" w:color="auto" w:fill="auto"/>
            <w:vAlign w:val="center"/>
            <w:hideMark/>
          </w:tcPr>
          <w:p w14:paraId="69F6B01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2 062</w:t>
            </w:r>
          </w:p>
        </w:tc>
        <w:tc>
          <w:tcPr>
            <w:tcW w:w="602" w:type="pct"/>
            <w:shd w:val="clear" w:color="auto" w:fill="auto"/>
            <w:vAlign w:val="center"/>
            <w:hideMark/>
          </w:tcPr>
          <w:p w14:paraId="37CD670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2 474</w:t>
            </w:r>
          </w:p>
        </w:tc>
        <w:tc>
          <w:tcPr>
            <w:tcW w:w="657" w:type="pct"/>
            <w:shd w:val="clear" w:color="auto" w:fill="auto"/>
            <w:vAlign w:val="center"/>
            <w:hideMark/>
          </w:tcPr>
          <w:p w14:paraId="5DF62BC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2 526</w:t>
            </w:r>
          </w:p>
        </w:tc>
      </w:tr>
      <w:tr w:rsidR="001B6300" w:rsidRPr="009932CF" w14:paraId="3CDE6052" w14:textId="77777777" w:rsidTr="001B6300">
        <w:trPr>
          <w:trHeight w:val="20"/>
        </w:trPr>
        <w:tc>
          <w:tcPr>
            <w:tcW w:w="392" w:type="pct"/>
            <w:shd w:val="clear" w:color="auto" w:fill="auto"/>
            <w:vAlign w:val="center"/>
            <w:hideMark/>
          </w:tcPr>
          <w:p w14:paraId="5A5A27B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w:t>
            </w:r>
          </w:p>
        </w:tc>
        <w:tc>
          <w:tcPr>
            <w:tcW w:w="777" w:type="pct"/>
            <w:shd w:val="clear" w:color="auto" w:fill="auto"/>
            <w:vAlign w:val="center"/>
            <w:hideMark/>
          </w:tcPr>
          <w:p w14:paraId="4FB21CBA"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Шевелевский</w:t>
            </w:r>
          </w:p>
        </w:tc>
        <w:tc>
          <w:tcPr>
            <w:tcW w:w="818" w:type="pct"/>
            <w:shd w:val="clear" w:color="auto" w:fill="auto"/>
            <w:vAlign w:val="center"/>
            <w:hideMark/>
          </w:tcPr>
          <w:p w14:paraId="7F04DA7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5 000</w:t>
            </w:r>
          </w:p>
        </w:tc>
        <w:tc>
          <w:tcPr>
            <w:tcW w:w="518" w:type="pct"/>
            <w:shd w:val="clear" w:color="auto" w:fill="auto"/>
            <w:vAlign w:val="center"/>
            <w:hideMark/>
          </w:tcPr>
          <w:p w14:paraId="783E11B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13,13</w:t>
            </w:r>
          </w:p>
        </w:tc>
        <w:tc>
          <w:tcPr>
            <w:tcW w:w="634" w:type="pct"/>
            <w:shd w:val="clear" w:color="auto" w:fill="auto"/>
            <w:vAlign w:val="center"/>
            <w:hideMark/>
          </w:tcPr>
          <w:p w14:paraId="0039CD4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752,48</w:t>
            </w:r>
          </w:p>
        </w:tc>
        <w:tc>
          <w:tcPr>
            <w:tcW w:w="602" w:type="pct"/>
            <w:shd w:val="clear" w:color="auto" w:fill="auto"/>
            <w:vAlign w:val="center"/>
            <w:hideMark/>
          </w:tcPr>
          <w:p w14:paraId="4485011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2 062</w:t>
            </w:r>
          </w:p>
        </w:tc>
        <w:tc>
          <w:tcPr>
            <w:tcW w:w="602" w:type="pct"/>
            <w:shd w:val="clear" w:color="auto" w:fill="auto"/>
            <w:vAlign w:val="center"/>
            <w:hideMark/>
          </w:tcPr>
          <w:p w14:paraId="3D88E46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2 474</w:t>
            </w:r>
          </w:p>
        </w:tc>
        <w:tc>
          <w:tcPr>
            <w:tcW w:w="657" w:type="pct"/>
            <w:shd w:val="clear" w:color="auto" w:fill="auto"/>
            <w:vAlign w:val="center"/>
            <w:hideMark/>
          </w:tcPr>
          <w:p w14:paraId="47AFC32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2 526</w:t>
            </w:r>
          </w:p>
        </w:tc>
      </w:tr>
      <w:tr w:rsidR="001B6300" w:rsidRPr="009932CF" w14:paraId="0F7FB482" w14:textId="77777777" w:rsidTr="001B6300">
        <w:trPr>
          <w:trHeight w:val="20"/>
        </w:trPr>
        <w:tc>
          <w:tcPr>
            <w:tcW w:w="392" w:type="pct"/>
            <w:shd w:val="clear" w:color="auto" w:fill="auto"/>
            <w:vAlign w:val="center"/>
            <w:hideMark/>
          </w:tcPr>
          <w:p w14:paraId="3A22099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4</w:t>
            </w:r>
          </w:p>
        </w:tc>
        <w:tc>
          <w:tcPr>
            <w:tcW w:w="777" w:type="pct"/>
            <w:shd w:val="clear" w:color="auto" w:fill="auto"/>
            <w:vAlign w:val="center"/>
            <w:hideMark/>
          </w:tcPr>
          <w:p w14:paraId="46D7FED0"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Большие Озерки</w:t>
            </w:r>
          </w:p>
        </w:tc>
        <w:tc>
          <w:tcPr>
            <w:tcW w:w="818" w:type="pct"/>
            <w:shd w:val="clear" w:color="auto" w:fill="auto"/>
            <w:vAlign w:val="center"/>
            <w:hideMark/>
          </w:tcPr>
          <w:p w14:paraId="67575A8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5 600</w:t>
            </w:r>
          </w:p>
        </w:tc>
        <w:tc>
          <w:tcPr>
            <w:tcW w:w="518" w:type="pct"/>
            <w:shd w:val="clear" w:color="auto" w:fill="auto"/>
            <w:vAlign w:val="center"/>
            <w:hideMark/>
          </w:tcPr>
          <w:p w14:paraId="1D3925F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14,70</w:t>
            </w:r>
          </w:p>
        </w:tc>
        <w:tc>
          <w:tcPr>
            <w:tcW w:w="634" w:type="pct"/>
            <w:shd w:val="clear" w:color="auto" w:fill="auto"/>
            <w:vAlign w:val="center"/>
            <w:hideMark/>
          </w:tcPr>
          <w:p w14:paraId="347259A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842,67</w:t>
            </w:r>
          </w:p>
        </w:tc>
        <w:tc>
          <w:tcPr>
            <w:tcW w:w="602" w:type="pct"/>
            <w:shd w:val="clear" w:color="auto" w:fill="auto"/>
            <w:vAlign w:val="center"/>
            <w:hideMark/>
          </w:tcPr>
          <w:p w14:paraId="21E6759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2 309</w:t>
            </w:r>
          </w:p>
        </w:tc>
        <w:tc>
          <w:tcPr>
            <w:tcW w:w="602" w:type="pct"/>
            <w:shd w:val="clear" w:color="auto" w:fill="auto"/>
            <w:vAlign w:val="center"/>
            <w:hideMark/>
          </w:tcPr>
          <w:p w14:paraId="21393F5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2 771</w:t>
            </w:r>
          </w:p>
        </w:tc>
        <w:tc>
          <w:tcPr>
            <w:tcW w:w="657" w:type="pct"/>
            <w:shd w:val="clear" w:color="auto" w:fill="auto"/>
            <w:vAlign w:val="center"/>
            <w:hideMark/>
          </w:tcPr>
          <w:p w14:paraId="2C3F327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2 829</w:t>
            </w:r>
          </w:p>
        </w:tc>
      </w:tr>
      <w:tr w:rsidR="001B6300" w:rsidRPr="009932CF" w14:paraId="7AA36208" w14:textId="77777777" w:rsidTr="001B6300">
        <w:trPr>
          <w:trHeight w:val="20"/>
        </w:trPr>
        <w:tc>
          <w:tcPr>
            <w:tcW w:w="392" w:type="pct"/>
            <w:shd w:val="clear" w:color="auto" w:fill="auto"/>
            <w:vAlign w:val="center"/>
            <w:hideMark/>
          </w:tcPr>
          <w:p w14:paraId="313C9853" w14:textId="026F91B4"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77" w:type="pct"/>
            <w:shd w:val="clear" w:color="auto" w:fill="auto"/>
            <w:vAlign w:val="center"/>
            <w:hideMark/>
          </w:tcPr>
          <w:p w14:paraId="7CAC6B5C"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Покупная вода (р.п. Первомайский)</w:t>
            </w:r>
          </w:p>
        </w:tc>
        <w:tc>
          <w:tcPr>
            <w:tcW w:w="818" w:type="pct"/>
            <w:shd w:val="clear" w:color="auto" w:fill="auto"/>
            <w:vAlign w:val="center"/>
            <w:hideMark/>
          </w:tcPr>
          <w:p w14:paraId="7D9FA600" w14:textId="5201F41E"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70B0385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14,53</w:t>
            </w:r>
          </w:p>
        </w:tc>
        <w:tc>
          <w:tcPr>
            <w:tcW w:w="634" w:type="pct"/>
            <w:shd w:val="clear" w:color="auto" w:fill="auto"/>
            <w:vAlign w:val="center"/>
            <w:hideMark/>
          </w:tcPr>
          <w:p w14:paraId="336D986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833,27</w:t>
            </w:r>
          </w:p>
        </w:tc>
        <w:tc>
          <w:tcPr>
            <w:tcW w:w="602" w:type="pct"/>
            <w:shd w:val="clear" w:color="auto" w:fill="auto"/>
            <w:vAlign w:val="center"/>
            <w:hideMark/>
          </w:tcPr>
          <w:p w14:paraId="0E7C6F9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2 283</w:t>
            </w:r>
          </w:p>
        </w:tc>
        <w:tc>
          <w:tcPr>
            <w:tcW w:w="602" w:type="pct"/>
            <w:shd w:val="clear" w:color="auto" w:fill="auto"/>
            <w:vAlign w:val="center"/>
            <w:hideMark/>
          </w:tcPr>
          <w:p w14:paraId="56D1312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2 740</w:t>
            </w:r>
          </w:p>
        </w:tc>
        <w:tc>
          <w:tcPr>
            <w:tcW w:w="657" w:type="pct"/>
            <w:shd w:val="clear" w:color="auto" w:fill="auto"/>
            <w:vAlign w:val="center"/>
            <w:hideMark/>
          </w:tcPr>
          <w:p w14:paraId="32582580" w14:textId="63943B6E"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72038139" w14:textId="77777777" w:rsidTr="001B6300">
        <w:trPr>
          <w:trHeight w:val="20"/>
        </w:trPr>
        <w:tc>
          <w:tcPr>
            <w:tcW w:w="392" w:type="pct"/>
            <w:shd w:val="clear" w:color="auto" w:fill="auto"/>
            <w:vAlign w:val="center"/>
            <w:hideMark/>
          </w:tcPr>
          <w:p w14:paraId="68F4D87F" w14:textId="7839A667"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77" w:type="pct"/>
            <w:shd w:val="clear" w:color="auto" w:fill="auto"/>
            <w:vAlign w:val="center"/>
            <w:hideMark/>
          </w:tcPr>
          <w:p w14:paraId="14226944"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Собственные нужды</w:t>
            </w:r>
          </w:p>
        </w:tc>
        <w:tc>
          <w:tcPr>
            <w:tcW w:w="818" w:type="pct"/>
            <w:shd w:val="clear" w:color="auto" w:fill="auto"/>
            <w:vAlign w:val="center"/>
            <w:hideMark/>
          </w:tcPr>
          <w:p w14:paraId="072D031D" w14:textId="79FB42FE"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64DD25DB" w14:textId="1571579E"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4" w:type="pct"/>
            <w:shd w:val="clear" w:color="auto" w:fill="auto"/>
            <w:vAlign w:val="center"/>
            <w:hideMark/>
          </w:tcPr>
          <w:p w14:paraId="130236D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224,4</w:t>
            </w:r>
          </w:p>
        </w:tc>
        <w:tc>
          <w:tcPr>
            <w:tcW w:w="602" w:type="pct"/>
            <w:shd w:val="clear" w:color="auto" w:fill="auto"/>
            <w:vAlign w:val="center"/>
            <w:hideMark/>
          </w:tcPr>
          <w:p w14:paraId="56FEF91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615</w:t>
            </w:r>
          </w:p>
        </w:tc>
        <w:tc>
          <w:tcPr>
            <w:tcW w:w="602" w:type="pct"/>
            <w:shd w:val="clear" w:color="auto" w:fill="auto"/>
            <w:vAlign w:val="center"/>
            <w:hideMark/>
          </w:tcPr>
          <w:p w14:paraId="0EA62A5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738</w:t>
            </w:r>
          </w:p>
        </w:tc>
        <w:tc>
          <w:tcPr>
            <w:tcW w:w="657" w:type="pct"/>
            <w:shd w:val="clear" w:color="auto" w:fill="auto"/>
            <w:vAlign w:val="center"/>
            <w:hideMark/>
          </w:tcPr>
          <w:p w14:paraId="17B4112C" w14:textId="4D448ADC"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7438DCA6" w14:textId="77777777" w:rsidTr="001B6300">
        <w:trPr>
          <w:trHeight w:val="20"/>
        </w:trPr>
        <w:tc>
          <w:tcPr>
            <w:tcW w:w="392" w:type="pct"/>
            <w:shd w:val="clear" w:color="auto" w:fill="auto"/>
            <w:vAlign w:val="center"/>
            <w:hideMark/>
          </w:tcPr>
          <w:p w14:paraId="0B816969" w14:textId="050E146B"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77" w:type="pct"/>
            <w:shd w:val="clear" w:color="auto" w:fill="auto"/>
            <w:vAlign w:val="center"/>
            <w:hideMark/>
          </w:tcPr>
          <w:p w14:paraId="7EB5A4CD"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Потери</w:t>
            </w:r>
          </w:p>
        </w:tc>
        <w:tc>
          <w:tcPr>
            <w:tcW w:w="818" w:type="pct"/>
            <w:shd w:val="clear" w:color="auto" w:fill="auto"/>
            <w:vAlign w:val="center"/>
            <w:hideMark/>
          </w:tcPr>
          <w:p w14:paraId="19804D80" w14:textId="0038D409"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518" w:type="pct"/>
            <w:shd w:val="clear" w:color="auto" w:fill="auto"/>
            <w:vAlign w:val="center"/>
            <w:hideMark/>
          </w:tcPr>
          <w:p w14:paraId="6A29F93F" w14:textId="520EA27B"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634" w:type="pct"/>
            <w:shd w:val="clear" w:color="auto" w:fill="auto"/>
            <w:vAlign w:val="center"/>
            <w:hideMark/>
          </w:tcPr>
          <w:p w14:paraId="674BC63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950,84</w:t>
            </w:r>
          </w:p>
        </w:tc>
        <w:tc>
          <w:tcPr>
            <w:tcW w:w="602" w:type="pct"/>
            <w:shd w:val="clear" w:color="auto" w:fill="auto"/>
            <w:vAlign w:val="center"/>
            <w:hideMark/>
          </w:tcPr>
          <w:p w14:paraId="610128F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2 605</w:t>
            </w:r>
          </w:p>
        </w:tc>
        <w:tc>
          <w:tcPr>
            <w:tcW w:w="602" w:type="pct"/>
            <w:shd w:val="clear" w:color="auto" w:fill="auto"/>
            <w:vAlign w:val="center"/>
            <w:hideMark/>
          </w:tcPr>
          <w:p w14:paraId="048E646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3 126</w:t>
            </w:r>
          </w:p>
        </w:tc>
        <w:tc>
          <w:tcPr>
            <w:tcW w:w="657" w:type="pct"/>
            <w:shd w:val="clear" w:color="auto" w:fill="auto"/>
            <w:vAlign w:val="center"/>
            <w:hideMark/>
          </w:tcPr>
          <w:p w14:paraId="65AE8BDF" w14:textId="36673C45"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223E7468" w14:textId="77777777" w:rsidTr="001B6300">
        <w:trPr>
          <w:trHeight w:val="20"/>
        </w:trPr>
        <w:tc>
          <w:tcPr>
            <w:tcW w:w="392" w:type="pct"/>
            <w:shd w:val="clear" w:color="auto" w:fill="auto"/>
            <w:vAlign w:val="center"/>
            <w:hideMark/>
          </w:tcPr>
          <w:p w14:paraId="4475C90F"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777" w:type="pct"/>
            <w:shd w:val="clear" w:color="auto" w:fill="auto"/>
            <w:vAlign w:val="center"/>
            <w:hideMark/>
          </w:tcPr>
          <w:p w14:paraId="75AF2EEB"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 </w:t>
            </w:r>
          </w:p>
        </w:tc>
        <w:tc>
          <w:tcPr>
            <w:tcW w:w="818" w:type="pct"/>
            <w:shd w:val="clear" w:color="auto" w:fill="auto"/>
            <w:vAlign w:val="center"/>
            <w:hideMark/>
          </w:tcPr>
          <w:p w14:paraId="5CA7F1D8"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28 100</w:t>
            </w:r>
          </w:p>
        </w:tc>
        <w:tc>
          <w:tcPr>
            <w:tcW w:w="518" w:type="pct"/>
            <w:shd w:val="clear" w:color="auto" w:fill="auto"/>
            <w:vAlign w:val="center"/>
            <w:hideMark/>
          </w:tcPr>
          <w:p w14:paraId="31F5CAB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 </w:t>
            </w:r>
          </w:p>
        </w:tc>
        <w:tc>
          <w:tcPr>
            <w:tcW w:w="634" w:type="pct"/>
            <w:shd w:val="clear" w:color="auto" w:fill="auto"/>
            <w:vAlign w:val="center"/>
            <w:hideMark/>
          </w:tcPr>
          <w:p w14:paraId="3D6E300F"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5 732,94</w:t>
            </w:r>
          </w:p>
        </w:tc>
        <w:tc>
          <w:tcPr>
            <w:tcW w:w="602" w:type="pct"/>
            <w:shd w:val="clear" w:color="auto" w:fill="auto"/>
            <w:vAlign w:val="center"/>
            <w:hideMark/>
          </w:tcPr>
          <w:p w14:paraId="47369307"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15 707</w:t>
            </w:r>
          </w:p>
        </w:tc>
        <w:tc>
          <w:tcPr>
            <w:tcW w:w="602" w:type="pct"/>
            <w:shd w:val="clear" w:color="auto" w:fill="auto"/>
            <w:vAlign w:val="center"/>
            <w:hideMark/>
          </w:tcPr>
          <w:p w14:paraId="13B35CBF"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18 848</w:t>
            </w:r>
          </w:p>
        </w:tc>
        <w:tc>
          <w:tcPr>
            <w:tcW w:w="657" w:type="pct"/>
            <w:shd w:val="clear" w:color="auto" w:fill="auto"/>
            <w:vAlign w:val="center"/>
            <w:hideMark/>
          </w:tcPr>
          <w:p w14:paraId="62F9BFC3"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14 197</w:t>
            </w:r>
          </w:p>
        </w:tc>
      </w:tr>
    </w:tbl>
    <w:p w14:paraId="34E8CB63" w14:textId="163000CB" w:rsidR="00785FDD"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Примечание к таблицам </w:t>
      </w:r>
      <w:r w:rsidR="00A85914" w:rsidRPr="00DD5E9C">
        <w:rPr>
          <w:rFonts w:ascii="PT Astra Serif" w:hAnsi="PT Astra Serif"/>
          <w:i/>
          <w:iCs/>
          <w:sz w:val="28"/>
          <w:szCs w:val="28"/>
        </w:rPr>
        <w:t>выше</w:t>
      </w:r>
      <w:r w:rsidRPr="00DD5E9C">
        <w:rPr>
          <w:rFonts w:ascii="PT Astra Serif" w:hAnsi="PT Astra Serif"/>
          <w:i/>
          <w:iCs/>
          <w:sz w:val="28"/>
          <w:szCs w:val="28"/>
        </w:rPr>
        <w:t xml:space="preserve">: резерв рассчитан относительно установленной мощности водозаборов (28 100 м³/сут </w:t>
      </w:r>
      <w:r w:rsidR="00B02256" w:rsidRPr="00DD5E9C">
        <w:rPr>
          <w:rFonts w:ascii="PT Astra Serif" w:hAnsi="PT Astra Serif"/>
          <w:i/>
          <w:iCs/>
          <w:sz w:val="28"/>
          <w:szCs w:val="28"/>
        </w:rPr>
        <w:t>-</w:t>
      </w:r>
      <w:r w:rsidRPr="00DD5E9C">
        <w:rPr>
          <w:rFonts w:ascii="PT Astra Serif" w:hAnsi="PT Astra Serif"/>
          <w:i/>
          <w:iCs/>
          <w:sz w:val="28"/>
          <w:szCs w:val="28"/>
        </w:rPr>
        <w:t xml:space="preserve"> сумма проектной мощности Троснянского, Западного, Шевелевского и Больших Озерков). Покупная вода, собственные нужды и потери показаны отдельными строками, так как не привязаны к конкретным зонам. Итог требуемой мощности с К=1,2 в этих таблицах — максимум всей системы вместе с покупной водой (в 2026 г. 19 348 м³/сут). Резерв строки «Итого» — сумма резервов четырёх водозаборов. Сопоставление со скважинами приведено в таблицах по годам и считается по собственному подъёму.</w:t>
      </w:r>
    </w:p>
    <w:p w14:paraId="69C45595" w14:textId="67FD505A"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Сводная таблица требуемой мощности по годам с указанием резерва (дефицита)</w:t>
      </w:r>
    </w:p>
    <w:p w14:paraId="2C14126B" w14:textId="37436850" w:rsidR="00785FDD" w:rsidRPr="00DD5E9C" w:rsidRDefault="00E35E56" w:rsidP="00E35E56">
      <w:pPr>
        <w:pStyle w:val="1ffffa"/>
        <w:rPr>
          <w:rFonts w:ascii="PT Astra Serif" w:hAnsi="PT Astra Serif"/>
          <w:color w:val="auto"/>
          <w:sz w:val="28"/>
          <w:szCs w:val="28"/>
        </w:rPr>
      </w:pPr>
      <w:bookmarkStart w:id="156" w:name="_Toc243054851"/>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47</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Требуемая мощность водозаборных сооружений и резерв (дефицит) по годам</w:t>
      </w:r>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24"/>
        <w:gridCol w:w="1929"/>
        <w:gridCol w:w="2620"/>
        <w:gridCol w:w="2104"/>
        <w:gridCol w:w="1733"/>
      </w:tblGrid>
      <w:tr w:rsidR="001B6300" w:rsidRPr="009932CF" w14:paraId="1EF928D6" w14:textId="77777777" w:rsidTr="001B6300">
        <w:trPr>
          <w:trHeight w:val="20"/>
          <w:tblHeader/>
        </w:trPr>
        <w:tc>
          <w:tcPr>
            <w:tcW w:w="544" w:type="pct"/>
            <w:shd w:val="clear" w:color="auto" w:fill="auto"/>
            <w:vAlign w:val="center"/>
            <w:hideMark/>
          </w:tcPr>
          <w:p w14:paraId="77BC69F3"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1025" w:type="pct"/>
            <w:shd w:val="clear" w:color="auto" w:fill="auto"/>
            <w:vAlign w:val="center"/>
            <w:hideMark/>
          </w:tcPr>
          <w:p w14:paraId="12397A6E"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тыс. м³/сут</w:t>
            </w:r>
          </w:p>
        </w:tc>
        <w:tc>
          <w:tcPr>
            <w:tcW w:w="1392" w:type="pct"/>
            <w:shd w:val="clear" w:color="auto" w:fill="auto"/>
            <w:vAlign w:val="center"/>
            <w:hideMark/>
          </w:tcPr>
          <w:p w14:paraId="421A77D9"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Установленная мощность, тыс. м³/сут</w:t>
            </w:r>
          </w:p>
        </w:tc>
        <w:tc>
          <w:tcPr>
            <w:tcW w:w="1118" w:type="pct"/>
            <w:shd w:val="clear" w:color="auto" w:fill="auto"/>
            <w:vAlign w:val="center"/>
            <w:hideMark/>
          </w:tcPr>
          <w:p w14:paraId="0C7487E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тыс. м³/сут</w:t>
            </w:r>
          </w:p>
        </w:tc>
        <w:tc>
          <w:tcPr>
            <w:tcW w:w="921" w:type="pct"/>
            <w:shd w:val="clear" w:color="auto" w:fill="auto"/>
            <w:vAlign w:val="center"/>
            <w:hideMark/>
          </w:tcPr>
          <w:p w14:paraId="6D8EEBCE"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w:t>
            </w:r>
          </w:p>
        </w:tc>
      </w:tr>
      <w:tr w:rsidR="001B6300" w:rsidRPr="009932CF" w14:paraId="57D3CB82" w14:textId="77777777" w:rsidTr="001B6300">
        <w:trPr>
          <w:trHeight w:val="20"/>
        </w:trPr>
        <w:tc>
          <w:tcPr>
            <w:tcW w:w="544" w:type="pct"/>
            <w:shd w:val="clear" w:color="auto" w:fill="auto"/>
            <w:vAlign w:val="center"/>
            <w:hideMark/>
          </w:tcPr>
          <w:p w14:paraId="57A05BE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1025" w:type="pct"/>
            <w:shd w:val="clear" w:color="auto" w:fill="auto"/>
            <w:vAlign w:val="center"/>
            <w:hideMark/>
          </w:tcPr>
          <w:p w14:paraId="3DF295A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16,61</w:t>
            </w:r>
          </w:p>
        </w:tc>
        <w:tc>
          <w:tcPr>
            <w:tcW w:w="1392" w:type="pct"/>
            <w:shd w:val="clear" w:color="auto" w:fill="auto"/>
            <w:vAlign w:val="center"/>
            <w:hideMark/>
          </w:tcPr>
          <w:p w14:paraId="1E64986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1437E57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11,49</w:t>
            </w:r>
          </w:p>
        </w:tc>
        <w:tc>
          <w:tcPr>
            <w:tcW w:w="921" w:type="pct"/>
            <w:shd w:val="clear" w:color="auto" w:fill="auto"/>
            <w:vAlign w:val="center"/>
            <w:hideMark/>
          </w:tcPr>
          <w:p w14:paraId="3F69C5B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59,1</w:t>
            </w:r>
          </w:p>
        </w:tc>
      </w:tr>
      <w:tr w:rsidR="001B6300" w:rsidRPr="009932CF" w14:paraId="2520E6A2" w14:textId="77777777" w:rsidTr="001B6300">
        <w:trPr>
          <w:trHeight w:val="20"/>
        </w:trPr>
        <w:tc>
          <w:tcPr>
            <w:tcW w:w="544" w:type="pct"/>
            <w:shd w:val="clear" w:color="auto" w:fill="auto"/>
            <w:vAlign w:val="center"/>
            <w:hideMark/>
          </w:tcPr>
          <w:p w14:paraId="733330F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1025" w:type="pct"/>
            <w:shd w:val="clear" w:color="auto" w:fill="auto"/>
            <w:vAlign w:val="center"/>
            <w:hideMark/>
          </w:tcPr>
          <w:p w14:paraId="0DEB2FE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16,52</w:t>
            </w:r>
          </w:p>
        </w:tc>
        <w:tc>
          <w:tcPr>
            <w:tcW w:w="1392" w:type="pct"/>
            <w:shd w:val="clear" w:color="auto" w:fill="auto"/>
            <w:vAlign w:val="center"/>
            <w:hideMark/>
          </w:tcPr>
          <w:p w14:paraId="129A850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4CEDD63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11,58</w:t>
            </w:r>
          </w:p>
        </w:tc>
        <w:tc>
          <w:tcPr>
            <w:tcW w:w="921" w:type="pct"/>
            <w:shd w:val="clear" w:color="auto" w:fill="auto"/>
            <w:vAlign w:val="center"/>
            <w:hideMark/>
          </w:tcPr>
          <w:p w14:paraId="5B3F440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58,8</w:t>
            </w:r>
          </w:p>
        </w:tc>
      </w:tr>
      <w:tr w:rsidR="001B6300" w:rsidRPr="009932CF" w14:paraId="73DF1391" w14:textId="77777777" w:rsidTr="001B6300">
        <w:trPr>
          <w:trHeight w:val="20"/>
        </w:trPr>
        <w:tc>
          <w:tcPr>
            <w:tcW w:w="544" w:type="pct"/>
            <w:shd w:val="clear" w:color="auto" w:fill="auto"/>
            <w:vAlign w:val="center"/>
            <w:hideMark/>
          </w:tcPr>
          <w:p w14:paraId="7A3C898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1025" w:type="pct"/>
            <w:shd w:val="clear" w:color="auto" w:fill="auto"/>
            <w:vAlign w:val="center"/>
            <w:hideMark/>
          </w:tcPr>
          <w:p w14:paraId="7F74CE1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16,43</w:t>
            </w:r>
          </w:p>
        </w:tc>
        <w:tc>
          <w:tcPr>
            <w:tcW w:w="1392" w:type="pct"/>
            <w:shd w:val="clear" w:color="auto" w:fill="auto"/>
            <w:vAlign w:val="center"/>
            <w:hideMark/>
          </w:tcPr>
          <w:p w14:paraId="3F14393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05E4484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11,67</w:t>
            </w:r>
          </w:p>
        </w:tc>
        <w:tc>
          <w:tcPr>
            <w:tcW w:w="921" w:type="pct"/>
            <w:shd w:val="clear" w:color="auto" w:fill="auto"/>
            <w:vAlign w:val="center"/>
            <w:hideMark/>
          </w:tcPr>
          <w:p w14:paraId="21B690D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58,5</w:t>
            </w:r>
          </w:p>
        </w:tc>
      </w:tr>
      <w:tr w:rsidR="001B6300" w:rsidRPr="009932CF" w14:paraId="2CB5EB40" w14:textId="77777777" w:rsidTr="001B6300">
        <w:trPr>
          <w:trHeight w:val="20"/>
        </w:trPr>
        <w:tc>
          <w:tcPr>
            <w:tcW w:w="544" w:type="pct"/>
            <w:shd w:val="clear" w:color="auto" w:fill="auto"/>
            <w:vAlign w:val="center"/>
            <w:hideMark/>
          </w:tcPr>
          <w:p w14:paraId="4FFE99D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1025" w:type="pct"/>
            <w:shd w:val="clear" w:color="auto" w:fill="auto"/>
            <w:vAlign w:val="center"/>
            <w:hideMark/>
          </w:tcPr>
          <w:p w14:paraId="7561743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16,35</w:t>
            </w:r>
          </w:p>
        </w:tc>
        <w:tc>
          <w:tcPr>
            <w:tcW w:w="1392" w:type="pct"/>
            <w:shd w:val="clear" w:color="auto" w:fill="auto"/>
            <w:vAlign w:val="center"/>
            <w:hideMark/>
          </w:tcPr>
          <w:p w14:paraId="36B5813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6C2BA77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11,75</w:t>
            </w:r>
          </w:p>
        </w:tc>
        <w:tc>
          <w:tcPr>
            <w:tcW w:w="921" w:type="pct"/>
            <w:shd w:val="clear" w:color="auto" w:fill="auto"/>
            <w:vAlign w:val="center"/>
            <w:hideMark/>
          </w:tcPr>
          <w:p w14:paraId="61C3B9A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58,2</w:t>
            </w:r>
          </w:p>
        </w:tc>
      </w:tr>
      <w:tr w:rsidR="001B6300" w:rsidRPr="009932CF" w14:paraId="17A07903" w14:textId="77777777" w:rsidTr="001B6300">
        <w:trPr>
          <w:trHeight w:val="20"/>
        </w:trPr>
        <w:tc>
          <w:tcPr>
            <w:tcW w:w="544" w:type="pct"/>
            <w:shd w:val="clear" w:color="auto" w:fill="auto"/>
            <w:vAlign w:val="center"/>
            <w:hideMark/>
          </w:tcPr>
          <w:p w14:paraId="5A0EB6D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1025" w:type="pct"/>
            <w:shd w:val="clear" w:color="auto" w:fill="auto"/>
            <w:vAlign w:val="center"/>
            <w:hideMark/>
          </w:tcPr>
          <w:p w14:paraId="01891F9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16,27</w:t>
            </w:r>
          </w:p>
        </w:tc>
        <w:tc>
          <w:tcPr>
            <w:tcW w:w="1392" w:type="pct"/>
            <w:shd w:val="clear" w:color="auto" w:fill="auto"/>
            <w:vAlign w:val="center"/>
            <w:hideMark/>
          </w:tcPr>
          <w:p w14:paraId="048E84C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6A88AFB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11,83</w:t>
            </w:r>
          </w:p>
        </w:tc>
        <w:tc>
          <w:tcPr>
            <w:tcW w:w="921" w:type="pct"/>
            <w:shd w:val="clear" w:color="auto" w:fill="auto"/>
            <w:vAlign w:val="center"/>
            <w:hideMark/>
          </w:tcPr>
          <w:p w14:paraId="18C9FAA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57,9</w:t>
            </w:r>
          </w:p>
        </w:tc>
      </w:tr>
      <w:tr w:rsidR="001B6300" w:rsidRPr="009932CF" w14:paraId="54834CDE" w14:textId="77777777" w:rsidTr="001B6300">
        <w:trPr>
          <w:trHeight w:val="20"/>
        </w:trPr>
        <w:tc>
          <w:tcPr>
            <w:tcW w:w="544" w:type="pct"/>
            <w:shd w:val="clear" w:color="auto" w:fill="auto"/>
            <w:vAlign w:val="center"/>
            <w:hideMark/>
          </w:tcPr>
          <w:p w14:paraId="024F140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1025" w:type="pct"/>
            <w:shd w:val="clear" w:color="auto" w:fill="auto"/>
            <w:vAlign w:val="center"/>
            <w:hideMark/>
          </w:tcPr>
          <w:p w14:paraId="2EBF086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16,19</w:t>
            </w:r>
          </w:p>
        </w:tc>
        <w:tc>
          <w:tcPr>
            <w:tcW w:w="1392" w:type="pct"/>
            <w:shd w:val="clear" w:color="auto" w:fill="auto"/>
            <w:vAlign w:val="center"/>
            <w:hideMark/>
          </w:tcPr>
          <w:p w14:paraId="71B277C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66A97FF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11,91</w:t>
            </w:r>
          </w:p>
        </w:tc>
        <w:tc>
          <w:tcPr>
            <w:tcW w:w="921" w:type="pct"/>
            <w:shd w:val="clear" w:color="auto" w:fill="auto"/>
            <w:vAlign w:val="center"/>
            <w:hideMark/>
          </w:tcPr>
          <w:p w14:paraId="0F9EA74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57,6</w:t>
            </w:r>
          </w:p>
        </w:tc>
      </w:tr>
      <w:tr w:rsidR="001B6300" w:rsidRPr="009932CF" w14:paraId="5D2B1B1E" w14:textId="77777777" w:rsidTr="001B6300">
        <w:trPr>
          <w:trHeight w:val="20"/>
        </w:trPr>
        <w:tc>
          <w:tcPr>
            <w:tcW w:w="544" w:type="pct"/>
            <w:shd w:val="clear" w:color="auto" w:fill="auto"/>
            <w:vAlign w:val="center"/>
            <w:hideMark/>
          </w:tcPr>
          <w:p w14:paraId="4C28BBD6"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1025" w:type="pct"/>
            <w:shd w:val="clear" w:color="auto" w:fill="auto"/>
            <w:vAlign w:val="center"/>
            <w:hideMark/>
          </w:tcPr>
          <w:p w14:paraId="51BADCC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16,11</w:t>
            </w:r>
          </w:p>
        </w:tc>
        <w:tc>
          <w:tcPr>
            <w:tcW w:w="1392" w:type="pct"/>
            <w:shd w:val="clear" w:color="auto" w:fill="auto"/>
            <w:vAlign w:val="center"/>
            <w:hideMark/>
          </w:tcPr>
          <w:p w14:paraId="08B3B40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28,1</w:t>
            </w:r>
          </w:p>
        </w:tc>
        <w:tc>
          <w:tcPr>
            <w:tcW w:w="1118" w:type="pct"/>
            <w:shd w:val="clear" w:color="auto" w:fill="auto"/>
            <w:vAlign w:val="center"/>
            <w:hideMark/>
          </w:tcPr>
          <w:p w14:paraId="710F2BB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11,99</w:t>
            </w:r>
          </w:p>
        </w:tc>
        <w:tc>
          <w:tcPr>
            <w:tcW w:w="921" w:type="pct"/>
            <w:shd w:val="clear" w:color="auto" w:fill="auto"/>
            <w:vAlign w:val="center"/>
            <w:hideMark/>
          </w:tcPr>
          <w:p w14:paraId="6E0BFE6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57,3</w:t>
            </w:r>
          </w:p>
        </w:tc>
      </w:tr>
    </w:tbl>
    <w:p w14:paraId="1A3B96AB" w14:textId="3C293DF5" w:rsidR="00A85914" w:rsidRPr="00DD5E9C" w:rsidRDefault="00785FDD"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lastRenderedPageBreak/>
        <w:t xml:space="preserve">Примечание: установленная мощность принята по проектной мощности водозаборных скважин (Троснянский 12 500 + Западный 5 000 + Шевелевский 5 000 + Большие Озерки 5 600 = 28 100 м³/сут). Фактическая производительность скважин ниже - 17 417 м³/сут (по разделу 1.3.6). В таблицах по годам требуемая мощность с К=1,2 — это максимальные сутки собственного подъёма, без покупной воды. </w:t>
      </w:r>
    </w:p>
    <w:p w14:paraId="0A9FD62B" w14:textId="76F4B563"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Сопоставление со скважинами выполнено по максимальным суткам собственного подъёма, без покупной воды. Резерв относительно фактической производительности сохраняется, расчёт представлен в таблице ниже.</w:t>
      </w:r>
    </w:p>
    <w:p w14:paraId="30E7F010" w14:textId="4DF38824" w:rsidR="00785FDD" w:rsidRPr="00DD5E9C" w:rsidRDefault="00E35E56" w:rsidP="00E35E56">
      <w:pPr>
        <w:pStyle w:val="1ffffa"/>
        <w:rPr>
          <w:rFonts w:ascii="PT Astra Serif" w:hAnsi="PT Astra Serif"/>
          <w:color w:val="auto"/>
          <w:sz w:val="28"/>
          <w:szCs w:val="28"/>
        </w:rPr>
      </w:pPr>
      <w:bookmarkStart w:id="157" w:name="_Toc243054852"/>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48</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Требуемая мощность и резерв (дефицит) относительно фактической производительности скважин</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42"/>
        <w:gridCol w:w="1775"/>
        <w:gridCol w:w="3164"/>
        <w:gridCol w:w="1935"/>
        <w:gridCol w:w="1594"/>
      </w:tblGrid>
      <w:tr w:rsidR="001B6300" w:rsidRPr="009932CF" w14:paraId="7E3C108E" w14:textId="77777777" w:rsidTr="001B6300">
        <w:trPr>
          <w:trHeight w:val="20"/>
          <w:tblHeader/>
        </w:trPr>
        <w:tc>
          <w:tcPr>
            <w:tcW w:w="500" w:type="pct"/>
            <w:shd w:val="clear" w:color="auto" w:fill="auto"/>
            <w:vAlign w:val="center"/>
            <w:hideMark/>
          </w:tcPr>
          <w:p w14:paraId="7387C32A"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Год</w:t>
            </w:r>
          </w:p>
        </w:tc>
        <w:tc>
          <w:tcPr>
            <w:tcW w:w="943" w:type="pct"/>
            <w:shd w:val="clear" w:color="auto" w:fill="auto"/>
            <w:vAlign w:val="center"/>
            <w:hideMark/>
          </w:tcPr>
          <w:p w14:paraId="3A570FCE"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Требуемая мощность с К=1,2, тыс. м³/сут</w:t>
            </w:r>
          </w:p>
        </w:tc>
        <w:tc>
          <w:tcPr>
            <w:tcW w:w="1681" w:type="pct"/>
            <w:shd w:val="clear" w:color="auto" w:fill="auto"/>
            <w:vAlign w:val="center"/>
            <w:hideMark/>
          </w:tcPr>
          <w:p w14:paraId="39061AE4"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Фактическая производительность, тыс. м³/сут</w:t>
            </w:r>
          </w:p>
        </w:tc>
        <w:tc>
          <w:tcPr>
            <w:tcW w:w="1028" w:type="pct"/>
            <w:shd w:val="clear" w:color="auto" w:fill="auto"/>
            <w:vAlign w:val="center"/>
            <w:hideMark/>
          </w:tcPr>
          <w:p w14:paraId="3A427A7D"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Резерв (+)/дефицит (−), тыс. м³/сут</w:t>
            </w:r>
          </w:p>
        </w:tc>
        <w:tc>
          <w:tcPr>
            <w:tcW w:w="847" w:type="pct"/>
            <w:shd w:val="clear" w:color="auto" w:fill="auto"/>
            <w:vAlign w:val="center"/>
            <w:hideMark/>
          </w:tcPr>
          <w:p w14:paraId="2361E933"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Уровень загрузки, %</w:t>
            </w:r>
          </w:p>
        </w:tc>
      </w:tr>
      <w:tr w:rsidR="001B6300" w:rsidRPr="009932CF" w14:paraId="5A1A20CE" w14:textId="77777777" w:rsidTr="001B6300">
        <w:trPr>
          <w:trHeight w:val="20"/>
        </w:trPr>
        <w:tc>
          <w:tcPr>
            <w:tcW w:w="500" w:type="pct"/>
            <w:shd w:val="clear" w:color="auto" w:fill="auto"/>
            <w:vAlign w:val="center"/>
            <w:hideMark/>
          </w:tcPr>
          <w:p w14:paraId="61541F4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2026</w:t>
            </w:r>
          </w:p>
        </w:tc>
        <w:tc>
          <w:tcPr>
            <w:tcW w:w="943" w:type="pct"/>
            <w:shd w:val="clear" w:color="auto" w:fill="auto"/>
            <w:vAlign w:val="center"/>
            <w:hideMark/>
          </w:tcPr>
          <w:p w14:paraId="7340E53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16,61</w:t>
            </w:r>
          </w:p>
        </w:tc>
        <w:tc>
          <w:tcPr>
            <w:tcW w:w="1681" w:type="pct"/>
            <w:shd w:val="clear" w:color="auto" w:fill="auto"/>
            <w:vAlign w:val="center"/>
            <w:hideMark/>
          </w:tcPr>
          <w:p w14:paraId="1BA5996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3AFB40DD"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0,81</w:t>
            </w:r>
          </w:p>
        </w:tc>
        <w:tc>
          <w:tcPr>
            <w:tcW w:w="847" w:type="pct"/>
            <w:shd w:val="clear" w:color="auto" w:fill="auto"/>
            <w:vAlign w:val="center"/>
            <w:hideMark/>
          </w:tcPr>
          <w:p w14:paraId="53F4317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95,4</w:t>
            </w:r>
          </w:p>
        </w:tc>
      </w:tr>
      <w:tr w:rsidR="001B6300" w:rsidRPr="009932CF" w14:paraId="31D789E0" w14:textId="77777777" w:rsidTr="001B6300">
        <w:trPr>
          <w:trHeight w:val="20"/>
        </w:trPr>
        <w:tc>
          <w:tcPr>
            <w:tcW w:w="500" w:type="pct"/>
            <w:shd w:val="clear" w:color="auto" w:fill="auto"/>
            <w:vAlign w:val="center"/>
            <w:hideMark/>
          </w:tcPr>
          <w:p w14:paraId="37696DB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2027</w:t>
            </w:r>
          </w:p>
        </w:tc>
        <w:tc>
          <w:tcPr>
            <w:tcW w:w="943" w:type="pct"/>
            <w:shd w:val="clear" w:color="auto" w:fill="auto"/>
            <w:vAlign w:val="center"/>
            <w:hideMark/>
          </w:tcPr>
          <w:p w14:paraId="62A3722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16,52</w:t>
            </w:r>
          </w:p>
        </w:tc>
        <w:tc>
          <w:tcPr>
            <w:tcW w:w="1681" w:type="pct"/>
            <w:shd w:val="clear" w:color="auto" w:fill="auto"/>
            <w:vAlign w:val="center"/>
            <w:hideMark/>
          </w:tcPr>
          <w:p w14:paraId="336020F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09DE27F6"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0,90</w:t>
            </w:r>
          </w:p>
        </w:tc>
        <w:tc>
          <w:tcPr>
            <w:tcW w:w="847" w:type="pct"/>
            <w:shd w:val="clear" w:color="auto" w:fill="auto"/>
            <w:vAlign w:val="center"/>
            <w:hideMark/>
          </w:tcPr>
          <w:p w14:paraId="2AAFB5A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94,8</w:t>
            </w:r>
          </w:p>
        </w:tc>
      </w:tr>
      <w:tr w:rsidR="001B6300" w:rsidRPr="009932CF" w14:paraId="433D2DA8" w14:textId="77777777" w:rsidTr="001B6300">
        <w:trPr>
          <w:trHeight w:val="20"/>
        </w:trPr>
        <w:tc>
          <w:tcPr>
            <w:tcW w:w="500" w:type="pct"/>
            <w:shd w:val="clear" w:color="auto" w:fill="auto"/>
            <w:vAlign w:val="center"/>
            <w:hideMark/>
          </w:tcPr>
          <w:p w14:paraId="34D12C8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2028</w:t>
            </w:r>
          </w:p>
        </w:tc>
        <w:tc>
          <w:tcPr>
            <w:tcW w:w="943" w:type="pct"/>
            <w:shd w:val="clear" w:color="auto" w:fill="auto"/>
            <w:vAlign w:val="center"/>
            <w:hideMark/>
          </w:tcPr>
          <w:p w14:paraId="57A6A5F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16,43</w:t>
            </w:r>
          </w:p>
        </w:tc>
        <w:tc>
          <w:tcPr>
            <w:tcW w:w="1681" w:type="pct"/>
            <w:shd w:val="clear" w:color="auto" w:fill="auto"/>
            <w:vAlign w:val="center"/>
            <w:hideMark/>
          </w:tcPr>
          <w:p w14:paraId="2F3ABE6B"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7BA7CABC"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0,99</w:t>
            </w:r>
          </w:p>
        </w:tc>
        <w:tc>
          <w:tcPr>
            <w:tcW w:w="847" w:type="pct"/>
            <w:shd w:val="clear" w:color="auto" w:fill="auto"/>
            <w:vAlign w:val="center"/>
            <w:hideMark/>
          </w:tcPr>
          <w:p w14:paraId="6F19938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94,3</w:t>
            </w:r>
          </w:p>
        </w:tc>
      </w:tr>
      <w:tr w:rsidR="001B6300" w:rsidRPr="009932CF" w14:paraId="7DAC62F7" w14:textId="77777777" w:rsidTr="001B6300">
        <w:trPr>
          <w:trHeight w:val="20"/>
        </w:trPr>
        <w:tc>
          <w:tcPr>
            <w:tcW w:w="500" w:type="pct"/>
            <w:shd w:val="clear" w:color="auto" w:fill="auto"/>
            <w:vAlign w:val="center"/>
            <w:hideMark/>
          </w:tcPr>
          <w:p w14:paraId="1D0D65D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2029</w:t>
            </w:r>
          </w:p>
        </w:tc>
        <w:tc>
          <w:tcPr>
            <w:tcW w:w="943" w:type="pct"/>
            <w:shd w:val="clear" w:color="auto" w:fill="auto"/>
            <w:vAlign w:val="center"/>
            <w:hideMark/>
          </w:tcPr>
          <w:p w14:paraId="2609B55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16,35</w:t>
            </w:r>
          </w:p>
        </w:tc>
        <w:tc>
          <w:tcPr>
            <w:tcW w:w="1681" w:type="pct"/>
            <w:shd w:val="clear" w:color="auto" w:fill="auto"/>
            <w:vAlign w:val="center"/>
            <w:hideMark/>
          </w:tcPr>
          <w:p w14:paraId="5D7E8D3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5AFC632D"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1,07</w:t>
            </w:r>
          </w:p>
        </w:tc>
        <w:tc>
          <w:tcPr>
            <w:tcW w:w="847" w:type="pct"/>
            <w:shd w:val="clear" w:color="auto" w:fill="auto"/>
            <w:vAlign w:val="center"/>
            <w:hideMark/>
          </w:tcPr>
          <w:p w14:paraId="1F759A4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93,9</w:t>
            </w:r>
          </w:p>
        </w:tc>
      </w:tr>
      <w:tr w:rsidR="001B6300" w:rsidRPr="009932CF" w14:paraId="69786C33" w14:textId="77777777" w:rsidTr="001B6300">
        <w:trPr>
          <w:trHeight w:val="20"/>
        </w:trPr>
        <w:tc>
          <w:tcPr>
            <w:tcW w:w="500" w:type="pct"/>
            <w:shd w:val="clear" w:color="auto" w:fill="auto"/>
            <w:vAlign w:val="center"/>
            <w:hideMark/>
          </w:tcPr>
          <w:p w14:paraId="595DA16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2030</w:t>
            </w:r>
          </w:p>
        </w:tc>
        <w:tc>
          <w:tcPr>
            <w:tcW w:w="943" w:type="pct"/>
            <w:shd w:val="clear" w:color="auto" w:fill="auto"/>
            <w:vAlign w:val="center"/>
            <w:hideMark/>
          </w:tcPr>
          <w:p w14:paraId="7804E59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16,27</w:t>
            </w:r>
          </w:p>
        </w:tc>
        <w:tc>
          <w:tcPr>
            <w:tcW w:w="1681" w:type="pct"/>
            <w:shd w:val="clear" w:color="auto" w:fill="auto"/>
            <w:vAlign w:val="center"/>
            <w:hideMark/>
          </w:tcPr>
          <w:p w14:paraId="6EE9E75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1E5DDC7D"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1,15</w:t>
            </w:r>
          </w:p>
        </w:tc>
        <w:tc>
          <w:tcPr>
            <w:tcW w:w="847" w:type="pct"/>
            <w:shd w:val="clear" w:color="auto" w:fill="auto"/>
            <w:vAlign w:val="center"/>
            <w:hideMark/>
          </w:tcPr>
          <w:p w14:paraId="11E06B1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93,4</w:t>
            </w:r>
          </w:p>
        </w:tc>
      </w:tr>
      <w:tr w:rsidR="001B6300" w:rsidRPr="009932CF" w14:paraId="2F1D966B" w14:textId="77777777" w:rsidTr="001B6300">
        <w:trPr>
          <w:trHeight w:val="20"/>
        </w:trPr>
        <w:tc>
          <w:tcPr>
            <w:tcW w:w="500" w:type="pct"/>
            <w:shd w:val="clear" w:color="auto" w:fill="auto"/>
            <w:vAlign w:val="center"/>
            <w:hideMark/>
          </w:tcPr>
          <w:p w14:paraId="4BDBD87D"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2031</w:t>
            </w:r>
          </w:p>
        </w:tc>
        <w:tc>
          <w:tcPr>
            <w:tcW w:w="943" w:type="pct"/>
            <w:shd w:val="clear" w:color="auto" w:fill="auto"/>
            <w:vAlign w:val="center"/>
            <w:hideMark/>
          </w:tcPr>
          <w:p w14:paraId="4C0D05D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16,19</w:t>
            </w:r>
          </w:p>
        </w:tc>
        <w:tc>
          <w:tcPr>
            <w:tcW w:w="1681" w:type="pct"/>
            <w:shd w:val="clear" w:color="auto" w:fill="auto"/>
            <w:vAlign w:val="center"/>
            <w:hideMark/>
          </w:tcPr>
          <w:p w14:paraId="2AA58EB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2C6140F3"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1,23</w:t>
            </w:r>
          </w:p>
        </w:tc>
        <w:tc>
          <w:tcPr>
            <w:tcW w:w="847" w:type="pct"/>
            <w:shd w:val="clear" w:color="auto" w:fill="auto"/>
            <w:vAlign w:val="center"/>
            <w:hideMark/>
          </w:tcPr>
          <w:p w14:paraId="2A0579C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92,9</w:t>
            </w:r>
          </w:p>
        </w:tc>
      </w:tr>
      <w:tr w:rsidR="001B6300" w:rsidRPr="009932CF" w14:paraId="54FF583D" w14:textId="77777777" w:rsidTr="001B6300">
        <w:trPr>
          <w:trHeight w:val="20"/>
        </w:trPr>
        <w:tc>
          <w:tcPr>
            <w:tcW w:w="500" w:type="pct"/>
            <w:shd w:val="clear" w:color="auto" w:fill="auto"/>
            <w:vAlign w:val="center"/>
            <w:hideMark/>
          </w:tcPr>
          <w:p w14:paraId="1D205985"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2032</w:t>
            </w:r>
          </w:p>
        </w:tc>
        <w:tc>
          <w:tcPr>
            <w:tcW w:w="943" w:type="pct"/>
            <w:shd w:val="clear" w:color="auto" w:fill="auto"/>
            <w:vAlign w:val="center"/>
            <w:hideMark/>
          </w:tcPr>
          <w:p w14:paraId="7D17043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16,11</w:t>
            </w:r>
          </w:p>
        </w:tc>
        <w:tc>
          <w:tcPr>
            <w:tcW w:w="1681" w:type="pct"/>
            <w:shd w:val="clear" w:color="auto" w:fill="auto"/>
            <w:vAlign w:val="center"/>
            <w:hideMark/>
          </w:tcPr>
          <w:p w14:paraId="7709244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17,42</w:t>
            </w:r>
          </w:p>
        </w:tc>
        <w:tc>
          <w:tcPr>
            <w:tcW w:w="1028" w:type="pct"/>
            <w:shd w:val="clear" w:color="auto" w:fill="auto"/>
            <w:vAlign w:val="center"/>
            <w:hideMark/>
          </w:tcPr>
          <w:p w14:paraId="34C13BC4"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1,31</w:t>
            </w:r>
          </w:p>
        </w:tc>
        <w:tc>
          <w:tcPr>
            <w:tcW w:w="847" w:type="pct"/>
            <w:shd w:val="clear" w:color="auto" w:fill="auto"/>
            <w:vAlign w:val="center"/>
            <w:hideMark/>
          </w:tcPr>
          <w:p w14:paraId="741E99C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92,5</w:t>
            </w:r>
          </w:p>
        </w:tc>
      </w:tr>
    </w:tbl>
    <w:p w14:paraId="0DD25EE4" w14:textId="2E60ED78" w:rsidR="00785FDD" w:rsidRPr="00DD5E9C" w:rsidRDefault="00A85914" w:rsidP="00A85914">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 xml:space="preserve"> </w:t>
      </w:r>
    </w:p>
    <w:p w14:paraId="3C1527F8" w14:textId="27E6F40B" w:rsidR="00785FDD" w:rsidRPr="00DD5E9C" w:rsidRDefault="00785FDD" w:rsidP="00785FDD">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Расчёт требуемой мощности по видам воды</w:t>
      </w:r>
    </w:p>
    <w:p w14:paraId="12AB1E27" w14:textId="3EF064D6" w:rsidR="00785FDD" w:rsidRPr="00DD5E9C" w:rsidRDefault="00E35E56" w:rsidP="00E35E56">
      <w:pPr>
        <w:pStyle w:val="1ffffa"/>
        <w:rPr>
          <w:rFonts w:ascii="PT Astra Serif" w:hAnsi="PT Astra Serif"/>
          <w:color w:val="auto"/>
          <w:sz w:val="28"/>
          <w:szCs w:val="28"/>
        </w:rPr>
      </w:pPr>
      <w:bookmarkStart w:id="158" w:name="_Toc243054853"/>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1.3</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49</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85FDD" w:rsidRPr="00DD5E9C">
        <w:rPr>
          <w:rFonts w:ascii="PT Astra Serif" w:hAnsi="PT Astra Serif"/>
          <w:color w:val="auto"/>
          <w:sz w:val="28"/>
          <w:szCs w:val="28"/>
        </w:rPr>
        <w:t xml:space="preserve">Требуемая мощность по видам воды (2026, 2030, </w:t>
      </w:r>
      <w:r w:rsidR="00A35C80" w:rsidRPr="00DD5E9C">
        <w:rPr>
          <w:rFonts w:ascii="PT Astra Serif" w:hAnsi="PT Astra Serif"/>
          <w:color w:val="auto"/>
          <w:sz w:val="28"/>
          <w:szCs w:val="28"/>
        </w:rPr>
        <w:t>2032</w:t>
      </w:r>
      <w:r w:rsidR="00785FDD" w:rsidRPr="00DD5E9C">
        <w:rPr>
          <w:rFonts w:ascii="PT Astra Serif" w:hAnsi="PT Astra Serif"/>
          <w:color w:val="auto"/>
          <w:sz w:val="28"/>
          <w:szCs w:val="28"/>
        </w:rPr>
        <w:t xml:space="preserve"> гг.)</w:t>
      </w:r>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25"/>
        <w:gridCol w:w="1842"/>
        <w:gridCol w:w="1314"/>
        <w:gridCol w:w="1351"/>
        <w:gridCol w:w="1427"/>
        <w:gridCol w:w="1351"/>
      </w:tblGrid>
      <w:tr w:rsidR="001B6300" w:rsidRPr="009932CF" w14:paraId="0FD3C687" w14:textId="77777777" w:rsidTr="001B6300">
        <w:trPr>
          <w:trHeight w:val="20"/>
          <w:tblHeader/>
        </w:trPr>
        <w:tc>
          <w:tcPr>
            <w:tcW w:w="1129" w:type="pct"/>
            <w:shd w:val="clear" w:color="auto" w:fill="auto"/>
            <w:vAlign w:val="center"/>
            <w:hideMark/>
          </w:tcPr>
          <w:p w14:paraId="3CC95BE0"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Вид воды</w:t>
            </w:r>
          </w:p>
        </w:tc>
        <w:tc>
          <w:tcPr>
            <w:tcW w:w="979" w:type="pct"/>
            <w:shd w:val="clear" w:color="auto" w:fill="auto"/>
            <w:vAlign w:val="center"/>
            <w:hideMark/>
          </w:tcPr>
          <w:p w14:paraId="13D67DBD"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Показатель</w:t>
            </w:r>
          </w:p>
        </w:tc>
        <w:tc>
          <w:tcPr>
            <w:tcW w:w="698" w:type="pct"/>
            <w:shd w:val="clear" w:color="auto" w:fill="auto"/>
            <w:vAlign w:val="center"/>
            <w:hideMark/>
          </w:tcPr>
          <w:p w14:paraId="26A27B93"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Ед. изм.</w:t>
            </w:r>
          </w:p>
        </w:tc>
        <w:tc>
          <w:tcPr>
            <w:tcW w:w="718" w:type="pct"/>
            <w:shd w:val="clear" w:color="auto" w:fill="auto"/>
            <w:vAlign w:val="center"/>
            <w:hideMark/>
          </w:tcPr>
          <w:p w14:paraId="426B8DEB"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2026</w:t>
            </w:r>
          </w:p>
        </w:tc>
        <w:tc>
          <w:tcPr>
            <w:tcW w:w="758" w:type="pct"/>
            <w:shd w:val="clear" w:color="auto" w:fill="auto"/>
            <w:vAlign w:val="center"/>
            <w:hideMark/>
          </w:tcPr>
          <w:p w14:paraId="33305035" w14:textId="77777777" w:rsidR="001B6300" w:rsidRPr="009932CF" w:rsidRDefault="001B6300" w:rsidP="001B6300">
            <w:pPr>
              <w:jc w:val="center"/>
              <w:rPr>
                <w:rFonts w:ascii="PT Astra Serif" w:hAnsi="PT Astra Serif"/>
                <w:b/>
                <w:color w:val="000000"/>
                <w:sz w:val="24"/>
                <w:szCs w:val="28"/>
              </w:rPr>
            </w:pPr>
            <w:r w:rsidRPr="009932CF">
              <w:rPr>
                <w:rFonts w:ascii="PT Astra Serif" w:hAnsi="PT Astra Serif"/>
                <w:b/>
                <w:color w:val="000000"/>
                <w:sz w:val="24"/>
                <w:szCs w:val="28"/>
              </w:rPr>
              <w:t>2030</w:t>
            </w:r>
          </w:p>
        </w:tc>
        <w:tc>
          <w:tcPr>
            <w:tcW w:w="718" w:type="pct"/>
            <w:shd w:val="clear" w:color="auto" w:fill="auto"/>
            <w:vAlign w:val="center"/>
            <w:hideMark/>
          </w:tcPr>
          <w:p w14:paraId="5F81C0F1" w14:textId="0E93D24C" w:rsidR="001B6300" w:rsidRPr="009932CF" w:rsidRDefault="00A35C80" w:rsidP="001B6300">
            <w:pPr>
              <w:jc w:val="center"/>
              <w:rPr>
                <w:rFonts w:ascii="PT Astra Serif" w:hAnsi="PT Astra Serif"/>
                <w:b/>
                <w:color w:val="000000"/>
                <w:sz w:val="24"/>
                <w:szCs w:val="28"/>
              </w:rPr>
            </w:pPr>
            <w:r w:rsidRPr="009932CF">
              <w:rPr>
                <w:rFonts w:ascii="PT Astra Serif" w:hAnsi="PT Astra Serif"/>
                <w:b/>
                <w:color w:val="000000"/>
                <w:sz w:val="24"/>
                <w:szCs w:val="28"/>
              </w:rPr>
              <w:t>2032</w:t>
            </w:r>
          </w:p>
        </w:tc>
      </w:tr>
      <w:tr w:rsidR="001B6300" w:rsidRPr="009932CF" w14:paraId="5A8DD0D6" w14:textId="77777777" w:rsidTr="001B6300">
        <w:trPr>
          <w:trHeight w:val="20"/>
        </w:trPr>
        <w:tc>
          <w:tcPr>
            <w:tcW w:w="1129" w:type="pct"/>
            <w:vMerge w:val="restart"/>
            <w:shd w:val="clear" w:color="auto" w:fill="auto"/>
            <w:vAlign w:val="center"/>
            <w:hideMark/>
          </w:tcPr>
          <w:p w14:paraId="4A73EEE0" w14:textId="1B1DDE4F" w:rsidR="001B6300" w:rsidRPr="009932CF" w:rsidRDefault="001B6300" w:rsidP="001B6300">
            <w:pPr>
              <w:jc w:val="left"/>
              <w:rPr>
                <w:rFonts w:ascii="PT Astra Serif" w:hAnsi="PT Astra Serif"/>
                <w:b/>
                <w:bCs/>
                <w:color w:val="000000"/>
                <w:sz w:val="24"/>
                <w:szCs w:val="28"/>
              </w:rPr>
            </w:pPr>
            <w:r w:rsidRPr="009932CF">
              <w:rPr>
                <w:rFonts w:ascii="PT Astra Serif" w:hAnsi="PT Astra Serif"/>
                <w:b/>
                <w:bCs/>
                <w:color w:val="000000"/>
                <w:sz w:val="24"/>
                <w:szCs w:val="28"/>
              </w:rPr>
              <w:t>Питьевая вода</w:t>
            </w:r>
          </w:p>
        </w:tc>
        <w:tc>
          <w:tcPr>
            <w:tcW w:w="979" w:type="pct"/>
            <w:shd w:val="clear" w:color="auto" w:fill="auto"/>
            <w:vAlign w:val="center"/>
            <w:hideMark/>
          </w:tcPr>
          <w:p w14:paraId="5C9FEC4D"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подача в сеть</w:t>
            </w:r>
          </w:p>
        </w:tc>
        <w:tc>
          <w:tcPr>
            <w:tcW w:w="698" w:type="pct"/>
            <w:shd w:val="clear" w:color="auto" w:fill="auto"/>
            <w:vAlign w:val="center"/>
            <w:hideMark/>
          </w:tcPr>
          <w:p w14:paraId="7E39398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18" w:type="pct"/>
            <w:shd w:val="clear" w:color="auto" w:fill="auto"/>
            <w:vAlign w:val="center"/>
            <w:hideMark/>
          </w:tcPr>
          <w:p w14:paraId="746033D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5 660,85</w:t>
            </w:r>
          </w:p>
        </w:tc>
        <w:tc>
          <w:tcPr>
            <w:tcW w:w="758" w:type="pct"/>
            <w:shd w:val="clear" w:color="auto" w:fill="auto"/>
            <w:vAlign w:val="center"/>
            <w:hideMark/>
          </w:tcPr>
          <w:p w14:paraId="29B2F7C3"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5 556,28</w:t>
            </w:r>
          </w:p>
        </w:tc>
        <w:tc>
          <w:tcPr>
            <w:tcW w:w="718" w:type="pct"/>
            <w:shd w:val="clear" w:color="auto" w:fill="auto"/>
            <w:vAlign w:val="center"/>
            <w:hideMark/>
          </w:tcPr>
          <w:p w14:paraId="51D7B02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5 508,54</w:t>
            </w:r>
          </w:p>
        </w:tc>
      </w:tr>
      <w:tr w:rsidR="001B6300" w:rsidRPr="009932CF" w14:paraId="10D24283" w14:textId="77777777" w:rsidTr="001B6300">
        <w:trPr>
          <w:trHeight w:val="20"/>
        </w:trPr>
        <w:tc>
          <w:tcPr>
            <w:tcW w:w="1129" w:type="pct"/>
            <w:vMerge/>
            <w:shd w:val="clear" w:color="auto" w:fill="auto"/>
            <w:vAlign w:val="center"/>
            <w:hideMark/>
          </w:tcPr>
          <w:p w14:paraId="0D918793" w14:textId="00C6FD77" w:rsidR="001B6300" w:rsidRPr="009932CF" w:rsidRDefault="001B6300" w:rsidP="001B6300">
            <w:pPr>
              <w:jc w:val="left"/>
              <w:rPr>
                <w:rFonts w:ascii="PT Astra Serif" w:hAnsi="PT Astra Serif"/>
                <w:color w:val="000000"/>
                <w:sz w:val="24"/>
                <w:szCs w:val="28"/>
              </w:rPr>
            </w:pPr>
          </w:p>
        </w:tc>
        <w:tc>
          <w:tcPr>
            <w:tcW w:w="979" w:type="pct"/>
            <w:shd w:val="clear" w:color="auto" w:fill="auto"/>
            <w:vAlign w:val="center"/>
            <w:hideMark/>
          </w:tcPr>
          <w:p w14:paraId="230AC01C"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Требуемый подъём</w:t>
            </w:r>
          </w:p>
        </w:tc>
        <w:tc>
          <w:tcPr>
            <w:tcW w:w="698" w:type="pct"/>
            <w:shd w:val="clear" w:color="auto" w:fill="auto"/>
            <w:vAlign w:val="center"/>
            <w:hideMark/>
          </w:tcPr>
          <w:p w14:paraId="6E78C45E"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м³/год</w:t>
            </w:r>
          </w:p>
        </w:tc>
        <w:tc>
          <w:tcPr>
            <w:tcW w:w="718" w:type="pct"/>
            <w:shd w:val="clear" w:color="auto" w:fill="auto"/>
            <w:vAlign w:val="center"/>
            <w:hideMark/>
          </w:tcPr>
          <w:p w14:paraId="2A122DF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5 885,25</w:t>
            </w:r>
          </w:p>
        </w:tc>
        <w:tc>
          <w:tcPr>
            <w:tcW w:w="758" w:type="pct"/>
            <w:shd w:val="clear" w:color="auto" w:fill="auto"/>
            <w:vAlign w:val="center"/>
            <w:hideMark/>
          </w:tcPr>
          <w:p w14:paraId="1679C16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5 780,68</w:t>
            </w:r>
          </w:p>
        </w:tc>
        <w:tc>
          <w:tcPr>
            <w:tcW w:w="718" w:type="pct"/>
            <w:shd w:val="clear" w:color="auto" w:fill="auto"/>
            <w:vAlign w:val="center"/>
            <w:hideMark/>
          </w:tcPr>
          <w:p w14:paraId="57FC9AFA"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5 732,94</w:t>
            </w:r>
          </w:p>
        </w:tc>
      </w:tr>
      <w:tr w:rsidR="001B6300" w:rsidRPr="009932CF" w14:paraId="770F9A11" w14:textId="77777777" w:rsidTr="001B6300">
        <w:trPr>
          <w:trHeight w:val="20"/>
        </w:trPr>
        <w:tc>
          <w:tcPr>
            <w:tcW w:w="1129" w:type="pct"/>
            <w:vMerge/>
            <w:shd w:val="clear" w:color="auto" w:fill="auto"/>
            <w:vAlign w:val="center"/>
            <w:hideMark/>
          </w:tcPr>
          <w:p w14:paraId="6D4E5F53" w14:textId="3618BECA" w:rsidR="001B6300" w:rsidRPr="009932CF" w:rsidRDefault="001B6300" w:rsidP="001B6300">
            <w:pPr>
              <w:jc w:val="left"/>
              <w:rPr>
                <w:rFonts w:ascii="PT Astra Serif" w:hAnsi="PT Astra Serif"/>
                <w:color w:val="000000"/>
                <w:sz w:val="24"/>
                <w:szCs w:val="28"/>
              </w:rPr>
            </w:pPr>
          </w:p>
        </w:tc>
        <w:tc>
          <w:tcPr>
            <w:tcW w:w="979" w:type="pct"/>
            <w:shd w:val="clear" w:color="auto" w:fill="auto"/>
            <w:vAlign w:val="center"/>
            <w:hideMark/>
          </w:tcPr>
          <w:p w14:paraId="72ABD4C8"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мощность</w:t>
            </w:r>
          </w:p>
        </w:tc>
        <w:tc>
          <w:tcPr>
            <w:tcW w:w="698" w:type="pct"/>
            <w:shd w:val="clear" w:color="auto" w:fill="auto"/>
            <w:vAlign w:val="center"/>
            <w:hideMark/>
          </w:tcPr>
          <w:p w14:paraId="450EF092"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18" w:type="pct"/>
            <w:shd w:val="clear" w:color="auto" w:fill="auto"/>
            <w:vAlign w:val="center"/>
            <w:hideMark/>
          </w:tcPr>
          <w:p w14:paraId="692FEAE0"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16,12</w:t>
            </w:r>
          </w:p>
        </w:tc>
        <w:tc>
          <w:tcPr>
            <w:tcW w:w="758" w:type="pct"/>
            <w:shd w:val="clear" w:color="auto" w:fill="auto"/>
            <w:vAlign w:val="center"/>
            <w:hideMark/>
          </w:tcPr>
          <w:p w14:paraId="6E528B6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15,84</w:t>
            </w:r>
          </w:p>
        </w:tc>
        <w:tc>
          <w:tcPr>
            <w:tcW w:w="718" w:type="pct"/>
            <w:shd w:val="clear" w:color="auto" w:fill="auto"/>
            <w:vAlign w:val="center"/>
            <w:hideMark/>
          </w:tcPr>
          <w:p w14:paraId="6FBB148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15,71</w:t>
            </w:r>
          </w:p>
        </w:tc>
      </w:tr>
      <w:tr w:rsidR="001B6300" w:rsidRPr="009932CF" w14:paraId="5860E41B" w14:textId="77777777" w:rsidTr="001B6300">
        <w:trPr>
          <w:trHeight w:val="20"/>
        </w:trPr>
        <w:tc>
          <w:tcPr>
            <w:tcW w:w="1129" w:type="pct"/>
            <w:vMerge/>
            <w:shd w:val="clear" w:color="auto" w:fill="auto"/>
            <w:vAlign w:val="center"/>
            <w:hideMark/>
          </w:tcPr>
          <w:p w14:paraId="2C967756" w14:textId="63E6302C" w:rsidR="001B6300" w:rsidRPr="009932CF" w:rsidRDefault="001B6300" w:rsidP="001B6300">
            <w:pPr>
              <w:jc w:val="left"/>
              <w:rPr>
                <w:rFonts w:ascii="PT Astra Serif" w:hAnsi="PT Astra Serif"/>
                <w:color w:val="000000"/>
                <w:sz w:val="24"/>
                <w:szCs w:val="28"/>
              </w:rPr>
            </w:pPr>
          </w:p>
        </w:tc>
        <w:tc>
          <w:tcPr>
            <w:tcW w:w="979" w:type="pct"/>
            <w:shd w:val="clear" w:color="auto" w:fill="auto"/>
            <w:vAlign w:val="center"/>
            <w:hideMark/>
          </w:tcPr>
          <w:p w14:paraId="236CED25"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мощность с К=1,2</w:t>
            </w:r>
          </w:p>
        </w:tc>
        <w:tc>
          <w:tcPr>
            <w:tcW w:w="698" w:type="pct"/>
            <w:shd w:val="clear" w:color="auto" w:fill="auto"/>
            <w:vAlign w:val="center"/>
            <w:hideMark/>
          </w:tcPr>
          <w:p w14:paraId="24D2622F"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18" w:type="pct"/>
            <w:shd w:val="clear" w:color="auto" w:fill="auto"/>
            <w:vAlign w:val="center"/>
            <w:hideMark/>
          </w:tcPr>
          <w:p w14:paraId="360D7254"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19,35</w:t>
            </w:r>
          </w:p>
        </w:tc>
        <w:tc>
          <w:tcPr>
            <w:tcW w:w="758" w:type="pct"/>
            <w:shd w:val="clear" w:color="auto" w:fill="auto"/>
            <w:vAlign w:val="center"/>
            <w:hideMark/>
          </w:tcPr>
          <w:p w14:paraId="3CE7BE68"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19,00</w:t>
            </w:r>
          </w:p>
        </w:tc>
        <w:tc>
          <w:tcPr>
            <w:tcW w:w="718" w:type="pct"/>
            <w:shd w:val="clear" w:color="auto" w:fill="auto"/>
            <w:vAlign w:val="center"/>
            <w:hideMark/>
          </w:tcPr>
          <w:p w14:paraId="218076F9"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18,85</w:t>
            </w:r>
          </w:p>
        </w:tc>
      </w:tr>
      <w:tr w:rsidR="001B6300" w:rsidRPr="009932CF" w14:paraId="422E5DFC" w14:textId="77777777" w:rsidTr="001B6300">
        <w:trPr>
          <w:trHeight w:val="20"/>
        </w:trPr>
        <w:tc>
          <w:tcPr>
            <w:tcW w:w="1129" w:type="pct"/>
            <w:shd w:val="clear" w:color="auto" w:fill="auto"/>
            <w:vAlign w:val="center"/>
            <w:hideMark/>
          </w:tcPr>
          <w:p w14:paraId="181BBBC0" w14:textId="77777777" w:rsidR="001B6300" w:rsidRPr="009932CF" w:rsidRDefault="001B6300" w:rsidP="001B6300">
            <w:pPr>
              <w:jc w:val="left"/>
              <w:rPr>
                <w:rFonts w:ascii="PT Astra Serif" w:hAnsi="PT Astra Serif"/>
                <w:b/>
                <w:bCs/>
                <w:color w:val="000000"/>
                <w:sz w:val="24"/>
                <w:szCs w:val="28"/>
              </w:rPr>
            </w:pPr>
            <w:r w:rsidRPr="009932CF">
              <w:rPr>
                <w:rFonts w:ascii="PT Astra Serif" w:hAnsi="PT Astra Serif"/>
                <w:b/>
                <w:bCs/>
                <w:color w:val="000000"/>
                <w:sz w:val="24"/>
                <w:szCs w:val="28"/>
              </w:rPr>
              <w:t>Горячая вода</w:t>
            </w:r>
          </w:p>
        </w:tc>
        <w:tc>
          <w:tcPr>
            <w:tcW w:w="979" w:type="pct"/>
            <w:shd w:val="clear" w:color="auto" w:fill="auto"/>
            <w:vAlign w:val="center"/>
            <w:hideMark/>
          </w:tcPr>
          <w:p w14:paraId="7AFE635A"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мощность</w:t>
            </w:r>
          </w:p>
        </w:tc>
        <w:tc>
          <w:tcPr>
            <w:tcW w:w="698" w:type="pct"/>
            <w:shd w:val="clear" w:color="auto" w:fill="auto"/>
            <w:vAlign w:val="center"/>
            <w:hideMark/>
          </w:tcPr>
          <w:p w14:paraId="0C367327"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18" w:type="pct"/>
            <w:shd w:val="clear" w:color="auto" w:fill="auto"/>
            <w:vAlign w:val="center"/>
            <w:hideMark/>
          </w:tcPr>
          <w:p w14:paraId="1FEC5199" w14:textId="07DBD1F3"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8" w:type="pct"/>
            <w:shd w:val="clear" w:color="auto" w:fill="auto"/>
            <w:vAlign w:val="center"/>
            <w:hideMark/>
          </w:tcPr>
          <w:p w14:paraId="4803176C" w14:textId="280898BF"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18" w:type="pct"/>
            <w:shd w:val="clear" w:color="auto" w:fill="auto"/>
            <w:vAlign w:val="center"/>
            <w:hideMark/>
          </w:tcPr>
          <w:p w14:paraId="39A676F5" w14:textId="4E78C23C"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03B9C536" w14:textId="77777777" w:rsidTr="001B6300">
        <w:trPr>
          <w:trHeight w:val="20"/>
        </w:trPr>
        <w:tc>
          <w:tcPr>
            <w:tcW w:w="1129" w:type="pct"/>
            <w:shd w:val="clear" w:color="auto" w:fill="auto"/>
            <w:vAlign w:val="center"/>
            <w:hideMark/>
          </w:tcPr>
          <w:p w14:paraId="07D8633E" w14:textId="77777777" w:rsidR="001B6300" w:rsidRPr="009932CF" w:rsidRDefault="001B6300" w:rsidP="001B6300">
            <w:pPr>
              <w:jc w:val="left"/>
              <w:rPr>
                <w:rFonts w:ascii="PT Astra Serif" w:hAnsi="PT Astra Serif"/>
                <w:b/>
                <w:bCs/>
                <w:color w:val="000000"/>
                <w:sz w:val="24"/>
                <w:szCs w:val="28"/>
              </w:rPr>
            </w:pPr>
            <w:r w:rsidRPr="009932CF">
              <w:rPr>
                <w:rFonts w:ascii="PT Astra Serif" w:hAnsi="PT Astra Serif"/>
                <w:b/>
                <w:bCs/>
                <w:color w:val="000000"/>
                <w:sz w:val="24"/>
                <w:szCs w:val="28"/>
              </w:rPr>
              <w:t>Техническая вода</w:t>
            </w:r>
          </w:p>
        </w:tc>
        <w:tc>
          <w:tcPr>
            <w:tcW w:w="979" w:type="pct"/>
            <w:shd w:val="clear" w:color="auto" w:fill="auto"/>
            <w:vAlign w:val="center"/>
            <w:hideMark/>
          </w:tcPr>
          <w:p w14:paraId="1363FB12"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мощность</w:t>
            </w:r>
          </w:p>
        </w:tc>
        <w:tc>
          <w:tcPr>
            <w:tcW w:w="698" w:type="pct"/>
            <w:shd w:val="clear" w:color="auto" w:fill="auto"/>
            <w:vAlign w:val="center"/>
            <w:hideMark/>
          </w:tcPr>
          <w:p w14:paraId="7DA3A831"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18" w:type="pct"/>
            <w:shd w:val="clear" w:color="auto" w:fill="auto"/>
            <w:vAlign w:val="center"/>
            <w:hideMark/>
          </w:tcPr>
          <w:p w14:paraId="0A786B05" w14:textId="340E149C"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58" w:type="pct"/>
            <w:shd w:val="clear" w:color="auto" w:fill="auto"/>
            <w:vAlign w:val="center"/>
            <w:hideMark/>
          </w:tcPr>
          <w:p w14:paraId="48AE652D" w14:textId="05B79049"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c>
          <w:tcPr>
            <w:tcW w:w="718" w:type="pct"/>
            <w:shd w:val="clear" w:color="auto" w:fill="auto"/>
            <w:vAlign w:val="center"/>
            <w:hideMark/>
          </w:tcPr>
          <w:p w14:paraId="656C3853" w14:textId="680C4810" w:rsidR="001B6300" w:rsidRPr="009932CF" w:rsidRDefault="00B02256" w:rsidP="001B6300">
            <w:pPr>
              <w:jc w:val="center"/>
              <w:rPr>
                <w:rFonts w:ascii="PT Astra Serif" w:hAnsi="PT Astra Serif"/>
                <w:color w:val="000000"/>
                <w:sz w:val="24"/>
                <w:szCs w:val="28"/>
              </w:rPr>
            </w:pPr>
            <w:r w:rsidRPr="009932CF">
              <w:rPr>
                <w:rFonts w:ascii="PT Astra Serif" w:hAnsi="PT Astra Serif"/>
                <w:color w:val="000000"/>
                <w:sz w:val="24"/>
                <w:szCs w:val="28"/>
              </w:rPr>
              <w:t>-</w:t>
            </w:r>
          </w:p>
        </w:tc>
      </w:tr>
      <w:tr w:rsidR="001B6300" w:rsidRPr="009932CF" w14:paraId="6CEF5319" w14:textId="77777777" w:rsidTr="001B6300">
        <w:trPr>
          <w:trHeight w:val="20"/>
        </w:trPr>
        <w:tc>
          <w:tcPr>
            <w:tcW w:w="1129" w:type="pct"/>
            <w:shd w:val="clear" w:color="auto" w:fill="auto"/>
            <w:vAlign w:val="center"/>
            <w:hideMark/>
          </w:tcPr>
          <w:p w14:paraId="08CF622A" w14:textId="77777777" w:rsidR="001B6300" w:rsidRPr="009932CF" w:rsidRDefault="001B6300" w:rsidP="001B6300">
            <w:pPr>
              <w:jc w:val="left"/>
              <w:rPr>
                <w:rFonts w:ascii="PT Astra Serif" w:hAnsi="PT Astra Serif"/>
                <w:b/>
                <w:bCs/>
                <w:color w:val="000000"/>
                <w:sz w:val="24"/>
                <w:szCs w:val="28"/>
              </w:rPr>
            </w:pPr>
            <w:r w:rsidRPr="009932CF">
              <w:rPr>
                <w:rFonts w:ascii="PT Astra Serif" w:hAnsi="PT Astra Serif"/>
                <w:b/>
                <w:bCs/>
                <w:color w:val="000000"/>
                <w:sz w:val="24"/>
                <w:szCs w:val="28"/>
              </w:rPr>
              <w:t>Итого</w:t>
            </w:r>
          </w:p>
        </w:tc>
        <w:tc>
          <w:tcPr>
            <w:tcW w:w="979" w:type="pct"/>
            <w:shd w:val="clear" w:color="auto" w:fill="auto"/>
            <w:vAlign w:val="center"/>
            <w:hideMark/>
          </w:tcPr>
          <w:p w14:paraId="16F5ABEB" w14:textId="77777777" w:rsidR="001B6300" w:rsidRPr="009932CF" w:rsidRDefault="001B6300" w:rsidP="001B6300">
            <w:pPr>
              <w:jc w:val="left"/>
              <w:rPr>
                <w:rFonts w:ascii="PT Astra Serif" w:hAnsi="PT Astra Serif"/>
                <w:color w:val="000000"/>
                <w:sz w:val="24"/>
                <w:szCs w:val="28"/>
              </w:rPr>
            </w:pPr>
            <w:r w:rsidRPr="009932CF">
              <w:rPr>
                <w:rFonts w:ascii="PT Astra Serif" w:hAnsi="PT Astra Serif"/>
                <w:color w:val="000000"/>
                <w:sz w:val="24"/>
                <w:szCs w:val="28"/>
              </w:rPr>
              <w:t>Требуемая мощность с К=1,2</w:t>
            </w:r>
          </w:p>
        </w:tc>
        <w:tc>
          <w:tcPr>
            <w:tcW w:w="698" w:type="pct"/>
            <w:shd w:val="clear" w:color="auto" w:fill="auto"/>
            <w:vAlign w:val="center"/>
            <w:hideMark/>
          </w:tcPr>
          <w:p w14:paraId="69D114DC" w14:textId="77777777" w:rsidR="001B6300" w:rsidRPr="009932CF" w:rsidRDefault="001B6300" w:rsidP="001B6300">
            <w:pPr>
              <w:jc w:val="center"/>
              <w:rPr>
                <w:rFonts w:ascii="PT Astra Serif" w:hAnsi="PT Astra Serif"/>
                <w:color w:val="000000"/>
                <w:sz w:val="24"/>
                <w:szCs w:val="28"/>
              </w:rPr>
            </w:pPr>
            <w:r w:rsidRPr="009932CF">
              <w:rPr>
                <w:rFonts w:ascii="PT Astra Serif" w:hAnsi="PT Astra Serif"/>
                <w:color w:val="000000"/>
                <w:sz w:val="24"/>
                <w:szCs w:val="28"/>
              </w:rPr>
              <w:t>тыс. м³/сут</w:t>
            </w:r>
          </w:p>
        </w:tc>
        <w:tc>
          <w:tcPr>
            <w:tcW w:w="718" w:type="pct"/>
            <w:shd w:val="clear" w:color="auto" w:fill="auto"/>
            <w:vAlign w:val="center"/>
            <w:hideMark/>
          </w:tcPr>
          <w:p w14:paraId="151A287F"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19,35</w:t>
            </w:r>
          </w:p>
        </w:tc>
        <w:tc>
          <w:tcPr>
            <w:tcW w:w="758" w:type="pct"/>
            <w:shd w:val="clear" w:color="auto" w:fill="auto"/>
            <w:vAlign w:val="center"/>
            <w:hideMark/>
          </w:tcPr>
          <w:p w14:paraId="27904B2F"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19,00</w:t>
            </w:r>
          </w:p>
        </w:tc>
        <w:tc>
          <w:tcPr>
            <w:tcW w:w="718" w:type="pct"/>
            <w:shd w:val="clear" w:color="auto" w:fill="auto"/>
            <w:vAlign w:val="center"/>
            <w:hideMark/>
          </w:tcPr>
          <w:p w14:paraId="65A102A5" w14:textId="77777777" w:rsidR="001B6300" w:rsidRPr="009932CF" w:rsidRDefault="001B6300" w:rsidP="001B6300">
            <w:pPr>
              <w:jc w:val="center"/>
              <w:rPr>
                <w:rFonts w:ascii="PT Astra Serif" w:hAnsi="PT Astra Serif"/>
                <w:b/>
                <w:bCs/>
                <w:color w:val="000000"/>
                <w:sz w:val="24"/>
                <w:szCs w:val="28"/>
              </w:rPr>
            </w:pPr>
            <w:r w:rsidRPr="009932CF">
              <w:rPr>
                <w:rFonts w:ascii="PT Astra Serif" w:hAnsi="PT Astra Serif"/>
                <w:b/>
                <w:bCs/>
                <w:color w:val="000000"/>
                <w:sz w:val="24"/>
                <w:szCs w:val="28"/>
              </w:rPr>
              <w:t>18,85</w:t>
            </w:r>
          </w:p>
        </w:tc>
      </w:tr>
    </w:tbl>
    <w:p w14:paraId="0A6347EC"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Примечания:</w:t>
      </w:r>
    </w:p>
    <w:p w14:paraId="1DCADD69"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Горячая вода отдельно не учитывается: приготавливается на тепловых источниках (Первомайская ТЭЦ, котельные АО «ЩЖКХ») из воды системы ХВС и учтена в объёме питьевой воды.</w:t>
      </w:r>
    </w:p>
    <w:p w14:paraId="0A9CD339" w14:textId="337382AE"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Техническая вода централизованно не поставляется </w:t>
      </w:r>
      <w:r w:rsidR="00B02256" w:rsidRPr="00DD5E9C">
        <w:rPr>
          <w:rFonts w:ascii="PT Astra Serif" w:hAnsi="PT Astra Serif"/>
          <w:sz w:val="28"/>
          <w:szCs w:val="28"/>
        </w:rPr>
        <w:t>-</w:t>
      </w:r>
      <w:r w:rsidRPr="00DD5E9C">
        <w:rPr>
          <w:rFonts w:ascii="PT Astra Serif" w:hAnsi="PT Astra Serif"/>
          <w:sz w:val="28"/>
          <w:szCs w:val="28"/>
        </w:rPr>
        <w:t xml:space="preserve"> обеспечивается предприятиями самостоятельно (в т.ч. ОАО «Щекиноазот» на Воздремском водозаборе).</w:t>
      </w:r>
    </w:p>
    <w:p w14:paraId="2474BBE7" w14:textId="4E766DFD" w:rsidR="00785FDD" w:rsidRPr="00DD5E9C" w:rsidRDefault="00785FDD" w:rsidP="00785FDD">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Выводы по расчёту требуемой мощности</w:t>
      </w:r>
    </w:p>
    <w:p w14:paraId="6FEFBE42" w14:textId="77777777" w:rsidR="00F15D99" w:rsidRPr="00DD5E9C" w:rsidRDefault="00F15D99" w:rsidP="00F15D99">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Относительно проектной мощности водозаборных скважин (28 100 м³/сут) резерв по максимальным суткам собственного подъёма, без покупной воды, сохраняется на весь период и увеличивается с +11,49 тыс. м³/сут в 2026 г. до +11,99 тыс. м³/сут в 2032 г. Уровень загрузки снижается с 59,1 % до 57,3 %.</w:t>
      </w:r>
    </w:p>
    <w:p w14:paraId="5B62D067" w14:textId="7042C91C" w:rsidR="00F15D99" w:rsidRPr="00DD5E9C" w:rsidRDefault="00F15D99" w:rsidP="00F15D99">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Относительно фактической производительности скважин (17 417 м³/сут) дефицита нет: резерв по максимальным суткам собственного подъёма составляет +0,81 тыс. м³/сут в 2026 г. и +1,31 тыс. м³/сут в 2032 г.</w:t>
      </w:r>
    </w:p>
    <w:p w14:paraId="08E86BFE"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Причины расхождения между проектной и фактической мощностью: снижение дебита скважин, износ оборудования, качество воды (повышенное содержание железа). Для сближения фактической производительности с проектной необходимы:</w:t>
      </w:r>
    </w:p>
    <w:p w14:paraId="5783B69B"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бурение новых скважин;</w:t>
      </w:r>
    </w:p>
    <w:p w14:paraId="73012F26"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восстановление дебита существующих;</w:t>
      </w:r>
    </w:p>
    <w:p w14:paraId="0F7AB2A7"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расконсервация Колпнянского водозабора (5 артезианских скважин, мощность до 5 000 м³/сут);</w:t>
      </w:r>
    </w:p>
    <w:p w14:paraId="71246F3B" w14:textId="77777777"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модернизация водоподготовки.</w:t>
      </w:r>
    </w:p>
    <w:p w14:paraId="1DCC1DFA"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По технологическим зонам резерв распределён неравномерно:</w:t>
      </w:r>
    </w:p>
    <w:p w14:paraId="3AA6B6E5" w14:textId="27AED3C2"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наибольший резерв - ЦСВ № 1 (Троснянский водозабор): +6 316 м³/сут (2032 г.);</w:t>
      </w:r>
    </w:p>
    <w:p w14:paraId="28C33613" w14:textId="5638E0B2" w:rsidR="00785FDD" w:rsidRPr="00DD5E9C" w:rsidRDefault="00785FDD"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наименьший резерв - ЦСВ № 2 и № 3 (Западный и Шевелевский): +2 526 м³/сут каждый (2032 г.).</w:t>
      </w:r>
    </w:p>
    <w:p w14:paraId="63FE4A4C" w14:textId="397576ED"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Очистные сооружения водопровода (станции обезжелезивания) имеют резерв 8 138 м³/сут относительно фактической мощности (по разделу 1.3.6) </w:t>
      </w:r>
      <w:r w:rsidR="00B02256" w:rsidRPr="00DD5E9C">
        <w:rPr>
          <w:rFonts w:ascii="PT Astra Serif" w:hAnsi="PT Astra Serif"/>
          <w:sz w:val="28"/>
          <w:szCs w:val="28"/>
        </w:rPr>
        <w:t>-</w:t>
      </w:r>
      <w:r w:rsidRPr="00DD5E9C">
        <w:rPr>
          <w:rFonts w:ascii="PT Astra Serif" w:hAnsi="PT Astra Serif"/>
          <w:sz w:val="28"/>
          <w:szCs w:val="28"/>
        </w:rPr>
        <w:t xml:space="preserve"> достаточен на весь период.</w:t>
      </w:r>
    </w:p>
    <w:p w14:paraId="2D7525D2" w14:textId="064D55DE"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Насосные станции 2-го подъёма имеют значительный резерв </w:t>
      </w:r>
      <w:r w:rsidR="00B02256" w:rsidRPr="00DD5E9C">
        <w:rPr>
          <w:rFonts w:ascii="PT Astra Serif" w:hAnsi="PT Astra Serif"/>
          <w:sz w:val="28"/>
          <w:szCs w:val="28"/>
        </w:rPr>
        <w:t>-</w:t>
      </w:r>
      <w:r w:rsidRPr="00DD5E9C">
        <w:rPr>
          <w:rFonts w:ascii="PT Astra Serif" w:hAnsi="PT Astra Serif"/>
          <w:sz w:val="28"/>
          <w:szCs w:val="28"/>
        </w:rPr>
        <w:t xml:space="preserve"> 23 637 м³/сут относительно фактической мощности (по разделу 1.3.6), однако ограничены состоянием оборудования (износ 60–90 %).</w:t>
      </w:r>
    </w:p>
    <w:p w14:paraId="0238A576" w14:textId="4289383F"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Надёжность водоснабжения на период до 2032 г. обеспечивается мероприятиями инвестиционной программы 2026–2028 гг. (постановление № 44/8 от 09.12.2025, потребность на 2026 г. - 2 532,47 тыс. руб. без НДС). Расконсервация Колпнянского водозабора рассматривается как резерв на случай снижения дебита действующих скважин.</w:t>
      </w:r>
    </w:p>
    <w:p w14:paraId="52304DDF"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Примечания:</w:t>
      </w:r>
    </w:p>
    <w:p w14:paraId="22285216" w14:textId="14EB0FE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Разбивка собственного подъёма по зонам № 1–4 сохраняет доли 2026 г. Покупная вода в сопоставление со скважинами не входит.</w:t>
      </w:r>
    </w:p>
    <w:p w14:paraId="7FE1D9F3"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Коэффициент суточной неравномерности Ксут.макс = 1,2 принят справочно (типовое значение). Фактический коэффициент подлежит уточнению.</w:t>
      </w:r>
    </w:p>
    <w:p w14:paraId="167335D1"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Расчёт выполнен по базовому сценарию раздела 1.3.7.</w:t>
      </w:r>
    </w:p>
    <w:p w14:paraId="5CE45430" w14:textId="77777777"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Горячая вода и техническая вода отдельно не учитываются.</w:t>
      </w:r>
    </w:p>
    <w:p w14:paraId="3E7E974B" w14:textId="734749D3" w:rsidR="00785FDD" w:rsidRPr="00DD5E9C" w:rsidRDefault="00785FDD" w:rsidP="00785FDD">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Расчётного дефицита относительно фактической производительности скважин нет. Бурение и восстановление дебита направлены на износ оборудования и сближение фактической производительности с проектной.</w:t>
      </w:r>
    </w:p>
    <w:p w14:paraId="4EC56D0F" w14:textId="0B6ED040"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59" w:name="_Toc88831182"/>
      <w:bookmarkStart w:id="160" w:name="_Toc243050966"/>
      <w:r w:rsidRPr="00DD5E9C">
        <w:rPr>
          <w:rFonts w:ascii="PT Astra Serif" w:hAnsi="PT Astra Serif"/>
          <w:sz w:val="28"/>
          <w:szCs w:val="28"/>
        </w:rPr>
        <w:t>Наименование организации, которая наделена статусом гарантирующей организации</w:t>
      </w:r>
      <w:bookmarkEnd w:id="159"/>
      <w:bookmarkEnd w:id="160"/>
    </w:p>
    <w:p w14:paraId="164B49E7" w14:textId="281F71EF" w:rsidR="00FB721B" w:rsidRPr="00DD5E9C" w:rsidRDefault="00FB721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Гарантирующая организация </w:t>
      </w:r>
      <w:r w:rsidR="00B02256" w:rsidRPr="00DD5E9C">
        <w:rPr>
          <w:rFonts w:ascii="PT Astra Serif" w:hAnsi="PT Astra Serif"/>
          <w:sz w:val="28"/>
          <w:szCs w:val="28"/>
        </w:rPr>
        <w:t>-</w:t>
      </w:r>
      <w:r w:rsidRPr="00DD5E9C">
        <w:rPr>
          <w:rFonts w:ascii="PT Astra Serif" w:hAnsi="PT Astra Serif"/>
          <w:sz w:val="28"/>
          <w:szCs w:val="28"/>
        </w:rPr>
        <w:t xml:space="preserve"> организация, осуществляющая холодное водоснабжение и (или) водоотведение, определённая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 (п. 4 ст. 14 Федерального закона № 416-ФЗ).</w:t>
      </w:r>
    </w:p>
    <w:p w14:paraId="615EEA19" w14:textId="77777777" w:rsidR="00FB721B" w:rsidRPr="00DD5E9C" w:rsidRDefault="00FB721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со статьёй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w:t>
      </w:r>
    </w:p>
    <w:p w14:paraId="1147B05B" w14:textId="77777777" w:rsidR="00FB721B" w:rsidRPr="00DD5E9C" w:rsidRDefault="00FB721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Организация, осуществляющая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водоснабжение.</w:t>
      </w:r>
    </w:p>
    <w:p w14:paraId="06453C6C" w14:textId="77777777" w:rsidR="00FB721B" w:rsidRPr="00DD5E9C" w:rsidRDefault="00FB721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Органы местного самоуправления поселений, городских округов для каждой централизованной системы водоснабжения определяют гарантирующую организацию и устанавливают зоны её деятельности.</w:t>
      </w:r>
    </w:p>
    <w:p w14:paraId="292BB8E7" w14:textId="77777777" w:rsidR="00FB721B" w:rsidRPr="00DD5E9C" w:rsidRDefault="00FB721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настоящее время для системы централизованного водоснабжения </w:t>
      </w:r>
      <w:r w:rsidRPr="00DD5E9C">
        <w:rPr>
          <w:rFonts w:ascii="PT Astra Serif" w:hAnsi="PT Astra Serif"/>
          <w:b/>
          <w:bCs/>
          <w:sz w:val="28"/>
          <w:szCs w:val="28"/>
        </w:rPr>
        <w:t>г. Щёкино</w:t>
      </w:r>
      <w:r w:rsidRPr="00DD5E9C">
        <w:rPr>
          <w:rFonts w:ascii="PT Astra Serif" w:hAnsi="PT Astra Serif"/>
          <w:sz w:val="28"/>
          <w:szCs w:val="28"/>
        </w:rPr>
        <w:t xml:space="preserve"> статусом гарантирующей организации наделено </w:t>
      </w:r>
      <w:r w:rsidRPr="00DD5E9C">
        <w:rPr>
          <w:rFonts w:ascii="PT Astra Serif" w:hAnsi="PT Astra Serif"/>
          <w:b/>
          <w:bCs/>
          <w:sz w:val="28"/>
          <w:szCs w:val="28"/>
        </w:rPr>
        <w:t>АО «Щекинское жилищно-коммунальное хозяйство» (АО «ЩЖКХ»)</w:t>
      </w:r>
      <w:r w:rsidRPr="00DD5E9C">
        <w:rPr>
          <w:rFonts w:ascii="PT Astra Serif" w:hAnsi="PT Astra Serif"/>
          <w:sz w:val="28"/>
          <w:szCs w:val="28"/>
        </w:rPr>
        <w:t>. Организация осуществляет холодное водоснабжение и водоотведение на территории г. Щёкино и р.п. Первомайский, эксплуатирует водопроводные и канализационные сети, к которым присоединено наибольшее количество абонентов.</w:t>
      </w:r>
    </w:p>
    <w:p w14:paraId="7DC4EBB4" w14:textId="34F05975" w:rsidR="00FB721B" w:rsidRPr="00DD5E9C" w:rsidRDefault="00FB721B" w:rsidP="001B6300">
      <w:pPr>
        <w:pStyle w:val="e"/>
        <w:spacing w:after="120" w:line="276" w:lineRule="auto"/>
        <w:ind w:firstLine="567"/>
        <w:jc w:val="both"/>
        <w:rPr>
          <w:rFonts w:ascii="PT Astra Serif" w:hAnsi="PT Astra Serif"/>
          <w:sz w:val="28"/>
          <w:szCs w:val="28"/>
        </w:rPr>
        <w:sectPr w:rsidR="00FB721B" w:rsidRPr="00DD5E9C" w:rsidSect="005962CD">
          <w:pgSz w:w="11906" w:h="16838"/>
          <w:pgMar w:top="1134" w:right="851" w:bottom="1134" w:left="1701" w:header="709" w:footer="709" w:gutter="0"/>
          <w:cols w:space="708"/>
          <w:titlePg/>
          <w:docGrid w:linePitch="360"/>
        </w:sectPr>
      </w:pPr>
    </w:p>
    <w:p w14:paraId="0693609D" w14:textId="5E47B3C3" w:rsidR="00712137" w:rsidRPr="00DD5E9C" w:rsidRDefault="00712137" w:rsidP="009932CF">
      <w:pPr>
        <w:pStyle w:val="22"/>
        <w:numPr>
          <w:ilvl w:val="1"/>
          <w:numId w:val="21"/>
        </w:numPr>
        <w:spacing w:before="120" w:after="120"/>
        <w:ind w:left="0" w:right="-2" w:firstLine="709"/>
        <w:jc w:val="both"/>
        <w:rPr>
          <w:rFonts w:ascii="PT Astra Serif" w:hAnsi="PT Astra Serif"/>
          <w:b/>
          <w:bCs/>
          <w:szCs w:val="28"/>
        </w:rPr>
      </w:pPr>
      <w:bookmarkStart w:id="161" w:name="_Toc88831183"/>
      <w:bookmarkStart w:id="162" w:name="_Toc243050967"/>
      <w:r w:rsidRPr="00DD5E9C">
        <w:rPr>
          <w:rFonts w:ascii="PT Astra Serif" w:hAnsi="PT Astra Serif"/>
          <w:b/>
          <w:bCs/>
          <w:szCs w:val="28"/>
        </w:rPr>
        <w:lastRenderedPageBreak/>
        <w:t>ПРЕДЛОЖЕНИЯ ПО СТРОИТЕЛЬСТВУ, РЕКОНСТРУКЦИИ И МОДЕРНИЗАЦИИ ОБЪЕКТОВ ЦЕНТРАЛИЗОВАННЫХ СИСТЕМ ВОДОСНАБЖЕНИЯ</w:t>
      </w:r>
      <w:bookmarkEnd w:id="161"/>
      <w:bookmarkEnd w:id="162"/>
    </w:p>
    <w:p w14:paraId="5EEE2333" w14:textId="019A351F" w:rsidR="00712137" w:rsidRPr="00DD5E9C" w:rsidRDefault="00712137" w:rsidP="009932CF">
      <w:pPr>
        <w:pStyle w:val="3"/>
        <w:numPr>
          <w:ilvl w:val="2"/>
          <w:numId w:val="21"/>
        </w:numPr>
        <w:spacing w:before="120" w:after="120"/>
        <w:ind w:left="0" w:firstLine="709"/>
        <w:rPr>
          <w:rFonts w:ascii="PT Astra Serif" w:hAnsi="PT Astra Serif"/>
          <w:sz w:val="28"/>
          <w:szCs w:val="28"/>
        </w:rPr>
      </w:pPr>
      <w:bookmarkStart w:id="163" w:name="_Toc88831184"/>
      <w:bookmarkStart w:id="164" w:name="_Toc243050968"/>
      <w:r w:rsidRPr="00DD5E9C">
        <w:rPr>
          <w:rFonts w:ascii="PT Astra Serif" w:hAnsi="PT Astra Serif"/>
          <w:sz w:val="28"/>
          <w:szCs w:val="28"/>
        </w:rPr>
        <w:t>Перечень основных мероприятий по реализации схем водоснабжения с разбивкой по годам</w:t>
      </w:r>
      <w:bookmarkEnd w:id="163"/>
      <w:bookmarkEnd w:id="164"/>
    </w:p>
    <w:p w14:paraId="016F296C"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Перечень основных мероприятий по реализации схемы водоснабжения г. Щёкино сформирован на основании:</w:t>
      </w:r>
    </w:p>
    <w:p w14:paraId="2094B9DA"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инвестиционной программы АО «ЩЖКХ» на 2026–2028 гг. (постановление комитета Тульской области по тарифам № 44/8 от 09.12.2025, сфера водоснабжения);</w:t>
      </w:r>
    </w:p>
    <w:p w14:paraId="04AA9AB8"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Приложения № 128 к протоколу Комитета Тульской области по тарифам от 16.12.2025 № 46/1 (ДПР 2024–2028, норматив потерь 24,62 %, удельный расход ЭЭ 1,2805 кВт·ч/м³);</w:t>
      </w:r>
    </w:p>
    <w:p w14:paraId="1FFE3E81"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паспортных данных по объектам водоснабжения на 01.01.2025;</w:t>
      </w:r>
    </w:p>
    <w:p w14:paraId="77B098CA"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анализа резервов и дефицитов производственных мощностей (раздел 1.3.6);</w:t>
      </w:r>
    </w:p>
    <w:p w14:paraId="4CE26F3C"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перспективных балансов водоснабжения (раздел 1.3.13) и расчёта требуемой мощности (раздел 1.3.14);</w:t>
      </w:r>
    </w:p>
    <w:p w14:paraId="25D23DF8"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ранее разработанной схемы водоснабжения г. Щёкино (мероприятия 2018–2027 гг.).</w:t>
      </w:r>
    </w:p>
    <w:p w14:paraId="0DA01F86" w14:textId="02B168F1"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Стоимости мероприятий, заимствованные из ранее разработанной схемы, приведены в цены 2026 г. с применением индекса-дефлятора: </w:t>
      </w:r>
      <w:r w:rsidRPr="00DD5E9C">
        <w:rPr>
          <w:rFonts w:ascii="PT Astra Serif" w:hAnsi="PT Astra Serif"/>
          <w:b/>
          <w:bCs/>
          <w:sz w:val="28"/>
          <w:szCs w:val="28"/>
        </w:rPr>
        <w:t>1,04¹³ ≈ 1,665</w:t>
      </w:r>
      <w:r w:rsidRPr="00DD5E9C">
        <w:rPr>
          <w:rFonts w:ascii="PT Astra Serif" w:hAnsi="PT Astra Serif"/>
          <w:sz w:val="28"/>
          <w:szCs w:val="28"/>
        </w:rPr>
        <w:t>.</w:t>
      </w:r>
    </w:p>
    <w:p w14:paraId="52E615A5" w14:textId="70363432"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Перечень основных мероприятий по реализации схемы водоснабжения г. Щёкино приведён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243374A5" w14:textId="100F7FE8" w:rsidR="00104C15" w:rsidRPr="00DD5E9C" w:rsidRDefault="00104C15" w:rsidP="00104C15">
      <w:pPr>
        <w:pStyle w:val="1ffffa"/>
        <w:rPr>
          <w:rFonts w:ascii="PT Astra Serif" w:hAnsi="PT Astra Serif"/>
          <w:color w:val="auto"/>
          <w:sz w:val="28"/>
          <w:szCs w:val="28"/>
        </w:rPr>
      </w:pPr>
      <w:bookmarkStart w:id="165" w:name="_Toc243054854"/>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1.4</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Перечень основных мероприятий по реализации схем водоснабжения с разбивкой по годам</w:t>
      </w:r>
      <w:bookmarkEnd w:id="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1"/>
        <w:gridCol w:w="4012"/>
        <w:gridCol w:w="515"/>
        <w:gridCol w:w="773"/>
        <w:gridCol w:w="656"/>
        <w:gridCol w:w="1241"/>
        <w:gridCol w:w="1912"/>
      </w:tblGrid>
      <w:tr w:rsidR="008E5CDE" w:rsidRPr="00FE45D7" w14:paraId="1E68C318" w14:textId="77777777" w:rsidTr="008E5CDE">
        <w:trPr>
          <w:trHeight w:val="20"/>
          <w:tblHeader/>
        </w:trPr>
        <w:tc>
          <w:tcPr>
            <w:tcW w:w="301" w:type="pct"/>
            <w:shd w:val="clear" w:color="auto" w:fill="auto"/>
            <w:vAlign w:val="center"/>
            <w:hideMark/>
          </w:tcPr>
          <w:p w14:paraId="459D5498"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w:t>
            </w:r>
          </w:p>
        </w:tc>
        <w:tc>
          <w:tcPr>
            <w:tcW w:w="2272" w:type="pct"/>
            <w:shd w:val="clear" w:color="auto" w:fill="auto"/>
            <w:vAlign w:val="center"/>
            <w:hideMark/>
          </w:tcPr>
          <w:p w14:paraId="3FC31B78"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Наименование мероприятия</w:t>
            </w:r>
          </w:p>
        </w:tc>
        <w:tc>
          <w:tcPr>
            <w:tcW w:w="291" w:type="pct"/>
            <w:shd w:val="clear" w:color="auto" w:fill="auto"/>
            <w:vAlign w:val="center"/>
            <w:hideMark/>
          </w:tcPr>
          <w:p w14:paraId="3B0192AD"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Ед. изм.</w:t>
            </w:r>
          </w:p>
        </w:tc>
        <w:tc>
          <w:tcPr>
            <w:tcW w:w="352" w:type="pct"/>
            <w:shd w:val="clear" w:color="auto" w:fill="auto"/>
            <w:vAlign w:val="center"/>
            <w:hideMark/>
          </w:tcPr>
          <w:p w14:paraId="4664C6A5"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Объём</w:t>
            </w:r>
          </w:p>
        </w:tc>
        <w:tc>
          <w:tcPr>
            <w:tcW w:w="383" w:type="pct"/>
            <w:shd w:val="clear" w:color="auto" w:fill="auto"/>
            <w:vAlign w:val="center"/>
            <w:hideMark/>
          </w:tcPr>
          <w:p w14:paraId="232592F1"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Срок</w:t>
            </w:r>
          </w:p>
        </w:tc>
        <w:tc>
          <w:tcPr>
            <w:tcW w:w="560" w:type="pct"/>
            <w:shd w:val="clear" w:color="auto" w:fill="auto"/>
            <w:vAlign w:val="center"/>
            <w:hideMark/>
          </w:tcPr>
          <w:p w14:paraId="7382E9B6"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Стоимость в ценах 2026 г., тыс. руб.</w:t>
            </w:r>
          </w:p>
        </w:tc>
        <w:tc>
          <w:tcPr>
            <w:tcW w:w="843" w:type="pct"/>
            <w:shd w:val="clear" w:color="auto" w:fill="auto"/>
            <w:vAlign w:val="center"/>
            <w:hideMark/>
          </w:tcPr>
          <w:p w14:paraId="004CD3DF" w14:textId="77777777" w:rsidR="008E5CDE" w:rsidRPr="00FE45D7" w:rsidRDefault="008E5CDE" w:rsidP="008E5CDE">
            <w:pPr>
              <w:jc w:val="center"/>
              <w:rPr>
                <w:rFonts w:ascii="PT Astra Serif" w:hAnsi="PT Astra Serif"/>
                <w:b/>
                <w:bCs/>
                <w:color w:val="000000"/>
                <w:sz w:val="24"/>
                <w:szCs w:val="28"/>
              </w:rPr>
            </w:pPr>
            <w:r w:rsidRPr="00FE45D7">
              <w:rPr>
                <w:rFonts w:ascii="PT Astra Serif" w:hAnsi="PT Astra Serif"/>
                <w:b/>
                <w:bCs/>
                <w:color w:val="000000"/>
                <w:sz w:val="24"/>
                <w:szCs w:val="28"/>
              </w:rPr>
              <w:t>Источник финансирования</w:t>
            </w:r>
          </w:p>
        </w:tc>
      </w:tr>
      <w:tr w:rsidR="008E5CDE" w:rsidRPr="00FE45D7" w14:paraId="105AB6E8" w14:textId="77777777" w:rsidTr="008E5CDE">
        <w:trPr>
          <w:trHeight w:val="20"/>
        </w:trPr>
        <w:tc>
          <w:tcPr>
            <w:tcW w:w="5000" w:type="pct"/>
            <w:gridSpan w:val="7"/>
            <w:shd w:val="clear" w:color="auto" w:fill="auto"/>
            <w:vAlign w:val="center"/>
            <w:hideMark/>
          </w:tcPr>
          <w:p w14:paraId="34112239" w14:textId="77777777" w:rsidR="008E5CDE" w:rsidRPr="00FE45D7" w:rsidRDefault="008E5CDE" w:rsidP="008E5CDE">
            <w:pPr>
              <w:jc w:val="left"/>
              <w:rPr>
                <w:rFonts w:ascii="PT Astra Serif" w:hAnsi="PT Astra Serif"/>
                <w:b/>
                <w:color w:val="000000"/>
                <w:sz w:val="24"/>
                <w:szCs w:val="28"/>
              </w:rPr>
            </w:pPr>
            <w:r w:rsidRPr="00FE45D7">
              <w:rPr>
                <w:rFonts w:ascii="PT Astra Serif" w:hAnsi="PT Astra Serif"/>
                <w:b/>
                <w:color w:val="000000"/>
                <w:sz w:val="24"/>
                <w:szCs w:val="28"/>
              </w:rPr>
              <w:t>I. Развитие системы водоснабжения</w:t>
            </w:r>
          </w:p>
        </w:tc>
      </w:tr>
      <w:tr w:rsidR="008E5CDE" w:rsidRPr="00FE45D7" w14:paraId="386D7160" w14:textId="77777777" w:rsidTr="008E5CDE">
        <w:trPr>
          <w:trHeight w:val="20"/>
        </w:trPr>
        <w:tc>
          <w:tcPr>
            <w:tcW w:w="301" w:type="pct"/>
            <w:shd w:val="clear" w:color="auto" w:fill="auto"/>
            <w:vAlign w:val="center"/>
            <w:hideMark/>
          </w:tcPr>
          <w:p w14:paraId="03279FB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2272" w:type="pct"/>
            <w:shd w:val="clear" w:color="auto" w:fill="auto"/>
            <w:vAlign w:val="center"/>
            <w:hideMark/>
          </w:tcPr>
          <w:p w14:paraId="222753F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Бурение скважин на участке недр Троснянского водозабора</w:t>
            </w:r>
          </w:p>
        </w:tc>
        <w:tc>
          <w:tcPr>
            <w:tcW w:w="291" w:type="pct"/>
            <w:shd w:val="clear" w:color="auto" w:fill="auto"/>
            <w:vAlign w:val="center"/>
            <w:hideMark/>
          </w:tcPr>
          <w:p w14:paraId="59CC5FA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скв.</w:t>
            </w:r>
          </w:p>
        </w:tc>
        <w:tc>
          <w:tcPr>
            <w:tcW w:w="352" w:type="pct"/>
            <w:shd w:val="clear" w:color="auto" w:fill="auto"/>
            <w:vAlign w:val="center"/>
            <w:hideMark/>
          </w:tcPr>
          <w:p w14:paraId="107E7A5D" w14:textId="3AD0CA92"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5F28FC7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4269D09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19 981,20</w:t>
            </w:r>
          </w:p>
        </w:tc>
        <w:tc>
          <w:tcPr>
            <w:tcW w:w="843" w:type="pct"/>
            <w:shd w:val="clear" w:color="auto" w:fill="auto"/>
            <w:vAlign w:val="center"/>
            <w:hideMark/>
          </w:tcPr>
          <w:p w14:paraId="70744AF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 кредит</w:t>
            </w:r>
          </w:p>
        </w:tc>
      </w:tr>
      <w:tr w:rsidR="008E5CDE" w:rsidRPr="00FE45D7" w14:paraId="48F28D7E" w14:textId="77777777" w:rsidTr="008E5CDE">
        <w:trPr>
          <w:trHeight w:val="20"/>
        </w:trPr>
        <w:tc>
          <w:tcPr>
            <w:tcW w:w="301" w:type="pct"/>
            <w:shd w:val="clear" w:color="auto" w:fill="auto"/>
            <w:vAlign w:val="center"/>
            <w:hideMark/>
          </w:tcPr>
          <w:p w14:paraId="59A342D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w:t>
            </w:r>
          </w:p>
        </w:tc>
        <w:tc>
          <w:tcPr>
            <w:tcW w:w="2272" w:type="pct"/>
            <w:shd w:val="clear" w:color="auto" w:fill="auto"/>
            <w:vAlign w:val="center"/>
            <w:hideMark/>
          </w:tcPr>
          <w:p w14:paraId="67474F0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водопровода от НС «Колпна» до НС IV подъёма</w:t>
            </w:r>
          </w:p>
        </w:tc>
        <w:tc>
          <w:tcPr>
            <w:tcW w:w="291" w:type="pct"/>
            <w:shd w:val="clear" w:color="auto" w:fill="auto"/>
            <w:vAlign w:val="center"/>
            <w:hideMark/>
          </w:tcPr>
          <w:p w14:paraId="35B07A9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км</w:t>
            </w:r>
          </w:p>
        </w:tc>
        <w:tc>
          <w:tcPr>
            <w:tcW w:w="352" w:type="pct"/>
            <w:shd w:val="clear" w:color="auto" w:fill="auto"/>
            <w:vAlign w:val="center"/>
            <w:hideMark/>
          </w:tcPr>
          <w:p w14:paraId="4E5CD18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3</w:t>
            </w:r>
          </w:p>
        </w:tc>
        <w:tc>
          <w:tcPr>
            <w:tcW w:w="383" w:type="pct"/>
            <w:shd w:val="clear" w:color="auto" w:fill="auto"/>
            <w:vAlign w:val="center"/>
            <w:hideMark/>
          </w:tcPr>
          <w:p w14:paraId="59DEB82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504B8C0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1 992,30</w:t>
            </w:r>
          </w:p>
        </w:tc>
        <w:tc>
          <w:tcPr>
            <w:tcW w:w="843" w:type="pct"/>
            <w:shd w:val="clear" w:color="auto" w:fill="auto"/>
            <w:vAlign w:val="center"/>
            <w:hideMark/>
          </w:tcPr>
          <w:p w14:paraId="7D47DCE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013EEEA5" w14:textId="77777777" w:rsidTr="008E5CDE">
        <w:trPr>
          <w:trHeight w:val="20"/>
        </w:trPr>
        <w:tc>
          <w:tcPr>
            <w:tcW w:w="301" w:type="pct"/>
            <w:shd w:val="clear" w:color="auto" w:fill="auto"/>
            <w:vAlign w:val="center"/>
            <w:hideMark/>
          </w:tcPr>
          <w:p w14:paraId="1C2AF31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3</w:t>
            </w:r>
          </w:p>
        </w:tc>
        <w:tc>
          <w:tcPr>
            <w:tcW w:w="2272" w:type="pct"/>
            <w:shd w:val="clear" w:color="auto" w:fill="auto"/>
            <w:vAlign w:val="center"/>
            <w:hideMark/>
          </w:tcPr>
          <w:p w14:paraId="36BD7F4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магистрального водопровода от НС II до НС III подъёма</w:t>
            </w:r>
          </w:p>
        </w:tc>
        <w:tc>
          <w:tcPr>
            <w:tcW w:w="291" w:type="pct"/>
            <w:shd w:val="clear" w:color="auto" w:fill="auto"/>
            <w:vAlign w:val="center"/>
            <w:hideMark/>
          </w:tcPr>
          <w:p w14:paraId="1EC93F5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км</w:t>
            </w:r>
          </w:p>
        </w:tc>
        <w:tc>
          <w:tcPr>
            <w:tcW w:w="352" w:type="pct"/>
            <w:shd w:val="clear" w:color="auto" w:fill="auto"/>
            <w:vAlign w:val="center"/>
            <w:hideMark/>
          </w:tcPr>
          <w:p w14:paraId="298F669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1,4</w:t>
            </w:r>
          </w:p>
        </w:tc>
        <w:tc>
          <w:tcPr>
            <w:tcW w:w="383" w:type="pct"/>
            <w:shd w:val="clear" w:color="auto" w:fill="auto"/>
            <w:vAlign w:val="center"/>
            <w:hideMark/>
          </w:tcPr>
          <w:p w14:paraId="7D605A7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747C7C3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634,2</w:t>
            </w:r>
          </w:p>
        </w:tc>
        <w:tc>
          <w:tcPr>
            <w:tcW w:w="843" w:type="pct"/>
            <w:shd w:val="clear" w:color="auto" w:fill="auto"/>
            <w:vAlign w:val="center"/>
            <w:hideMark/>
          </w:tcPr>
          <w:p w14:paraId="66B678A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113F8EDE" w14:textId="77777777" w:rsidTr="008E5CDE">
        <w:trPr>
          <w:trHeight w:val="20"/>
        </w:trPr>
        <w:tc>
          <w:tcPr>
            <w:tcW w:w="301" w:type="pct"/>
            <w:shd w:val="clear" w:color="auto" w:fill="auto"/>
            <w:vAlign w:val="center"/>
            <w:hideMark/>
          </w:tcPr>
          <w:p w14:paraId="6655D2D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4</w:t>
            </w:r>
          </w:p>
        </w:tc>
        <w:tc>
          <w:tcPr>
            <w:tcW w:w="2272" w:type="pct"/>
            <w:shd w:val="clear" w:color="auto" w:fill="auto"/>
            <w:vAlign w:val="center"/>
            <w:hideMark/>
          </w:tcPr>
          <w:p w14:paraId="05870E2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резервуара чистой воды</w:t>
            </w:r>
          </w:p>
        </w:tc>
        <w:tc>
          <w:tcPr>
            <w:tcW w:w="291" w:type="pct"/>
            <w:shd w:val="clear" w:color="auto" w:fill="auto"/>
            <w:vAlign w:val="center"/>
            <w:hideMark/>
          </w:tcPr>
          <w:p w14:paraId="2935BC8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0D8DD41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150E62C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63F03FC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8,3</w:t>
            </w:r>
          </w:p>
        </w:tc>
        <w:tc>
          <w:tcPr>
            <w:tcW w:w="843" w:type="pct"/>
            <w:shd w:val="clear" w:color="auto" w:fill="auto"/>
            <w:vAlign w:val="center"/>
            <w:hideMark/>
          </w:tcPr>
          <w:p w14:paraId="12CB030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5AE5C755" w14:textId="77777777" w:rsidTr="008E5CDE">
        <w:trPr>
          <w:trHeight w:val="20"/>
        </w:trPr>
        <w:tc>
          <w:tcPr>
            <w:tcW w:w="301" w:type="pct"/>
            <w:shd w:val="clear" w:color="auto" w:fill="auto"/>
            <w:vAlign w:val="center"/>
            <w:hideMark/>
          </w:tcPr>
          <w:p w14:paraId="4E58890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5</w:t>
            </w:r>
          </w:p>
        </w:tc>
        <w:tc>
          <w:tcPr>
            <w:tcW w:w="2272" w:type="pct"/>
            <w:shd w:val="clear" w:color="auto" w:fill="auto"/>
            <w:vAlign w:val="center"/>
            <w:hideMark/>
          </w:tcPr>
          <w:p w14:paraId="358DBC1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водоподготовки на Шевелевском ВЗУ («ЭкоВодБио-ВС-2700»)</w:t>
            </w:r>
          </w:p>
        </w:tc>
        <w:tc>
          <w:tcPr>
            <w:tcW w:w="291" w:type="pct"/>
            <w:shd w:val="clear" w:color="auto" w:fill="auto"/>
            <w:vAlign w:val="center"/>
            <w:hideMark/>
          </w:tcPr>
          <w:p w14:paraId="1975A37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510BB47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491601B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6C4D42F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43" w:type="pct"/>
            <w:shd w:val="clear" w:color="auto" w:fill="auto"/>
            <w:vAlign w:val="center"/>
            <w:hideMark/>
          </w:tcPr>
          <w:p w14:paraId="6B0FDED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 кредит</w:t>
            </w:r>
          </w:p>
        </w:tc>
      </w:tr>
      <w:tr w:rsidR="008E5CDE" w:rsidRPr="00FE45D7" w14:paraId="51A3985A" w14:textId="77777777" w:rsidTr="008E5CDE">
        <w:trPr>
          <w:trHeight w:val="20"/>
        </w:trPr>
        <w:tc>
          <w:tcPr>
            <w:tcW w:w="301" w:type="pct"/>
            <w:shd w:val="clear" w:color="auto" w:fill="auto"/>
            <w:vAlign w:val="center"/>
            <w:hideMark/>
          </w:tcPr>
          <w:p w14:paraId="3C1CFC3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lastRenderedPageBreak/>
              <w:t>6</w:t>
            </w:r>
          </w:p>
        </w:tc>
        <w:tc>
          <w:tcPr>
            <w:tcW w:w="2272" w:type="pct"/>
            <w:shd w:val="clear" w:color="auto" w:fill="auto"/>
            <w:vAlign w:val="center"/>
            <w:hideMark/>
          </w:tcPr>
          <w:p w14:paraId="3F05B3B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водопроводных сетей для подключения перспективной застройки</w:t>
            </w:r>
          </w:p>
        </w:tc>
        <w:tc>
          <w:tcPr>
            <w:tcW w:w="291" w:type="pct"/>
            <w:shd w:val="clear" w:color="auto" w:fill="auto"/>
            <w:vAlign w:val="center"/>
            <w:hideMark/>
          </w:tcPr>
          <w:p w14:paraId="58CD0BA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км</w:t>
            </w:r>
          </w:p>
        </w:tc>
        <w:tc>
          <w:tcPr>
            <w:tcW w:w="352" w:type="pct"/>
            <w:shd w:val="clear" w:color="auto" w:fill="auto"/>
            <w:vAlign w:val="center"/>
            <w:hideMark/>
          </w:tcPr>
          <w:p w14:paraId="4D444BF9" w14:textId="242B9B6F"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5</w:t>
            </w:r>
          </w:p>
        </w:tc>
        <w:tc>
          <w:tcPr>
            <w:tcW w:w="383" w:type="pct"/>
            <w:shd w:val="clear" w:color="auto" w:fill="auto"/>
            <w:vAlign w:val="center"/>
            <w:hideMark/>
          </w:tcPr>
          <w:p w14:paraId="50236E8A" w14:textId="28A69AAC"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w:t>
            </w:r>
            <w:r w:rsidR="00A35C80" w:rsidRPr="00FE45D7">
              <w:rPr>
                <w:rFonts w:ascii="PT Astra Serif" w:hAnsi="PT Astra Serif"/>
                <w:color w:val="000000"/>
                <w:sz w:val="24"/>
                <w:szCs w:val="28"/>
              </w:rPr>
              <w:t>2032</w:t>
            </w:r>
          </w:p>
        </w:tc>
        <w:tc>
          <w:tcPr>
            <w:tcW w:w="560" w:type="pct"/>
            <w:shd w:val="clear" w:color="auto" w:fill="auto"/>
            <w:vAlign w:val="center"/>
            <w:hideMark/>
          </w:tcPr>
          <w:p w14:paraId="7A54913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28 386,12</w:t>
            </w:r>
          </w:p>
        </w:tc>
        <w:tc>
          <w:tcPr>
            <w:tcW w:w="843" w:type="pct"/>
            <w:shd w:val="clear" w:color="auto" w:fill="auto"/>
            <w:vAlign w:val="center"/>
            <w:hideMark/>
          </w:tcPr>
          <w:p w14:paraId="195449E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 бюджет</w:t>
            </w:r>
          </w:p>
        </w:tc>
      </w:tr>
      <w:tr w:rsidR="008E5CDE" w:rsidRPr="00FE45D7" w14:paraId="275CF5B5" w14:textId="77777777" w:rsidTr="008E5CDE">
        <w:trPr>
          <w:trHeight w:val="20"/>
        </w:trPr>
        <w:tc>
          <w:tcPr>
            <w:tcW w:w="5000" w:type="pct"/>
            <w:gridSpan w:val="7"/>
            <w:shd w:val="clear" w:color="auto" w:fill="auto"/>
            <w:vAlign w:val="center"/>
            <w:hideMark/>
          </w:tcPr>
          <w:p w14:paraId="0C189D73" w14:textId="77777777" w:rsidR="008E5CDE" w:rsidRPr="00FE45D7" w:rsidRDefault="008E5CDE" w:rsidP="008E5CDE">
            <w:pPr>
              <w:jc w:val="left"/>
              <w:rPr>
                <w:rFonts w:ascii="PT Astra Serif" w:hAnsi="PT Astra Serif"/>
                <w:b/>
                <w:bCs/>
                <w:color w:val="000000"/>
                <w:sz w:val="24"/>
                <w:szCs w:val="28"/>
              </w:rPr>
            </w:pPr>
            <w:r w:rsidRPr="00FE45D7">
              <w:rPr>
                <w:rFonts w:ascii="PT Astra Serif" w:hAnsi="PT Astra Serif"/>
                <w:b/>
                <w:bCs/>
                <w:color w:val="000000"/>
                <w:sz w:val="24"/>
                <w:szCs w:val="28"/>
              </w:rPr>
              <w:t>II. Повышение надёжности и качества водоснабжения</w:t>
            </w:r>
          </w:p>
        </w:tc>
      </w:tr>
      <w:tr w:rsidR="008E5CDE" w:rsidRPr="00FE45D7" w14:paraId="15888875" w14:textId="77777777" w:rsidTr="008E5CDE">
        <w:trPr>
          <w:trHeight w:val="20"/>
        </w:trPr>
        <w:tc>
          <w:tcPr>
            <w:tcW w:w="301" w:type="pct"/>
            <w:shd w:val="clear" w:color="auto" w:fill="auto"/>
            <w:vAlign w:val="center"/>
            <w:hideMark/>
          </w:tcPr>
          <w:p w14:paraId="344AEBA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7</w:t>
            </w:r>
          </w:p>
        </w:tc>
        <w:tc>
          <w:tcPr>
            <w:tcW w:w="2272" w:type="pct"/>
            <w:shd w:val="clear" w:color="auto" w:fill="auto"/>
            <w:vAlign w:val="center"/>
            <w:hideMark/>
          </w:tcPr>
          <w:p w14:paraId="394064A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Замена изношенных водопроводных сетей и оборудования со сверхнормативным сроком службы</w:t>
            </w:r>
          </w:p>
        </w:tc>
        <w:tc>
          <w:tcPr>
            <w:tcW w:w="291" w:type="pct"/>
            <w:shd w:val="clear" w:color="auto" w:fill="auto"/>
            <w:vAlign w:val="center"/>
            <w:hideMark/>
          </w:tcPr>
          <w:p w14:paraId="766135F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км</w:t>
            </w:r>
          </w:p>
        </w:tc>
        <w:tc>
          <w:tcPr>
            <w:tcW w:w="352" w:type="pct"/>
            <w:shd w:val="clear" w:color="auto" w:fill="auto"/>
            <w:vAlign w:val="center"/>
            <w:hideMark/>
          </w:tcPr>
          <w:p w14:paraId="0A60883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20,8</w:t>
            </w:r>
          </w:p>
        </w:tc>
        <w:tc>
          <w:tcPr>
            <w:tcW w:w="383" w:type="pct"/>
            <w:shd w:val="clear" w:color="auto" w:fill="auto"/>
            <w:vAlign w:val="center"/>
            <w:hideMark/>
          </w:tcPr>
          <w:p w14:paraId="3456A270" w14:textId="01882CAD"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w:t>
            </w:r>
            <w:r w:rsidR="00A35C80" w:rsidRPr="00FE45D7">
              <w:rPr>
                <w:rFonts w:ascii="PT Astra Serif" w:hAnsi="PT Astra Serif"/>
                <w:color w:val="000000"/>
                <w:sz w:val="24"/>
                <w:szCs w:val="28"/>
              </w:rPr>
              <w:t>2032</w:t>
            </w:r>
          </w:p>
        </w:tc>
        <w:tc>
          <w:tcPr>
            <w:tcW w:w="560" w:type="pct"/>
            <w:shd w:val="clear" w:color="auto" w:fill="auto"/>
            <w:vAlign w:val="center"/>
            <w:hideMark/>
          </w:tcPr>
          <w:p w14:paraId="7AA2713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832,6 ежегодно</w:t>
            </w:r>
          </w:p>
        </w:tc>
        <w:tc>
          <w:tcPr>
            <w:tcW w:w="843" w:type="pct"/>
            <w:shd w:val="clear" w:color="auto" w:fill="auto"/>
            <w:vAlign w:val="center"/>
            <w:hideMark/>
          </w:tcPr>
          <w:p w14:paraId="44DE0C3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 кредит</w:t>
            </w:r>
          </w:p>
        </w:tc>
      </w:tr>
      <w:tr w:rsidR="008E5CDE" w:rsidRPr="00FE45D7" w14:paraId="5309F905" w14:textId="77777777" w:rsidTr="008E5CDE">
        <w:trPr>
          <w:trHeight w:val="20"/>
        </w:trPr>
        <w:tc>
          <w:tcPr>
            <w:tcW w:w="301" w:type="pct"/>
            <w:shd w:val="clear" w:color="auto" w:fill="auto"/>
            <w:vAlign w:val="center"/>
            <w:hideMark/>
          </w:tcPr>
          <w:p w14:paraId="31E7B37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8</w:t>
            </w:r>
          </w:p>
        </w:tc>
        <w:tc>
          <w:tcPr>
            <w:tcW w:w="2272" w:type="pct"/>
            <w:shd w:val="clear" w:color="auto" w:fill="auto"/>
            <w:vAlign w:val="center"/>
            <w:hideMark/>
          </w:tcPr>
          <w:p w14:paraId="20DDAB1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Реконструкция водозаборных сооружений с заменой оборудования</w:t>
            </w:r>
          </w:p>
        </w:tc>
        <w:tc>
          <w:tcPr>
            <w:tcW w:w="291" w:type="pct"/>
            <w:shd w:val="clear" w:color="auto" w:fill="auto"/>
            <w:vAlign w:val="center"/>
            <w:hideMark/>
          </w:tcPr>
          <w:p w14:paraId="72F93B5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5E656179" w14:textId="0F647862"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7259511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678811E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8 325,50</w:t>
            </w:r>
          </w:p>
        </w:tc>
        <w:tc>
          <w:tcPr>
            <w:tcW w:w="843" w:type="pct"/>
            <w:shd w:val="clear" w:color="auto" w:fill="auto"/>
            <w:vAlign w:val="center"/>
            <w:hideMark/>
          </w:tcPr>
          <w:p w14:paraId="6A22C5C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2805F0A8" w14:textId="77777777" w:rsidTr="008E5CDE">
        <w:trPr>
          <w:trHeight w:val="20"/>
        </w:trPr>
        <w:tc>
          <w:tcPr>
            <w:tcW w:w="301" w:type="pct"/>
            <w:shd w:val="clear" w:color="auto" w:fill="auto"/>
            <w:vAlign w:val="center"/>
            <w:hideMark/>
          </w:tcPr>
          <w:p w14:paraId="40A3289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9</w:t>
            </w:r>
          </w:p>
        </w:tc>
        <w:tc>
          <w:tcPr>
            <w:tcW w:w="2272" w:type="pct"/>
            <w:shd w:val="clear" w:color="auto" w:fill="auto"/>
            <w:vAlign w:val="center"/>
            <w:hideMark/>
          </w:tcPr>
          <w:p w14:paraId="4E58A7F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Модернизация станций обезжелезивания (Троснянский, Западный)</w:t>
            </w:r>
          </w:p>
        </w:tc>
        <w:tc>
          <w:tcPr>
            <w:tcW w:w="291" w:type="pct"/>
            <w:shd w:val="clear" w:color="auto" w:fill="auto"/>
            <w:vAlign w:val="center"/>
            <w:hideMark/>
          </w:tcPr>
          <w:p w14:paraId="3A3034F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666C2B0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w:t>
            </w:r>
          </w:p>
        </w:tc>
        <w:tc>
          <w:tcPr>
            <w:tcW w:w="383" w:type="pct"/>
            <w:shd w:val="clear" w:color="auto" w:fill="auto"/>
            <w:vAlign w:val="center"/>
            <w:hideMark/>
          </w:tcPr>
          <w:p w14:paraId="5EBBF38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2027–2029</w:t>
            </w:r>
          </w:p>
        </w:tc>
        <w:tc>
          <w:tcPr>
            <w:tcW w:w="560" w:type="pct"/>
            <w:shd w:val="clear" w:color="auto" w:fill="auto"/>
            <w:vAlign w:val="center"/>
            <w:hideMark/>
          </w:tcPr>
          <w:p w14:paraId="6B7A542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108 819,60</w:t>
            </w:r>
          </w:p>
        </w:tc>
        <w:tc>
          <w:tcPr>
            <w:tcW w:w="843" w:type="pct"/>
            <w:shd w:val="clear" w:color="auto" w:fill="auto"/>
            <w:vAlign w:val="center"/>
            <w:hideMark/>
          </w:tcPr>
          <w:p w14:paraId="4EFBAC1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778150CA" w14:textId="77777777" w:rsidTr="008E5CDE">
        <w:trPr>
          <w:trHeight w:val="20"/>
        </w:trPr>
        <w:tc>
          <w:tcPr>
            <w:tcW w:w="301" w:type="pct"/>
            <w:shd w:val="clear" w:color="auto" w:fill="auto"/>
            <w:vAlign w:val="center"/>
            <w:hideMark/>
          </w:tcPr>
          <w:p w14:paraId="06EE320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10</w:t>
            </w:r>
          </w:p>
        </w:tc>
        <w:tc>
          <w:tcPr>
            <w:tcW w:w="2272" w:type="pct"/>
            <w:shd w:val="clear" w:color="auto" w:fill="auto"/>
            <w:vAlign w:val="center"/>
            <w:hideMark/>
          </w:tcPr>
          <w:p w14:paraId="7B01031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Модернизация насосного оборудования НС 2-го подъёма (Западный, Шевелевский, Большие Озерки)</w:t>
            </w:r>
          </w:p>
        </w:tc>
        <w:tc>
          <w:tcPr>
            <w:tcW w:w="291" w:type="pct"/>
            <w:shd w:val="clear" w:color="auto" w:fill="auto"/>
            <w:vAlign w:val="center"/>
            <w:hideMark/>
          </w:tcPr>
          <w:p w14:paraId="70E0621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6B1F28C6" w14:textId="52C116D0"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256C24D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40CE687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22 743,28</w:t>
            </w:r>
          </w:p>
        </w:tc>
        <w:tc>
          <w:tcPr>
            <w:tcW w:w="843" w:type="pct"/>
            <w:shd w:val="clear" w:color="auto" w:fill="auto"/>
            <w:vAlign w:val="center"/>
            <w:hideMark/>
          </w:tcPr>
          <w:p w14:paraId="498B13B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1F024E8D" w14:textId="77777777" w:rsidTr="008E5CDE">
        <w:trPr>
          <w:trHeight w:val="20"/>
        </w:trPr>
        <w:tc>
          <w:tcPr>
            <w:tcW w:w="301" w:type="pct"/>
            <w:shd w:val="clear" w:color="auto" w:fill="auto"/>
            <w:vAlign w:val="center"/>
            <w:hideMark/>
          </w:tcPr>
          <w:p w14:paraId="37053D6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11</w:t>
            </w:r>
          </w:p>
        </w:tc>
        <w:tc>
          <w:tcPr>
            <w:tcW w:w="2272" w:type="pct"/>
            <w:shd w:val="clear" w:color="auto" w:fill="auto"/>
            <w:vAlign w:val="center"/>
            <w:hideMark/>
          </w:tcPr>
          <w:p w14:paraId="5F10B6E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Проектирование и строительство НС III подъёма Западного ВЗУ с РЧВ</w:t>
            </w:r>
          </w:p>
        </w:tc>
        <w:tc>
          <w:tcPr>
            <w:tcW w:w="291" w:type="pct"/>
            <w:shd w:val="clear" w:color="auto" w:fill="auto"/>
            <w:vAlign w:val="center"/>
            <w:hideMark/>
          </w:tcPr>
          <w:p w14:paraId="1F46E2F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7D7DE60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61EECBF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2026–2029</w:t>
            </w:r>
          </w:p>
        </w:tc>
        <w:tc>
          <w:tcPr>
            <w:tcW w:w="560" w:type="pct"/>
            <w:shd w:val="clear" w:color="auto" w:fill="auto"/>
            <w:vAlign w:val="center"/>
            <w:hideMark/>
          </w:tcPr>
          <w:p w14:paraId="2113EE1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5 827,90</w:t>
            </w:r>
          </w:p>
        </w:tc>
        <w:tc>
          <w:tcPr>
            <w:tcW w:w="843" w:type="pct"/>
            <w:shd w:val="clear" w:color="auto" w:fill="auto"/>
            <w:vAlign w:val="center"/>
            <w:hideMark/>
          </w:tcPr>
          <w:p w14:paraId="14A1D20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7A375F8C" w14:textId="77777777" w:rsidTr="008E5CDE">
        <w:trPr>
          <w:trHeight w:val="20"/>
        </w:trPr>
        <w:tc>
          <w:tcPr>
            <w:tcW w:w="301" w:type="pct"/>
            <w:shd w:val="clear" w:color="auto" w:fill="auto"/>
            <w:vAlign w:val="center"/>
            <w:hideMark/>
          </w:tcPr>
          <w:p w14:paraId="368C371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12</w:t>
            </w:r>
          </w:p>
        </w:tc>
        <w:tc>
          <w:tcPr>
            <w:tcW w:w="2272" w:type="pct"/>
            <w:shd w:val="clear" w:color="auto" w:fill="auto"/>
            <w:vAlign w:val="center"/>
            <w:hideMark/>
          </w:tcPr>
          <w:p w14:paraId="3C29315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Шевелевского ВЗУ</w:t>
            </w:r>
          </w:p>
        </w:tc>
        <w:tc>
          <w:tcPr>
            <w:tcW w:w="291" w:type="pct"/>
            <w:shd w:val="clear" w:color="auto" w:fill="auto"/>
            <w:vAlign w:val="center"/>
            <w:hideMark/>
          </w:tcPr>
          <w:p w14:paraId="13577A6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1DFE9A8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4B7BFFB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6F0E1048"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7 294,80</w:t>
            </w:r>
          </w:p>
        </w:tc>
        <w:tc>
          <w:tcPr>
            <w:tcW w:w="843" w:type="pct"/>
            <w:shd w:val="clear" w:color="auto" w:fill="auto"/>
            <w:vAlign w:val="center"/>
            <w:hideMark/>
          </w:tcPr>
          <w:p w14:paraId="09937D3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0BB0EA92" w14:textId="77777777" w:rsidTr="008E5CDE">
        <w:trPr>
          <w:trHeight w:val="20"/>
        </w:trPr>
        <w:tc>
          <w:tcPr>
            <w:tcW w:w="301" w:type="pct"/>
            <w:shd w:val="clear" w:color="auto" w:fill="auto"/>
            <w:vAlign w:val="center"/>
            <w:hideMark/>
          </w:tcPr>
          <w:p w14:paraId="3959836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13</w:t>
            </w:r>
          </w:p>
        </w:tc>
        <w:tc>
          <w:tcPr>
            <w:tcW w:w="2272" w:type="pct"/>
            <w:shd w:val="clear" w:color="auto" w:fill="auto"/>
            <w:vAlign w:val="center"/>
            <w:hideMark/>
          </w:tcPr>
          <w:p w14:paraId="3A12147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Троснянского ВЗУ</w:t>
            </w:r>
          </w:p>
        </w:tc>
        <w:tc>
          <w:tcPr>
            <w:tcW w:w="291" w:type="pct"/>
            <w:shd w:val="clear" w:color="auto" w:fill="auto"/>
            <w:vAlign w:val="center"/>
            <w:hideMark/>
          </w:tcPr>
          <w:p w14:paraId="62A7756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4D50441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1B51055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2027–2029</w:t>
            </w:r>
          </w:p>
        </w:tc>
        <w:tc>
          <w:tcPr>
            <w:tcW w:w="560" w:type="pct"/>
            <w:shd w:val="clear" w:color="auto" w:fill="auto"/>
            <w:vAlign w:val="center"/>
            <w:hideMark/>
          </w:tcPr>
          <w:p w14:paraId="0E47A6E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8 226,60</w:t>
            </w:r>
          </w:p>
        </w:tc>
        <w:tc>
          <w:tcPr>
            <w:tcW w:w="843" w:type="pct"/>
            <w:shd w:val="clear" w:color="auto" w:fill="auto"/>
            <w:vAlign w:val="center"/>
            <w:hideMark/>
          </w:tcPr>
          <w:p w14:paraId="6DDB289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29E9F38B" w14:textId="77777777" w:rsidTr="008E5CDE">
        <w:trPr>
          <w:trHeight w:val="20"/>
        </w:trPr>
        <w:tc>
          <w:tcPr>
            <w:tcW w:w="301" w:type="pct"/>
            <w:shd w:val="clear" w:color="auto" w:fill="auto"/>
            <w:vAlign w:val="center"/>
            <w:hideMark/>
          </w:tcPr>
          <w:p w14:paraId="1D23A20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14</w:t>
            </w:r>
          </w:p>
        </w:tc>
        <w:tc>
          <w:tcPr>
            <w:tcW w:w="2272" w:type="pct"/>
            <w:shd w:val="clear" w:color="auto" w:fill="auto"/>
            <w:vAlign w:val="center"/>
            <w:hideMark/>
          </w:tcPr>
          <w:p w14:paraId="7B0CC3B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обезжелезивания у НС III Троснянского ВЗУ</w:t>
            </w:r>
          </w:p>
        </w:tc>
        <w:tc>
          <w:tcPr>
            <w:tcW w:w="291" w:type="pct"/>
            <w:shd w:val="clear" w:color="auto" w:fill="auto"/>
            <w:vAlign w:val="center"/>
            <w:hideMark/>
          </w:tcPr>
          <w:p w14:paraId="33BCE1A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702A8B7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2B35BB2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2027–2028</w:t>
            </w:r>
          </w:p>
        </w:tc>
        <w:tc>
          <w:tcPr>
            <w:tcW w:w="560" w:type="pct"/>
            <w:shd w:val="clear" w:color="auto" w:fill="auto"/>
            <w:vAlign w:val="center"/>
            <w:hideMark/>
          </w:tcPr>
          <w:p w14:paraId="4759E6D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3 501,00</w:t>
            </w:r>
          </w:p>
        </w:tc>
        <w:tc>
          <w:tcPr>
            <w:tcW w:w="843" w:type="pct"/>
            <w:shd w:val="clear" w:color="auto" w:fill="auto"/>
            <w:vAlign w:val="center"/>
            <w:hideMark/>
          </w:tcPr>
          <w:p w14:paraId="5EF9A2D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725E2440" w14:textId="77777777" w:rsidTr="008E5CDE">
        <w:trPr>
          <w:trHeight w:val="20"/>
        </w:trPr>
        <w:tc>
          <w:tcPr>
            <w:tcW w:w="301" w:type="pct"/>
            <w:shd w:val="clear" w:color="auto" w:fill="auto"/>
            <w:vAlign w:val="center"/>
            <w:hideMark/>
          </w:tcPr>
          <w:p w14:paraId="0F30ED9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15</w:t>
            </w:r>
          </w:p>
        </w:tc>
        <w:tc>
          <w:tcPr>
            <w:tcW w:w="2272" w:type="pct"/>
            <w:shd w:val="clear" w:color="auto" w:fill="auto"/>
            <w:vAlign w:val="center"/>
            <w:hideMark/>
          </w:tcPr>
          <w:p w14:paraId="6318A33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водоподготовки и умягчения Больших Озерков</w:t>
            </w:r>
          </w:p>
        </w:tc>
        <w:tc>
          <w:tcPr>
            <w:tcW w:w="291" w:type="pct"/>
            <w:shd w:val="clear" w:color="auto" w:fill="auto"/>
            <w:vAlign w:val="center"/>
            <w:hideMark/>
          </w:tcPr>
          <w:p w14:paraId="433B10A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4BFAF16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750B8CE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2028–2030</w:t>
            </w:r>
          </w:p>
        </w:tc>
        <w:tc>
          <w:tcPr>
            <w:tcW w:w="560" w:type="pct"/>
            <w:shd w:val="clear" w:color="auto" w:fill="auto"/>
            <w:vAlign w:val="center"/>
            <w:hideMark/>
          </w:tcPr>
          <w:p w14:paraId="5729524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13 840,00</w:t>
            </w:r>
          </w:p>
        </w:tc>
        <w:tc>
          <w:tcPr>
            <w:tcW w:w="843" w:type="pct"/>
            <w:shd w:val="clear" w:color="auto" w:fill="auto"/>
            <w:vAlign w:val="center"/>
            <w:hideMark/>
          </w:tcPr>
          <w:p w14:paraId="67458DC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40C81E02" w14:textId="77777777" w:rsidTr="008E5CDE">
        <w:trPr>
          <w:trHeight w:val="20"/>
        </w:trPr>
        <w:tc>
          <w:tcPr>
            <w:tcW w:w="301" w:type="pct"/>
            <w:shd w:val="clear" w:color="auto" w:fill="auto"/>
            <w:vAlign w:val="center"/>
            <w:hideMark/>
          </w:tcPr>
          <w:p w14:paraId="20A1943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16</w:t>
            </w:r>
          </w:p>
        </w:tc>
        <w:tc>
          <w:tcPr>
            <w:tcW w:w="2272" w:type="pct"/>
            <w:shd w:val="clear" w:color="auto" w:fill="auto"/>
            <w:vAlign w:val="center"/>
            <w:hideMark/>
          </w:tcPr>
          <w:p w14:paraId="71C03AF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Проектирование и строительство сооружений очистки промывной воды</w:t>
            </w:r>
          </w:p>
        </w:tc>
        <w:tc>
          <w:tcPr>
            <w:tcW w:w="291" w:type="pct"/>
            <w:shd w:val="clear" w:color="auto" w:fill="auto"/>
            <w:vAlign w:val="center"/>
            <w:hideMark/>
          </w:tcPr>
          <w:p w14:paraId="76A374B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77C17FE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5554784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2027–2029</w:t>
            </w:r>
          </w:p>
        </w:tc>
        <w:tc>
          <w:tcPr>
            <w:tcW w:w="560" w:type="pct"/>
            <w:shd w:val="clear" w:color="auto" w:fill="auto"/>
            <w:vAlign w:val="center"/>
            <w:hideMark/>
          </w:tcPr>
          <w:p w14:paraId="249791B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6 532,00</w:t>
            </w:r>
          </w:p>
        </w:tc>
        <w:tc>
          <w:tcPr>
            <w:tcW w:w="843" w:type="pct"/>
            <w:shd w:val="clear" w:color="auto" w:fill="auto"/>
            <w:vAlign w:val="center"/>
            <w:hideMark/>
          </w:tcPr>
          <w:p w14:paraId="65BDE35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027BB275" w14:textId="77777777" w:rsidTr="008E5CDE">
        <w:trPr>
          <w:trHeight w:val="20"/>
        </w:trPr>
        <w:tc>
          <w:tcPr>
            <w:tcW w:w="301" w:type="pct"/>
            <w:shd w:val="clear" w:color="auto" w:fill="auto"/>
            <w:vAlign w:val="center"/>
            <w:hideMark/>
          </w:tcPr>
          <w:p w14:paraId="5834078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17</w:t>
            </w:r>
          </w:p>
        </w:tc>
        <w:tc>
          <w:tcPr>
            <w:tcW w:w="2272" w:type="pct"/>
            <w:shd w:val="clear" w:color="auto" w:fill="auto"/>
            <w:vAlign w:val="center"/>
            <w:hideMark/>
          </w:tcPr>
          <w:p w14:paraId="5F12510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и обеззараживания воды</w:t>
            </w:r>
          </w:p>
        </w:tc>
        <w:tc>
          <w:tcPr>
            <w:tcW w:w="291" w:type="pct"/>
            <w:shd w:val="clear" w:color="auto" w:fill="auto"/>
            <w:vAlign w:val="center"/>
            <w:hideMark/>
          </w:tcPr>
          <w:p w14:paraId="5CBAC10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038CC4D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4A688A5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2790908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1 165,60</w:t>
            </w:r>
          </w:p>
        </w:tc>
        <w:tc>
          <w:tcPr>
            <w:tcW w:w="843" w:type="pct"/>
            <w:shd w:val="clear" w:color="auto" w:fill="auto"/>
            <w:vAlign w:val="center"/>
            <w:hideMark/>
          </w:tcPr>
          <w:p w14:paraId="7004C80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578AD110" w14:textId="77777777" w:rsidTr="008E5CDE">
        <w:trPr>
          <w:trHeight w:val="20"/>
        </w:trPr>
        <w:tc>
          <w:tcPr>
            <w:tcW w:w="301" w:type="pct"/>
            <w:shd w:val="clear" w:color="auto" w:fill="auto"/>
            <w:vAlign w:val="center"/>
            <w:hideMark/>
          </w:tcPr>
          <w:p w14:paraId="5E79DF3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18</w:t>
            </w:r>
          </w:p>
        </w:tc>
        <w:tc>
          <w:tcPr>
            <w:tcW w:w="2272" w:type="pct"/>
            <w:shd w:val="clear" w:color="auto" w:fill="auto"/>
            <w:vAlign w:val="center"/>
            <w:hideMark/>
          </w:tcPr>
          <w:p w14:paraId="0475EB8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Замена запорно-регулирующей арматуры</w:t>
            </w:r>
          </w:p>
        </w:tc>
        <w:tc>
          <w:tcPr>
            <w:tcW w:w="291" w:type="pct"/>
            <w:shd w:val="clear" w:color="auto" w:fill="auto"/>
            <w:vAlign w:val="center"/>
            <w:hideMark/>
          </w:tcPr>
          <w:p w14:paraId="3AD84AC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16BA178E" w14:textId="72B36378"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40</w:t>
            </w:r>
          </w:p>
        </w:tc>
        <w:tc>
          <w:tcPr>
            <w:tcW w:w="383" w:type="pct"/>
            <w:shd w:val="clear" w:color="auto" w:fill="auto"/>
            <w:vAlign w:val="center"/>
            <w:hideMark/>
          </w:tcPr>
          <w:p w14:paraId="7C2652D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2026–2030</w:t>
            </w:r>
          </w:p>
        </w:tc>
        <w:tc>
          <w:tcPr>
            <w:tcW w:w="560" w:type="pct"/>
            <w:shd w:val="clear" w:color="auto" w:fill="auto"/>
            <w:vAlign w:val="center"/>
            <w:hideMark/>
          </w:tcPr>
          <w:p w14:paraId="6544DB0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4 800,00</w:t>
            </w:r>
          </w:p>
        </w:tc>
        <w:tc>
          <w:tcPr>
            <w:tcW w:w="843" w:type="pct"/>
            <w:shd w:val="clear" w:color="auto" w:fill="auto"/>
            <w:vAlign w:val="center"/>
            <w:hideMark/>
          </w:tcPr>
          <w:p w14:paraId="1D94263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5D0C750B" w14:textId="77777777" w:rsidTr="008E5CDE">
        <w:trPr>
          <w:trHeight w:val="20"/>
        </w:trPr>
        <w:tc>
          <w:tcPr>
            <w:tcW w:w="5000" w:type="pct"/>
            <w:gridSpan w:val="7"/>
            <w:shd w:val="clear" w:color="auto" w:fill="auto"/>
            <w:vAlign w:val="center"/>
            <w:hideMark/>
          </w:tcPr>
          <w:p w14:paraId="03833ECA" w14:textId="77777777" w:rsidR="008E5CDE" w:rsidRPr="00FE45D7" w:rsidRDefault="008E5CDE" w:rsidP="008E5CDE">
            <w:pPr>
              <w:jc w:val="left"/>
              <w:rPr>
                <w:rFonts w:ascii="PT Astra Serif" w:hAnsi="PT Astra Serif"/>
                <w:b/>
                <w:bCs/>
                <w:color w:val="000000"/>
                <w:sz w:val="24"/>
                <w:szCs w:val="28"/>
              </w:rPr>
            </w:pPr>
            <w:r w:rsidRPr="00FE45D7">
              <w:rPr>
                <w:rFonts w:ascii="PT Astra Serif" w:hAnsi="PT Astra Serif"/>
                <w:b/>
                <w:bCs/>
                <w:color w:val="000000"/>
                <w:sz w:val="24"/>
                <w:szCs w:val="28"/>
              </w:rPr>
              <w:t>III. Снижение потерь воды</w:t>
            </w:r>
          </w:p>
        </w:tc>
      </w:tr>
      <w:tr w:rsidR="008E5CDE" w:rsidRPr="00FE45D7" w14:paraId="44E29545" w14:textId="77777777" w:rsidTr="008E5CDE">
        <w:trPr>
          <w:trHeight w:val="20"/>
        </w:trPr>
        <w:tc>
          <w:tcPr>
            <w:tcW w:w="301" w:type="pct"/>
            <w:shd w:val="clear" w:color="auto" w:fill="auto"/>
            <w:vAlign w:val="center"/>
            <w:hideMark/>
          </w:tcPr>
          <w:p w14:paraId="41F3008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19</w:t>
            </w:r>
          </w:p>
        </w:tc>
        <w:tc>
          <w:tcPr>
            <w:tcW w:w="2272" w:type="pct"/>
            <w:shd w:val="clear" w:color="auto" w:fill="auto"/>
            <w:vAlign w:val="center"/>
            <w:hideMark/>
          </w:tcPr>
          <w:p w14:paraId="226863E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Установка приборов учёта на артезианских скважинах</w:t>
            </w:r>
          </w:p>
        </w:tc>
        <w:tc>
          <w:tcPr>
            <w:tcW w:w="291" w:type="pct"/>
            <w:shd w:val="clear" w:color="auto" w:fill="auto"/>
            <w:vAlign w:val="center"/>
            <w:hideMark/>
          </w:tcPr>
          <w:p w14:paraId="19CE8B5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23C42EF9" w14:textId="676832D7"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384AB9E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25CBD77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43" w:type="pct"/>
            <w:shd w:val="clear" w:color="auto" w:fill="auto"/>
            <w:vAlign w:val="center"/>
            <w:hideMark/>
          </w:tcPr>
          <w:p w14:paraId="1816FC8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04A93FA4" w14:textId="77777777" w:rsidTr="008E5CDE">
        <w:trPr>
          <w:trHeight w:val="20"/>
        </w:trPr>
        <w:tc>
          <w:tcPr>
            <w:tcW w:w="301" w:type="pct"/>
            <w:shd w:val="clear" w:color="auto" w:fill="auto"/>
            <w:vAlign w:val="center"/>
            <w:hideMark/>
          </w:tcPr>
          <w:p w14:paraId="438543D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w:t>
            </w:r>
          </w:p>
        </w:tc>
        <w:tc>
          <w:tcPr>
            <w:tcW w:w="2272" w:type="pct"/>
            <w:shd w:val="clear" w:color="auto" w:fill="auto"/>
            <w:vAlign w:val="center"/>
            <w:hideMark/>
          </w:tcPr>
          <w:p w14:paraId="6A879B4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Замена устаревших приборов учёта на водозаборах</w:t>
            </w:r>
          </w:p>
        </w:tc>
        <w:tc>
          <w:tcPr>
            <w:tcW w:w="291" w:type="pct"/>
            <w:shd w:val="clear" w:color="auto" w:fill="auto"/>
            <w:vAlign w:val="center"/>
            <w:hideMark/>
          </w:tcPr>
          <w:p w14:paraId="6F5C609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45F22F03" w14:textId="1BF1297D"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77025BB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30860660"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43" w:type="pct"/>
            <w:shd w:val="clear" w:color="auto" w:fill="auto"/>
            <w:vAlign w:val="center"/>
            <w:hideMark/>
          </w:tcPr>
          <w:p w14:paraId="20AF6B0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38AE49EF" w14:textId="77777777" w:rsidTr="008E5CDE">
        <w:trPr>
          <w:trHeight w:val="20"/>
        </w:trPr>
        <w:tc>
          <w:tcPr>
            <w:tcW w:w="301" w:type="pct"/>
            <w:shd w:val="clear" w:color="auto" w:fill="auto"/>
            <w:vAlign w:val="center"/>
            <w:hideMark/>
          </w:tcPr>
          <w:p w14:paraId="6BFB191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21</w:t>
            </w:r>
          </w:p>
        </w:tc>
        <w:tc>
          <w:tcPr>
            <w:tcW w:w="2272" w:type="pct"/>
            <w:shd w:val="clear" w:color="auto" w:fill="auto"/>
            <w:vAlign w:val="center"/>
            <w:hideMark/>
          </w:tcPr>
          <w:p w14:paraId="1AFF89F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Установка приборов контроля утечек</w:t>
            </w:r>
          </w:p>
        </w:tc>
        <w:tc>
          <w:tcPr>
            <w:tcW w:w="291" w:type="pct"/>
            <w:shd w:val="clear" w:color="auto" w:fill="auto"/>
            <w:vAlign w:val="center"/>
            <w:hideMark/>
          </w:tcPr>
          <w:p w14:paraId="585D6C9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131B300D" w14:textId="31F3A3FE"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20</w:t>
            </w:r>
          </w:p>
        </w:tc>
        <w:tc>
          <w:tcPr>
            <w:tcW w:w="383" w:type="pct"/>
            <w:shd w:val="clear" w:color="auto" w:fill="auto"/>
            <w:vAlign w:val="center"/>
            <w:hideMark/>
          </w:tcPr>
          <w:p w14:paraId="150F24B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01011B1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3 000,00</w:t>
            </w:r>
          </w:p>
        </w:tc>
        <w:tc>
          <w:tcPr>
            <w:tcW w:w="843" w:type="pct"/>
            <w:shd w:val="clear" w:color="auto" w:fill="auto"/>
            <w:vAlign w:val="center"/>
            <w:hideMark/>
          </w:tcPr>
          <w:p w14:paraId="2279E0B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58BA511F" w14:textId="77777777" w:rsidTr="008E5CDE">
        <w:trPr>
          <w:trHeight w:val="20"/>
        </w:trPr>
        <w:tc>
          <w:tcPr>
            <w:tcW w:w="301" w:type="pct"/>
            <w:shd w:val="clear" w:color="auto" w:fill="auto"/>
            <w:vAlign w:val="center"/>
            <w:hideMark/>
          </w:tcPr>
          <w:p w14:paraId="1157346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22</w:t>
            </w:r>
          </w:p>
        </w:tc>
        <w:tc>
          <w:tcPr>
            <w:tcW w:w="2272" w:type="pct"/>
            <w:shd w:val="clear" w:color="auto" w:fill="auto"/>
            <w:vAlign w:val="center"/>
            <w:hideMark/>
          </w:tcPr>
          <w:p w14:paraId="5982E64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Внедрение системы дистанционного снятия показаний (АСКУВ)</w:t>
            </w:r>
          </w:p>
        </w:tc>
        <w:tc>
          <w:tcPr>
            <w:tcW w:w="291" w:type="pct"/>
            <w:shd w:val="clear" w:color="auto" w:fill="auto"/>
            <w:vAlign w:val="center"/>
            <w:hideMark/>
          </w:tcPr>
          <w:p w14:paraId="0DC82F59" w14:textId="3E199C4A"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52" w:type="pct"/>
            <w:shd w:val="clear" w:color="auto" w:fill="auto"/>
            <w:vAlign w:val="center"/>
            <w:hideMark/>
          </w:tcPr>
          <w:p w14:paraId="53CD13BE" w14:textId="0BE257FD"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7D7B3284"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2028–2030</w:t>
            </w:r>
          </w:p>
        </w:tc>
        <w:tc>
          <w:tcPr>
            <w:tcW w:w="560" w:type="pct"/>
            <w:shd w:val="clear" w:color="auto" w:fill="auto"/>
            <w:vAlign w:val="center"/>
            <w:hideMark/>
          </w:tcPr>
          <w:p w14:paraId="7A4DF1A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4 500,00</w:t>
            </w:r>
          </w:p>
        </w:tc>
        <w:tc>
          <w:tcPr>
            <w:tcW w:w="843" w:type="pct"/>
            <w:shd w:val="clear" w:color="auto" w:fill="auto"/>
            <w:vAlign w:val="center"/>
            <w:hideMark/>
          </w:tcPr>
          <w:p w14:paraId="1B3B9B1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 кредит</w:t>
            </w:r>
          </w:p>
        </w:tc>
      </w:tr>
      <w:tr w:rsidR="008E5CDE" w:rsidRPr="00FE45D7" w14:paraId="2F459FAA" w14:textId="77777777" w:rsidTr="008E5CDE">
        <w:trPr>
          <w:trHeight w:val="20"/>
        </w:trPr>
        <w:tc>
          <w:tcPr>
            <w:tcW w:w="5000" w:type="pct"/>
            <w:gridSpan w:val="7"/>
            <w:shd w:val="clear" w:color="auto" w:fill="auto"/>
            <w:vAlign w:val="center"/>
            <w:hideMark/>
          </w:tcPr>
          <w:p w14:paraId="7EC6E4D4" w14:textId="77777777" w:rsidR="008E5CDE" w:rsidRPr="00FE45D7" w:rsidRDefault="008E5CDE" w:rsidP="008E5CDE">
            <w:pPr>
              <w:jc w:val="left"/>
              <w:rPr>
                <w:rFonts w:ascii="PT Astra Serif" w:hAnsi="PT Astra Serif"/>
                <w:b/>
                <w:bCs/>
                <w:color w:val="000000"/>
                <w:sz w:val="24"/>
                <w:szCs w:val="28"/>
              </w:rPr>
            </w:pPr>
            <w:r w:rsidRPr="00FE45D7">
              <w:rPr>
                <w:rFonts w:ascii="PT Astra Serif" w:hAnsi="PT Astra Serif"/>
                <w:b/>
                <w:bCs/>
                <w:color w:val="000000"/>
                <w:sz w:val="24"/>
                <w:szCs w:val="28"/>
              </w:rPr>
              <w:t>IV. Повышение энергоэффективности</w:t>
            </w:r>
          </w:p>
        </w:tc>
      </w:tr>
      <w:tr w:rsidR="008E5CDE" w:rsidRPr="00FE45D7" w14:paraId="571D89F1" w14:textId="77777777" w:rsidTr="008E5CDE">
        <w:trPr>
          <w:trHeight w:val="20"/>
        </w:trPr>
        <w:tc>
          <w:tcPr>
            <w:tcW w:w="301" w:type="pct"/>
            <w:shd w:val="clear" w:color="auto" w:fill="auto"/>
            <w:vAlign w:val="center"/>
            <w:hideMark/>
          </w:tcPr>
          <w:p w14:paraId="1D0AFFF9"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23</w:t>
            </w:r>
          </w:p>
        </w:tc>
        <w:tc>
          <w:tcPr>
            <w:tcW w:w="2272" w:type="pct"/>
            <w:shd w:val="clear" w:color="auto" w:fill="auto"/>
            <w:vAlign w:val="center"/>
            <w:hideMark/>
          </w:tcPr>
          <w:p w14:paraId="4A0AA44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Замена насосных агрегатов на энергоэффективные</w:t>
            </w:r>
          </w:p>
        </w:tc>
        <w:tc>
          <w:tcPr>
            <w:tcW w:w="291" w:type="pct"/>
            <w:shd w:val="clear" w:color="auto" w:fill="auto"/>
            <w:vAlign w:val="center"/>
            <w:hideMark/>
          </w:tcPr>
          <w:p w14:paraId="154E550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7920975A" w14:textId="5A925F0C"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8</w:t>
            </w:r>
          </w:p>
        </w:tc>
        <w:tc>
          <w:tcPr>
            <w:tcW w:w="383" w:type="pct"/>
            <w:shd w:val="clear" w:color="auto" w:fill="auto"/>
            <w:vAlign w:val="center"/>
            <w:hideMark/>
          </w:tcPr>
          <w:p w14:paraId="725B3F2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2026–2030</w:t>
            </w:r>
          </w:p>
        </w:tc>
        <w:tc>
          <w:tcPr>
            <w:tcW w:w="560" w:type="pct"/>
            <w:shd w:val="clear" w:color="auto" w:fill="auto"/>
            <w:vAlign w:val="center"/>
            <w:hideMark/>
          </w:tcPr>
          <w:p w14:paraId="31934EF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13 645,97</w:t>
            </w:r>
          </w:p>
        </w:tc>
        <w:tc>
          <w:tcPr>
            <w:tcW w:w="843" w:type="pct"/>
            <w:shd w:val="clear" w:color="auto" w:fill="auto"/>
            <w:vAlign w:val="center"/>
            <w:hideMark/>
          </w:tcPr>
          <w:p w14:paraId="7B49BE7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70140C60" w14:textId="77777777" w:rsidTr="008E5CDE">
        <w:trPr>
          <w:trHeight w:val="20"/>
        </w:trPr>
        <w:tc>
          <w:tcPr>
            <w:tcW w:w="301" w:type="pct"/>
            <w:shd w:val="clear" w:color="auto" w:fill="auto"/>
            <w:vAlign w:val="center"/>
            <w:hideMark/>
          </w:tcPr>
          <w:p w14:paraId="2341B5CC"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24</w:t>
            </w:r>
          </w:p>
        </w:tc>
        <w:tc>
          <w:tcPr>
            <w:tcW w:w="2272" w:type="pct"/>
            <w:shd w:val="clear" w:color="auto" w:fill="auto"/>
            <w:vAlign w:val="center"/>
            <w:hideMark/>
          </w:tcPr>
          <w:p w14:paraId="2AE8256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 xml:space="preserve">Установка частотно-регулируемых </w:t>
            </w:r>
            <w:r w:rsidRPr="00FE45D7">
              <w:rPr>
                <w:rFonts w:ascii="PT Astra Serif" w:hAnsi="PT Astra Serif"/>
                <w:color w:val="000000"/>
                <w:sz w:val="24"/>
                <w:szCs w:val="28"/>
              </w:rPr>
              <w:lastRenderedPageBreak/>
              <w:t>приводов на НС</w:t>
            </w:r>
          </w:p>
        </w:tc>
        <w:tc>
          <w:tcPr>
            <w:tcW w:w="291" w:type="pct"/>
            <w:shd w:val="clear" w:color="auto" w:fill="auto"/>
            <w:vAlign w:val="center"/>
            <w:hideMark/>
          </w:tcPr>
          <w:p w14:paraId="26EEE50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lastRenderedPageBreak/>
              <w:t>ед.</w:t>
            </w:r>
          </w:p>
        </w:tc>
        <w:tc>
          <w:tcPr>
            <w:tcW w:w="352" w:type="pct"/>
            <w:shd w:val="clear" w:color="auto" w:fill="auto"/>
            <w:vAlign w:val="center"/>
            <w:hideMark/>
          </w:tcPr>
          <w:p w14:paraId="35D477B6" w14:textId="29A1A0A2"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8</w:t>
            </w:r>
          </w:p>
        </w:tc>
        <w:tc>
          <w:tcPr>
            <w:tcW w:w="383" w:type="pct"/>
            <w:shd w:val="clear" w:color="auto" w:fill="auto"/>
            <w:vAlign w:val="center"/>
            <w:hideMark/>
          </w:tcPr>
          <w:p w14:paraId="33014FD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w:t>
            </w:r>
            <w:r w:rsidRPr="00FE45D7">
              <w:rPr>
                <w:rFonts w:ascii="PT Astra Serif" w:hAnsi="PT Astra Serif"/>
                <w:color w:val="000000"/>
                <w:sz w:val="24"/>
                <w:szCs w:val="28"/>
              </w:rPr>
              <w:lastRenderedPageBreak/>
              <w:t>2028</w:t>
            </w:r>
          </w:p>
        </w:tc>
        <w:tc>
          <w:tcPr>
            <w:tcW w:w="560" w:type="pct"/>
            <w:shd w:val="clear" w:color="auto" w:fill="auto"/>
            <w:vAlign w:val="center"/>
            <w:hideMark/>
          </w:tcPr>
          <w:p w14:paraId="5461CDD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lastRenderedPageBreak/>
              <w:t>3 600,00</w:t>
            </w:r>
          </w:p>
        </w:tc>
        <w:tc>
          <w:tcPr>
            <w:tcW w:w="843" w:type="pct"/>
            <w:shd w:val="clear" w:color="auto" w:fill="auto"/>
            <w:vAlign w:val="center"/>
            <w:hideMark/>
          </w:tcPr>
          <w:p w14:paraId="4721A06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ИП</w:t>
            </w:r>
          </w:p>
        </w:tc>
      </w:tr>
      <w:tr w:rsidR="008E5CDE" w:rsidRPr="00FE45D7" w14:paraId="40D067BE" w14:textId="77777777" w:rsidTr="008E5CDE">
        <w:trPr>
          <w:trHeight w:val="20"/>
        </w:trPr>
        <w:tc>
          <w:tcPr>
            <w:tcW w:w="5000" w:type="pct"/>
            <w:gridSpan w:val="7"/>
            <w:shd w:val="clear" w:color="auto" w:fill="auto"/>
            <w:vAlign w:val="center"/>
            <w:hideMark/>
          </w:tcPr>
          <w:p w14:paraId="4C2BA11B" w14:textId="77777777" w:rsidR="008E5CDE" w:rsidRPr="00FE45D7" w:rsidRDefault="008E5CDE" w:rsidP="008E5CDE">
            <w:pPr>
              <w:jc w:val="left"/>
              <w:rPr>
                <w:rFonts w:ascii="PT Astra Serif" w:hAnsi="PT Astra Serif"/>
                <w:b/>
                <w:bCs/>
                <w:color w:val="000000"/>
                <w:sz w:val="24"/>
                <w:szCs w:val="28"/>
              </w:rPr>
            </w:pPr>
            <w:r w:rsidRPr="00FE45D7">
              <w:rPr>
                <w:rFonts w:ascii="PT Astra Serif" w:hAnsi="PT Astra Serif"/>
                <w:b/>
                <w:bCs/>
                <w:color w:val="000000"/>
                <w:sz w:val="24"/>
                <w:szCs w:val="28"/>
              </w:rPr>
              <w:lastRenderedPageBreak/>
              <w:t>V. Организационные мероприятия</w:t>
            </w:r>
          </w:p>
        </w:tc>
      </w:tr>
      <w:tr w:rsidR="008E5CDE" w:rsidRPr="00FE45D7" w14:paraId="62B7E913" w14:textId="77777777" w:rsidTr="008E5CDE">
        <w:trPr>
          <w:trHeight w:val="20"/>
        </w:trPr>
        <w:tc>
          <w:tcPr>
            <w:tcW w:w="301" w:type="pct"/>
            <w:shd w:val="clear" w:color="auto" w:fill="auto"/>
            <w:vAlign w:val="center"/>
            <w:hideMark/>
          </w:tcPr>
          <w:p w14:paraId="1628C32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25</w:t>
            </w:r>
          </w:p>
        </w:tc>
        <w:tc>
          <w:tcPr>
            <w:tcW w:w="2272" w:type="pct"/>
            <w:shd w:val="clear" w:color="auto" w:fill="auto"/>
            <w:vAlign w:val="center"/>
            <w:hideMark/>
          </w:tcPr>
          <w:p w14:paraId="34D4AFC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Разработка проекта ЗСО для водозаборов</w:t>
            </w:r>
          </w:p>
        </w:tc>
        <w:tc>
          <w:tcPr>
            <w:tcW w:w="291" w:type="pct"/>
            <w:shd w:val="clear" w:color="auto" w:fill="auto"/>
            <w:vAlign w:val="center"/>
            <w:hideMark/>
          </w:tcPr>
          <w:p w14:paraId="5E6826A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5C9ED750" w14:textId="5A8AB914"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5</w:t>
            </w:r>
          </w:p>
        </w:tc>
        <w:tc>
          <w:tcPr>
            <w:tcW w:w="383" w:type="pct"/>
            <w:shd w:val="clear" w:color="auto" w:fill="auto"/>
            <w:vAlign w:val="center"/>
            <w:hideMark/>
          </w:tcPr>
          <w:p w14:paraId="54B6F652"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2026–2027</w:t>
            </w:r>
          </w:p>
        </w:tc>
        <w:tc>
          <w:tcPr>
            <w:tcW w:w="560" w:type="pct"/>
            <w:shd w:val="clear" w:color="auto" w:fill="auto"/>
            <w:vAlign w:val="center"/>
            <w:hideMark/>
          </w:tcPr>
          <w:p w14:paraId="0A1494F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2 250,00</w:t>
            </w:r>
          </w:p>
        </w:tc>
        <w:tc>
          <w:tcPr>
            <w:tcW w:w="843" w:type="pct"/>
            <w:shd w:val="clear" w:color="auto" w:fill="auto"/>
            <w:vAlign w:val="center"/>
            <w:hideMark/>
          </w:tcPr>
          <w:p w14:paraId="52A36DC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Бюджет</w:t>
            </w:r>
          </w:p>
        </w:tc>
      </w:tr>
      <w:tr w:rsidR="008E5CDE" w:rsidRPr="00FE45D7" w14:paraId="0827C8AC" w14:textId="77777777" w:rsidTr="008E5CDE">
        <w:trPr>
          <w:trHeight w:val="20"/>
        </w:trPr>
        <w:tc>
          <w:tcPr>
            <w:tcW w:w="301" w:type="pct"/>
            <w:shd w:val="clear" w:color="auto" w:fill="auto"/>
            <w:vAlign w:val="center"/>
            <w:hideMark/>
          </w:tcPr>
          <w:p w14:paraId="4475600F"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26</w:t>
            </w:r>
          </w:p>
        </w:tc>
        <w:tc>
          <w:tcPr>
            <w:tcW w:w="2272" w:type="pct"/>
            <w:shd w:val="clear" w:color="auto" w:fill="auto"/>
            <w:vAlign w:val="center"/>
            <w:hideMark/>
          </w:tcPr>
          <w:p w14:paraId="65F2F757"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Актуализация схемы водоснабжения</w:t>
            </w:r>
          </w:p>
        </w:tc>
        <w:tc>
          <w:tcPr>
            <w:tcW w:w="291" w:type="pct"/>
            <w:shd w:val="clear" w:color="auto" w:fill="auto"/>
            <w:vAlign w:val="center"/>
            <w:hideMark/>
          </w:tcPr>
          <w:p w14:paraId="3507A0EB"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ед.</w:t>
            </w:r>
          </w:p>
        </w:tc>
        <w:tc>
          <w:tcPr>
            <w:tcW w:w="352" w:type="pct"/>
            <w:shd w:val="clear" w:color="auto" w:fill="auto"/>
            <w:vAlign w:val="center"/>
            <w:hideMark/>
          </w:tcPr>
          <w:p w14:paraId="00B528D3"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1</w:t>
            </w:r>
          </w:p>
        </w:tc>
        <w:tc>
          <w:tcPr>
            <w:tcW w:w="383" w:type="pct"/>
            <w:shd w:val="clear" w:color="auto" w:fill="auto"/>
            <w:vAlign w:val="center"/>
            <w:hideMark/>
          </w:tcPr>
          <w:p w14:paraId="40EBC4C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w:t>
            </w:r>
          </w:p>
        </w:tc>
        <w:tc>
          <w:tcPr>
            <w:tcW w:w="560" w:type="pct"/>
            <w:shd w:val="clear" w:color="auto" w:fill="auto"/>
            <w:vAlign w:val="center"/>
            <w:hideMark/>
          </w:tcPr>
          <w:p w14:paraId="2FE8BA85"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900,00</w:t>
            </w:r>
          </w:p>
        </w:tc>
        <w:tc>
          <w:tcPr>
            <w:tcW w:w="843" w:type="pct"/>
            <w:shd w:val="clear" w:color="auto" w:fill="auto"/>
            <w:vAlign w:val="center"/>
            <w:hideMark/>
          </w:tcPr>
          <w:p w14:paraId="0E48566A"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Бюджет</w:t>
            </w:r>
          </w:p>
        </w:tc>
      </w:tr>
      <w:tr w:rsidR="008E5CDE" w:rsidRPr="00FE45D7" w14:paraId="2E16943F" w14:textId="77777777" w:rsidTr="008E5CDE">
        <w:trPr>
          <w:trHeight w:val="20"/>
        </w:trPr>
        <w:tc>
          <w:tcPr>
            <w:tcW w:w="5000" w:type="pct"/>
            <w:gridSpan w:val="7"/>
            <w:shd w:val="clear" w:color="auto" w:fill="auto"/>
            <w:vAlign w:val="center"/>
            <w:hideMark/>
          </w:tcPr>
          <w:p w14:paraId="794A2FBE" w14:textId="77777777" w:rsidR="008E5CDE" w:rsidRPr="00FE45D7" w:rsidRDefault="008E5CDE" w:rsidP="008E5CDE">
            <w:pPr>
              <w:jc w:val="left"/>
              <w:rPr>
                <w:rFonts w:ascii="PT Astra Serif" w:hAnsi="PT Astra Serif"/>
                <w:b/>
                <w:bCs/>
                <w:color w:val="000000"/>
                <w:sz w:val="24"/>
                <w:szCs w:val="28"/>
              </w:rPr>
            </w:pPr>
            <w:r w:rsidRPr="00FE45D7">
              <w:rPr>
                <w:rFonts w:ascii="PT Astra Serif" w:hAnsi="PT Astra Serif"/>
                <w:b/>
                <w:bCs/>
                <w:color w:val="000000"/>
                <w:sz w:val="24"/>
                <w:szCs w:val="28"/>
              </w:rPr>
              <w:t>VI. Финансирование инвестиционной программы</w:t>
            </w:r>
          </w:p>
        </w:tc>
      </w:tr>
      <w:tr w:rsidR="008E5CDE" w:rsidRPr="00FE45D7" w14:paraId="7BAD0ADA" w14:textId="77777777" w:rsidTr="008E5CDE">
        <w:trPr>
          <w:trHeight w:val="20"/>
        </w:trPr>
        <w:tc>
          <w:tcPr>
            <w:tcW w:w="301" w:type="pct"/>
            <w:shd w:val="clear" w:color="auto" w:fill="auto"/>
            <w:vAlign w:val="center"/>
            <w:hideMark/>
          </w:tcPr>
          <w:p w14:paraId="3341F10E"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27</w:t>
            </w:r>
          </w:p>
        </w:tc>
        <w:tc>
          <w:tcPr>
            <w:tcW w:w="2272" w:type="pct"/>
            <w:shd w:val="clear" w:color="auto" w:fill="auto"/>
            <w:vAlign w:val="center"/>
            <w:hideMark/>
          </w:tcPr>
          <w:p w14:paraId="03C97A76"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Инвестиционная программа АО «ЩЖКХ» (сфера водоснабжения)</w:t>
            </w:r>
          </w:p>
        </w:tc>
        <w:tc>
          <w:tcPr>
            <w:tcW w:w="291" w:type="pct"/>
            <w:shd w:val="clear" w:color="auto" w:fill="auto"/>
            <w:vAlign w:val="center"/>
            <w:hideMark/>
          </w:tcPr>
          <w:p w14:paraId="636BA235" w14:textId="55579326"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52" w:type="pct"/>
            <w:shd w:val="clear" w:color="auto" w:fill="auto"/>
            <w:vAlign w:val="center"/>
            <w:hideMark/>
          </w:tcPr>
          <w:p w14:paraId="333AC4F0" w14:textId="0890ECD3" w:rsidR="008E5CDE" w:rsidRPr="00FE45D7" w:rsidRDefault="00B02256" w:rsidP="008E5CDE">
            <w:pPr>
              <w:jc w:val="left"/>
              <w:rPr>
                <w:rFonts w:ascii="PT Astra Serif" w:hAnsi="PT Astra Serif"/>
                <w:color w:val="000000"/>
                <w:sz w:val="24"/>
                <w:szCs w:val="28"/>
              </w:rPr>
            </w:pPr>
            <w:r w:rsidRPr="00FE45D7">
              <w:rPr>
                <w:rFonts w:ascii="PT Astra Serif" w:hAnsi="PT Astra Serif"/>
                <w:color w:val="000000"/>
                <w:sz w:val="24"/>
                <w:szCs w:val="28"/>
              </w:rPr>
              <w:t>-</w:t>
            </w:r>
          </w:p>
        </w:tc>
        <w:tc>
          <w:tcPr>
            <w:tcW w:w="383" w:type="pct"/>
            <w:shd w:val="clear" w:color="auto" w:fill="auto"/>
            <w:vAlign w:val="center"/>
            <w:hideMark/>
          </w:tcPr>
          <w:p w14:paraId="70A2046D"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2026–2028</w:t>
            </w:r>
          </w:p>
        </w:tc>
        <w:tc>
          <w:tcPr>
            <w:tcW w:w="560" w:type="pct"/>
            <w:shd w:val="clear" w:color="auto" w:fill="auto"/>
            <w:vAlign w:val="center"/>
            <w:hideMark/>
          </w:tcPr>
          <w:p w14:paraId="1290B041" w14:textId="77777777"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2 532,47 (на 2026 г., без НДС)</w:t>
            </w:r>
          </w:p>
        </w:tc>
        <w:tc>
          <w:tcPr>
            <w:tcW w:w="843" w:type="pct"/>
            <w:shd w:val="clear" w:color="auto" w:fill="auto"/>
            <w:vAlign w:val="center"/>
            <w:hideMark/>
          </w:tcPr>
          <w:p w14:paraId="53C65B65" w14:textId="72618965" w:rsidR="008E5CDE" w:rsidRPr="00FE45D7" w:rsidRDefault="008E5CDE" w:rsidP="008E5CDE">
            <w:pPr>
              <w:jc w:val="left"/>
              <w:rPr>
                <w:rFonts w:ascii="PT Astra Serif" w:hAnsi="PT Astra Serif"/>
                <w:color w:val="000000"/>
                <w:sz w:val="24"/>
                <w:szCs w:val="28"/>
              </w:rPr>
            </w:pPr>
            <w:r w:rsidRPr="00FE45D7">
              <w:rPr>
                <w:rFonts w:ascii="PT Astra Serif" w:hAnsi="PT Astra Serif"/>
                <w:color w:val="000000"/>
                <w:sz w:val="24"/>
                <w:szCs w:val="28"/>
              </w:rPr>
              <w:t xml:space="preserve">Амортизация </w:t>
            </w:r>
            <w:r w:rsidR="00B02256" w:rsidRPr="00FE45D7">
              <w:rPr>
                <w:rFonts w:ascii="PT Astra Serif" w:hAnsi="PT Astra Serif"/>
                <w:color w:val="000000"/>
                <w:sz w:val="24"/>
                <w:szCs w:val="28"/>
              </w:rPr>
              <w:t>-</w:t>
            </w:r>
            <w:r w:rsidRPr="00FE45D7">
              <w:rPr>
                <w:rFonts w:ascii="PT Astra Serif" w:hAnsi="PT Astra Serif"/>
                <w:color w:val="000000"/>
                <w:sz w:val="24"/>
                <w:szCs w:val="28"/>
              </w:rPr>
              <w:t xml:space="preserve"> 1 316,36; кредит </w:t>
            </w:r>
            <w:r w:rsidR="00B02256" w:rsidRPr="00FE45D7">
              <w:rPr>
                <w:rFonts w:ascii="PT Astra Serif" w:hAnsi="PT Astra Serif"/>
                <w:color w:val="000000"/>
                <w:sz w:val="24"/>
                <w:szCs w:val="28"/>
              </w:rPr>
              <w:t>-</w:t>
            </w:r>
            <w:r w:rsidRPr="00FE45D7">
              <w:rPr>
                <w:rFonts w:ascii="PT Astra Serif" w:hAnsi="PT Astra Serif"/>
                <w:color w:val="000000"/>
                <w:sz w:val="24"/>
                <w:szCs w:val="28"/>
              </w:rPr>
              <w:t xml:space="preserve"> 1 216,11</w:t>
            </w:r>
          </w:p>
        </w:tc>
      </w:tr>
    </w:tbl>
    <w:p w14:paraId="0D168FC6"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Примечания:</w:t>
      </w:r>
    </w:p>
    <w:p w14:paraId="35964A04"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Стоимости мероприятий, заимствованные из ранее разработанной схемы, приведены в цены 2026 г. по индексу-дефлятору 1,04 (1,04¹³ ≈ 1,665).</w:t>
      </w:r>
    </w:p>
    <w:p w14:paraId="61A23FF0" w14:textId="2658AE88"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Расконсервация Колпнянского водозабора в перечень мероприятий не включена </w:t>
      </w:r>
      <w:r w:rsidR="00B02256" w:rsidRPr="00DD5E9C">
        <w:rPr>
          <w:rFonts w:ascii="PT Astra Serif" w:hAnsi="PT Astra Serif"/>
          <w:sz w:val="28"/>
          <w:szCs w:val="28"/>
        </w:rPr>
        <w:t>-</w:t>
      </w:r>
      <w:r w:rsidRPr="00DD5E9C">
        <w:rPr>
          <w:rFonts w:ascii="PT Astra Serif" w:hAnsi="PT Astra Serif"/>
          <w:sz w:val="28"/>
          <w:szCs w:val="28"/>
        </w:rPr>
        <w:t xml:space="preserve"> отсутствует подтверждение технического состояния скважин, лицензии на недропользование, проекта ЗСО и 2-го ввода по электроснабжению.</w:t>
      </w:r>
    </w:p>
    <w:p w14:paraId="287BB4C7"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Мероприятия № 5, 19, 20 входят в инвестиционную программу АО «ЩЖКХ» на 2026–2028 гг. (постановление комитета № 44/8 от 09.12.2025), отдельная стоимость по ним не приводится.</w:t>
      </w:r>
    </w:p>
    <w:p w14:paraId="2CD300EC"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Стоимость мероприятий без цены в исходных материалах принята на 01.01.2026 без НДС. Сети — по НЦС 81-02-14-2026 (полиэтилен, глубина 2 м, сухой грунт, грунт в отвал, без крепления, одна нитка, Кпер Тульской области 0,83): перспективная застройка 5 км Ду 160 — 28 386,12 тыс. руб. Станции — по НЦС 81-02-19-2026, Кпер 0,87. Модернизация станций обезжелезивания (Западный 5 000 м³/сут и Троснянский 12 500 м³/сут, последний пропорционально показателю 10 000 м³/сут) — 40 % стоимости нового строительства, 108 819,60 тыс. руб. Модернизация НС 2-го подъёма без замены насосов — 25 % стоимости станции, 22 743,28 тыс. руб.; замена насосов — 15 %, 13 645,97 тыс. руб. ЧРП — 8 шт. по 450 тыс. руб. Арматура — 40 шт. по 120 тыс. руб. Приборы контроля утечек — 20 шт. по 150 тыс. руб. АСКУВ — 4 500,00 тыс. руб. Проекты ЗСО — 5 водозаборов по 450 тыс. руб. Актуализация схемы — 900,00 тыс. руб.</w:t>
      </w:r>
    </w:p>
    <w:p w14:paraId="35D73447"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Приоритетные мероприятия 2026 г. в рамках инвестиционной программы (2 532,47 тыс. руб. без НДС):</w:t>
      </w:r>
    </w:p>
    <w:p w14:paraId="1BFD59C4"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ветхих водопроводных сетей;</w:t>
      </w:r>
    </w:p>
    <w:p w14:paraId="6169831A"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установка приборов учёта на артезианских скважинах;</w:t>
      </w:r>
    </w:p>
    <w:p w14:paraId="27D7608D"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строительство станции водоподготовки «ЭкоВодБио-ВС-2700» на Шевелевском ВЗУ;</w:t>
      </w:r>
    </w:p>
    <w:p w14:paraId="0C9FCE7A" w14:textId="77777777" w:rsidR="00104C15" w:rsidRPr="00DD5E9C" w:rsidRDefault="00104C15"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разработка проекта ЗСО для водозаборов.</w:t>
      </w:r>
    </w:p>
    <w:p w14:paraId="69C0DC35" w14:textId="77777777" w:rsidR="00104C15" w:rsidRPr="00DD5E9C" w:rsidRDefault="00104C15" w:rsidP="00104C15">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Восстановление производительности скважин планируется за счёт бурения новых скважин на действующих водозаборах (Троснянский, Западный, Шевелевский) и восстановления дебита существующих скважин.</w:t>
      </w:r>
    </w:p>
    <w:p w14:paraId="6CAD64C7" w14:textId="346A8178"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66" w:name="_Toc243050969"/>
      <w:bookmarkStart w:id="167" w:name="_Toc88831185"/>
      <w:r w:rsidRPr="00DD5E9C">
        <w:rPr>
          <w:rFonts w:ascii="PT Astra Serif" w:hAnsi="PT Astra Serif"/>
          <w:sz w:val="28"/>
          <w:szCs w:val="28"/>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w:t>
      </w:r>
      <w:bookmarkEnd w:id="166"/>
      <w:r w:rsidRPr="00DD5E9C">
        <w:rPr>
          <w:rFonts w:ascii="PT Astra Serif" w:hAnsi="PT Astra Serif"/>
          <w:sz w:val="28"/>
          <w:szCs w:val="28"/>
        </w:rPr>
        <w:t xml:space="preserve"> </w:t>
      </w:r>
      <w:bookmarkEnd w:id="167"/>
    </w:p>
    <w:p w14:paraId="53001868"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Техническое обоснование мероприятий представлено в таблице ниже.</w:t>
      </w:r>
    </w:p>
    <w:p w14:paraId="45B54032" w14:textId="3E6C6FFC" w:rsidR="00712137" w:rsidRPr="00DD5E9C" w:rsidRDefault="009A7DEB" w:rsidP="00C02E6C">
      <w:pPr>
        <w:pStyle w:val="1ffffa"/>
        <w:rPr>
          <w:rFonts w:ascii="PT Astra Serif" w:hAnsi="PT Astra Serif"/>
          <w:color w:val="auto"/>
          <w:sz w:val="28"/>
          <w:szCs w:val="28"/>
        </w:rPr>
      </w:pPr>
      <w:bookmarkStart w:id="168" w:name="_Toc206102090"/>
      <w:bookmarkStart w:id="169" w:name="_Toc243054855"/>
      <w:r w:rsidRPr="00DD5E9C">
        <w:rPr>
          <w:rFonts w:ascii="PT Astra Serif" w:hAnsi="PT Astra Serif"/>
          <w:color w:val="auto"/>
          <w:sz w:val="28"/>
          <w:szCs w:val="28"/>
        </w:rPr>
        <w:t xml:space="preserve">Таблица </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STYLEREF 2 \s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1.4</w:t>
      </w:r>
      <w:r w:rsidRPr="00DD5E9C">
        <w:rPr>
          <w:rFonts w:ascii="PT Astra Serif" w:hAnsi="PT Astra Serif"/>
          <w:color w:val="auto"/>
          <w:sz w:val="28"/>
          <w:szCs w:val="28"/>
        </w:rPr>
        <w:fldChar w:fldCharType="end"/>
      </w:r>
      <w:r w:rsidRPr="00DD5E9C">
        <w:rPr>
          <w:rFonts w:ascii="PT Astra Serif" w:hAnsi="PT Astra Serif"/>
          <w:color w:val="auto"/>
          <w:sz w:val="28"/>
          <w:szCs w:val="28"/>
        </w:rPr>
        <w:t>.</w:t>
      </w:r>
      <w:r w:rsidRPr="00DD5E9C">
        <w:rPr>
          <w:rFonts w:ascii="PT Astra Serif" w:hAnsi="PT Astra Serif"/>
          <w:color w:val="auto"/>
          <w:sz w:val="28"/>
          <w:szCs w:val="28"/>
        </w:rPr>
        <w:fldChar w:fldCharType="begin"/>
      </w:r>
      <w:r w:rsidRPr="00DD5E9C">
        <w:rPr>
          <w:rFonts w:ascii="PT Astra Serif" w:hAnsi="PT Astra Serif"/>
          <w:color w:val="auto"/>
          <w:sz w:val="28"/>
          <w:szCs w:val="28"/>
        </w:rPr>
        <w:instrText xml:space="preserve"> SEQ Таблица \* ARABIC \s 2 </w:instrText>
      </w:r>
      <w:r w:rsidRPr="00DD5E9C">
        <w:rPr>
          <w:rFonts w:ascii="PT Astra Serif" w:hAnsi="PT Astra Serif"/>
          <w:color w:val="auto"/>
          <w:sz w:val="28"/>
          <w:szCs w:val="28"/>
        </w:rPr>
        <w:fldChar w:fldCharType="separate"/>
      </w:r>
      <w:r w:rsidR="00D36729" w:rsidRPr="00DD5E9C">
        <w:rPr>
          <w:rFonts w:ascii="PT Astra Serif" w:hAnsi="PT Astra Serif"/>
          <w:noProof/>
          <w:color w:val="auto"/>
          <w:sz w:val="28"/>
          <w:szCs w:val="28"/>
        </w:rPr>
        <w:t>2</w:t>
      </w:r>
      <w:r w:rsidRPr="00DD5E9C">
        <w:rPr>
          <w:rFonts w:ascii="PT Astra Serif" w:hAnsi="PT Astra Serif"/>
          <w:color w:val="auto"/>
          <w:sz w:val="28"/>
          <w:szCs w:val="28"/>
        </w:rPr>
        <w:fldChar w:fldCharType="end"/>
      </w:r>
      <w:r w:rsidRPr="00DD5E9C">
        <w:rPr>
          <w:rFonts w:ascii="PT Astra Serif" w:hAnsi="PT Astra Serif"/>
          <w:color w:val="auto"/>
          <w:sz w:val="28"/>
          <w:szCs w:val="28"/>
        </w:rPr>
        <w:t xml:space="preserve"> – </w:t>
      </w:r>
      <w:r w:rsidR="00712137" w:rsidRPr="00DD5E9C">
        <w:rPr>
          <w:rFonts w:ascii="PT Astra Serif" w:hAnsi="PT Astra Serif"/>
          <w:color w:val="auto"/>
          <w:sz w:val="28"/>
          <w:szCs w:val="28"/>
        </w:rPr>
        <w:t>Техническое обоснование</w:t>
      </w:r>
      <w:r w:rsidR="00000401" w:rsidRPr="00DD5E9C">
        <w:rPr>
          <w:rFonts w:ascii="PT Astra Serif" w:hAnsi="PT Astra Serif"/>
          <w:color w:val="auto"/>
          <w:sz w:val="28"/>
          <w:szCs w:val="28"/>
        </w:rPr>
        <w:t xml:space="preserve"> основных мероприятий</w:t>
      </w:r>
      <w:bookmarkEnd w:id="168"/>
      <w:bookmarkEnd w:id="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4283"/>
        <w:gridCol w:w="4560"/>
      </w:tblGrid>
      <w:tr w:rsidR="001B6300" w:rsidRPr="00FE45D7" w14:paraId="59B775BE" w14:textId="77777777" w:rsidTr="001B6300">
        <w:trPr>
          <w:trHeight w:val="20"/>
          <w:tblHeader/>
        </w:trPr>
        <w:tc>
          <w:tcPr>
            <w:tcW w:w="301" w:type="pct"/>
            <w:shd w:val="clear" w:color="auto" w:fill="auto"/>
            <w:vAlign w:val="center"/>
            <w:hideMark/>
          </w:tcPr>
          <w:p w14:paraId="470139D4"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w:t>
            </w:r>
          </w:p>
        </w:tc>
        <w:tc>
          <w:tcPr>
            <w:tcW w:w="2276" w:type="pct"/>
            <w:shd w:val="clear" w:color="auto" w:fill="auto"/>
            <w:vAlign w:val="center"/>
            <w:hideMark/>
          </w:tcPr>
          <w:p w14:paraId="1514507C"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Мероприятие</w:t>
            </w:r>
          </w:p>
        </w:tc>
        <w:tc>
          <w:tcPr>
            <w:tcW w:w="2423" w:type="pct"/>
            <w:shd w:val="clear" w:color="auto" w:fill="auto"/>
            <w:vAlign w:val="center"/>
            <w:hideMark/>
          </w:tcPr>
          <w:p w14:paraId="4760700D"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Техническое обоснование</w:t>
            </w:r>
          </w:p>
        </w:tc>
      </w:tr>
      <w:tr w:rsidR="001B6300" w:rsidRPr="00FE45D7" w14:paraId="3118216D" w14:textId="77777777" w:rsidTr="001B6300">
        <w:trPr>
          <w:trHeight w:val="20"/>
        </w:trPr>
        <w:tc>
          <w:tcPr>
            <w:tcW w:w="301" w:type="pct"/>
            <w:shd w:val="clear" w:color="auto" w:fill="auto"/>
            <w:vAlign w:val="center"/>
            <w:hideMark/>
          </w:tcPr>
          <w:p w14:paraId="6E2CDDC0"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w:t>
            </w:r>
          </w:p>
        </w:tc>
        <w:tc>
          <w:tcPr>
            <w:tcW w:w="2276" w:type="pct"/>
            <w:shd w:val="clear" w:color="auto" w:fill="auto"/>
            <w:vAlign w:val="center"/>
            <w:hideMark/>
          </w:tcPr>
          <w:p w14:paraId="4A4405E3"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Бурение скважин на Троснянском ВЗУ</w:t>
            </w:r>
          </w:p>
        </w:tc>
        <w:tc>
          <w:tcPr>
            <w:tcW w:w="2423" w:type="pct"/>
            <w:shd w:val="clear" w:color="auto" w:fill="auto"/>
            <w:vAlign w:val="center"/>
            <w:hideMark/>
          </w:tcPr>
          <w:p w14:paraId="2EA2A81D" w14:textId="45DA5BB8"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Износ и снижение дебита: фактическая производительность 17 417 м³/сут ниже проектной. Резерв по максимальным суткам собственного подъёма сохраняется (+0,81 тыс. м³/сут в 2026 г. и +1,31 тыс. м³/сут в 2032 г.). Утверждённые запасы упинского горизонта - 14,1 тыс. м³/сут</w:t>
            </w:r>
          </w:p>
        </w:tc>
      </w:tr>
      <w:tr w:rsidR="001B6300" w:rsidRPr="00FE45D7" w14:paraId="51607132" w14:textId="77777777" w:rsidTr="001B6300">
        <w:trPr>
          <w:trHeight w:val="20"/>
        </w:trPr>
        <w:tc>
          <w:tcPr>
            <w:tcW w:w="301" w:type="pct"/>
            <w:shd w:val="clear" w:color="auto" w:fill="auto"/>
            <w:vAlign w:val="center"/>
            <w:hideMark/>
          </w:tcPr>
          <w:p w14:paraId="05C7119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w:t>
            </w:r>
          </w:p>
        </w:tc>
        <w:tc>
          <w:tcPr>
            <w:tcW w:w="2276" w:type="pct"/>
            <w:shd w:val="clear" w:color="auto" w:fill="auto"/>
            <w:vAlign w:val="center"/>
            <w:hideMark/>
          </w:tcPr>
          <w:p w14:paraId="40FB84A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Водопровод от НС «Колпна» до НС IV</w:t>
            </w:r>
          </w:p>
        </w:tc>
        <w:tc>
          <w:tcPr>
            <w:tcW w:w="2423" w:type="pct"/>
            <w:shd w:val="clear" w:color="auto" w:fill="auto"/>
            <w:vAlign w:val="center"/>
            <w:hideMark/>
          </w:tcPr>
          <w:p w14:paraId="0C1D0BF5"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Обеспечение транспортной связки Колпнянского узла с системой г. Щёкино</w:t>
            </w:r>
          </w:p>
        </w:tc>
      </w:tr>
      <w:tr w:rsidR="001B6300" w:rsidRPr="00FE45D7" w14:paraId="7A11901E" w14:textId="77777777" w:rsidTr="001B6300">
        <w:trPr>
          <w:trHeight w:val="20"/>
        </w:trPr>
        <w:tc>
          <w:tcPr>
            <w:tcW w:w="301" w:type="pct"/>
            <w:shd w:val="clear" w:color="auto" w:fill="auto"/>
            <w:vAlign w:val="center"/>
            <w:hideMark/>
          </w:tcPr>
          <w:p w14:paraId="7BE3780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3</w:t>
            </w:r>
          </w:p>
        </w:tc>
        <w:tc>
          <w:tcPr>
            <w:tcW w:w="2276" w:type="pct"/>
            <w:shd w:val="clear" w:color="auto" w:fill="auto"/>
            <w:vAlign w:val="center"/>
            <w:hideMark/>
          </w:tcPr>
          <w:p w14:paraId="6080C82F"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Магистральный водопровод от НС II до НС III</w:t>
            </w:r>
          </w:p>
        </w:tc>
        <w:tc>
          <w:tcPr>
            <w:tcW w:w="2423" w:type="pct"/>
            <w:shd w:val="clear" w:color="auto" w:fill="auto"/>
            <w:vAlign w:val="center"/>
            <w:hideMark/>
          </w:tcPr>
          <w:p w14:paraId="478CA7E3"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Обеспечение связи между насосными станциями, снижение аварийности</w:t>
            </w:r>
          </w:p>
        </w:tc>
      </w:tr>
      <w:tr w:rsidR="001B6300" w:rsidRPr="00FE45D7" w14:paraId="4116C1D9" w14:textId="77777777" w:rsidTr="001B6300">
        <w:trPr>
          <w:trHeight w:val="20"/>
        </w:trPr>
        <w:tc>
          <w:tcPr>
            <w:tcW w:w="301" w:type="pct"/>
            <w:shd w:val="clear" w:color="auto" w:fill="auto"/>
            <w:vAlign w:val="center"/>
            <w:hideMark/>
          </w:tcPr>
          <w:p w14:paraId="0ED2DB3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4</w:t>
            </w:r>
          </w:p>
        </w:tc>
        <w:tc>
          <w:tcPr>
            <w:tcW w:w="2276" w:type="pct"/>
            <w:shd w:val="clear" w:color="auto" w:fill="auto"/>
            <w:vAlign w:val="center"/>
            <w:hideMark/>
          </w:tcPr>
          <w:p w14:paraId="4A31953E"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Резервуар чистой воды</w:t>
            </w:r>
          </w:p>
        </w:tc>
        <w:tc>
          <w:tcPr>
            <w:tcW w:w="2423" w:type="pct"/>
            <w:shd w:val="clear" w:color="auto" w:fill="auto"/>
            <w:vAlign w:val="center"/>
            <w:hideMark/>
          </w:tcPr>
          <w:p w14:paraId="6B373C7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Резервирование воды, регулирование неравномерности подачи</w:t>
            </w:r>
          </w:p>
        </w:tc>
      </w:tr>
      <w:tr w:rsidR="001B6300" w:rsidRPr="00FE45D7" w14:paraId="5470AE70" w14:textId="77777777" w:rsidTr="001B6300">
        <w:trPr>
          <w:trHeight w:val="20"/>
        </w:trPr>
        <w:tc>
          <w:tcPr>
            <w:tcW w:w="301" w:type="pct"/>
            <w:shd w:val="clear" w:color="auto" w:fill="auto"/>
            <w:vAlign w:val="center"/>
            <w:hideMark/>
          </w:tcPr>
          <w:p w14:paraId="211772F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5</w:t>
            </w:r>
          </w:p>
        </w:tc>
        <w:tc>
          <w:tcPr>
            <w:tcW w:w="2276" w:type="pct"/>
            <w:shd w:val="clear" w:color="auto" w:fill="auto"/>
            <w:vAlign w:val="center"/>
            <w:hideMark/>
          </w:tcPr>
          <w:p w14:paraId="1BA2D62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«ЭкоВодБио-ВС-2700» на Шевелевском ВЗУ</w:t>
            </w:r>
          </w:p>
        </w:tc>
        <w:tc>
          <w:tcPr>
            <w:tcW w:w="2423" w:type="pct"/>
            <w:shd w:val="clear" w:color="auto" w:fill="auto"/>
            <w:vAlign w:val="center"/>
            <w:hideMark/>
          </w:tcPr>
          <w:p w14:paraId="50FEA79A"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Доведение качества воды до нормативов СанПиН; коэффициент загрузки 0,4075</w:t>
            </w:r>
          </w:p>
        </w:tc>
      </w:tr>
      <w:tr w:rsidR="001B6300" w:rsidRPr="00FE45D7" w14:paraId="2EED2271" w14:textId="77777777" w:rsidTr="001B6300">
        <w:trPr>
          <w:trHeight w:val="20"/>
        </w:trPr>
        <w:tc>
          <w:tcPr>
            <w:tcW w:w="301" w:type="pct"/>
            <w:shd w:val="clear" w:color="auto" w:fill="auto"/>
            <w:vAlign w:val="center"/>
            <w:hideMark/>
          </w:tcPr>
          <w:p w14:paraId="01E0E35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6</w:t>
            </w:r>
          </w:p>
        </w:tc>
        <w:tc>
          <w:tcPr>
            <w:tcW w:w="2276" w:type="pct"/>
            <w:shd w:val="clear" w:color="auto" w:fill="auto"/>
            <w:vAlign w:val="center"/>
            <w:hideMark/>
          </w:tcPr>
          <w:p w14:paraId="2B7D721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Водопроводные сети для перспективной застройки</w:t>
            </w:r>
          </w:p>
        </w:tc>
        <w:tc>
          <w:tcPr>
            <w:tcW w:w="2423" w:type="pct"/>
            <w:shd w:val="clear" w:color="auto" w:fill="auto"/>
            <w:vAlign w:val="center"/>
            <w:hideMark/>
          </w:tcPr>
          <w:p w14:paraId="068ECA2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Подключение новых объектов, рост реализации</w:t>
            </w:r>
          </w:p>
        </w:tc>
      </w:tr>
      <w:tr w:rsidR="001B6300" w:rsidRPr="00FE45D7" w14:paraId="726724B0" w14:textId="77777777" w:rsidTr="001B6300">
        <w:trPr>
          <w:trHeight w:val="20"/>
        </w:trPr>
        <w:tc>
          <w:tcPr>
            <w:tcW w:w="301" w:type="pct"/>
            <w:shd w:val="clear" w:color="auto" w:fill="auto"/>
            <w:vAlign w:val="center"/>
            <w:hideMark/>
          </w:tcPr>
          <w:p w14:paraId="5A4F035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7</w:t>
            </w:r>
          </w:p>
        </w:tc>
        <w:tc>
          <w:tcPr>
            <w:tcW w:w="2276" w:type="pct"/>
            <w:shd w:val="clear" w:color="auto" w:fill="auto"/>
            <w:vAlign w:val="center"/>
            <w:hideMark/>
          </w:tcPr>
          <w:p w14:paraId="24402CF3"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Замена изношенных сетей (20,8 км)</w:t>
            </w:r>
          </w:p>
        </w:tc>
        <w:tc>
          <w:tcPr>
            <w:tcW w:w="2423" w:type="pct"/>
            <w:shd w:val="clear" w:color="auto" w:fill="auto"/>
            <w:vAlign w:val="center"/>
            <w:hideMark/>
          </w:tcPr>
          <w:p w14:paraId="4D0921EB" w14:textId="6CEBC9D2"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Износ сетей 85 %, ветхие 20,8 км из 182,691 км. Снижение потерь с 24,62 % до 17,26 % к 2032 г.</w:t>
            </w:r>
          </w:p>
        </w:tc>
      </w:tr>
      <w:tr w:rsidR="001B6300" w:rsidRPr="00FE45D7" w14:paraId="0FFAB923" w14:textId="77777777" w:rsidTr="001B6300">
        <w:trPr>
          <w:trHeight w:val="20"/>
        </w:trPr>
        <w:tc>
          <w:tcPr>
            <w:tcW w:w="301" w:type="pct"/>
            <w:shd w:val="clear" w:color="auto" w:fill="auto"/>
            <w:vAlign w:val="center"/>
            <w:hideMark/>
          </w:tcPr>
          <w:p w14:paraId="79F7587D"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w:t>
            </w:r>
          </w:p>
        </w:tc>
        <w:tc>
          <w:tcPr>
            <w:tcW w:w="2276" w:type="pct"/>
            <w:shd w:val="clear" w:color="auto" w:fill="auto"/>
            <w:vAlign w:val="center"/>
            <w:hideMark/>
          </w:tcPr>
          <w:p w14:paraId="210AAAA0"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Реконструкция водозаборных сооружений</w:t>
            </w:r>
          </w:p>
        </w:tc>
        <w:tc>
          <w:tcPr>
            <w:tcW w:w="2423" w:type="pct"/>
            <w:shd w:val="clear" w:color="auto" w:fill="auto"/>
            <w:vAlign w:val="center"/>
            <w:hideMark/>
          </w:tcPr>
          <w:p w14:paraId="31406F4D"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Износ насосного оборудования 60–90 %</w:t>
            </w:r>
          </w:p>
        </w:tc>
      </w:tr>
      <w:tr w:rsidR="001B6300" w:rsidRPr="00FE45D7" w14:paraId="1B0B52F4" w14:textId="77777777" w:rsidTr="001B6300">
        <w:trPr>
          <w:trHeight w:val="20"/>
        </w:trPr>
        <w:tc>
          <w:tcPr>
            <w:tcW w:w="301" w:type="pct"/>
            <w:shd w:val="clear" w:color="auto" w:fill="auto"/>
            <w:vAlign w:val="center"/>
            <w:hideMark/>
          </w:tcPr>
          <w:p w14:paraId="209D373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9</w:t>
            </w:r>
          </w:p>
        </w:tc>
        <w:tc>
          <w:tcPr>
            <w:tcW w:w="2276" w:type="pct"/>
            <w:shd w:val="clear" w:color="auto" w:fill="auto"/>
            <w:vAlign w:val="center"/>
            <w:hideMark/>
          </w:tcPr>
          <w:p w14:paraId="4A5C78CC"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Модернизация станций обезжелезивания</w:t>
            </w:r>
          </w:p>
        </w:tc>
        <w:tc>
          <w:tcPr>
            <w:tcW w:w="2423" w:type="pct"/>
            <w:shd w:val="clear" w:color="auto" w:fill="auto"/>
            <w:vAlign w:val="center"/>
            <w:hideMark/>
          </w:tcPr>
          <w:p w14:paraId="589303F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Износ 60–70 %; необходимость снижения содержания железа</w:t>
            </w:r>
          </w:p>
        </w:tc>
      </w:tr>
      <w:tr w:rsidR="001B6300" w:rsidRPr="00FE45D7" w14:paraId="368710F8" w14:textId="77777777" w:rsidTr="001B6300">
        <w:trPr>
          <w:trHeight w:val="20"/>
        </w:trPr>
        <w:tc>
          <w:tcPr>
            <w:tcW w:w="301" w:type="pct"/>
            <w:shd w:val="clear" w:color="auto" w:fill="auto"/>
            <w:vAlign w:val="center"/>
            <w:hideMark/>
          </w:tcPr>
          <w:p w14:paraId="1C7A0DA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10</w:t>
            </w:r>
          </w:p>
        </w:tc>
        <w:tc>
          <w:tcPr>
            <w:tcW w:w="2276" w:type="pct"/>
            <w:shd w:val="clear" w:color="auto" w:fill="auto"/>
            <w:vAlign w:val="center"/>
            <w:hideMark/>
          </w:tcPr>
          <w:p w14:paraId="116B275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Модернизация НС 2-го подъёма</w:t>
            </w:r>
          </w:p>
        </w:tc>
        <w:tc>
          <w:tcPr>
            <w:tcW w:w="2423" w:type="pct"/>
            <w:shd w:val="clear" w:color="auto" w:fill="auto"/>
            <w:vAlign w:val="center"/>
            <w:hideMark/>
          </w:tcPr>
          <w:p w14:paraId="56D14D15"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Износ 60–90 %, повышение энергоэффективности</w:t>
            </w:r>
          </w:p>
        </w:tc>
      </w:tr>
      <w:tr w:rsidR="001B6300" w:rsidRPr="00FE45D7" w14:paraId="74F08A53" w14:textId="77777777" w:rsidTr="001B6300">
        <w:trPr>
          <w:trHeight w:val="20"/>
        </w:trPr>
        <w:tc>
          <w:tcPr>
            <w:tcW w:w="301" w:type="pct"/>
            <w:shd w:val="clear" w:color="auto" w:fill="auto"/>
            <w:vAlign w:val="center"/>
            <w:hideMark/>
          </w:tcPr>
          <w:p w14:paraId="76A2DAF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11</w:t>
            </w:r>
          </w:p>
        </w:tc>
        <w:tc>
          <w:tcPr>
            <w:tcW w:w="2276" w:type="pct"/>
            <w:shd w:val="clear" w:color="auto" w:fill="auto"/>
            <w:vAlign w:val="center"/>
            <w:hideMark/>
          </w:tcPr>
          <w:p w14:paraId="60B77D56"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НС III подъёма Западного ВЗУ с РЧВ</w:t>
            </w:r>
          </w:p>
        </w:tc>
        <w:tc>
          <w:tcPr>
            <w:tcW w:w="2423" w:type="pct"/>
            <w:shd w:val="clear" w:color="auto" w:fill="auto"/>
            <w:vAlign w:val="center"/>
            <w:hideMark/>
          </w:tcPr>
          <w:p w14:paraId="7A50483F"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Резервирование и регулирование подачи</w:t>
            </w:r>
          </w:p>
        </w:tc>
      </w:tr>
      <w:tr w:rsidR="001B6300" w:rsidRPr="00FE45D7" w14:paraId="17D2DA15" w14:textId="77777777" w:rsidTr="001B6300">
        <w:trPr>
          <w:trHeight w:val="20"/>
        </w:trPr>
        <w:tc>
          <w:tcPr>
            <w:tcW w:w="301" w:type="pct"/>
            <w:shd w:val="clear" w:color="auto" w:fill="auto"/>
            <w:vAlign w:val="center"/>
            <w:hideMark/>
          </w:tcPr>
          <w:p w14:paraId="4AF792A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12</w:t>
            </w:r>
          </w:p>
        </w:tc>
        <w:tc>
          <w:tcPr>
            <w:tcW w:w="2276" w:type="pct"/>
            <w:shd w:val="clear" w:color="auto" w:fill="auto"/>
            <w:vAlign w:val="center"/>
            <w:hideMark/>
          </w:tcPr>
          <w:p w14:paraId="16C1FE4A"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умягчения Шевелевского ВЗУ</w:t>
            </w:r>
          </w:p>
        </w:tc>
        <w:tc>
          <w:tcPr>
            <w:tcW w:w="2423" w:type="pct"/>
            <w:shd w:val="clear" w:color="auto" w:fill="auto"/>
            <w:vAlign w:val="center"/>
            <w:hideMark/>
          </w:tcPr>
          <w:p w14:paraId="2B452CC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жёсткости воды</w:t>
            </w:r>
          </w:p>
        </w:tc>
      </w:tr>
      <w:tr w:rsidR="001B6300" w:rsidRPr="00FE45D7" w14:paraId="4E3CB7B8" w14:textId="77777777" w:rsidTr="001B6300">
        <w:trPr>
          <w:trHeight w:val="20"/>
        </w:trPr>
        <w:tc>
          <w:tcPr>
            <w:tcW w:w="301" w:type="pct"/>
            <w:shd w:val="clear" w:color="auto" w:fill="auto"/>
            <w:vAlign w:val="center"/>
            <w:hideMark/>
          </w:tcPr>
          <w:p w14:paraId="0F0515AC"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13</w:t>
            </w:r>
          </w:p>
        </w:tc>
        <w:tc>
          <w:tcPr>
            <w:tcW w:w="2276" w:type="pct"/>
            <w:shd w:val="clear" w:color="auto" w:fill="auto"/>
            <w:vAlign w:val="center"/>
            <w:hideMark/>
          </w:tcPr>
          <w:p w14:paraId="511D2A3F"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умягчения Троснянского ВЗУ</w:t>
            </w:r>
          </w:p>
        </w:tc>
        <w:tc>
          <w:tcPr>
            <w:tcW w:w="2423" w:type="pct"/>
            <w:shd w:val="clear" w:color="auto" w:fill="auto"/>
            <w:vAlign w:val="center"/>
            <w:hideMark/>
          </w:tcPr>
          <w:p w14:paraId="66EA86A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жёсткости воды</w:t>
            </w:r>
          </w:p>
        </w:tc>
      </w:tr>
      <w:tr w:rsidR="001B6300" w:rsidRPr="00FE45D7" w14:paraId="5BE9A9C7" w14:textId="77777777" w:rsidTr="001B6300">
        <w:trPr>
          <w:trHeight w:val="20"/>
        </w:trPr>
        <w:tc>
          <w:tcPr>
            <w:tcW w:w="301" w:type="pct"/>
            <w:shd w:val="clear" w:color="auto" w:fill="auto"/>
            <w:vAlign w:val="center"/>
            <w:hideMark/>
          </w:tcPr>
          <w:p w14:paraId="0A60DBC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14</w:t>
            </w:r>
          </w:p>
        </w:tc>
        <w:tc>
          <w:tcPr>
            <w:tcW w:w="2276" w:type="pct"/>
            <w:shd w:val="clear" w:color="auto" w:fill="auto"/>
            <w:vAlign w:val="center"/>
            <w:hideMark/>
          </w:tcPr>
          <w:p w14:paraId="40DBEACF"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обезжелезивания у НС III Троснянского ВЗУ</w:t>
            </w:r>
          </w:p>
        </w:tc>
        <w:tc>
          <w:tcPr>
            <w:tcW w:w="2423" w:type="pct"/>
            <w:shd w:val="clear" w:color="auto" w:fill="auto"/>
            <w:vAlign w:val="center"/>
            <w:hideMark/>
          </w:tcPr>
          <w:p w14:paraId="4FCBE3A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содержания железа</w:t>
            </w:r>
          </w:p>
        </w:tc>
      </w:tr>
      <w:tr w:rsidR="001B6300" w:rsidRPr="00FE45D7" w14:paraId="5B25C8FD" w14:textId="77777777" w:rsidTr="001B6300">
        <w:trPr>
          <w:trHeight w:val="20"/>
        </w:trPr>
        <w:tc>
          <w:tcPr>
            <w:tcW w:w="301" w:type="pct"/>
            <w:shd w:val="clear" w:color="auto" w:fill="auto"/>
            <w:vAlign w:val="center"/>
            <w:hideMark/>
          </w:tcPr>
          <w:p w14:paraId="2E2319E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lastRenderedPageBreak/>
              <w:t>15</w:t>
            </w:r>
          </w:p>
        </w:tc>
        <w:tc>
          <w:tcPr>
            <w:tcW w:w="2276" w:type="pct"/>
            <w:shd w:val="clear" w:color="auto" w:fill="auto"/>
            <w:vAlign w:val="center"/>
            <w:hideMark/>
          </w:tcPr>
          <w:p w14:paraId="13A567E5"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водоподготовки Больших Озерков</w:t>
            </w:r>
          </w:p>
        </w:tc>
        <w:tc>
          <w:tcPr>
            <w:tcW w:w="2423" w:type="pct"/>
            <w:shd w:val="clear" w:color="auto" w:fill="auto"/>
            <w:vAlign w:val="center"/>
            <w:hideMark/>
          </w:tcPr>
          <w:p w14:paraId="4B8F7FC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жёсткости воды</w:t>
            </w:r>
          </w:p>
        </w:tc>
      </w:tr>
      <w:tr w:rsidR="001B6300" w:rsidRPr="00FE45D7" w14:paraId="46441B33" w14:textId="77777777" w:rsidTr="001B6300">
        <w:trPr>
          <w:trHeight w:val="20"/>
        </w:trPr>
        <w:tc>
          <w:tcPr>
            <w:tcW w:w="301" w:type="pct"/>
            <w:shd w:val="clear" w:color="auto" w:fill="auto"/>
            <w:vAlign w:val="center"/>
            <w:hideMark/>
          </w:tcPr>
          <w:p w14:paraId="539C67A1"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16</w:t>
            </w:r>
          </w:p>
        </w:tc>
        <w:tc>
          <w:tcPr>
            <w:tcW w:w="2276" w:type="pct"/>
            <w:shd w:val="clear" w:color="auto" w:fill="auto"/>
            <w:vAlign w:val="center"/>
            <w:hideMark/>
          </w:tcPr>
          <w:p w14:paraId="32405D8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Сооружения очистки промывной воды</w:t>
            </w:r>
          </w:p>
        </w:tc>
        <w:tc>
          <w:tcPr>
            <w:tcW w:w="2423" w:type="pct"/>
            <w:shd w:val="clear" w:color="auto" w:fill="auto"/>
            <w:vAlign w:val="center"/>
            <w:hideMark/>
          </w:tcPr>
          <w:p w14:paraId="6A5126A3"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сбросов, улучшение экологической обстановки</w:t>
            </w:r>
          </w:p>
        </w:tc>
      </w:tr>
      <w:tr w:rsidR="001B6300" w:rsidRPr="00FE45D7" w14:paraId="7AA71D62" w14:textId="77777777" w:rsidTr="001B6300">
        <w:trPr>
          <w:trHeight w:val="20"/>
        </w:trPr>
        <w:tc>
          <w:tcPr>
            <w:tcW w:w="301" w:type="pct"/>
            <w:shd w:val="clear" w:color="auto" w:fill="auto"/>
            <w:vAlign w:val="center"/>
            <w:hideMark/>
          </w:tcPr>
          <w:p w14:paraId="3DD4412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17</w:t>
            </w:r>
          </w:p>
        </w:tc>
        <w:tc>
          <w:tcPr>
            <w:tcW w:w="2276" w:type="pct"/>
            <w:shd w:val="clear" w:color="auto" w:fill="auto"/>
            <w:vAlign w:val="center"/>
            <w:hideMark/>
          </w:tcPr>
          <w:p w14:paraId="12D455E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Станция умягчения и обеззараживания</w:t>
            </w:r>
          </w:p>
        </w:tc>
        <w:tc>
          <w:tcPr>
            <w:tcW w:w="2423" w:type="pct"/>
            <w:shd w:val="clear" w:color="auto" w:fill="auto"/>
            <w:vAlign w:val="center"/>
            <w:hideMark/>
          </w:tcPr>
          <w:p w14:paraId="76F0457F"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Доведение качества воды до нормативов</w:t>
            </w:r>
          </w:p>
        </w:tc>
      </w:tr>
      <w:tr w:rsidR="001B6300" w:rsidRPr="00FE45D7" w14:paraId="53D5079D" w14:textId="77777777" w:rsidTr="001B6300">
        <w:trPr>
          <w:trHeight w:val="20"/>
        </w:trPr>
        <w:tc>
          <w:tcPr>
            <w:tcW w:w="301" w:type="pct"/>
            <w:shd w:val="clear" w:color="auto" w:fill="auto"/>
            <w:vAlign w:val="center"/>
            <w:hideMark/>
          </w:tcPr>
          <w:p w14:paraId="781F295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18–22</w:t>
            </w:r>
          </w:p>
        </w:tc>
        <w:tc>
          <w:tcPr>
            <w:tcW w:w="2276" w:type="pct"/>
            <w:shd w:val="clear" w:color="auto" w:fill="auto"/>
            <w:vAlign w:val="center"/>
            <w:hideMark/>
          </w:tcPr>
          <w:p w14:paraId="5E82E339"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Арматура, приборы учёта, АСКУВ</w:t>
            </w:r>
          </w:p>
        </w:tc>
        <w:tc>
          <w:tcPr>
            <w:tcW w:w="2423" w:type="pct"/>
            <w:shd w:val="clear" w:color="auto" w:fill="auto"/>
            <w:vAlign w:val="center"/>
            <w:hideMark/>
          </w:tcPr>
          <w:p w14:paraId="5E53E715"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потерь, автоматизация учёта</w:t>
            </w:r>
          </w:p>
        </w:tc>
      </w:tr>
      <w:tr w:rsidR="001B6300" w:rsidRPr="00FE45D7" w14:paraId="18E54535" w14:textId="77777777" w:rsidTr="001B6300">
        <w:trPr>
          <w:trHeight w:val="20"/>
        </w:trPr>
        <w:tc>
          <w:tcPr>
            <w:tcW w:w="301" w:type="pct"/>
            <w:shd w:val="clear" w:color="auto" w:fill="auto"/>
            <w:vAlign w:val="center"/>
            <w:hideMark/>
          </w:tcPr>
          <w:p w14:paraId="2E91FCF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23–24</w:t>
            </w:r>
          </w:p>
        </w:tc>
        <w:tc>
          <w:tcPr>
            <w:tcW w:w="2276" w:type="pct"/>
            <w:shd w:val="clear" w:color="auto" w:fill="auto"/>
            <w:vAlign w:val="center"/>
            <w:hideMark/>
          </w:tcPr>
          <w:p w14:paraId="31A22490"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Энергоэффективные насосы, ЧРП</w:t>
            </w:r>
          </w:p>
        </w:tc>
        <w:tc>
          <w:tcPr>
            <w:tcW w:w="2423" w:type="pct"/>
            <w:shd w:val="clear" w:color="auto" w:fill="auto"/>
            <w:vAlign w:val="center"/>
            <w:hideMark/>
          </w:tcPr>
          <w:p w14:paraId="34616ED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Снижение удельного расхода ЭЭ (1,2805 кВт·ч/м³)</w:t>
            </w:r>
          </w:p>
        </w:tc>
      </w:tr>
      <w:tr w:rsidR="001B6300" w:rsidRPr="00FE45D7" w14:paraId="5DA8A93F" w14:textId="77777777" w:rsidTr="001B6300">
        <w:trPr>
          <w:trHeight w:val="20"/>
        </w:trPr>
        <w:tc>
          <w:tcPr>
            <w:tcW w:w="301" w:type="pct"/>
            <w:shd w:val="clear" w:color="auto" w:fill="auto"/>
            <w:vAlign w:val="center"/>
            <w:hideMark/>
          </w:tcPr>
          <w:p w14:paraId="2E9CD0B5"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25</w:t>
            </w:r>
          </w:p>
        </w:tc>
        <w:tc>
          <w:tcPr>
            <w:tcW w:w="2276" w:type="pct"/>
            <w:shd w:val="clear" w:color="auto" w:fill="auto"/>
            <w:vAlign w:val="center"/>
            <w:hideMark/>
          </w:tcPr>
          <w:p w14:paraId="50FF6A0C"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Проект ЗСО</w:t>
            </w:r>
          </w:p>
        </w:tc>
        <w:tc>
          <w:tcPr>
            <w:tcW w:w="2423" w:type="pct"/>
            <w:shd w:val="clear" w:color="auto" w:fill="auto"/>
            <w:vAlign w:val="center"/>
            <w:hideMark/>
          </w:tcPr>
          <w:p w14:paraId="71943456" w14:textId="567BCAF4"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 xml:space="preserve">Колпнянский ВЗУ </w:t>
            </w:r>
            <w:r w:rsidR="00B02256" w:rsidRPr="00FE45D7">
              <w:rPr>
                <w:rFonts w:ascii="PT Astra Serif" w:hAnsi="PT Astra Serif"/>
                <w:color w:val="000000"/>
                <w:sz w:val="24"/>
                <w:szCs w:val="28"/>
              </w:rPr>
              <w:t>-</w:t>
            </w:r>
            <w:r w:rsidRPr="00FE45D7">
              <w:rPr>
                <w:rFonts w:ascii="PT Astra Serif" w:hAnsi="PT Astra Serif"/>
                <w:color w:val="000000"/>
                <w:sz w:val="24"/>
                <w:szCs w:val="28"/>
              </w:rPr>
              <w:t xml:space="preserve"> ЗСО отсутствует</w:t>
            </w:r>
          </w:p>
        </w:tc>
      </w:tr>
      <w:tr w:rsidR="001B6300" w:rsidRPr="00FE45D7" w14:paraId="676AF710" w14:textId="77777777" w:rsidTr="001B6300">
        <w:trPr>
          <w:trHeight w:val="20"/>
        </w:trPr>
        <w:tc>
          <w:tcPr>
            <w:tcW w:w="301" w:type="pct"/>
            <w:shd w:val="clear" w:color="auto" w:fill="auto"/>
            <w:vAlign w:val="center"/>
            <w:hideMark/>
          </w:tcPr>
          <w:p w14:paraId="2A71C635"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26</w:t>
            </w:r>
          </w:p>
        </w:tc>
        <w:tc>
          <w:tcPr>
            <w:tcW w:w="2276" w:type="pct"/>
            <w:shd w:val="clear" w:color="auto" w:fill="auto"/>
            <w:vAlign w:val="center"/>
            <w:hideMark/>
          </w:tcPr>
          <w:p w14:paraId="69CD9D71"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Актуализация схемы</w:t>
            </w:r>
          </w:p>
        </w:tc>
        <w:tc>
          <w:tcPr>
            <w:tcW w:w="2423" w:type="pct"/>
            <w:shd w:val="clear" w:color="auto" w:fill="auto"/>
            <w:vAlign w:val="center"/>
            <w:hideMark/>
          </w:tcPr>
          <w:p w14:paraId="101DEF1D"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Требование законодательства</w:t>
            </w:r>
          </w:p>
        </w:tc>
      </w:tr>
    </w:tbl>
    <w:p w14:paraId="6EA81196"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Мероприятия по реализации схемы водоснабжения г. Щёкино направлены на повышение надёжности и качества водоснабжения, восстановление дебита скважин, снижение потерь воды и повышение энергоэффективности.</w:t>
      </w:r>
    </w:p>
    <w:p w14:paraId="40B7956A" w14:textId="1FDA27C6"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Развитие системы водоснабжения. Бурение скважин на Троснянском водозаборе обосновано износом и снижением дебита: фактическая производительность 17 417 м³/сут ниже проектной. По максимальным суткам собственного подъёма резерв сохраняется (+0,81 тыс. м³/сут в 2026 г. и +1,31 тыс. м³/сут в 2032 г.). Утверждённые запасы упинского горизонта - 14,1 тыс. м³/сут (протокол ТКЗ от 20.05.1970 № 16). Строительство водопровода от НС «Колпна» до НС IV подъёма (3 км) обеспечивает транспортную связку Колпнянского узла с системой города. Магистральный водопровод от НС II до НС III (1,4 км) снижает аварийность. Строительство резервуара чистой воды обеспечивает резервирование и регулирование неравномерности подачи. Станция водоподготовки «ЭкоВодБио-ВС-2700» на Шевелевском ВЗУ (коэффициент загрузки 0,4075) доводит качество воды до нормативов СанПиН.</w:t>
      </w:r>
    </w:p>
    <w:p w14:paraId="5DEBC8F7" w14:textId="6D892B22"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Повышение надёжности и качества водоснабжения.</w:t>
      </w:r>
      <w:r w:rsidRPr="00DD5E9C">
        <w:rPr>
          <w:rFonts w:ascii="PT Astra Serif" w:hAnsi="PT Astra Serif"/>
          <w:sz w:val="28"/>
          <w:szCs w:val="28"/>
        </w:rPr>
        <w:t> Замена 20,8 км ветхих сетей обоснована износом 85 % (из 182,691 км по реестру на 01.01.2025) и необходимостью снижения потерь с 24,62 % до 17,26 % к 2032 г. Реконструкция водозаборных сооружений и модернизация насосного оборудования НС 2-го подъёма обусловлены износом 60–90 %. Модернизация станций обезжелезивания Троснянского и Западного ВЗУ (износ 60–70 %) необходима для снижения содержания железа. Строительство станций умягчения на Троснянском и Шевелевском ВЗУ, а также станции водоподготовки Больших Озерков направлено на снижение жёсткости, сухого остатка и сульфатов.</w:t>
      </w:r>
    </w:p>
    <w:p w14:paraId="3989942E"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lastRenderedPageBreak/>
        <w:t>Снижение потерь воды и энергоэффективность.</w:t>
      </w:r>
      <w:r w:rsidRPr="00DD5E9C">
        <w:rPr>
          <w:rFonts w:ascii="PT Astra Serif" w:hAnsi="PT Astra Serif"/>
          <w:sz w:val="28"/>
          <w:szCs w:val="28"/>
        </w:rPr>
        <w:t> Установка приборов учёта на скважинах и их замена на водозаборах обеспечивают достоверность измерения поднятой воды (требование 416-ФЗ). Приборы контроля утечек позволяют выявлять скрытые утечки. Внедрение АСКУВ автоматизирует учёт. Замена насосных агрегатов на энергоэффективные и установка частотно-регулируемых приводов снижают удельный расход электроэнергии (базовый уровень 1,2805 кВт·ч/м³).</w:t>
      </w:r>
    </w:p>
    <w:p w14:paraId="6E068A7D" w14:textId="6E8275B0"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Организационные мероприятия.</w:t>
      </w:r>
      <w:r w:rsidRPr="00DD5E9C">
        <w:rPr>
          <w:rFonts w:ascii="PT Astra Serif" w:hAnsi="PT Astra Serif"/>
          <w:sz w:val="28"/>
          <w:szCs w:val="28"/>
        </w:rPr>
        <w:t xml:space="preserve"> Разработка проекта ЗСО необходима для водозаборов, где проект отсутствует (Колпнянский ВЗУ). Актуализация схемы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требование законодательства.</w:t>
      </w:r>
    </w:p>
    <w:p w14:paraId="0BFBDF31"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Гидрогеологические характеристики источников водоснабжения</w:t>
      </w:r>
    </w:p>
    <w:p w14:paraId="58ADFEFD"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Водозаборы г. Щёкино эксплуатируют </w:t>
      </w:r>
      <w:r w:rsidRPr="00DD5E9C">
        <w:rPr>
          <w:rFonts w:ascii="PT Astra Serif" w:hAnsi="PT Astra Serif"/>
          <w:b/>
          <w:bCs/>
          <w:sz w:val="28"/>
          <w:szCs w:val="28"/>
        </w:rPr>
        <w:t>упинский (C1up)</w:t>
      </w:r>
      <w:r w:rsidRPr="00DD5E9C">
        <w:rPr>
          <w:rFonts w:ascii="PT Astra Serif" w:hAnsi="PT Astra Serif"/>
          <w:sz w:val="28"/>
          <w:szCs w:val="28"/>
        </w:rPr>
        <w:t> и </w:t>
      </w:r>
      <w:r w:rsidRPr="00DD5E9C">
        <w:rPr>
          <w:rFonts w:ascii="PT Astra Serif" w:hAnsi="PT Astra Serif"/>
          <w:b/>
          <w:bCs/>
          <w:sz w:val="28"/>
          <w:szCs w:val="28"/>
        </w:rPr>
        <w:t>озерско-хованский (D3os-hv)</w:t>
      </w:r>
      <w:r w:rsidRPr="00DD5E9C">
        <w:rPr>
          <w:rFonts w:ascii="PT Astra Serif" w:hAnsi="PT Astra Serif"/>
          <w:sz w:val="28"/>
          <w:szCs w:val="28"/>
        </w:rPr>
        <w:t> водоносные карбонатные комплексы.</w:t>
      </w:r>
    </w:p>
    <w:p w14:paraId="261C25D9" w14:textId="37457A1F"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Троснянский водозабор (12 действующих скважин) эксплуатирует оба горизонта со средним дебитом 12 050 м³/сут (2007–2012 гг.), абсолютные отметки уровня 155 158–155 159 м (2013 г.). Шевелевский водозабор (4 скважины) </w:t>
      </w:r>
      <w:r w:rsidR="00B02256" w:rsidRPr="00DD5E9C">
        <w:rPr>
          <w:rFonts w:ascii="PT Astra Serif" w:hAnsi="PT Astra Serif"/>
          <w:sz w:val="28"/>
          <w:szCs w:val="28"/>
        </w:rPr>
        <w:t>-</w:t>
      </w:r>
      <w:r w:rsidRPr="00DD5E9C">
        <w:rPr>
          <w:rFonts w:ascii="PT Astra Serif" w:hAnsi="PT Astra Serif"/>
          <w:sz w:val="28"/>
          <w:szCs w:val="28"/>
        </w:rPr>
        <w:t xml:space="preserve"> оба горизонта, дебит 1 850 м³/сут, отметки 154,7–159 м. Западный водозабор (5 скважин) </w:t>
      </w:r>
      <w:r w:rsidR="00B02256" w:rsidRPr="00DD5E9C">
        <w:rPr>
          <w:rFonts w:ascii="PT Astra Serif" w:hAnsi="PT Astra Serif"/>
          <w:sz w:val="28"/>
          <w:szCs w:val="28"/>
        </w:rPr>
        <w:t>-</w:t>
      </w:r>
      <w:r w:rsidRPr="00DD5E9C">
        <w:rPr>
          <w:rFonts w:ascii="PT Astra Serif" w:hAnsi="PT Astra Serif"/>
          <w:sz w:val="28"/>
          <w:szCs w:val="28"/>
        </w:rPr>
        <w:t xml:space="preserve"> упинский горизонт, дебит 3 850 м³/сут, отметки 162,9–164 м. Водозабор Большие Озерки (1 скважина) </w:t>
      </w:r>
      <w:r w:rsidR="00B02256" w:rsidRPr="00DD5E9C">
        <w:rPr>
          <w:rFonts w:ascii="PT Astra Serif" w:hAnsi="PT Astra Serif"/>
          <w:sz w:val="28"/>
          <w:szCs w:val="28"/>
        </w:rPr>
        <w:t>-</w:t>
      </w:r>
      <w:r w:rsidRPr="00DD5E9C">
        <w:rPr>
          <w:rFonts w:ascii="PT Astra Serif" w:hAnsi="PT Astra Serif"/>
          <w:sz w:val="28"/>
          <w:szCs w:val="28"/>
        </w:rPr>
        <w:t xml:space="preserve"> упинский горизонт, дебит 620 м³/сут, отметки 165–166 м. Воздремский водозабор ОАО «Щекиноазот» (10 скважин) </w:t>
      </w:r>
      <w:r w:rsidR="00B02256" w:rsidRPr="00DD5E9C">
        <w:rPr>
          <w:rFonts w:ascii="PT Astra Serif" w:hAnsi="PT Astra Serif"/>
          <w:sz w:val="28"/>
          <w:szCs w:val="28"/>
        </w:rPr>
        <w:t>-</w:t>
      </w:r>
      <w:r w:rsidRPr="00DD5E9C">
        <w:rPr>
          <w:rFonts w:ascii="PT Astra Serif" w:hAnsi="PT Astra Serif"/>
          <w:sz w:val="28"/>
          <w:szCs w:val="28"/>
        </w:rPr>
        <w:t xml:space="preserve"> оба горизонта, дебит 9 500 м³/сут, отметки 155,7–156 м.</w:t>
      </w:r>
    </w:p>
    <w:p w14:paraId="20E4CBED" w14:textId="40CD79A4"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период 1970–1995 гг. все водозаборы работали в зоне влияния шахтного водопонижения на месторождениях бурого угля. Уровень упинского горизонта был снижен на 30–40 м </w:t>
      </w:r>
      <w:r w:rsidR="00B02256" w:rsidRPr="00DD5E9C">
        <w:rPr>
          <w:rFonts w:ascii="PT Astra Serif" w:hAnsi="PT Astra Serif"/>
          <w:sz w:val="28"/>
          <w:szCs w:val="28"/>
        </w:rPr>
        <w:t>-</w:t>
      </w:r>
      <w:r w:rsidRPr="00DD5E9C">
        <w:rPr>
          <w:rFonts w:ascii="PT Astra Serif" w:hAnsi="PT Astra Serif"/>
          <w:sz w:val="28"/>
          <w:szCs w:val="28"/>
        </w:rPr>
        <w:t xml:space="preserve"> с абсолютных отметок 160–180 м до 130–140 м. После закрытия шахт (1990–1995 гг.) уровень начал восстанавливаться и к 2002 г. вырос на 10–15 м, достигнув абсолютных отметок 160–165 м. С 2007 по 2013 г. снижения уровня подземных вод не отмечается. Незначительное снижение (1,3–1,5 м) отмечено только на Западном ВЗУ, где уровень на 5–6 м выше, чем на соседних водозаборах. В настоящее время из упинского горизонта на водозаборах Троснянский, Шевелевский, Западный и Воздремский добывается около 20–25 тыс. м³/сут.</w:t>
      </w:r>
    </w:p>
    <w:p w14:paraId="047011A0" w14:textId="0EA73DCE"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lastRenderedPageBreak/>
        <w:t>Запасы подземных вод.</w:t>
      </w:r>
      <w:r w:rsidRPr="00DD5E9C">
        <w:rPr>
          <w:rFonts w:ascii="PT Astra Serif" w:hAnsi="PT Astra Serif"/>
          <w:sz w:val="28"/>
          <w:szCs w:val="28"/>
        </w:rPr>
        <w:t xml:space="preserve"> Троснянский ВЗУ </w:t>
      </w:r>
      <w:r w:rsidR="00B02256" w:rsidRPr="00DD5E9C">
        <w:rPr>
          <w:rFonts w:ascii="PT Astra Serif" w:hAnsi="PT Astra Serif"/>
          <w:sz w:val="28"/>
          <w:szCs w:val="28"/>
        </w:rPr>
        <w:t>-</w:t>
      </w:r>
      <w:r w:rsidRPr="00DD5E9C">
        <w:rPr>
          <w:rFonts w:ascii="PT Astra Serif" w:hAnsi="PT Astra Serif"/>
          <w:sz w:val="28"/>
          <w:szCs w:val="28"/>
        </w:rPr>
        <w:t xml:space="preserve"> Троснянское месторождение упинского горизонта, утверждённые запасы 14,1 тыс. м³/сут по категории А+В (протокол ТКЗ от 20.05.1970 № 16). Запасы озерско-хованского горизонта не утверждались. Шевелевский ВЗУ </w:t>
      </w:r>
      <w:r w:rsidR="00B02256" w:rsidRPr="00DD5E9C">
        <w:rPr>
          <w:rFonts w:ascii="PT Astra Serif" w:hAnsi="PT Astra Serif"/>
          <w:sz w:val="28"/>
          <w:szCs w:val="28"/>
        </w:rPr>
        <w:t>-</w:t>
      </w:r>
      <w:r w:rsidRPr="00DD5E9C">
        <w:rPr>
          <w:rFonts w:ascii="PT Astra Serif" w:hAnsi="PT Astra Serif"/>
          <w:sz w:val="28"/>
          <w:szCs w:val="28"/>
        </w:rPr>
        <w:t xml:space="preserve"> участок недр с неутверждёнными запасами, заявленная потребность 3 720 м³/сут обеспечена ресурсами эксплуатируемых горизонтов. Западный ВЗУ </w:t>
      </w:r>
      <w:r w:rsidR="00B02256" w:rsidRPr="00DD5E9C">
        <w:rPr>
          <w:rFonts w:ascii="PT Astra Serif" w:hAnsi="PT Astra Serif"/>
          <w:sz w:val="28"/>
          <w:szCs w:val="28"/>
        </w:rPr>
        <w:t>-</w:t>
      </w:r>
      <w:r w:rsidRPr="00DD5E9C">
        <w:rPr>
          <w:rFonts w:ascii="PT Astra Serif" w:hAnsi="PT Astra Serif"/>
          <w:sz w:val="28"/>
          <w:szCs w:val="28"/>
        </w:rPr>
        <w:t xml:space="preserve"> заявленная потребность 5 000 м³/сут (1 825 тыс. м³/год). Большие Озерки </w:t>
      </w:r>
      <w:r w:rsidR="00B02256" w:rsidRPr="00DD5E9C">
        <w:rPr>
          <w:rFonts w:ascii="PT Astra Serif" w:hAnsi="PT Astra Serif"/>
          <w:sz w:val="28"/>
          <w:szCs w:val="28"/>
        </w:rPr>
        <w:t>-</w:t>
      </w:r>
      <w:r w:rsidRPr="00DD5E9C">
        <w:rPr>
          <w:rFonts w:ascii="PT Astra Serif" w:hAnsi="PT Astra Serif"/>
          <w:sz w:val="28"/>
          <w:szCs w:val="28"/>
        </w:rPr>
        <w:t xml:space="preserve"> заявленная потребность 1 044 м³/сут (381 тыс. м³/год).</w:t>
      </w:r>
    </w:p>
    <w:p w14:paraId="5A60E863"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Санитарные характеристики источников водоснабжения</w:t>
      </w:r>
    </w:p>
    <w:p w14:paraId="52BFFFD2" w14:textId="70692148"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Все скважины действующих водозаборов обеспечены первым поясом ЗСО радиусом 30 м с ограждением по периметру. Упинский и озерско-хованский горизонты в целом относятся к категории защищённых от загрязнения с поверхности. На участках скважин № 8, № 10 и № 11 Троснянского ВЗУ упинский горизонт имеет недостаточную степень защищённости. Колпнянский ВЗУ </w:t>
      </w:r>
      <w:r w:rsidR="00B02256" w:rsidRPr="00DD5E9C">
        <w:rPr>
          <w:rFonts w:ascii="PT Astra Serif" w:hAnsi="PT Astra Serif"/>
          <w:sz w:val="28"/>
          <w:szCs w:val="28"/>
        </w:rPr>
        <w:t>-</w:t>
      </w:r>
      <w:r w:rsidRPr="00DD5E9C">
        <w:rPr>
          <w:rFonts w:ascii="PT Astra Serif" w:hAnsi="PT Astra Serif"/>
          <w:sz w:val="28"/>
          <w:szCs w:val="28"/>
        </w:rPr>
        <w:t xml:space="preserve"> проект ЗСО отсутствует.</w:t>
      </w:r>
    </w:p>
    <w:p w14:paraId="2AC5FDAC" w14:textId="75EE50D8"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 микробиологическим показателям вода соответствует питьевым требованиям. Нитраты не обнаружены. Основные проблемы качества </w:t>
      </w:r>
      <w:r w:rsidR="00B02256" w:rsidRPr="00DD5E9C">
        <w:rPr>
          <w:rFonts w:ascii="PT Astra Serif" w:hAnsi="PT Astra Serif"/>
          <w:sz w:val="28"/>
          <w:szCs w:val="28"/>
        </w:rPr>
        <w:t>-</w:t>
      </w:r>
      <w:r w:rsidRPr="00DD5E9C">
        <w:rPr>
          <w:rFonts w:ascii="PT Astra Serif" w:hAnsi="PT Astra Serif"/>
          <w:sz w:val="28"/>
          <w:szCs w:val="28"/>
        </w:rPr>
        <w:t xml:space="preserve"> повышенное содержание железа, жёсткость, сухой остаток, сульфаты.</w:t>
      </w:r>
    </w:p>
    <w:p w14:paraId="08A175EC" w14:textId="7C4E1E22"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На Троснянском ВЗУ вода упинского горизонта не соответствует нормативам по железу общему (1,49–3,8 мг/л) и жёсткости (7,3–15,6 мг-экв/л); вода озерско-хованского горизонта </w:t>
      </w:r>
      <w:r w:rsidR="00B02256" w:rsidRPr="00DD5E9C">
        <w:rPr>
          <w:rFonts w:ascii="PT Astra Serif" w:hAnsi="PT Astra Serif"/>
          <w:sz w:val="28"/>
          <w:szCs w:val="28"/>
        </w:rPr>
        <w:t>-</w:t>
      </w:r>
      <w:r w:rsidRPr="00DD5E9C">
        <w:rPr>
          <w:rFonts w:ascii="PT Astra Serif" w:hAnsi="PT Astra Serif"/>
          <w:sz w:val="28"/>
          <w:szCs w:val="28"/>
        </w:rPr>
        <w:t xml:space="preserve"> по жёсткости (9,6–28,9 мг-экв/л), железу (1,5–6,3 мг/л), а из скважин № 2, № 4, № 12 </w:t>
      </w:r>
      <w:r w:rsidR="00B02256" w:rsidRPr="00DD5E9C">
        <w:rPr>
          <w:rFonts w:ascii="PT Astra Serif" w:hAnsi="PT Astra Serif"/>
          <w:sz w:val="28"/>
          <w:szCs w:val="28"/>
        </w:rPr>
        <w:t>-</w:t>
      </w:r>
      <w:r w:rsidRPr="00DD5E9C">
        <w:rPr>
          <w:rFonts w:ascii="PT Astra Serif" w:hAnsi="PT Astra Serif"/>
          <w:sz w:val="28"/>
          <w:szCs w:val="28"/>
        </w:rPr>
        <w:t xml:space="preserve"> также по сухому остатку (1064–1837 мг/л) и сульфатам (501–1046 мг/л). На Шевелевском ВЗУ вода не соответствует по железу (3,9–10,5 мг/л), органолептике, а из скважин № 8 и № 12 </w:t>
      </w:r>
      <w:r w:rsidR="00B02256" w:rsidRPr="00DD5E9C">
        <w:rPr>
          <w:rFonts w:ascii="PT Astra Serif" w:hAnsi="PT Astra Serif"/>
          <w:sz w:val="28"/>
          <w:szCs w:val="28"/>
        </w:rPr>
        <w:t>-</w:t>
      </w:r>
      <w:r w:rsidRPr="00DD5E9C">
        <w:rPr>
          <w:rFonts w:ascii="PT Astra Serif" w:hAnsi="PT Astra Serif"/>
          <w:sz w:val="28"/>
          <w:szCs w:val="28"/>
        </w:rPr>
        <w:t xml:space="preserve"> по жёсткости (21,6–25,2 мг-экв/л), сухому остатку (1368–1590 мг/л) и сульфатам (712–968 мг/л). На Западном ВЗУ </w:t>
      </w:r>
      <w:r w:rsidR="00B02256" w:rsidRPr="00DD5E9C">
        <w:rPr>
          <w:rFonts w:ascii="PT Astra Serif" w:hAnsi="PT Astra Serif"/>
          <w:sz w:val="28"/>
          <w:szCs w:val="28"/>
        </w:rPr>
        <w:t>-</w:t>
      </w:r>
      <w:r w:rsidRPr="00DD5E9C">
        <w:rPr>
          <w:rFonts w:ascii="PT Astra Serif" w:hAnsi="PT Astra Serif"/>
          <w:sz w:val="28"/>
          <w:szCs w:val="28"/>
        </w:rPr>
        <w:t xml:space="preserve"> по железу (0,59–1,8 мг/л), использование согласовано с ЦГСЭН. На Больших Озерках </w:t>
      </w:r>
      <w:r w:rsidR="00B02256" w:rsidRPr="00DD5E9C">
        <w:rPr>
          <w:rFonts w:ascii="PT Astra Serif" w:hAnsi="PT Astra Serif"/>
          <w:sz w:val="28"/>
          <w:szCs w:val="28"/>
        </w:rPr>
        <w:t>-</w:t>
      </w:r>
      <w:r w:rsidRPr="00DD5E9C">
        <w:rPr>
          <w:rFonts w:ascii="PT Astra Serif" w:hAnsi="PT Astra Serif"/>
          <w:sz w:val="28"/>
          <w:szCs w:val="28"/>
        </w:rPr>
        <w:t xml:space="preserve"> по жёсткости (13,8–18,4 мг-экв/л), использование согласовано с ЦГСЭН.</w:t>
      </w:r>
    </w:p>
    <w:p w14:paraId="35358852" w14:textId="5A7AA75B"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Нормативные требования по СанПиН 2.1.4.1074-01: железо общее </w:t>
      </w:r>
      <w:r w:rsidR="00B02256" w:rsidRPr="00DD5E9C">
        <w:rPr>
          <w:rFonts w:ascii="PT Astra Serif" w:hAnsi="PT Astra Serif"/>
          <w:sz w:val="28"/>
          <w:szCs w:val="28"/>
        </w:rPr>
        <w:t>-</w:t>
      </w:r>
      <w:r w:rsidRPr="00DD5E9C">
        <w:rPr>
          <w:rFonts w:ascii="PT Astra Serif" w:hAnsi="PT Astra Serif"/>
          <w:sz w:val="28"/>
          <w:szCs w:val="28"/>
        </w:rPr>
        <w:t xml:space="preserve"> не более 0,3 мг/л; жёсткость </w:t>
      </w:r>
      <w:r w:rsidR="00B02256" w:rsidRPr="00DD5E9C">
        <w:rPr>
          <w:rFonts w:ascii="PT Astra Serif" w:hAnsi="PT Astra Serif"/>
          <w:sz w:val="28"/>
          <w:szCs w:val="28"/>
        </w:rPr>
        <w:t>-</w:t>
      </w:r>
      <w:r w:rsidRPr="00DD5E9C">
        <w:rPr>
          <w:rFonts w:ascii="PT Astra Serif" w:hAnsi="PT Astra Serif"/>
          <w:sz w:val="28"/>
          <w:szCs w:val="28"/>
        </w:rPr>
        <w:t xml:space="preserve"> не более 7,0 мг-экв/л; сухой остаток </w:t>
      </w:r>
      <w:r w:rsidR="00B02256" w:rsidRPr="00DD5E9C">
        <w:rPr>
          <w:rFonts w:ascii="PT Astra Serif" w:hAnsi="PT Astra Serif"/>
          <w:sz w:val="28"/>
          <w:szCs w:val="28"/>
        </w:rPr>
        <w:t>-</w:t>
      </w:r>
      <w:r w:rsidRPr="00DD5E9C">
        <w:rPr>
          <w:rFonts w:ascii="PT Astra Serif" w:hAnsi="PT Astra Serif"/>
          <w:sz w:val="28"/>
          <w:szCs w:val="28"/>
        </w:rPr>
        <w:t xml:space="preserve"> не более 1000 мг/л; сульфаты </w:t>
      </w:r>
      <w:r w:rsidR="00B02256" w:rsidRPr="00DD5E9C">
        <w:rPr>
          <w:rFonts w:ascii="PT Astra Serif" w:hAnsi="PT Astra Serif"/>
          <w:sz w:val="28"/>
          <w:szCs w:val="28"/>
        </w:rPr>
        <w:t>-</w:t>
      </w:r>
      <w:r w:rsidRPr="00DD5E9C">
        <w:rPr>
          <w:rFonts w:ascii="PT Astra Serif" w:hAnsi="PT Astra Serif"/>
          <w:sz w:val="28"/>
          <w:szCs w:val="28"/>
        </w:rPr>
        <w:t xml:space="preserve"> не более 500 мг/л.</w:t>
      </w:r>
    </w:p>
    <w:p w14:paraId="61BB845C"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Для использования воды в питьевых целях необходима водоподготовка с доведением перечисленных показателей до нормативных.</w:t>
      </w:r>
    </w:p>
    <w:p w14:paraId="71D19DB4"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Возможное изменение характеристик в результате реализации мероприятий</w:t>
      </w:r>
    </w:p>
    <w:p w14:paraId="119BEBE5"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lastRenderedPageBreak/>
        <w:t>Качество воды.</w:t>
      </w:r>
      <w:r w:rsidRPr="00DD5E9C">
        <w:rPr>
          <w:rFonts w:ascii="PT Astra Serif" w:hAnsi="PT Astra Serif"/>
          <w:sz w:val="28"/>
          <w:szCs w:val="28"/>
        </w:rPr>
        <w:t> После строительства и модернизации станций водоподготовки (обезжелезивание, умягчение) на Троснянском, Шевелевском, Западном ВЗУ и Больших Озерках показатели железа, жёсткости, сухого остатка и сульфатов будут доведены до нормативов СанПиН.</w:t>
      </w:r>
    </w:p>
    <w:p w14:paraId="25B55A14" w14:textId="13109141"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Уровенный режим.</w:t>
      </w:r>
      <w:r w:rsidRPr="00DD5E9C">
        <w:rPr>
          <w:rFonts w:ascii="PT Astra Serif" w:hAnsi="PT Astra Serif"/>
          <w:sz w:val="28"/>
          <w:szCs w:val="28"/>
        </w:rPr>
        <w:t xml:space="preserve"> При увеличении водоотбора в пределах утверждённых запасов (упинский горизонт </w:t>
      </w:r>
      <w:r w:rsidR="00B02256" w:rsidRPr="00DD5E9C">
        <w:rPr>
          <w:rFonts w:ascii="PT Astra Serif" w:hAnsi="PT Astra Serif"/>
          <w:sz w:val="28"/>
          <w:szCs w:val="28"/>
        </w:rPr>
        <w:t>-</w:t>
      </w:r>
      <w:r w:rsidRPr="00DD5E9C">
        <w:rPr>
          <w:rFonts w:ascii="PT Astra Serif" w:hAnsi="PT Astra Serif"/>
          <w:sz w:val="28"/>
          <w:szCs w:val="28"/>
        </w:rPr>
        <w:t xml:space="preserve"> 14,1 тыс. м³/сут) прогнозное понижение не превысит допустимого, рассчитанного по расчётным участкам (12,3–37,8 м).</w:t>
      </w:r>
    </w:p>
    <w:p w14:paraId="394D7959"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Санитарное состояние.</w:t>
      </w:r>
      <w:r w:rsidRPr="00DD5E9C">
        <w:rPr>
          <w:rFonts w:ascii="PT Astra Serif" w:hAnsi="PT Astra Serif"/>
          <w:sz w:val="28"/>
          <w:szCs w:val="28"/>
        </w:rPr>
        <w:t> После разработки проектов ЗСО и обеспечения резервного электроснабжения санитарная защита источников улучшится. Защищённость горизонтов сохранится на существующем уровне при соблюдении режима ЗСО.</w:t>
      </w:r>
    </w:p>
    <w:p w14:paraId="6C351B21"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Производительность скважин.</w:t>
      </w:r>
      <w:r w:rsidRPr="00DD5E9C">
        <w:rPr>
          <w:rFonts w:ascii="PT Astra Serif" w:hAnsi="PT Astra Serif"/>
          <w:sz w:val="28"/>
          <w:szCs w:val="28"/>
        </w:rPr>
        <w:t> Фактическая производительность (17 417 м³/сут) ниже проектной (28 100 м³/сут) из-за износа и снижения дебита. После бурения новых скважин и восстановления дебита существующих фактическая производительность повысится.</w:t>
      </w:r>
    </w:p>
    <w:p w14:paraId="4C5EABFC" w14:textId="772D1CFE"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Потери воды.</w:t>
      </w:r>
      <w:r w:rsidRPr="00DD5E9C">
        <w:rPr>
          <w:rFonts w:ascii="PT Astra Serif" w:hAnsi="PT Astra Serif"/>
          <w:sz w:val="28"/>
          <w:szCs w:val="28"/>
        </w:rPr>
        <w:t> Снизятся с 24,62 % (2026 г.) до 17,26 % (2032 г.) за счёт замены ветхих сетей.</w:t>
      </w:r>
    </w:p>
    <w:p w14:paraId="66F8CB12"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Выводы</w:t>
      </w:r>
    </w:p>
    <w:p w14:paraId="71935A49" w14:textId="542311A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Гидрогеологические условия района позволяют обеспечить перспективную потребность г. Щёкино в воде на весь период до </w:t>
      </w:r>
      <w:r w:rsidR="00A35C80" w:rsidRPr="00DD5E9C">
        <w:rPr>
          <w:rFonts w:ascii="PT Astra Serif" w:hAnsi="PT Astra Serif"/>
          <w:sz w:val="28"/>
          <w:szCs w:val="28"/>
        </w:rPr>
        <w:t>2032</w:t>
      </w:r>
      <w:r w:rsidRPr="00DD5E9C">
        <w:rPr>
          <w:rFonts w:ascii="PT Astra Serif" w:hAnsi="PT Astra Serif"/>
          <w:sz w:val="28"/>
          <w:szCs w:val="28"/>
        </w:rPr>
        <w:t xml:space="preserve"> г. при условии соблюдения утверждённых запасов и допустимых понижений уровня.</w:t>
      </w:r>
    </w:p>
    <w:p w14:paraId="3CFBA02D"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Качество подземных вод требует водоподготовки по железу, жёсткости, сухому остатку и сульфатам. После реализации мероприятий вода будет соответствовать требованиям СанПиН.</w:t>
      </w:r>
    </w:p>
    <w:p w14:paraId="1C3CA95A"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Санитарное состояние источников улучшится после разработки проектов ЗСО.</w:t>
      </w:r>
    </w:p>
    <w:p w14:paraId="5E39B4B7"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Уровенный режим при увеличении водоотбора в пределах утверждённых запасов сохранится стабильным.</w:t>
      </w:r>
    </w:p>
    <w:p w14:paraId="66D6B435"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Примечания:</w:t>
      </w:r>
    </w:p>
    <w:p w14:paraId="55CC4C64" w14:textId="2C05E7C2"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Гидрогеологические характеристики приведены по данным ранее разработанной схемы водоснабжения г. Щёкино </w:t>
      </w:r>
      <w:r w:rsidR="00B02256" w:rsidRPr="00DD5E9C">
        <w:rPr>
          <w:rFonts w:ascii="PT Astra Serif" w:hAnsi="PT Astra Serif"/>
          <w:sz w:val="28"/>
          <w:szCs w:val="28"/>
        </w:rPr>
        <w:t>-</w:t>
      </w:r>
      <w:r w:rsidRPr="00DD5E9C">
        <w:rPr>
          <w:rFonts w:ascii="PT Astra Serif" w:hAnsi="PT Astra Serif"/>
          <w:sz w:val="28"/>
          <w:szCs w:val="28"/>
        </w:rPr>
        <w:t xml:space="preserve"> актуальны для оценки условий эксплуатации, подлежат уточнению по данным мониторинга недр.</w:t>
      </w:r>
    </w:p>
    <w:p w14:paraId="199B6AD4" w14:textId="74CBAFA6"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Качество воды </w:t>
      </w:r>
      <w:r w:rsidR="00B02256" w:rsidRPr="00DD5E9C">
        <w:rPr>
          <w:rFonts w:ascii="PT Astra Serif" w:hAnsi="PT Astra Serif"/>
          <w:sz w:val="28"/>
          <w:szCs w:val="28"/>
        </w:rPr>
        <w:t>-</w:t>
      </w:r>
      <w:r w:rsidRPr="00DD5E9C">
        <w:rPr>
          <w:rFonts w:ascii="PT Astra Serif" w:hAnsi="PT Astra Serif"/>
          <w:sz w:val="28"/>
          <w:szCs w:val="28"/>
        </w:rPr>
        <w:t xml:space="preserve"> по данным СанПиН 2.1.4.1074-01; в настоящее время действует СанПиН 1.2.3685-21 с аналогичными нормативами.</w:t>
      </w:r>
    </w:p>
    <w:p w14:paraId="7A5DF9F7" w14:textId="3D6D0686"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Расконсервация Колпнянского водозабора в перечень мероприятий не включена </w:t>
      </w:r>
      <w:r w:rsidR="00B02256" w:rsidRPr="00DD5E9C">
        <w:rPr>
          <w:rFonts w:ascii="PT Astra Serif" w:hAnsi="PT Astra Serif"/>
          <w:sz w:val="28"/>
          <w:szCs w:val="28"/>
        </w:rPr>
        <w:t>-</w:t>
      </w:r>
      <w:r w:rsidRPr="00DD5E9C">
        <w:rPr>
          <w:rFonts w:ascii="PT Astra Serif" w:hAnsi="PT Astra Serif"/>
          <w:sz w:val="28"/>
          <w:szCs w:val="28"/>
        </w:rPr>
        <w:t xml:space="preserve"> отсутствует подтверждение технического состояния скважин и лицензии.</w:t>
      </w:r>
    </w:p>
    <w:p w14:paraId="63C2A8DA" w14:textId="6A519777"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70" w:name="_Toc88831186"/>
      <w:bookmarkStart w:id="171" w:name="_Toc243050970"/>
      <w:r w:rsidRPr="00DD5E9C">
        <w:rPr>
          <w:rFonts w:ascii="PT Astra Serif" w:hAnsi="PT Astra Serif"/>
          <w:sz w:val="28"/>
          <w:szCs w:val="28"/>
        </w:rPr>
        <w:t>Сведения о вновь строящихся, реконструируемых и предлагаемых к выводу из эксплуатации объектах системы водоснабжения</w:t>
      </w:r>
      <w:bookmarkEnd w:id="170"/>
      <w:bookmarkEnd w:id="171"/>
      <w:r w:rsidRPr="00DD5E9C">
        <w:rPr>
          <w:rFonts w:ascii="PT Astra Serif" w:hAnsi="PT Astra Serif"/>
          <w:sz w:val="28"/>
          <w:szCs w:val="28"/>
        </w:rPr>
        <w:t xml:space="preserve"> </w:t>
      </w:r>
    </w:p>
    <w:p w14:paraId="3BED7C94"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Целью всех мероприятий по строительству, реконструкции и техническому перевооружению объектов централизованной системы водоснабжения г. Щёкино является бесперебойное снабжение населённых пунктов водой, отвечающей требованиям нормативов качества, снижение аварийности и повышение энергетической эффективности оборудования. Выполнение данных мероприятий позволит гарантировать устойчивую, надёжную работу объектов водоснабжения и получать качественную питьевую воду в количестве, необходимом для обеспечения жителей города.</w:t>
      </w:r>
    </w:p>
    <w:p w14:paraId="20D0FB08" w14:textId="77777777" w:rsidR="008E5CDE" w:rsidRPr="00DD5E9C" w:rsidRDefault="008E5CDE" w:rsidP="008E5CDE">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Вновь строящиеся объекты</w:t>
      </w:r>
    </w:p>
    <w:p w14:paraId="0C3B1D67"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вновь строящимся объектам системы водоснабжения г. Щёкино относятся:</w:t>
      </w:r>
    </w:p>
    <w:p w14:paraId="52E3B46F" w14:textId="0B700C1F"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артезианские скважины на Троснянском водозаборе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бурение новых скважин из-за износа и снижения дебита (срок 2026–2028 гг.);</w:t>
      </w:r>
    </w:p>
    <w:p w14:paraId="048DF320" w14:textId="2BE861FF"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водопровод от НС «Колпна» до НС IV подъёма протяжённостью 3 км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обеспечение транспортной связки Колпнянского узла с системой г. Щёкино (2026–2027 гг.);</w:t>
      </w:r>
    </w:p>
    <w:p w14:paraId="54B4BC36"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магистральный водопровод от НС II до НС III подъёма протяжённостью 1,4 км (2026–2027 гг.);</w:t>
      </w:r>
    </w:p>
    <w:p w14:paraId="34A53630"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резервуар чистой воды объёмом до 2 000 м³ (2026–2027 гг.);</w:t>
      </w:r>
    </w:p>
    <w:p w14:paraId="411CAFB8"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станция водоподготовки «ЭкоВодБио-ВС-2700» на Шевелевском водозаборе (2026–2027 гг.);</w:t>
      </w:r>
    </w:p>
    <w:p w14:paraId="048E0F5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станция умягчения Троснянского водозабора (2027–2029 гг.);</w:t>
      </w:r>
    </w:p>
    <w:p w14:paraId="58EF7337"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станция обезжелезивания у НС III подъёма Троснянского водозабора (2027–2028 гг.);</w:t>
      </w:r>
    </w:p>
    <w:p w14:paraId="7523F36C"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станция водоподготовки и умягчения водозабора «Большие Озерки» (2028–2030 гг.);</w:t>
      </w:r>
    </w:p>
    <w:p w14:paraId="7F3E6C65"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сооружения очистки промывной воды (2027–2029 гг.);</w:t>
      </w:r>
    </w:p>
    <w:p w14:paraId="18D149C4" w14:textId="38B6ABB8"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водопроводные сети для подключения перспективной застройки (2026–</w:t>
      </w:r>
      <w:r w:rsidR="00A35C80" w:rsidRPr="00DD5E9C">
        <w:rPr>
          <w:rFonts w:ascii="PT Astra Serif" w:hAnsi="PT Astra Serif"/>
          <w:spacing w:val="-1"/>
          <w:sz w:val="28"/>
          <w:szCs w:val="28"/>
        </w:rPr>
        <w:t>2032</w:t>
      </w:r>
      <w:r w:rsidRPr="00DD5E9C">
        <w:rPr>
          <w:rFonts w:ascii="PT Astra Serif" w:hAnsi="PT Astra Serif"/>
          <w:spacing w:val="-1"/>
          <w:sz w:val="28"/>
          <w:szCs w:val="28"/>
        </w:rPr>
        <w:t xml:space="preserve"> гг.);</w:t>
      </w:r>
    </w:p>
    <w:p w14:paraId="3007AD6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приборы учёта на артезианских скважинах (2026–2028 гг.);</w:t>
      </w:r>
    </w:p>
    <w:p w14:paraId="31945A61"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приборы контроля утечек (акустические, корреляционные) (2026–2028 гг.);</w:t>
      </w:r>
    </w:p>
    <w:p w14:paraId="235C0EC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система дистанционного снятия показаний (АСКУВ) (2028–2030 гг.).</w:t>
      </w:r>
    </w:p>
    <w:p w14:paraId="1DAFFCCE" w14:textId="77777777" w:rsidR="008E5CDE" w:rsidRPr="00DD5E9C" w:rsidRDefault="008E5CDE" w:rsidP="008E5CDE">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Реконструируемые объекты</w:t>
      </w:r>
    </w:p>
    <w:p w14:paraId="03821EC4"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реконструируемым объектам системы водоснабжения г. Щёкино относятся:</w:t>
      </w:r>
    </w:p>
    <w:p w14:paraId="31E2F3F6" w14:textId="7787C539"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водозаборные сооружения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реконструкция с заменой оборудования (2026–2028 гг.);</w:t>
      </w:r>
    </w:p>
    <w:p w14:paraId="6AB5E507" w14:textId="364FE265"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станции обезжелезивания Троснянского и Западного водозаборов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модернизация (2027–2029 гг.);</w:t>
      </w:r>
    </w:p>
    <w:p w14:paraId="5F203461" w14:textId="55D66D24"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насосные станции 2-го подъёма Западного, Шевелевского водозаборов и водозабора «Большие Озерки»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модернизация насосного оборудования (2026–2028 гг.);</w:t>
      </w:r>
    </w:p>
    <w:p w14:paraId="71864A39" w14:textId="2E90F042"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насосная станция III подъёма Западного водозабора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реконструкция с резервуаром чистой воды (2026–2029 гг.);</w:t>
      </w:r>
    </w:p>
    <w:p w14:paraId="47DA5681" w14:textId="7083F603"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водопроводные сети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замена 20,8 км ветхих участков (2026–</w:t>
      </w:r>
      <w:r w:rsidR="00A35C80" w:rsidRPr="00DD5E9C">
        <w:rPr>
          <w:rFonts w:ascii="PT Astra Serif" w:hAnsi="PT Astra Serif"/>
          <w:spacing w:val="-1"/>
          <w:sz w:val="28"/>
          <w:szCs w:val="28"/>
        </w:rPr>
        <w:t>2032</w:t>
      </w:r>
      <w:r w:rsidRPr="00DD5E9C">
        <w:rPr>
          <w:rFonts w:ascii="PT Astra Serif" w:hAnsi="PT Astra Serif"/>
          <w:spacing w:val="-1"/>
          <w:sz w:val="28"/>
          <w:szCs w:val="28"/>
        </w:rPr>
        <w:t xml:space="preserve"> гг.);</w:t>
      </w:r>
    </w:p>
    <w:p w14:paraId="1E357EFD" w14:textId="42CD6A40"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запорно-регулирующая арматура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замена (2026–2030 гг.);</w:t>
      </w:r>
    </w:p>
    <w:p w14:paraId="05556783" w14:textId="758AC1EA"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насосные агрегаты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замена на энергоэффективные (2026–2030 гг.);</w:t>
      </w:r>
    </w:p>
    <w:p w14:paraId="3870B786" w14:textId="57827F29"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насосные станции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установка частотно-регулируемых приводов (2026–2028 гг.).</w:t>
      </w:r>
    </w:p>
    <w:p w14:paraId="28758CD2" w14:textId="104CA2DC"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Колпнянский водозабор (5 артезианских скважин, ул. Победы, д. 26) находится на консервации. Решение о его выводе из эксплуатации или расконсервации в предоставленных материалах не зафиксировано. Расконсервация в перечень мероприятий не включена </w:t>
      </w:r>
      <w:r w:rsidR="00B02256" w:rsidRPr="00DD5E9C">
        <w:rPr>
          <w:rFonts w:ascii="PT Astra Serif" w:hAnsi="PT Astra Serif"/>
          <w:sz w:val="28"/>
          <w:szCs w:val="28"/>
        </w:rPr>
        <w:t>-</w:t>
      </w:r>
      <w:r w:rsidRPr="00DD5E9C">
        <w:rPr>
          <w:rFonts w:ascii="PT Astra Serif" w:hAnsi="PT Astra Serif"/>
          <w:sz w:val="28"/>
          <w:szCs w:val="28"/>
        </w:rPr>
        <w:t xml:space="preserve"> отсутствует подтверждение технического состояния скважин, лицензии на недропользование, проекта ЗСО и 2-го ввода по электроснабжению.</w:t>
      </w:r>
    </w:p>
    <w:p w14:paraId="40A80B83"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Станция обезжелезивания Староколпнянского водозабора (2012 г., 5 000 м³/сут, износ 50 %) также находится на консервации.</w:t>
      </w:r>
    </w:p>
    <w:p w14:paraId="09CE756A"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Примечание: после получения дополнительных данных от АО «ЩЖКХ» (техническое состояние Колпнянского водозабора, наличие лицензии, экономическая целесообразность) перечень объектов, предлагаемых к выводу из эксплуатации или расконсервации, подлежит уточнению.</w:t>
      </w:r>
    </w:p>
    <w:p w14:paraId="507B084C" w14:textId="77777777" w:rsidR="008E5CDE" w:rsidRPr="00DD5E9C" w:rsidRDefault="008E5CDE" w:rsidP="008E5CDE">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Перечень мероприятий представлен в пункте 1.4.1.</w:t>
      </w:r>
    </w:p>
    <w:p w14:paraId="62DD466A" w14:textId="2F427EB7"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72" w:name="_Toc88831187"/>
      <w:bookmarkStart w:id="173" w:name="_Toc243050971"/>
      <w:r w:rsidRPr="00DD5E9C">
        <w:rPr>
          <w:rFonts w:ascii="PT Astra Serif" w:hAnsi="PT Astra Serif"/>
          <w:sz w:val="28"/>
          <w:szCs w:val="28"/>
        </w:rPr>
        <w:lastRenderedPageBreak/>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172"/>
      <w:bookmarkEnd w:id="173"/>
    </w:p>
    <w:p w14:paraId="6AAA10F1"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объектах водоснабжения г. Щёкино, эксплуатируемых АО «Щекинское жилищно-коммунальное хозяйство» (АО «ЩЖКХ»), системы управления технологическими процессами включают:</w:t>
      </w:r>
    </w:p>
    <w:p w14:paraId="1958DB19" w14:textId="02F6A7E8"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диспетчерскую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обеспечивающую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14:paraId="00DA16FE" w14:textId="0E5C4EC4"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автоматизированную (АСУ ТП)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включающую диспетчерскую систему управления с применением средств вычислительной техники для оценки экономичности, качества работы и расчёта оптимальных режимов эксплуатации сооружений. АСУ ТП должны применяться при условии их окупаемости.</w:t>
      </w:r>
    </w:p>
    <w:p w14:paraId="49B0B7A2"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Диспетчерское управление необходимо сочетать с частичной или полной автоматизацией контролируемых сооружений. Объёмы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14:paraId="1B81A5E2"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Пункты управления и отдельные контролируемые сооружения должны также включаться в систему административно-хозяйственной телефонной связи. Пункты управления и контролируемые сооружения должны быть радиофицированы.</w:t>
      </w:r>
    </w:p>
    <w:p w14:paraId="57C5A0D9"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пунктах управления следует предусматривать:</w:t>
      </w:r>
    </w:p>
    <w:p w14:paraId="53B88530" w14:textId="550B39D0"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диспетчерскую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размещения диспетчерского персонала, щита пульта, мнемосхемы, других средств отображения информации и средств связи;</w:t>
      </w:r>
    </w:p>
    <w:p w14:paraId="68DA72E7" w14:textId="1CEFE2B9"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аппаратную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размещения устройств телемеханики, электропитания, коммутации линий связи (кросс), каналообразующей и релейной телефонной аппаратуры;</w:t>
      </w:r>
    </w:p>
    <w:p w14:paraId="1F76FA6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комнату отдыха персонала;</w:t>
      </w:r>
    </w:p>
    <w:p w14:paraId="3271569A"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мастерскую текущего ремонта аппаратуры;</w:t>
      </w:r>
    </w:p>
    <w:p w14:paraId="41141E3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аккумуляторную и зарядную.</w:t>
      </w:r>
    </w:p>
    <w:p w14:paraId="3BD8471A"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Для размещения специальных технических средств АСУ ТП необходимо дополнительно предусматривать:</w:t>
      </w:r>
    </w:p>
    <w:p w14:paraId="732C747A"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машинный зал для ЭВМ;</w:t>
      </w:r>
    </w:p>
    <w:p w14:paraId="0B7D69D4"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помещение подготовки и хранения данных;</w:t>
      </w:r>
    </w:p>
    <w:p w14:paraId="6551A715"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помещение для программистов и операторов.</w:t>
      </w:r>
    </w:p>
    <w:p w14:paraId="0883ABE5"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зависимости от состава оборудования, предусмотренного для систем управления, отдельные помещения допускается объединять или исключать.</w:t>
      </w:r>
    </w:p>
    <w:p w14:paraId="3E662CCF"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Пункты управления системы водоснабжения следует размещать на площадках водопроводных сооружений в административно-бытовых зданиях, зданиях фильтров или насосных станций (при создании необходимых условий по уровню шума, вибрации и т. п.), а также в здании управления водопроводного хозяйства.</w:t>
      </w:r>
    </w:p>
    <w:p w14:paraId="70D1D903"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 телемеханизации необходимо предусматривать диспетчерское управление:</w:t>
      </w:r>
    </w:p>
    <w:p w14:paraId="3D7F43CC"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неавтоматизированными насосными агрегатами, для которых необходимо оперативное вмешательство диспетчера;</w:t>
      </w:r>
    </w:p>
    <w:p w14:paraId="5658BEC0"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автоматизированными насосными агрегатами на станциях, не допускающих перерыва в подаче воды и требующих дублированного управления;</w:t>
      </w:r>
    </w:p>
    <w:p w14:paraId="259ABD32"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пожарными насосными агрегатами;</w:t>
      </w:r>
    </w:p>
    <w:p w14:paraId="3C58DACA"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задвижками на сетях и водоводах для оперативных переключений.</w:t>
      </w:r>
    </w:p>
    <w:p w14:paraId="37CE56FE"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Текущее состояние диспетчеризации в г. Щёкино</w:t>
      </w:r>
    </w:p>
    <w:p w14:paraId="01EC1F6D"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 действующих водозаборах АО «ЩЖКХ» (Троснянский, Западный, Шевелевский, Большие Озерки) организован приборный учёт поднятой воды, отпуска в сеть и энергопотребления. Учёт электроэнергии ведётся по счётчикам на всех водозаборах. Диспетчерский контроль осуществляется с насосных станций 2-го и 3-го подъёмов.</w:t>
      </w:r>
    </w:p>
    <w:p w14:paraId="5A7E4135"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Вместе с тем, единая автоматизированная система диспетчерского управления (АСУ ТП) на объектах водоснабжения г. Щёкино в предоставленных материалах </w:t>
      </w:r>
      <w:r w:rsidRPr="00DD5E9C">
        <w:rPr>
          <w:rFonts w:ascii="PT Astra Serif" w:hAnsi="PT Astra Serif"/>
          <w:b/>
          <w:bCs/>
          <w:sz w:val="28"/>
          <w:szCs w:val="28"/>
        </w:rPr>
        <w:t>не описана</w:t>
      </w:r>
      <w:r w:rsidRPr="00DD5E9C">
        <w:rPr>
          <w:rFonts w:ascii="PT Astra Serif" w:hAnsi="PT Astra Serif"/>
          <w:sz w:val="28"/>
          <w:szCs w:val="28"/>
        </w:rPr>
        <w:t>. Требуется уточнение по данным АО «ЩЖКХ».</w:t>
      </w:r>
    </w:p>
    <w:p w14:paraId="38987954"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Планируемое развитие</w:t>
      </w:r>
    </w:p>
    <w:p w14:paraId="4C736BA6"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рамках мероприятий по реализации схемы водоснабжения предусматривается:</w:t>
      </w:r>
    </w:p>
    <w:p w14:paraId="02F59ADF"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внедрение системы дистанционного снятия показаний (АСКУВ) на водозаборах и у абонентов (2028–2030 гг.);</w:t>
      </w:r>
    </w:p>
    <w:p w14:paraId="23430F24"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установка приборов контроля утечек (акустические, корреляционные) (2026–2028 гг.);</w:t>
      </w:r>
    </w:p>
    <w:p w14:paraId="5EA89F69"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установка частотно-регулируемых приводов на насосных станциях (2026–2028 гг.);</w:t>
      </w:r>
    </w:p>
    <w:p w14:paraId="05F86CFE" w14:textId="77777777" w:rsidR="008E5CDE" w:rsidRPr="00DD5E9C" w:rsidRDefault="008E5CDE"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насосных агрегатов на энергоэффективные (2026–2030 гг.).</w:t>
      </w:r>
    </w:p>
    <w:p w14:paraId="267A0AB1" w14:textId="77777777" w:rsidR="008E5CDE" w:rsidRPr="00DD5E9C" w:rsidRDefault="008E5CDE"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Указанные мероприятия направлены на повышение оперативности управления режимами водоснабжения, снижение потерь и энергопотребления.</w:t>
      </w:r>
    </w:p>
    <w:p w14:paraId="704D6E61" w14:textId="106FAB1D"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74" w:name="_Toc88831188"/>
      <w:bookmarkStart w:id="175" w:name="_Toc243050972"/>
      <w:r w:rsidRPr="00DD5E9C">
        <w:rPr>
          <w:rFonts w:ascii="PT Astra Serif" w:hAnsi="PT Astra Serif"/>
          <w:sz w:val="28"/>
          <w:szCs w:val="28"/>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174"/>
      <w:bookmarkEnd w:id="175"/>
    </w:p>
    <w:p w14:paraId="7264D001"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учет осуществляется с целью осуществления расчетов по договорам водоснабжения.</w:t>
      </w:r>
    </w:p>
    <w:p w14:paraId="208CBDFC"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Коммерческому учету подлежит количество (объем) воды, поданной (полученной) за определенный период абонентам по договору холодного водоснабжения или единому договору холодного водоснабжения.</w:t>
      </w:r>
    </w:p>
    <w:p w14:paraId="52613DB2"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учет с использованием прибора учета осуществляется его собственником (абонентом, транзитной организацией или иным собственником (законным владельцем).</w:t>
      </w:r>
    </w:p>
    <w:p w14:paraId="7788A4A3"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Организация коммерческого учета с использованием прибора учета включает в себя следующие процедуры:</w:t>
      </w:r>
    </w:p>
    <w:p w14:paraId="5020EC49" w14:textId="77777777"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получение технических условий на проектирование узла учета (для вновь вводимых в эксплуатацию узлов учета);</w:t>
      </w:r>
    </w:p>
    <w:p w14:paraId="1A159C17" w14:textId="77777777"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проектирование узла учета, комплектация и монтаж узла учета (для вновь вводимых в эксплуатацию узлов учета);</w:t>
      </w:r>
    </w:p>
    <w:p w14:paraId="4A11E397" w14:textId="77777777"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установку и ввод в эксплуатацию узла учета (для вновь вводимых в эксплуатацию узлов учета);</w:t>
      </w:r>
    </w:p>
    <w:p w14:paraId="2B54EB67" w14:textId="77777777"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эксплуатацию узлов учета, включая снятие показаний приборов учета, в том числе с использованием систем дистанционного снятия показаний, и передачу данных лицам, осуществляющим расчеты за поданную (полученную) воду, тепловую энергию, принятые (отведенные) сточные воды;</w:t>
      </w:r>
    </w:p>
    <w:p w14:paraId="73D79632" w14:textId="77777777"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поверку, ремонт и замену приборов учета.</w:t>
      </w:r>
    </w:p>
    <w:p w14:paraId="30A9FCD1"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Для учета количества поданной (полученной) воды с использованием приборов учета применяются приборы учета, отвечающие требованиям законодательства Российской Федерации об обеспечении единства измерений, допущенные в эксплуатацию и эксплуатируемые в соответствии с Правилами. Технические требования к приборам учета воды определяются нормативными правовыми актами, действовавшими на момент ввода прибора учета в эксплуатацию. Коммерческий учет воды с использованием приборов учета воды является обязательным для всех абонентов в соответствии с 261-ФЗ «Об энергосбережении и повышении энергетической эффективности».</w:t>
      </w:r>
    </w:p>
    <w:p w14:paraId="24C46F82" w14:textId="77777777" w:rsidR="003763FA" w:rsidRPr="00DD5E9C" w:rsidRDefault="003763FA"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соответствии с действующим законодательством граждане – собственники помещений в многоквартирных домах оплачивают равными долями в течение пяти лет с даты их установки расходы указанных организаций на установку этих приборов учета. В состав входят все расходы, связанные с установкой и предоставлением рассрочки платежей. Оплата расходов на установку включается в единый платежный документ дополнительной строкой. Поэтому в квитанции у собственников квартир указанного перечня домов появится строка «За установку общедомового прибора учета холодного водоснабжения». </w:t>
      </w:r>
    </w:p>
    <w:p w14:paraId="1EF69EB4" w14:textId="77777777" w:rsidR="003763FA" w:rsidRPr="00DD5E9C" w:rsidRDefault="003763FA"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Расчет размера платы в месяц для собственника осуществляется в следующем порядке: </w:t>
      </w:r>
    </w:p>
    <w:p w14:paraId="76331603" w14:textId="77777777" w:rsidR="003763FA" w:rsidRPr="00DD5E9C" w:rsidRDefault="003763FA" w:rsidP="003763FA">
      <w:pPr>
        <w:pStyle w:val="e"/>
        <w:spacing w:line="276" w:lineRule="auto"/>
        <w:jc w:val="both"/>
        <w:rPr>
          <w:rFonts w:ascii="PT Astra Serif" w:hAnsi="PT Astra Serif"/>
          <w:sz w:val="28"/>
          <w:szCs w:val="28"/>
        </w:rPr>
      </w:pPr>
      <w:r w:rsidRPr="00DD5E9C">
        <w:rPr>
          <w:rFonts w:ascii="PT Astra Serif" w:hAnsi="PT Astra Serif"/>
          <w:sz w:val="28"/>
          <w:szCs w:val="28"/>
        </w:rPr>
        <w:t xml:space="preserve">Pi=Pобщ./Sобщ./60мес.*Si, </w:t>
      </w:r>
    </w:p>
    <w:p w14:paraId="20E05AE4" w14:textId="77777777" w:rsidR="003763FA" w:rsidRPr="00DD5E9C" w:rsidRDefault="003763FA" w:rsidP="003763FA">
      <w:pPr>
        <w:pStyle w:val="e"/>
        <w:spacing w:line="276" w:lineRule="auto"/>
        <w:jc w:val="both"/>
        <w:rPr>
          <w:rFonts w:ascii="PT Astra Serif" w:hAnsi="PT Astra Serif"/>
          <w:sz w:val="28"/>
          <w:szCs w:val="28"/>
        </w:rPr>
      </w:pPr>
      <w:r w:rsidRPr="00DD5E9C">
        <w:rPr>
          <w:rFonts w:ascii="PT Astra Serif" w:hAnsi="PT Astra Serif"/>
          <w:sz w:val="28"/>
          <w:szCs w:val="28"/>
        </w:rPr>
        <w:t xml:space="preserve">где Pi – размер платы (расходы на установку ОПУ) для каждого собственника в месяц; </w:t>
      </w:r>
    </w:p>
    <w:p w14:paraId="5A0BA296" w14:textId="77777777" w:rsidR="003763FA" w:rsidRPr="00DD5E9C" w:rsidRDefault="003763FA" w:rsidP="003763FA">
      <w:pPr>
        <w:pStyle w:val="e"/>
        <w:spacing w:line="276" w:lineRule="auto"/>
        <w:jc w:val="both"/>
        <w:rPr>
          <w:rFonts w:ascii="PT Astra Serif" w:hAnsi="PT Astra Serif"/>
          <w:sz w:val="28"/>
          <w:szCs w:val="28"/>
        </w:rPr>
      </w:pPr>
      <w:r w:rsidRPr="00DD5E9C">
        <w:rPr>
          <w:rFonts w:ascii="PT Astra Serif" w:hAnsi="PT Astra Serif"/>
          <w:sz w:val="28"/>
          <w:szCs w:val="28"/>
        </w:rPr>
        <w:t xml:space="preserve">Pобщ. – общие расходы на установку ОПУ по дому; </w:t>
      </w:r>
    </w:p>
    <w:p w14:paraId="0B693275" w14:textId="77777777" w:rsidR="003763FA" w:rsidRPr="00DD5E9C" w:rsidRDefault="003763FA" w:rsidP="003763FA">
      <w:pPr>
        <w:pStyle w:val="e"/>
        <w:spacing w:line="276" w:lineRule="auto"/>
        <w:jc w:val="both"/>
        <w:rPr>
          <w:rFonts w:ascii="PT Astra Serif" w:hAnsi="PT Astra Serif"/>
          <w:sz w:val="28"/>
          <w:szCs w:val="28"/>
        </w:rPr>
      </w:pPr>
      <w:r w:rsidRPr="00DD5E9C">
        <w:rPr>
          <w:rFonts w:ascii="PT Astra Serif" w:hAnsi="PT Astra Serif"/>
          <w:sz w:val="28"/>
          <w:szCs w:val="28"/>
        </w:rPr>
        <w:t xml:space="preserve">Si – площадь квартиры собственника </w:t>
      </w:r>
    </w:p>
    <w:p w14:paraId="1640B426" w14:textId="5DC15D70" w:rsidR="003763FA" w:rsidRPr="00DD5E9C" w:rsidRDefault="003763FA"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Таким образом, для определения месячного платежа общая стоимость установки для конкретного МКД делится на 60 месяцев (5 лет) и далее на общую площадь квартир в доме. Размер платы за установку прибора учета для каждого собственника определяется пропорционально площади квартиры, величину которой он будет оплачивать в течение 5 лет ежемесячно равными долями.</w:t>
      </w:r>
    </w:p>
    <w:p w14:paraId="40D765C5" w14:textId="77777777" w:rsidR="00F557EB" w:rsidRPr="00DD5E9C" w:rsidRDefault="00F557EB"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Планируемые мероприятия по развитию учёта</w:t>
      </w:r>
    </w:p>
    <w:p w14:paraId="226803E5" w14:textId="77777777" w:rsidR="00F557EB" w:rsidRPr="00DD5E9C" w:rsidRDefault="00F557E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рамках инвестиционной программы АО «ЩЖКХ» на 2026–2028 гг. (постановление комитета № 44/8 от 09.12.2025) предусматриваются:</w:t>
      </w:r>
    </w:p>
    <w:p w14:paraId="0B6A2D0E" w14:textId="77777777"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установка приборов учёта на артезианских скважинах (2026–2028 гг.);</w:t>
      </w:r>
    </w:p>
    <w:p w14:paraId="034F22CB" w14:textId="77777777"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устаревших приборов учёта на водозаборах (2026–2028 гг.);</w:t>
      </w:r>
    </w:p>
    <w:p w14:paraId="0DF67BC6" w14:textId="77777777"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внедрение системы дистанционного снятия показаний (АСКУВ) (2028–2030 гг.).</w:t>
      </w:r>
    </w:p>
    <w:p w14:paraId="344240E8" w14:textId="77777777" w:rsidR="00F557EB" w:rsidRPr="00DD5E9C" w:rsidRDefault="00F557E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Данные по оснащённости приборами учёта (многоквартирные дома 90 %, частный сектор 15 %) приведены по ранее разработанной схеме водоснабжения г. Щёкино и подлежат уточнению на текущую дату.</w:t>
      </w:r>
    </w:p>
    <w:p w14:paraId="6CC0CC49" w14:textId="77777777" w:rsidR="00F557EB" w:rsidRPr="00DD5E9C" w:rsidRDefault="00F557E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предоставленных материалах отмечено несоответствие существующего приборного учёта современным требованиям, что подтверждает необходимость замены приборов.</w:t>
      </w:r>
    </w:p>
    <w:p w14:paraId="757685DB" w14:textId="1547D7B1"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76" w:name="_Toc88831189"/>
      <w:bookmarkStart w:id="177" w:name="_Toc243050973"/>
      <w:r w:rsidRPr="00DD5E9C">
        <w:rPr>
          <w:rFonts w:ascii="PT Astra Serif" w:hAnsi="PT Astra Serif"/>
          <w:sz w:val="28"/>
          <w:szCs w:val="28"/>
        </w:rPr>
        <w:t>Описание вариантов маршрутов прохождения трубопроводов (трасс) по территории поселения, муниципального округа, городского округа и их обоснование</w:t>
      </w:r>
      <w:bookmarkEnd w:id="176"/>
      <w:bookmarkEnd w:id="177"/>
    </w:p>
    <w:p w14:paraId="4D8FF10A" w14:textId="77777777" w:rsidR="00F557EB" w:rsidRPr="00DD5E9C" w:rsidRDefault="00F557EB" w:rsidP="00F557E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Маршруты прохождения реконструируемых инженерных сетей водоснабжения г. Щёкино предусматривается совмещать с трассами существующих коммуникаций. Прокладка сетей водоснабжения предусмотрена вдоль дорог.</w:t>
      </w:r>
    </w:p>
    <w:p w14:paraId="261EF5FC" w14:textId="0984CC3D" w:rsidR="00F557EB" w:rsidRPr="00DD5E9C" w:rsidRDefault="00F557EB" w:rsidP="00F557E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Схема водоснабжения г. Щёкино - кольцевая. По данным ранее разработанной схемы, она состоит из 8 колец. Общая протяжённость водопроводной сети - 182,691 км (реестр муниципального имущества на 01.01.2025).</w:t>
      </w:r>
    </w:p>
    <w:p w14:paraId="0CCF86DD" w14:textId="77777777" w:rsidR="00F557EB" w:rsidRPr="00DD5E9C" w:rsidRDefault="00F557EB" w:rsidP="00F557E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отдельных мероприятий, предусмотренных перечнем (раздел 1.4.1), маршруты прохождения трубопроводов определены предварительно:</w:t>
      </w:r>
    </w:p>
    <w:p w14:paraId="10757640" w14:textId="685D0032"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водопровод от НС «Колпна» до НС IV подъёма протяжённостью 3 км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вдоль существующей дорожной сети в направлении от Колпнянского узла к насосной станции IV подъёма;</w:t>
      </w:r>
    </w:p>
    <w:p w14:paraId="05461DF1" w14:textId="12071EB5"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магистральный водопровод от НС II до НС III подъёма протяжённостью 1,4 км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вдоль существующих коммуникаций между насосными станциями Троснянского водозабора;</w:t>
      </w:r>
    </w:p>
    <w:p w14:paraId="6DF74BDD" w14:textId="3005B6CB" w:rsidR="00F557EB" w:rsidRPr="00DD5E9C" w:rsidRDefault="00F557E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водопроводные сети для подключения перспективной застройки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вдоль проектируемых улиц и проездов соответствующей застройки.</w:t>
      </w:r>
    </w:p>
    <w:p w14:paraId="432648A8" w14:textId="77777777" w:rsidR="00F557EB" w:rsidRPr="00DD5E9C" w:rsidRDefault="00F557EB" w:rsidP="00F557E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Точное расположение трасс прокладки трубопроводов необходимо уточнить при разработке проектной документации.</w:t>
      </w:r>
    </w:p>
    <w:p w14:paraId="2EBE3A1C" w14:textId="77777777" w:rsidR="00F557EB" w:rsidRPr="00DD5E9C" w:rsidRDefault="00F557EB" w:rsidP="00F557E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 сегодняшний день маршруты прохождения трубопроводов для новых участков в полном объёме не определены в связи с отсутствием готовых проектных решений.</w:t>
      </w:r>
    </w:p>
    <w:p w14:paraId="303DD7B0" w14:textId="2131646E"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78" w:name="_Toc88831190"/>
      <w:bookmarkStart w:id="179" w:name="_Toc243050974"/>
      <w:r w:rsidRPr="00DD5E9C">
        <w:rPr>
          <w:rFonts w:ascii="PT Astra Serif" w:hAnsi="PT Astra Serif"/>
          <w:sz w:val="28"/>
          <w:szCs w:val="28"/>
        </w:rPr>
        <w:t>Рекомендации о месте размещения насосных станций, резервуаров, водонапорных башен</w:t>
      </w:r>
      <w:bookmarkEnd w:id="178"/>
      <w:bookmarkEnd w:id="179"/>
    </w:p>
    <w:p w14:paraId="4F883D79"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СанПиНом 2.1.4.1110-02 «Зоны санитарной охраны источников водоснабжения и водопроводов питьевого назначения» источники водоснабжения (включая скважины, водопроводные очистные сооружения, резервуары чистой воды) должны иметь зоны санитарной охраны в составе трех поясов.</w:t>
      </w:r>
    </w:p>
    <w:p w14:paraId="38AB3030"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Первый пояс (строгого режима) включает территорию расположения водозаборов.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1A646420"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первого пояса не допускаются все виды строительства, не имеющие непосредственного отношения к эксплуатации водопроводных сооружений, размещение жилых и хозяйственно-бытовых зданий. Существующие здания должны быть оборудованы канализацией.</w:t>
      </w:r>
    </w:p>
    <w:p w14:paraId="1861EC6E"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14:paraId="7FB7F267"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w:t>
      </w:r>
    </w:p>
    <w:p w14:paraId="4EDB4D55"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Водозаборы подземных вод, должны располагаться вне территории промышленных предприятий и жилой застройки. На участке водозаборов из подземных вод границы первого пояса зоны санитарной охраны располагаются:</w:t>
      </w:r>
    </w:p>
    <w:p w14:paraId="4E328FB8" w14:textId="74E5D3BB"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для защищенных от загрязнения с поверхности земли подземных вод (напорных) – не менее 30 м от края водозабора;</w:t>
      </w:r>
    </w:p>
    <w:p w14:paraId="04C05785" w14:textId="2FF8A7AB" w:rsidR="00A63CF5" w:rsidRPr="00DD5E9C" w:rsidRDefault="00A63CF5"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для недостаточно защищенных от загрязнения подземных (грунтовых) – на расстоянии 50 м.</w:t>
      </w:r>
    </w:p>
    <w:p w14:paraId="61EA3C57"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Для водозаборов, расположенных на территории объекта при исключении возможности загрязнения почвы и подземных вод, зона 1-го пояса сокращается по согласованию с местными органами санитарно-эпидемиологической службы.</w:t>
      </w:r>
    </w:p>
    <w:p w14:paraId="7219CA31"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Граница первого пояса ЗСО водопроводных сооружений (резервуары чистой воды) от стен запасных и регулирующих емкостей - не менее 30 м, от насосных станций - не менее 15 м.</w:t>
      </w:r>
    </w:p>
    <w:p w14:paraId="626EABEA" w14:textId="275CA350"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Ширину санитарно-защитной полосы водовода следует принимать при отсутствии грунтовых вод – не менее 10 м по обе стороны водопровода при диаметре водоводов до 1000 мм и не менее 20 м при диаметре водоводов более 1000 мм, и не менее 50 м при наличии грунтовых вод. В ее пределах должны отсутствовать источники загрязнения почвы и грунтовых вод. Не допускается прокладка водоводов по территории свалок, кладбищ, скотомогильников, а также прокладка магистральных водоводов по территории промышленных и сельскохозяйственных предприятий.</w:t>
      </w:r>
    </w:p>
    <w:p w14:paraId="0821041D" w14:textId="661271CD" w:rsidR="008007F5" w:rsidRPr="00DD5E9C" w:rsidRDefault="008007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На сегодняшний момент отсутствуют </w:t>
      </w:r>
      <w:r w:rsidR="007C3478" w:rsidRPr="00DD5E9C">
        <w:rPr>
          <w:rFonts w:ascii="PT Astra Serif" w:hAnsi="PT Astra Serif"/>
          <w:sz w:val="28"/>
          <w:szCs w:val="28"/>
        </w:rPr>
        <w:t>рекомендации</w:t>
      </w:r>
      <w:r w:rsidRPr="00DD5E9C">
        <w:rPr>
          <w:rFonts w:ascii="PT Astra Serif" w:hAnsi="PT Astra Serif"/>
          <w:sz w:val="28"/>
          <w:szCs w:val="28"/>
        </w:rPr>
        <w:t xml:space="preserve"> месте размещения новых объектов водоснабжения в связи с отсутствием готовых проектных решений.</w:t>
      </w:r>
    </w:p>
    <w:p w14:paraId="2E237116" w14:textId="1A262F98"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80" w:name="_Toc88831191"/>
      <w:bookmarkStart w:id="181" w:name="_Toc243050975"/>
      <w:r w:rsidRPr="00DD5E9C">
        <w:rPr>
          <w:rFonts w:ascii="PT Astra Serif" w:hAnsi="PT Astra Serif"/>
          <w:sz w:val="28"/>
          <w:szCs w:val="28"/>
        </w:rPr>
        <w:t>Границы планируемых зон размещения объектов централизованных систем горячего водоснабжения, холодного водоснабжения</w:t>
      </w:r>
      <w:bookmarkEnd w:id="180"/>
      <w:bookmarkEnd w:id="181"/>
    </w:p>
    <w:p w14:paraId="7816557E" w14:textId="77777777" w:rsidR="00C51211" w:rsidRPr="00DD5E9C" w:rsidRDefault="00C51211"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Границы планируемых зон размещения объектов централизованных систем холодного водоснабжения будут известны на стадии проектирования по каждому конкретному объекту.</w:t>
      </w:r>
    </w:p>
    <w:p w14:paraId="57AC98E3" w14:textId="127DE038"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82" w:name="_Toc88831192"/>
      <w:bookmarkStart w:id="183" w:name="_Toc243050976"/>
      <w:r w:rsidRPr="00DD5E9C">
        <w:rPr>
          <w:rFonts w:ascii="PT Astra Serif" w:hAnsi="PT Astra Serif"/>
          <w:sz w:val="28"/>
          <w:szCs w:val="28"/>
        </w:rPr>
        <w:t>Карты (схемы) существующего и планируемого размещения объектов централизованных систем горячего водоснабжения, холодного водоснабжения</w:t>
      </w:r>
      <w:bookmarkEnd w:id="182"/>
      <w:bookmarkEnd w:id="183"/>
    </w:p>
    <w:p w14:paraId="13722837" w14:textId="77777777" w:rsidR="00A63CF5" w:rsidRPr="00DD5E9C" w:rsidRDefault="00A63CF5"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Ориентировочные карты (схемы) существующего и планируемого размещения объектов централизованных систем холодного водоснабжения представлены в электронной модели.</w:t>
      </w:r>
    </w:p>
    <w:p w14:paraId="1D7D811A" w14:textId="77777777" w:rsidR="00712137" w:rsidRPr="00DD5E9C" w:rsidRDefault="00712137" w:rsidP="00712137">
      <w:pPr>
        <w:pStyle w:val="af4"/>
        <w:ind w:firstLine="567"/>
        <w:rPr>
          <w:rFonts w:ascii="PT Astra Serif" w:hAnsi="PT Astra Serif"/>
          <w:sz w:val="28"/>
          <w:szCs w:val="28"/>
        </w:rPr>
      </w:pPr>
    </w:p>
    <w:p w14:paraId="72CE81FB" w14:textId="77777777" w:rsidR="00712137" w:rsidRPr="00DD5E9C" w:rsidRDefault="00712137" w:rsidP="00712137">
      <w:pPr>
        <w:jc w:val="left"/>
        <w:rPr>
          <w:rFonts w:ascii="PT Astra Serif" w:eastAsia="Calibri" w:hAnsi="PT Astra Serif"/>
          <w:sz w:val="28"/>
          <w:szCs w:val="28"/>
        </w:rPr>
      </w:pPr>
    </w:p>
    <w:p w14:paraId="775D7B95" w14:textId="77777777" w:rsidR="00712137" w:rsidRPr="00DD5E9C" w:rsidRDefault="00712137" w:rsidP="00712137">
      <w:pPr>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585AF7A4" w14:textId="12CC3525" w:rsidR="00712137" w:rsidRPr="00DD5E9C" w:rsidRDefault="00712137" w:rsidP="00FE45D7">
      <w:pPr>
        <w:pStyle w:val="22"/>
        <w:numPr>
          <w:ilvl w:val="1"/>
          <w:numId w:val="21"/>
        </w:numPr>
        <w:spacing w:before="120" w:after="120"/>
        <w:ind w:left="0" w:right="-2" w:firstLine="709"/>
        <w:jc w:val="both"/>
        <w:rPr>
          <w:rFonts w:ascii="PT Astra Serif" w:hAnsi="PT Astra Serif"/>
          <w:b/>
          <w:bCs/>
          <w:szCs w:val="28"/>
        </w:rPr>
      </w:pPr>
      <w:bookmarkStart w:id="184" w:name="_Toc88831193"/>
      <w:bookmarkStart w:id="185" w:name="_Toc243050977"/>
      <w:r w:rsidRPr="00DD5E9C">
        <w:rPr>
          <w:rFonts w:ascii="PT Astra Serif" w:hAnsi="PT Astra Serif"/>
          <w:b/>
          <w:bCs/>
          <w:szCs w:val="28"/>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184"/>
      <w:bookmarkEnd w:id="185"/>
      <w:r w:rsidRPr="00DD5E9C">
        <w:rPr>
          <w:rFonts w:ascii="PT Astra Serif" w:hAnsi="PT Astra Serif"/>
          <w:b/>
          <w:bCs/>
          <w:szCs w:val="28"/>
        </w:rPr>
        <w:t xml:space="preserve"> </w:t>
      </w:r>
    </w:p>
    <w:p w14:paraId="34DB39CD" w14:textId="2DE60D52"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86" w:name="_Toc88831194"/>
      <w:bookmarkStart w:id="187" w:name="_Toc243050978"/>
      <w:r w:rsidRPr="00DD5E9C">
        <w:rPr>
          <w:rFonts w:ascii="PT Astra Serif" w:hAnsi="PT Astra Serif"/>
          <w:sz w:val="28"/>
          <w:szCs w:val="28"/>
        </w:rPr>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186"/>
      <w:bookmarkEnd w:id="187"/>
    </w:p>
    <w:p w14:paraId="5945448A" w14:textId="77777777" w:rsidR="00712137" w:rsidRPr="00DD5E9C" w:rsidRDefault="00712137" w:rsidP="00FE45D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В качестве мер по предотвращению негативного воздействия на водные объекты при модернизации объектов систем водоснабжения, применяется строительство магистральных сетей водоснабжения, выполненных из полимерных материалов. </w:t>
      </w:r>
    </w:p>
    <w:p w14:paraId="51633E85" w14:textId="77777777" w:rsidR="00712137" w:rsidRPr="00DD5E9C" w:rsidRDefault="00712137" w:rsidP="00FE45D7">
      <w:pPr>
        <w:pStyle w:val="e"/>
        <w:spacing w:before="0" w:after="120" w:line="276" w:lineRule="auto"/>
        <w:jc w:val="both"/>
        <w:rPr>
          <w:rFonts w:ascii="PT Astra Serif" w:hAnsi="PT Astra Serif"/>
          <w:sz w:val="28"/>
          <w:szCs w:val="28"/>
        </w:rPr>
      </w:pPr>
      <w:r w:rsidRPr="00DD5E9C">
        <w:rPr>
          <w:rFonts w:ascii="PT Astra Serif" w:hAnsi="PT Astra Serif"/>
          <w:sz w:val="28"/>
          <w:szCs w:val="28"/>
        </w:rPr>
        <w:t>Все мероприятия, направленные на улучшение качества питьевой воды, могут быть отнесены к мероприятиям по охране окружающей среды и здоровья населения муниципального образования. Эффект от внедрения данных мероприятий – улучшения здоровья и качества жизни граждан.</w:t>
      </w:r>
    </w:p>
    <w:p w14:paraId="412688A9" w14:textId="69E9F352"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88" w:name="_Toc88831195"/>
      <w:bookmarkStart w:id="189" w:name="_Toc243050979"/>
      <w:r w:rsidRPr="00DD5E9C">
        <w:rPr>
          <w:rFonts w:ascii="PT Astra Serif" w:hAnsi="PT Astra Serif"/>
          <w:sz w:val="28"/>
          <w:szCs w:val="28"/>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bookmarkEnd w:id="188"/>
      <w:bookmarkEnd w:id="189"/>
    </w:p>
    <w:p w14:paraId="7E55965B"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Мероприятий по предотвращению вредного воздействия на окружающую среду при хранении и использовании химический реагентов (хлор и другие) следует проводить согласно установленных правил безопасности.</w:t>
      </w:r>
    </w:p>
    <w:p w14:paraId="34760E88"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Твердые реагенты растворяются в растворных баках по инструкциям, составленным на основе типовых, но с учетом местных условий. Растворение реагента может осуществляться как по массе, так и по объему. Учет расхода реагентов, подаваемых со склада, производится по сменам. Крепость раствора реагентов контролируется по его плотности или титрованием.</w:t>
      </w:r>
    </w:p>
    <w:p w14:paraId="3018396B"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Рабочие, занятые на транспортировке реагентов (особенно извести, хлорной извести и активированного угля), должны работать в спецодежде и по окончании смены принимать душ. Взвешивание хлорной извести вручную и ее дозирование следует производить в противогазах.</w:t>
      </w:r>
    </w:p>
    <w:p w14:paraId="2C5F98B0"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Проверка дозирующих устройств производится, как правило, ежеквартально, но не реже 2 раз в год и заключается в осмотре арматуры, проверке отсутствия засорений, состояния соединений и т. п.</w:t>
      </w:r>
    </w:p>
    <w:p w14:paraId="6A71511B"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Расход хлора составляет 17,75 мг на 1 мг-экв коагулянта. При этом необходимо также учитывать, что, кроме приведенной реакции, хлор расходуется также на окисление органических примесей природных вод.</w:t>
      </w:r>
    </w:p>
    <w:p w14:paraId="1841695B" w14:textId="2896D02E"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Отклонение от заданных доз, а также перерывы в их подаче не допускаются. Бесперебойность подачи достигается установкой запасных дозаторов, наличием оборудования и запасных частей, необходимых для неотложного ремонта. Съем или расход газа с одного баллона без подогрева при нахождении его в помещении с t = 15-18 °С не должен превышать для хлора 500 г/ч. Для увеличения объема может быть использовано подогревание хлора. При этом необходимо иметь в виду, что по требованиям техники безопасности категорически запрещается на хлорпроводах устанавливать испарители трубчатого типа, резервуары, открытые змеевики или другие емкости. Подогрев должен осуществляться только в закрытых змеевиковых испарителях. Испарители этого типа представляют собой вертикальные емкости – кожухи, в которых протекает вода, подогретая до температуры не выше 40 − 50°С, и расположен змеевик для жидкого хлора, превращающегося в газообразный.</w:t>
      </w:r>
    </w:p>
    <w:p w14:paraId="207374CB"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Очистка газа перед впуском его в газодозатор осуществляется в промежуточном баллоне (ресивере). Ресивер помещается между редукционным вентилем рабочих баллонов (или коллектором, собирающим хлор от нескольких бочек или баллонов) и входным вентилем газодозатора. Один промежуточный баллон может обслуживать до 8 рабочих баллонов.</w:t>
      </w:r>
    </w:p>
    <w:p w14:paraId="08545416" w14:textId="77777777" w:rsidR="00712137" w:rsidRPr="00DD5E9C" w:rsidRDefault="00712137" w:rsidP="00F557EB">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Склады реагентов рассчитываются на хранение 30-дневного запаса, считая по периоду максимального потребления их. При обосновании объем складов допускается принимать на другой срок хранения, но не менее 15 суток. При наличии базисных складов объем складов при станциях допускается принимать на срок хранения не менее 7 суток. Склады реагентов проектируются на сухое или мокрое хранение в виде концентрированных растворов или продуктов, залитых водой.</w:t>
      </w:r>
    </w:p>
    <w:p w14:paraId="262A7648"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Сухое хранение производится в закрытых, хорошо вентилируемых помещениях. Склады для хранения реагентов, кроме хлора и аммиака, располагаются вблизи помещений для приготовления их растворов и суспензий. Склад активированного угля должен располагаться в отдельном помещении, быть пожаро- и взрывобезопасен (относиться к категории В).</w:t>
      </w:r>
    </w:p>
    <w:p w14:paraId="46087B07"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Условия разгрузки реагентов и работы на складах должны удовлетворять требованиям техники безопасности и охраны труда. Разгрузка реагентов из автомашин и вагонов, а также подача их к местам приготовления и ввода в устройства водопроводной станции должны осуществляться с максимальным использованием механизмов.</w:t>
      </w:r>
    </w:p>
    <w:p w14:paraId="4E649156"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содержанию складов предъявляются следующие требования: дверные проемы, предназначенные для приема и выдачи реагента, необходимо плотно закрывать по окончании процедур (особенно в складах негашеной извести и активированного угля); помещения складов должны быть всегда сухими, чтобы содержащиеся в них реагенты не увлажнялись; помещения складов хлорной извести следует делать сухими, прохладными и хорошо вентилируемыми; реагенты внутри складов должны размещаться отдельными партиями и расходоваться в соответствии с очередностью поступления, чтобы исключить их залеживание.</w:t>
      </w:r>
    </w:p>
    <w:p w14:paraId="03286943"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Хранение жидких и газообразных реагентов в предназначенных для них складах должно осуществляться в соответствии с правилами государственных стандартов. Для выгрузки баллонов со сжиженными газами необходимо применять специальные контейнеры, в которые устанавливаются по 4, 6 или 8 баллонов.</w:t>
      </w:r>
    </w:p>
    <w:p w14:paraId="405ADAB9"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Устройство расходных складов хлора должно удовлетворять требованиям «Санитарных правил проектирования, оборудования и содержания ядовитых веществ».</w:t>
      </w:r>
    </w:p>
    <w:p w14:paraId="7885CB90"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Расходные склады хлора для баллонов и бочек надлежит размещать в отдельных закрытых огнестойких, хорошо вентилируемых помещениях на расстоянии не менее 300 м от жилых и общественных зданий. Если позволяет зона защиты, то расходные склады на водопроводных сооружениях с потреблением свыше 1 т хлора в сутки разрешается устраивать из тэнков (стационарных емкостей) заводского изготовления вместимостью до 40 т. Передача газообразного хлора с такого склада к месту потребления может осуществляться по хлоропроводам протяженностью не более 1 км. Перелив хлора в мелкую тару (баллоны или бочки) на этих установках запрещается.</w:t>
      </w:r>
    </w:p>
    <w:p w14:paraId="3FDF5AC8"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При хранении баллонов и бочек должны соблюдаться следующие правила: баллоны, хранимые в вертикальном положении, помещаются в гнездах, предохраняющих их от падения, вентилями вверх; баллоны, хранимые в горизонтальном положении, складываются в штабеля высотой не более 1,5 м и длиной не более 3 м; ширину прохода между штабелями делают равной полной длине баллона, но не менее 1,5 м; прокладки между баллонами в штабеле должны обеспечивать свободное извлечение баллонов; вентили баллонов направляют в сторону прохода; бочки хранят на специальных тележках или подставках; размещение бочек должно быть таким, чтобы при извлечении любой из них остальные не перемещались.</w:t>
      </w:r>
    </w:p>
    <w:p w14:paraId="76AA9414"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доставке газообразных реагентов на станцию в цистернах их переливают в бочки, баллоны или тэнки путем создания в опорожняемой цистерне давления (с помощью сжатого воздуха) в 0,5 –1,5 МПа. Контроль за наполнением осуществляется взвешиванием или с помощью уровнемеров. Для взвешивания баллонов с хлором используют десятичные весы, рассчитанные на нагрузку 1 –2 т, для взвешивания пустых баллонов – весы на 200 кг. Наполнять тару жидким хлором более чем на 80 % номинальной вместимости опасно. О полном опорожнении цистерны узнают по шуму, производимому воздухом при прорыве через сифонную трубку. Установленная на практике скорость перелива сжиженных реагентов составляет от 6 до 12 т/ч. С целью повышения скорости перелива в некоторых случаях производят обогрев опорожняемой емкости.</w:t>
      </w:r>
    </w:p>
    <w:p w14:paraId="08FFB2EA" w14:textId="17D9BBDF"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Перевозка хлора должна осуществляться с соблюдением мер предосторожности: нельзя допускать ударов и падения баллонов и бочек; следует оберегать их от нагрева солнцем, устраивая тент на открытых машинах; сопровождающие транспорт рабочие должны быть в спецодежде с защитными средствами и аварийным инструментом (разводными и </w:t>
      </w:r>
      <w:hyperlink r:id="rId16" w:tgtFrame="_blank" w:history="1">
        <w:r w:rsidRPr="00DD5E9C">
          <w:rPr>
            <w:rFonts w:ascii="PT Astra Serif" w:hAnsi="PT Astra Serif"/>
            <w:sz w:val="28"/>
            <w:szCs w:val="28"/>
          </w:rPr>
          <w:t>гаечными ключами</w:t>
        </w:r>
      </w:hyperlink>
      <w:r w:rsidRPr="00DD5E9C">
        <w:rPr>
          <w:rFonts w:ascii="PT Astra Serif" w:hAnsi="PT Astra Serif"/>
          <w:sz w:val="28"/>
          <w:szCs w:val="28"/>
        </w:rPr>
        <w:t>, молотками, зубилами и асбестографической набивкой). Хлор со склада к месту потребления транспортируется либо в баллонах или бочках на специальных тележках, либо по хлоропроводу из бочек, расположенных на складе. После полной сработки бочки с жидким хлором оставшийся хлоргаз необходимо удалить из бочки посредством эжектора и по возможности утилизировать.</w:t>
      </w:r>
    </w:p>
    <w:p w14:paraId="547F60FF" w14:textId="475266EC"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Хлоропровод должен быть смонтирован только из цельнотянутых толстостенных труб. Соединение труб необходимо делать герметичным, резьбовым на муфтах ил</w:t>
      </w:r>
      <w:r w:rsidR="00C51211" w:rsidRPr="00DD5E9C">
        <w:rPr>
          <w:rFonts w:ascii="PT Astra Serif" w:hAnsi="PT Astra Serif"/>
          <w:sz w:val="28"/>
          <w:szCs w:val="28"/>
        </w:rPr>
        <w:t>и</w:t>
      </w:r>
      <w:r w:rsidRPr="00DD5E9C">
        <w:rPr>
          <w:rFonts w:ascii="PT Astra Serif" w:hAnsi="PT Astra Serif"/>
          <w:sz w:val="28"/>
          <w:szCs w:val="28"/>
        </w:rPr>
        <w:t xml:space="preserve"> на фланцах с прокладками. Запрещается прокладывать хлоропровод в каналах и местах, труднодоступных для осмотров и ремонтов.</w:t>
      </w:r>
    </w:p>
    <w:p w14:paraId="35B8F400"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Один раз в год хлоропровод следует освобождать от хлора, продувать сухим воздухом, осматривать в узлах ответвлений, ремонтировать при надобности и немедленно после продувки заполнять жидким хлором.</w:t>
      </w:r>
    </w:p>
    <w:p w14:paraId="137563EB"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Дозирование жидких реагентов осуществляется напорными или вакуумными дозаторами. Предпочтение необходимо отдавать вакуумным газодозаторам. Хлорная вода и водный раствор сернистого газа, образующиеся в газодозаторах, должны подаваться к месту их введения в обрабатываемую воду по резиновым шлангам, аммиачная вода и аммиак − по железным трубам. Смешение аммиака с водой должно производиться близ места его введения в обрабатываемую воду в особых смесительных колонках специальной конструкции.</w:t>
      </w:r>
    </w:p>
    <w:p w14:paraId="1986DF87" w14:textId="77777777" w:rsidR="00712137" w:rsidRPr="00DD5E9C" w:rsidRDefault="00712137" w:rsidP="00712137">
      <w:pPr>
        <w:spacing w:line="276" w:lineRule="auto"/>
        <w:jc w:val="left"/>
        <w:rPr>
          <w:rFonts w:ascii="PT Astra Serif" w:hAnsi="PT Astra Serif"/>
          <w:sz w:val="28"/>
          <w:szCs w:val="28"/>
        </w:rPr>
      </w:pPr>
    </w:p>
    <w:p w14:paraId="6639F783" w14:textId="77777777" w:rsidR="00712137" w:rsidRPr="00DD5E9C" w:rsidRDefault="00712137" w:rsidP="00712137">
      <w:pPr>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58D942A4" w14:textId="09F9B49A" w:rsidR="00712137" w:rsidRPr="00DD5E9C" w:rsidRDefault="00712137" w:rsidP="00FE45D7">
      <w:pPr>
        <w:pStyle w:val="22"/>
        <w:numPr>
          <w:ilvl w:val="1"/>
          <w:numId w:val="21"/>
        </w:numPr>
        <w:spacing w:before="120" w:after="120"/>
        <w:ind w:left="0" w:right="-2" w:firstLine="709"/>
        <w:jc w:val="both"/>
        <w:rPr>
          <w:rFonts w:ascii="PT Astra Serif" w:hAnsi="PT Astra Serif"/>
          <w:b/>
          <w:bCs/>
          <w:szCs w:val="28"/>
        </w:rPr>
      </w:pPr>
      <w:bookmarkStart w:id="190" w:name="_Toc88831196"/>
      <w:bookmarkStart w:id="191" w:name="_Toc243050980"/>
      <w:r w:rsidRPr="00DD5E9C">
        <w:rPr>
          <w:rFonts w:ascii="PT Astra Serif" w:hAnsi="PT Astra Serif"/>
          <w:b/>
          <w:bCs/>
          <w:szCs w:val="28"/>
        </w:rPr>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190"/>
      <w:bookmarkEnd w:id="191"/>
    </w:p>
    <w:p w14:paraId="6E76EB6B" w14:textId="3C2C34CC"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92" w:name="_Toc524593203"/>
      <w:bookmarkStart w:id="193" w:name="_Toc88831197"/>
      <w:bookmarkStart w:id="194" w:name="_Toc243050981"/>
      <w:r w:rsidRPr="00DD5E9C">
        <w:rPr>
          <w:rFonts w:ascii="PT Astra Serif" w:hAnsi="PT Astra Serif"/>
          <w:sz w:val="28"/>
          <w:szCs w:val="28"/>
        </w:rPr>
        <w:t>Оценка стоимости основных мероприятий по реализации схем водоснабжения</w:t>
      </w:r>
      <w:bookmarkEnd w:id="192"/>
      <w:bookmarkEnd w:id="193"/>
      <w:bookmarkEnd w:id="194"/>
    </w:p>
    <w:p w14:paraId="01F5562D"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действующим законодательством в объём финансовых потребностей на реализацию мероприятий настоящей схемы включается весь комплекс расходов, связанных с проведением её мероприятий. К таким расходам относятся:</w:t>
      </w:r>
    </w:p>
    <w:p w14:paraId="3BF7A8C8"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проектно-изыскательские работы;</w:t>
      </w:r>
    </w:p>
    <w:p w14:paraId="2712CF7C"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строительно-монтажные работы;</w:t>
      </w:r>
    </w:p>
    <w:p w14:paraId="17AE95D3"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работы по замене оборудования с улучшением технико-экономических характеристик;</w:t>
      </w:r>
    </w:p>
    <w:p w14:paraId="1FB687F6"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приобретение материалов и оборудования;</w:t>
      </w:r>
    </w:p>
    <w:p w14:paraId="388AA6B5"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расходы, не относимые на стоимость основных средств (аренда земли на срок строительства и т. п.);</w:t>
      </w:r>
    </w:p>
    <w:p w14:paraId="3A2A4C64"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дополнительные налоговые платежи, возникающие от увеличения выручки в связи с реализацией программы.</w:t>
      </w:r>
    </w:p>
    <w:p w14:paraId="03C15B9E"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Таким образом, финансовые потребности включают в себя сметную стоимость реконструкции и строительства объектов централизованных систем водоснабжения, а также добавочную стоимость, учитывающую инфляцию, налог на прибыль и необходимые суммы кредитов.</w:t>
      </w:r>
    </w:p>
    <w:p w14:paraId="2BE47439" w14:textId="181C2F65"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Сметная стоимость в текущих ценах </w:t>
      </w:r>
      <w:r w:rsidR="00B02256" w:rsidRPr="00DD5E9C">
        <w:rPr>
          <w:rFonts w:ascii="PT Astra Serif" w:hAnsi="PT Astra Serif"/>
          <w:sz w:val="28"/>
          <w:szCs w:val="28"/>
        </w:rPr>
        <w:t>-</w:t>
      </w:r>
      <w:r w:rsidRPr="00DD5E9C">
        <w:rPr>
          <w:rFonts w:ascii="PT Astra Serif" w:hAnsi="PT Astra Serif"/>
          <w:sz w:val="28"/>
          <w:szCs w:val="28"/>
        </w:rPr>
        <w:t xml:space="preserve"> это стоимость мероприятия в ценах того года, в котором планируется его проведение, и складывается из всех затрат на строительство с учётом всех вышеперечисленных составляющих.</w:t>
      </w:r>
    </w:p>
    <w:p w14:paraId="764B6E8B"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Источники оценки стоимости</w:t>
      </w:r>
    </w:p>
    <w:p w14:paraId="46DCC168"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Оценка стоимости капитальных затрат по объектам (сооружениям) и прочим мероприятиям водоснабжения выполнена на основании актуальных укрупнённых нормативов цены строительства:</w:t>
      </w:r>
    </w:p>
    <w:p w14:paraId="1DF496D0" w14:textId="67F5382E"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НЦС 81-02-19-2026 «Сборник № 19. Здания и сооружения городской инфраструктуры», утверждённый приказом Минстроя России от 19.03.2026 № 166/пр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оценки стоимости зданий и сооружений городской инфраструктуры (станции водоподготовки, резервуары, насосные станции);</w:t>
      </w:r>
    </w:p>
    <w:p w14:paraId="4B4A6FD8" w14:textId="574AECDE"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НЦС 81-02-14-2026 «Сборник № 14. Наружные сети водоснабжения и канализации», утверждённый приказом Минстроя России от 19.03.2026 № 147/пр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оценки стоимости строительства и реконструкции сетей водоснабжения;</w:t>
      </w:r>
    </w:p>
    <w:p w14:paraId="01B199D9"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на основании сравнения с проектами-аналогами с учётом территориального, временного коэффициентов пересчёта, а также коэффициента пересчёта объёмов работ относительно объекта-аналога.</w:t>
      </w:r>
    </w:p>
    <w:p w14:paraId="1567CE49"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НЦС 81-02-14-2026 и НЦС 81-02-19-2026 рассчитаны в уровне цен по состоянию на 01.01.2026 для базового района (Московская область). Показатели НЦС разработаны на основе ресурсно-технологических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и иными обязательными требованиями, установленными законодательством Российской Федерации.</w:t>
      </w:r>
    </w:p>
    <w:p w14:paraId="4A617FB1"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При пересчёте стоимости в цены соответствующих лет применяются индексы-дефляторы, установленные Минэкономразвития России в соответствии с прогнозом социально-экономического развития Российской Федерации.</w:t>
      </w:r>
    </w:p>
    <w:p w14:paraId="196C8A7C"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Финансовое обеспечение мероприятий</w:t>
      </w:r>
    </w:p>
    <w:p w14:paraId="74098113"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Финансовое обеспечение мероприятий схемы водоснабжения г. Щёкино осуществляется в рамках инвестиционной программы АО «ЩЖКХ» на 2026–2028 гг., утверждённой постановлением комитета Тульской области по тарифам </w:t>
      </w:r>
      <w:r w:rsidRPr="00DD5E9C">
        <w:rPr>
          <w:rFonts w:ascii="PT Astra Serif" w:hAnsi="PT Astra Serif"/>
          <w:b/>
          <w:bCs/>
          <w:sz w:val="28"/>
          <w:szCs w:val="28"/>
        </w:rPr>
        <w:t>№ 44/8 от 09.12.2025</w:t>
      </w:r>
      <w:r w:rsidRPr="00DD5E9C">
        <w:rPr>
          <w:rFonts w:ascii="PT Astra Serif" w:hAnsi="PT Astra Serif"/>
          <w:sz w:val="28"/>
          <w:szCs w:val="28"/>
        </w:rPr>
        <w:t> (сфера водоснабжения).</w:t>
      </w:r>
    </w:p>
    <w:p w14:paraId="2BA9A16D"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Потребность в финансировании на 2026 г. составляет </w:t>
      </w:r>
      <w:r w:rsidRPr="00DD5E9C">
        <w:rPr>
          <w:rFonts w:ascii="PT Astra Serif" w:hAnsi="PT Astra Serif"/>
          <w:b/>
          <w:bCs/>
          <w:sz w:val="28"/>
          <w:szCs w:val="28"/>
        </w:rPr>
        <w:t>2 532,47 тыс. руб. без НДС</w:t>
      </w:r>
      <w:r w:rsidRPr="00DD5E9C">
        <w:rPr>
          <w:rFonts w:ascii="PT Astra Serif" w:hAnsi="PT Astra Serif"/>
          <w:sz w:val="28"/>
          <w:szCs w:val="28"/>
        </w:rPr>
        <w:t>, в том числе:</w:t>
      </w:r>
    </w:p>
    <w:p w14:paraId="25A29F40" w14:textId="442C9F02"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амортизационные отчисления </w:t>
      </w:r>
      <w:r w:rsidR="00B02256" w:rsidRPr="00DD5E9C">
        <w:rPr>
          <w:rFonts w:ascii="PT Astra Serif" w:hAnsi="PT Astra Serif"/>
          <w:spacing w:val="-1"/>
          <w:sz w:val="28"/>
          <w:szCs w:val="28"/>
        </w:rPr>
        <w:t>-</w:t>
      </w:r>
      <w:r w:rsidRPr="00DD5E9C">
        <w:rPr>
          <w:rFonts w:ascii="PT Astra Serif" w:hAnsi="PT Astra Serif"/>
          <w:spacing w:val="-1"/>
          <w:sz w:val="28"/>
          <w:szCs w:val="28"/>
        </w:rPr>
        <w:t> 1 316,36 тыс. руб.;</w:t>
      </w:r>
    </w:p>
    <w:p w14:paraId="6AC42D1E" w14:textId="7DFE9A11"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кредитные средства </w:t>
      </w:r>
      <w:r w:rsidR="00B02256" w:rsidRPr="00DD5E9C">
        <w:rPr>
          <w:rFonts w:ascii="PT Astra Serif" w:hAnsi="PT Astra Serif"/>
          <w:spacing w:val="-1"/>
          <w:sz w:val="28"/>
          <w:szCs w:val="28"/>
        </w:rPr>
        <w:t>-</w:t>
      </w:r>
      <w:r w:rsidRPr="00DD5E9C">
        <w:rPr>
          <w:rFonts w:ascii="PT Astra Serif" w:hAnsi="PT Astra Serif"/>
          <w:spacing w:val="-1"/>
          <w:sz w:val="28"/>
          <w:szCs w:val="28"/>
        </w:rPr>
        <w:t> 1 216,11 тыс. руб.</w:t>
      </w:r>
    </w:p>
    <w:p w14:paraId="0303D40F" w14:textId="072837C0"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Данные по 2027–2028 гг. в предоставленных материалах не раскрыты </w:t>
      </w:r>
      <w:r w:rsidR="00B02256" w:rsidRPr="00DD5E9C">
        <w:rPr>
          <w:rFonts w:ascii="PT Astra Serif" w:hAnsi="PT Astra Serif"/>
          <w:sz w:val="28"/>
          <w:szCs w:val="28"/>
        </w:rPr>
        <w:t>-</w:t>
      </w:r>
      <w:r w:rsidRPr="00DD5E9C">
        <w:rPr>
          <w:rFonts w:ascii="PT Astra Serif" w:hAnsi="PT Astra Serif"/>
          <w:sz w:val="28"/>
          <w:szCs w:val="28"/>
        </w:rPr>
        <w:t xml:space="preserve"> подлежат уточнению по тексту постановления № 44/8.</w:t>
      </w:r>
    </w:p>
    <w:p w14:paraId="44EAF62D"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t>Стоимость мероприятий по объектам</w:t>
      </w:r>
    </w:p>
    <w:p w14:paraId="04F2F512"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Стоимость мероприятий, заимствованных из ранее разработанной схемы водоснабжения г. Щёкино, приведена в цены 2026 г. с применением индекса-дефлятора </w:t>
      </w:r>
      <w:r w:rsidRPr="00DD5E9C">
        <w:rPr>
          <w:rFonts w:ascii="PT Astra Serif" w:hAnsi="PT Astra Serif"/>
          <w:b/>
          <w:bCs/>
          <w:sz w:val="28"/>
          <w:szCs w:val="28"/>
        </w:rPr>
        <w:t>1,04</w:t>
      </w:r>
      <w:r w:rsidRPr="00DD5E9C">
        <w:rPr>
          <w:rFonts w:ascii="PT Astra Serif" w:hAnsi="PT Astra Serif"/>
          <w:sz w:val="28"/>
          <w:szCs w:val="28"/>
        </w:rPr>
        <w:t> (лист DEFLATOR Excel-шаблона): 1,04¹³ ≈ 1,665. Ориентировочные стоимости по крупным мероприятиям:</w:t>
      </w:r>
    </w:p>
    <w:p w14:paraId="77B05A0D" w14:textId="79BAC1B2"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 xml:space="preserve">бурение скважин на Троснянском водозаборе </w:t>
      </w:r>
      <w:r w:rsidR="00B02256" w:rsidRPr="00DD5E9C">
        <w:rPr>
          <w:rFonts w:ascii="PT Astra Serif" w:hAnsi="PT Astra Serif"/>
          <w:spacing w:val="-1"/>
          <w:sz w:val="28"/>
          <w:szCs w:val="28"/>
        </w:rPr>
        <w:t>-</w:t>
      </w:r>
      <w:r w:rsidRPr="00DD5E9C">
        <w:rPr>
          <w:rFonts w:ascii="PT Astra Serif" w:hAnsi="PT Astra Serif"/>
          <w:spacing w:val="-1"/>
          <w:sz w:val="28"/>
          <w:szCs w:val="28"/>
        </w:rPr>
        <w:t> 19 981,2 тыс. руб. (2026–2028 гг.);</w:t>
      </w:r>
    </w:p>
    <w:p w14:paraId="437B8C80" w14:textId="4E1608A4"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реконструкция водозаборных сооружений с заменой оборудования </w:t>
      </w:r>
      <w:r w:rsidR="00B02256" w:rsidRPr="00DD5E9C">
        <w:rPr>
          <w:rFonts w:ascii="PT Astra Serif" w:hAnsi="PT Astra Serif"/>
          <w:spacing w:val="-1"/>
          <w:sz w:val="28"/>
          <w:szCs w:val="28"/>
        </w:rPr>
        <w:t>-</w:t>
      </w:r>
      <w:r w:rsidRPr="00DD5E9C">
        <w:rPr>
          <w:rFonts w:ascii="PT Astra Serif" w:hAnsi="PT Astra Serif"/>
          <w:spacing w:val="-1"/>
          <w:sz w:val="28"/>
          <w:szCs w:val="28"/>
        </w:rPr>
        <w:t> 8 325,5 тыс. руб. (2026–2028 гг.);</w:t>
      </w:r>
    </w:p>
    <w:p w14:paraId="75C9D400" w14:textId="1165580E"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умягчения Троснянского водозабора </w:t>
      </w:r>
      <w:r w:rsidR="00B02256" w:rsidRPr="00DD5E9C">
        <w:rPr>
          <w:rFonts w:ascii="PT Astra Serif" w:hAnsi="PT Astra Serif"/>
          <w:spacing w:val="-1"/>
          <w:sz w:val="28"/>
          <w:szCs w:val="28"/>
        </w:rPr>
        <w:t>-</w:t>
      </w:r>
      <w:r w:rsidRPr="00DD5E9C">
        <w:rPr>
          <w:rFonts w:ascii="PT Astra Serif" w:hAnsi="PT Astra Serif"/>
          <w:spacing w:val="-1"/>
          <w:sz w:val="28"/>
          <w:szCs w:val="28"/>
        </w:rPr>
        <w:t> 8 226,6 тыс. руб. (2027–2029 гг.);</w:t>
      </w:r>
    </w:p>
    <w:p w14:paraId="5AD70B78" w14:textId="44D5F42A"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умягчения Шевелевского водозабора </w:t>
      </w:r>
      <w:r w:rsidR="00B02256" w:rsidRPr="00DD5E9C">
        <w:rPr>
          <w:rFonts w:ascii="PT Astra Serif" w:hAnsi="PT Astra Serif"/>
          <w:spacing w:val="-1"/>
          <w:sz w:val="28"/>
          <w:szCs w:val="28"/>
        </w:rPr>
        <w:t>-</w:t>
      </w:r>
      <w:r w:rsidRPr="00DD5E9C">
        <w:rPr>
          <w:rFonts w:ascii="PT Astra Serif" w:hAnsi="PT Astra Serif"/>
          <w:spacing w:val="-1"/>
          <w:sz w:val="28"/>
          <w:szCs w:val="28"/>
        </w:rPr>
        <w:t> 7 294,8 тыс. руб. (2026–2027 гг.);</w:t>
      </w:r>
    </w:p>
    <w:p w14:paraId="06DFE406" w14:textId="56898B68"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водоподготовки и умягчения водозабора «Большие Озерки» </w:t>
      </w:r>
      <w:r w:rsidR="00B02256" w:rsidRPr="00DD5E9C">
        <w:rPr>
          <w:rFonts w:ascii="PT Astra Serif" w:hAnsi="PT Astra Serif"/>
          <w:spacing w:val="-1"/>
          <w:sz w:val="28"/>
          <w:szCs w:val="28"/>
        </w:rPr>
        <w:t>-</w:t>
      </w:r>
      <w:r w:rsidRPr="00DD5E9C">
        <w:rPr>
          <w:rFonts w:ascii="PT Astra Serif" w:hAnsi="PT Astra Serif"/>
          <w:spacing w:val="-1"/>
          <w:sz w:val="28"/>
          <w:szCs w:val="28"/>
        </w:rPr>
        <w:t> 13 840,0 тыс. руб. (2028–2030 гг.);</w:t>
      </w:r>
    </w:p>
    <w:p w14:paraId="563B5D18" w14:textId="61D4C14F"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сооружения очистки промывной воды </w:t>
      </w:r>
      <w:r w:rsidR="00B02256" w:rsidRPr="00DD5E9C">
        <w:rPr>
          <w:rFonts w:ascii="PT Astra Serif" w:hAnsi="PT Astra Serif"/>
          <w:spacing w:val="-1"/>
          <w:sz w:val="28"/>
          <w:szCs w:val="28"/>
        </w:rPr>
        <w:t>-</w:t>
      </w:r>
      <w:r w:rsidRPr="00DD5E9C">
        <w:rPr>
          <w:rFonts w:ascii="PT Astra Serif" w:hAnsi="PT Astra Serif"/>
          <w:spacing w:val="-1"/>
          <w:sz w:val="28"/>
          <w:szCs w:val="28"/>
        </w:rPr>
        <w:t> 6 532,0 тыс. руб. (2027–2029 гг.);</w:t>
      </w:r>
    </w:p>
    <w:p w14:paraId="3E6F5449" w14:textId="006B65AB"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НС III подъёма Западного водозабора с РЧВ </w:t>
      </w:r>
      <w:r w:rsidR="00B02256" w:rsidRPr="00DD5E9C">
        <w:rPr>
          <w:rFonts w:ascii="PT Astra Serif" w:hAnsi="PT Astra Serif"/>
          <w:spacing w:val="-1"/>
          <w:sz w:val="28"/>
          <w:szCs w:val="28"/>
        </w:rPr>
        <w:t>-</w:t>
      </w:r>
      <w:r w:rsidRPr="00DD5E9C">
        <w:rPr>
          <w:rFonts w:ascii="PT Astra Serif" w:hAnsi="PT Astra Serif"/>
          <w:spacing w:val="-1"/>
          <w:sz w:val="28"/>
          <w:szCs w:val="28"/>
        </w:rPr>
        <w:t> 5 827,9 тыс. руб. (2026–2029 гг.);</w:t>
      </w:r>
    </w:p>
    <w:p w14:paraId="500143F1" w14:textId="21C96D4F"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обезжелезивания у НС III Троснянского водозабора </w:t>
      </w:r>
      <w:r w:rsidR="00B02256" w:rsidRPr="00DD5E9C">
        <w:rPr>
          <w:rFonts w:ascii="PT Astra Serif" w:hAnsi="PT Astra Serif"/>
          <w:spacing w:val="-1"/>
          <w:sz w:val="28"/>
          <w:szCs w:val="28"/>
        </w:rPr>
        <w:t>-</w:t>
      </w:r>
      <w:r w:rsidRPr="00DD5E9C">
        <w:rPr>
          <w:rFonts w:ascii="PT Astra Serif" w:hAnsi="PT Astra Serif"/>
          <w:spacing w:val="-1"/>
          <w:sz w:val="28"/>
          <w:szCs w:val="28"/>
        </w:rPr>
        <w:t> 3 501,0 тыс. руб. (2027–2028 гг.);</w:t>
      </w:r>
    </w:p>
    <w:p w14:paraId="5B986312" w14:textId="29178011"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водопровод от НС «Колпна» до НС IV подъёма (3 км) </w:t>
      </w:r>
      <w:r w:rsidR="00B02256" w:rsidRPr="00DD5E9C">
        <w:rPr>
          <w:rFonts w:ascii="PT Astra Serif" w:hAnsi="PT Astra Serif"/>
          <w:spacing w:val="-1"/>
          <w:sz w:val="28"/>
          <w:szCs w:val="28"/>
        </w:rPr>
        <w:t>-</w:t>
      </w:r>
      <w:r w:rsidRPr="00DD5E9C">
        <w:rPr>
          <w:rFonts w:ascii="PT Astra Serif" w:hAnsi="PT Astra Serif"/>
          <w:spacing w:val="-1"/>
          <w:sz w:val="28"/>
          <w:szCs w:val="28"/>
        </w:rPr>
        <w:t> 1 992,3 тыс. руб. (2026–2027 гг.);</w:t>
      </w:r>
    </w:p>
    <w:p w14:paraId="001D804F" w14:textId="52673F89"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водопровод от НС II до НС III подъёма (1,4 км) </w:t>
      </w:r>
      <w:r w:rsidR="00B02256" w:rsidRPr="00DD5E9C">
        <w:rPr>
          <w:rFonts w:ascii="PT Astra Serif" w:hAnsi="PT Astra Serif"/>
          <w:spacing w:val="-1"/>
          <w:sz w:val="28"/>
          <w:szCs w:val="28"/>
        </w:rPr>
        <w:t>-</w:t>
      </w:r>
      <w:r w:rsidRPr="00DD5E9C">
        <w:rPr>
          <w:rFonts w:ascii="PT Astra Serif" w:hAnsi="PT Astra Serif"/>
          <w:spacing w:val="-1"/>
          <w:sz w:val="28"/>
          <w:szCs w:val="28"/>
        </w:rPr>
        <w:t> 634,2 тыс. руб. (2026–2027 гг.);</w:t>
      </w:r>
    </w:p>
    <w:p w14:paraId="06D01737" w14:textId="579FCD75"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умягчения и обеззараживания воды </w:t>
      </w:r>
      <w:r w:rsidR="00B02256" w:rsidRPr="00DD5E9C">
        <w:rPr>
          <w:rFonts w:ascii="PT Astra Serif" w:hAnsi="PT Astra Serif"/>
          <w:spacing w:val="-1"/>
          <w:sz w:val="28"/>
          <w:szCs w:val="28"/>
        </w:rPr>
        <w:t>-</w:t>
      </w:r>
      <w:r w:rsidRPr="00DD5E9C">
        <w:rPr>
          <w:rFonts w:ascii="PT Astra Serif" w:hAnsi="PT Astra Serif"/>
          <w:spacing w:val="-1"/>
          <w:sz w:val="28"/>
          <w:szCs w:val="28"/>
        </w:rPr>
        <w:t> 1 165,6 тыс. руб. (2026–2027 гг.);</w:t>
      </w:r>
    </w:p>
    <w:p w14:paraId="78175B84" w14:textId="30E8377F"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РЧВ </w:t>
      </w:r>
      <w:r w:rsidR="00B02256" w:rsidRPr="00DD5E9C">
        <w:rPr>
          <w:rFonts w:ascii="PT Astra Serif" w:hAnsi="PT Astra Serif"/>
          <w:spacing w:val="-1"/>
          <w:sz w:val="28"/>
          <w:szCs w:val="28"/>
        </w:rPr>
        <w:t>-</w:t>
      </w:r>
      <w:r w:rsidRPr="00DD5E9C">
        <w:rPr>
          <w:rFonts w:ascii="PT Astra Serif" w:hAnsi="PT Astra Serif"/>
          <w:spacing w:val="-1"/>
          <w:sz w:val="28"/>
          <w:szCs w:val="28"/>
        </w:rPr>
        <w:t> 8,3 тыс. руб. (2026–2027 гг.).</w:t>
      </w:r>
    </w:p>
    <w:p w14:paraId="331ECA8F" w14:textId="3AEB2BB8"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Замена изношенных водопроводных сетей (20,8 км) </w:t>
      </w:r>
      <w:r w:rsidR="00B02256" w:rsidRPr="00DD5E9C">
        <w:rPr>
          <w:rFonts w:ascii="PT Astra Serif" w:hAnsi="PT Astra Serif"/>
          <w:sz w:val="28"/>
          <w:szCs w:val="28"/>
        </w:rPr>
        <w:t>-</w:t>
      </w:r>
      <w:r w:rsidRPr="00DD5E9C">
        <w:rPr>
          <w:rFonts w:ascii="PT Astra Serif" w:hAnsi="PT Astra Serif"/>
          <w:sz w:val="28"/>
          <w:szCs w:val="28"/>
        </w:rPr>
        <w:t> </w:t>
      </w:r>
      <w:r w:rsidRPr="00DD5E9C">
        <w:rPr>
          <w:rFonts w:ascii="PT Astra Serif" w:hAnsi="PT Astra Serif"/>
          <w:b/>
          <w:bCs/>
          <w:sz w:val="28"/>
          <w:szCs w:val="28"/>
        </w:rPr>
        <w:t>832,6 тыс. руб. ежегодно</w:t>
      </w:r>
      <w:r w:rsidRPr="00DD5E9C">
        <w:rPr>
          <w:rFonts w:ascii="PT Astra Serif" w:hAnsi="PT Astra Serif"/>
          <w:sz w:val="28"/>
          <w:szCs w:val="28"/>
        </w:rPr>
        <w:t> (2026–</w:t>
      </w:r>
      <w:r w:rsidR="00A35C80" w:rsidRPr="00DD5E9C">
        <w:rPr>
          <w:rFonts w:ascii="PT Astra Serif" w:hAnsi="PT Astra Serif"/>
          <w:sz w:val="28"/>
          <w:szCs w:val="28"/>
        </w:rPr>
        <w:t>2032</w:t>
      </w:r>
      <w:r w:rsidRPr="00DD5E9C">
        <w:rPr>
          <w:rFonts w:ascii="PT Astra Serif" w:hAnsi="PT Astra Serif"/>
          <w:sz w:val="28"/>
          <w:szCs w:val="28"/>
        </w:rPr>
        <w:t xml:space="preserve"> гг.).</w:t>
      </w:r>
    </w:p>
    <w:p w14:paraId="3F4DA4FE"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Мероприятия, по которым в исходных материалах не было цены, оценены на 01.01.2026 без НДС и внесены в таблицу 1.4.1: сети для перспективной застройки — 28 386,12 тыс. руб.; модернизация станций обезжелезивания — 108 819,60 тыс. руб.; модернизация НС 2-го подъёма — 22 743,28 тыс. руб.; арматура — 4 800,00 тыс. руб.; приборы контроля утечек — 3 000,00 тыс. руб.; АСКУВ — 4 500,00 тыс. руб.; энергоэффективные насосы — 13 645,97 тыс. руб.; ЧРП — 3 600,00 тыс. руб.; проекты ЗСО — 2 250,00 тыс. руб.; актуализация схемы — 900,00 тыс. руб.</w:t>
      </w:r>
    </w:p>
    <w:p w14:paraId="453F5CB5" w14:textId="451B0D46"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195" w:name="_Toc88831198"/>
      <w:bookmarkStart w:id="196" w:name="_Toc243050982"/>
      <w:r w:rsidRPr="00DD5E9C">
        <w:rPr>
          <w:rFonts w:ascii="PT Astra Serif" w:hAnsi="PT Astra Serif"/>
          <w:sz w:val="28"/>
          <w:szCs w:val="28"/>
        </w:rPr>
        <w:t xml:space="preserve">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w:t>
      </w:r>
      <w:r w:rsidRPr="00DD5E9C">
        <w:rPr>
          <w:rFonts w:ascii="PT Astra Serif" w:hAnsi="PT Astra Serif"/>
          <w:sz w:val="28"/>
          <w:szCs w:val="28"/>
        </w:rPr>
        <w:lastRenderedPageBreak/>
        <w:t>политики и нормативно-правовому регулированию в сфере строительства,</w:t>
      </w:r>
      <w:r w:rsidR="00FE45D7">
        <w:rPr>
          <w:rFonts w:ascii="PT Astra Serif" w:hAnsi="PT Astra Serif"/>
          <w:sz w:val="28"/>
          <w:szCs w:val="28"/>
        </w:rPr>
        <w:t xml:space="preserve"> </w:t>
      </w:r>
      <w:r w:rsidRPr="00DD5E9C">
        <w:rPr>
          <w:rFonts w:ascii="PT Astra Serif" w:hAnsi="PT Astra Serif"/>
          <w:sz w:val="28"/>
          <w:szCs w:val="28"/>
        </w:rPr>
        <w:t>либо принятую по объектам - аналогам по видам капитального строительства и видам работ, с указанием источников финансирования</w:t>
      </w:r>
      <w:bookmarkEnd w:id="195"/>
      <w:bookmarkEnd w:id="196"/>
    </w:p>
    <w:p w14:paraId="48D7E946"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Оценка величины необходимых капитальных вложений выполнена на основании укрупнённых сметных нормативов для объектов непроизводственного назначения и инженерной инфраструктуры, утверждённых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принята по объектам-аналогам по видам капитального строительства и видам работ.</w:t>
      </w:r>
    </w:p>
    <w:p w14:paraId="1E1D100D" w14:textId="77777777"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Оценка стоимости выполнена с применением:</w:t>
      </w:r>
    </w:p>
    <w:p w14:paraId="5BFD9298"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НЦС 81-02-14-2026 «Сборник № 14. Наружные сети водоснабжения и канализации» (утв. приказом Минстроя России от 19.03.2026 № 147/пр);</w:t>
      </w:r>
    </w:p>
    <w:p w14:paraId="29EDC330"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НЦС 81-02-19-2026 «Сборник № 19. Здания и сооружения городской инфраструктуры» (утв. приказом Минстроя России от 19.03.2026 № 166/пр);</w:t>
      </w:r>
    </w:p>
    <w:p w14:paraId="2165C67B"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сравнения с проектами-аналогами с учётом территориального, временного коэффициентов пересчёта, а также коэффициента перерасчёта объёмов работ относительно объекта-аналога.</w:t>
      </w:r>
    </w:p>
    <w:p w14:paraId="587C1F72" w14:textId="77777777" w:rsidR="00D76309" w:rsidRPr="00DD5E9C" w:rsidRDefault="00D76309"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НЦС 81-02-14-2026 и НЦС 81-02-19-2026 рассчитаны в уровне цен по состоянию на 01.01.2026 для базового района (Московская область). При пересчёте стоимости в цены соответствующих лет применяются индексы-дефляторы, установленные Минэкономразвития России.</w:t>
      </w:r>
    </w:p>
    <w:p w14:paraId="2CCF2C2F" w14:textId="2C5B0ACB"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Оценка капитальных вложений в новое строительство, реконструкцию и модернизацию объектов централизованных систем водоснабжения г. Щёкино приведена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73376F15" w14:textId="630086B3" w:rsidR="00D76309" w:rsidRPr="00DD5E9C" w:rsidRDefault="00D76309"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Финансовое обеспечение мероприятий схемы водоснабжения г. Щёкино осуществляется в рамках инвестиционной программы АО «ЩЖКХ» на 2026–2028 гг., утверждённой постановлением комитета Тульской области по тарифам № 44/8 от 09.12.2025 (сфера водоснабжения). Потребность в финансировании на 2026 г. составляет 2 532,47 тыс. руб. без НДС, в том числе амортизационные отчисления </w:t>
      </w:r>
      <w:r w:rsidR="00B02256" w:rsidRPr="00DD5E9C">
        <w:rPr>
          <w:rFonts w:ascii="PT Astra Serif" w:hAnsi="PT Astra Serif"/>
          <w:sz w:val="28"/>
          <w:szCs w:val="28"/>
        </w:rPr>
        <w:t>-</w:t>
      </w:r>
      <w:r w:rsidRPr="00DD5E9C">
        <w:rPr>
          <w:rFonts w:ascii="PT Astra Serif" w:hAnsi="PT Astra Serif"/>
          <w:sz w:val="28"/>
          <w:szCs w:val="28"/>
        </w:rPr>
        <w:t xml:space="preserve"> 1 316,36 тыс. руб., кредитные средства </w:t>
      </w:r>
      <w:r w:rsidR="00B02256" w:rsidRPr="00DD5E9C">
        <w:rPr>
          <w:rFonts w:ascii="PT Astra Serif" w:hAnsi="PT Astra Serif"/>
          <w:sz w:val="28"/>
          <w:szCs w:val="28"/>
        </w:rPr>
        <w:t>-</w:t>
      </w:r>
      <w:r w:rsidRPr="00DD5E9C">
        <w:rPr>
          <w:rFonts w:ascii="PT Astra Serif" w:hAnsi="PT Astra Serif"/>
          <w:sz w:val="28"/>
          <w:szCs w:val="28"/>
        </w:rPr>
        <w:t> 1 216,11 тыс. руб.</w:t>
      </w:r>
    </w:p>
    <w:p w14:paraId="0B099ECA" w14:textId="19588370" w:rsidR="00D76309" w:rsidRPr="00FE45D7" w:rsidRDefault="009A7DEB" w:rsidP="00E35E56">
      <w:pPr>
        <w:pStyle w:val="1ffffa"/>
        <w:rPr>
          <w:rFonts w:ascii="PT Astra Serif" w:hAnsi="PT Astra Serif"/>
          <w:color w:val="auto"/>
          <w:sz w:val="24"/>
          <w:szCs w:val="28"/>
        </w:rPr>
      </w:pPr>
      <w:bookmarkStart w:id="197" w:name="_Toc206102092"/>
      <w:bookmarkStart w:id="198" w:name="_Toc243054856"/>
      <w:r w:rsidRPr="00FE45D7">
        <w:rPr>
          <w:rFonts w:ascii="PT Astra Serif" w:hAnsi="PT Astra Serif"/>
          <w:color w:val="auto"/>
          <w:sz w:val="24"/>
          <w:szCs w:val="28"/>
        </w:rPr>
        <w:lastRenderedPageBreak/>
        <w:t xml:space="preserve">Таблица </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STYLEREF 2 \s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1.6</w:t>
      </w:r>
      <w:r w:rsidRPr="00FE45D7">
        <w:rPr>
          <w:rFonts w:ascii="PT Astra Serif" w:hAnsi="PT Astra Serif"/>
          <w:color w:val="auto"/>
          <w:sz w:val="24"/>
          <w:szCs w:val="28"/>
        </w:rPr>
        <w:fldChar w:fldCharType="end"/>
      </w:r>
      <w:r w:rsidRPr="00FE45D7">
        <w:rPr>
          <w:rFonts w:ascii="PT Astra Serif" w:hAnsi="PT Astra Serif"/>
          <w:color w:val="auto"/>
          <w:sz w:val="24"/>
          <w:szCs w:val="28"/>
        </w:rPr>
        <w:t>.</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SEQ Таблица \* ARABIC \s 2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1</w:t>
      </w:r>
      <w:r w:rsidRPr="00FE45D7">
        <w:rPr>
          <w:rFonts w:ascii="PT Astra Serif" w:hAnsi="PT Astra Serif"/>
          <w:color w:val="auto"/>
          <w:sz w:val="24"/>
          <w:szCs w:val="28"/>
        </w:rPr>
        <w:fldChar w:fldCharType="end"/>
      </w:r>
      <w:r w:rsidRPr="00FE45D7">
        <w:rPr>
          <w:rFonts w:ascii="PT Astra Serif" w:hAnsi="PT Astra Serif"/>
          <w:color w:val="auto"/>
          <w:sz w:val="24"/>
          <w:szCs w:val="28"/>
        </w:rPr>
        <w:t xml:space="preserve"> – </w:t>
      </w:r>
      <w:r w:rsidR="00712137" w:rsidRPr="00FE45D7">
        <w:rPr>
          <w:rFonts w:ascii="PT Astra Serif" w:hAnsi="PT Astra Serif"/>
          <w:color w:val="auto"/>
          <w:sz w:val="24"/>
          <w:szCs w:val="28"/>
        </w:rPr>
        <w:t>Оценка капитальных вложений в новое строительство, реконструкцию и модернизацию объектов централизованных систем водоснабжения</w:t>
      </w:r>
      <w:bookmarkEnd w:id="197"/>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6"/>
        <w:gridCol w:w="5282"/>
        <w:gridCol w:w="2139"/>
        <w:gridCol w:w="1708"/>
      </w:tblGrid>
      <w:tr w:rsidR="001B6300" w:rsidRPr="00FE45D7" w14:paraId="4C04D4BC" w14:textId="77777777" w:rsidTr="001B6300">
        <w:trPr>
          <w:trHeight w:val="20"/>
          <w:tblHeader/>
        </w:trPr>
        <w:tc>
          <w:tcPr>
            <w:tcW w:w="292" w:type="pct"/>
            <w:shd w:val="clear" w:color="auto" w:fill="auto"/>
            <w:vAlign w:val="center"/>
            <w:hideMark/>
          </w:tcPr>
          <w:p w14:paraId="17B4DBE3"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w:t>
            </w:r>
          </w:p>
        </w:tc>
        <w:tc>
          <w:tcPr>
            <w:tcW w:w="2724" w:type="pct"/>
            <w:shd w:val="clear" w:color="auto" w:fill="auto"/>
            <w:vAlign w:val="center"/>
            <w:hideMark/>
          </w:tcPr>
          <w:p w14:paraId="10646105"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Наименование мероприятия</w:t>
            </w:r>
          </w:p>
        </w:tc>
        <w:tc>
          <w:tcPr>
            <w:tcW w:w="1103" w:type="pct"/>
            <w:shd w:val="clear" w:color="auto" w:fill="auto"/>
            <w:vAlign w:val="center"/>
            <w:hideMark/>
          </w:tcPr>
          <w:p w14:paraId="47771F0C"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Ориентировочный объём инвестиций, тыс. руб.</w:t>
            </w:r>
          </w:p>
        </w:tc>
        <w:tc>
          <w:tcPr>
            <w:tcW w:w="881" w:type="pct"/>
            <w:shd w:val="clear" w:color="auto" w:fill="auto"/>
            <w:vAlign w:val="center"/>
            <w:hideMark/>
          </w:tcPr>
          <w:p w14:paraId="3FEEECF2" w14:textId="77777777" w:rsidR="001B6300" w:rsidRPr="00FE45D7" w:rsidRDefault="001B6300" w:rsidP="001B6300">
            <w:pPr>
              <w:jc w:val="center"/>
              <w:rPr>
                <w:rFonts w:ascii="PT Astra Serif" w:hAnsi="PT Astra Serif"/>
                <w:b/>
                <w:color w:val="000000"/>
                <w:sz w:val="24"/>
                <w:szCs w:val="28"/>
              </w:rPr>
            </w:pPr>
            <w:r w:rsidRPr="00FE45D7">
              <w:rPr>
                <w:rFonts w:ascii="PT Astra Serif" w:hAnsi="PT Astra Serif"/>
                <w:b/>
                <w:color w:val="000000"/>
                <w:sz w:val="24"/>
                <w:szCs w:val="28"/>
              </w:rPr>
              <w:t>Период реализации</w:t>
            </w:r>
          </w:p>
        </w:tc>
      </w:tr>
      <w:tr w:rsidR="001B6300" w:rsidRPr="00FE45D7" w14:paraId="34EEDC0B" w14:textId="77777777" w:rsidTr="001B6300">
        <w:trPr>
          <w:trHeight w:val="20"/>
        </w:trPr>
        <w:tc>
          <w:tcPr>
            <w:tcW w:w="292" w:type="pct"/>
            <w:shd w:val="clear" w:color="auto" w:fill="auto"/>
            <w:vAlign w:val="center"/>
            <w:hideMark/>
          </w:tcPr>
          <w:p w14:paraId="7061FB73"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w:t>
            </w:r>
          </w:p>
        </w:tc>
        <w:tc>
          <w:tcPr>
            <w:tcW w:w="2724" w:type="pct"/>
            <w:shd w:val="clear" w:color="auto" w:fill="auto"/>
            <w:vAlign w:val="center"/>
            <w:hideMark/>
          </w:tcPr>
          <w:p w14:paraId="79F84BBB"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Бурение скважин на участке недр Троснянского водозабора</w:t>
            </w:r>
          </w:p>
        </w:tc>
        <w:tc>
          <w:tcPr>
            <w:tcW w:w="1103" w:type="pct"/>
            <w:shd w:val="clear" w:color="auto" w:fill="auto"/>
            <w:vAlign w:val="center"/>
            <w:hideMark/>
          </w:tcPr>
          <w:p w14:paraId="18741E5C"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19 981,20</w:t>
            </w:r>
          </w:p>
        </w:tc>
        <w:tc>
          <w:tcPr>
            <w:tcW w:w="881" w:type="pct"/>
            <w:shd w:val="clear" w:color="auto" w:fill="auto"/>
            <w:vAlign w:val="center"/>
            <w:hideMark/>
          </w:tcPr>
          <w:p w14:paraId="39BD799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288BEFFA" w14:textId="77777777" w:rsidTr="001B6300">
        <w:trPr>
          <w:trHeight w:val="20"/>
        </w:trPr>
        <w:tc>
          <w:tcPr>
            <w:tcW w:w="292" w:type="pct"/>
            <w:shd w:val="clear" w:color="auto" w:fill="auto"/>
            <w:vAlign w:val="center"/>
            <w:hideMark/>
          </w:tcPr>
          <w:p w14:paraId="4A7C5655"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w:t>
            </w:r>
          </w:p>
        </w:tc>
        <w:tc>
          <w:tcPr>
            <w:tcW w:w="2724" w:type="pct"/>
            <w:shd w:val="clear" w:color="auto" w:fill="auto"/>
            <w:vAlign w:val="center"/>
            <w:hideMark/>
          </w:tcPr>
          <w:p w14:paraId="1F08C78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водопровода от НС «Колпна» до НС IV подъёма (3 км)</w:t>
            </w:r>
          </w:p>
        </w:tc>
        <w:tc>
          <w:tcPr>
            <w:tcW w:w="1103" w:type="pct"/>
            <w:shd w:val="clear" w:color="auto" w:fill="auto"/>
            <w:vAlign w:val="center"/>
            <w:hideMark/>
          </w:tcPr>
          <w:p w14:paraId="35AE9C9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1 992,30</w:t>
            </w:r>
          </w:p>
        </w:tc>
        <w:tc>
          <w:tcPr>
            <w:tcW w:w="881" w:type="pct"/>
            <w:shd w:val="clear" w:color="auto" w:fill="auto"/>
            <w:vAlign w:val="center"/>
            <w:hideMark/>
          </w:tcPr>
          <w:p w14:paraId="06B9FF83"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5B200139" w14:textId="77777777" w:rsidTr="001B6300">
        <w:trPr>
          <w:trHeight w:val="20"/>
        </w:trPr>
        <w:tc>
          <w:tcPr>
            <w:tcW w:w="292" w:type="pct"/>
            <w:shd w:val="clear" w:color="auto" w:fill="auto"/>
            <w:vAlign w:val="center"/>
            <w:hideMark/>
          </w:tcPr>
          <w:p w14:paraId="1B8203D1"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3</w:t>
            </w:r>
          </w:p>
        </w:tc>
        <w:tc>
          <w:tcPr>
            <w:tcW w:w="2724" w:type="pct"/>
            <w:shd w:val="clear" w:color="auto" w:fill="auto"/>
            <w:vAlign w:val="center"/>
            <w:hideMark/>
          </w:tcPr>
          <w:p w14:paraId="65D9330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магистрального водопровода от НС II до НС III подъёма (1,4 км)</w:t>
            </w:r>
          </w:p>
        </w:tc>
        <w:tc>
          <w:tcPr>
            <w:tcW w:w="1103" w:type="pct"/>
            <w:shd w:val="clear" w:color="auto" w:fill="auto"/>
            <w:vAlign w:val="center"/>
            <w:hideMark/>
          </w:tcPr>
          <w:p w14:paraId="622DCFB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634,2</w:t>
            </w:r>
          </w:p>
        </w:tc>
        <w:tc>
          <w:tcPr>
            <w:tcW w:w="881" w:type="pct"/>
            <w:shd w:val="clear" w:color="auto" w:fill="auto"/>
            <w:vAlign w:val="center"/>
            <w:hideMark/>
          </w:tcPr>
          <w:p w14:paraId="1286DED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78B2C5E1" w14:textId="77777777" w:rsidTr="001B6300">
        <w:trPr>
          <w:trHeight w:val="20"/>
        </w:trPr>
        <w:tc>
          <w:tcPr>
            <w:tcW w:w="292" w:type="pct"/>
            <w:shd w:val="clear" w:color="auto" w:fill="auto"/>
            <w:vAlign w:val="center"/>
            <w:hideMark/>
          </w:tcPr>
          <w:p w14:paraId="75DBD21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4</w:t>
            </w:r>
          </w:p>
        </w:tc>
        <w:tc>
          <w:tcPr>
            <w:tcW w:w="2724" w:type="pct"/>
            <w:shd w:val="clear" w:color="auto" w:fill="auto"/>
            <w:vAlign w:val="center"/>
            <w:hideMark/>
          </w:tcPr>
          <w:p w14:paraId="0D182CF4"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резервуара чистой воды</w:t>
            </w:r>
          </w:p>
        </w:tc>
        <w:tc>
          <w:tcPr>
            <w:tcW w:w="1103" w:type="pct"/>
            <w:shd w:val="clear" w:color="auto" w:fill="auto"/>
            <w:vAlign w:val="center"/>
            <w:hideMark/>
          </w:tcPr>
          <w:p w14:paraId="41F5800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8,3</w:t>
            </w:r>
          </w:p>
        </w:tc>
        <w:tc>
          <w:tcPr>
            <w:tcW w:w="881" w:type="pct"/>
            <w:shd w:val="clear" w:color="auto" w:fill="auto"/>
            <w:vAlign w:val="center"/>
            <w:hideMark/>
          </w:tcPr>
          <w:p w14:paraId="023CFC9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524AA082" w14:textId="77777777" w:rsidTr="001B6300">
        <w:trPr>
          <w:trHeight w:val="20"/>
        </w:trPr>
        <w:tc>
          <w:tcPr>
            <w:tcW w:w="292" w:type="pct"/>
            <w:shd w:val="clear" w:color="auto" w:fill="auto"/>
            <w:vAlign w:val="center"/>
            <w:hideMark/>
          </w:tcPr>
          <w:p w14:paraId="7D5E3C3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5</w:t>
            </w:r>
          </w:p>
        </w:tc>
        <w:tc>
          <w:tcPr>
            <w:tcW w:w="2724" w:type="pct"/>
            <w:shd w:val="clear" w:color="auto" w:fill="auto"/>
            <w:vAlign w:val="center"/>
            <w:hideMark/>
          </w:tcPr>
          <w:p w14:paraId="2338843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водоподготовки «ЭкоВодБио-ВС-2700» на Шевелевском ВЗУ</w:t>
            </w:r>
          </w:p>
        </w:tc>
        <w:tc>
          <w:tcPr>
            <w:tcW w:w="1103" w:type="pct"/>
            <w:shd w:val="clear" w:color="auto" w:fill="auto"/>
            <w:vAlign w:val="center"/>
            <w:hideMark/>
          </w:tcPr>
          <w:p w14:paraId="6A6A8A2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81" w:type="pct"/>
            <w:shd w:val="clear" w:color="auto" w:fill="auto"/>
            <w:vAlign w:val="center"/>
            <w:hideMark/>
          </w:tcPr>
          <w:p w14:paraId="144265D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71D53A9B" w14:textId="77777777" w:rsidTr="001B6300">
        <w:trPr>
          <w:trHeight w:val="20"/>
        </w:trPr>
        <w:tc>
          <w:tcPr>
            <w:tcW w:w="292" w:type="pct"/>
            <w:shd w:val="clear" w:color="auto" w:fill="auto"/>
            <w:vAlign w:val="center"/>
            <w:hideMark/>
          </w:tcPr>
          <w:p w14:paraId="13FC712C"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6</w:t>
            </w:r>
          </w:p>
        </w:tc>
        <w:tc>
          <w:tcPr>
            <w:tcW w:w="2724" w:type="pct"/>
            <w:shd w:val="clear" w:color="auto" w:fill="auto"/>
            <w:vAlign w:val="center"/>
            <w:hideMark/>
          </w:tcPr>
          <w:p w14:paraId="568E659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водопроводных сетей для подключения перспективной застройки</w:t>
            </w:r>
          </w:p>
        </w:tc>
        <w:tc>
          <w:tcPr>
            <w:tcW w:w="1103" w:type="pct"/>
            <w:shd w:val="clear" w:color="auto" w:fill="auto"/>
            <w:vAlign w:val="center"/>
            <w:hideMark/>
          </w:tcPr>
          <w:p w14:paraId="1313826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28 386,12</w:t>
            </w:r>
          </w:p>
        </w:tc>
        <w:tc>
          <w:tcPr>
            <w:tcW w:w="881" w:type="pct"/>
            <w:shd w:val="clear" w:color="auto" w:fill="auto"/>
            <w:vAlign w:val="center"/>
            <w:hideMark/>
          </w:tcPr>
          <w:p w14:paraId="6E7DF963" w14:textId="6B84D54F"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w:t>
            </w:r>
            <w:r w:rsidR="00A35C80" w:rsidRPr="00FE45D7">
              <w:rPr>
                <w:rFonts w:ascii="PT Astra Serif" w:hAnsi="PT Astra Serif"/>
                <w:color w:val="000000"/>
                <w:sz w:val="24"/>
                <w:szCs w:val="28"/>
              </w:rPr>
              <w:t>2032</w:t>
            </w:r>
          </w:p>
        </w:tc>
      </w:tr>
      <w:tr w:rsidR="001B6300" w:rsidRPr="00FE45D7" w14:paraId="3E94CA7E" w14:textId="77777777" w:rsidTr="001B6300">
        <w:trPr>
          <w:trHeight w:val="20"/>
        </w:trPr>
        <w:tc>
          <w:tcPr>
            <w:tcW w:w="292" w:type="pct"/>
            <w:shd w:val="clear" w:color="auto" w:fill="auto"/>
            <w:vAlign w:val="center"/>
            <w:hideMark/>
          </w:tcPr>
          <w:p w14:paraId="1C363F0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7</w:t>
            </w:r>
          </w:p>
        </w:tc>
        <w:tc>
          <w:tcPr>
            <w:tcW w:w="2724" w:type="pct"/>
            <w:shd w:val="clear" w:color="auto" w:fill="auto"/>
            <w:vAlign w:val="center"/>
            <w:hideMark/>
          </w:tcPr>
          <w:p w14:paraId="681CA69D"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Замена изношенных водопроводных сетей (20,8 км)</w:t>
            </w:r>
          </w:p>
        </w:tc>
        <w:tc>
          <w:tcPr>
            <w:tcW w:w="1103" w:type="pct"/>
            <w:shd w:val="clear" w:color="auto" w:fill="auto"/>
            <w:vAlign w:val="center"/>
            <w:hideMark/>
          </w:tcPr>
          <w:p w14:paraId="1F9A178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832,6 ежегодно</w:t>
            </w:r>
          </w:p>
        </w:tc>
        <w:tc>
          <w:tcPr>
            <w:tcW w:w="881" w:type="pct"/>
            <w:shd w:val="clear" w:color="auto" w:fill="auto"/>
            <w:vAlign w:val="center"/>
            <w:hideMark/>
          </w:tcPr>
          <w:p w14:paraId="75865C6D" w14:textId="0926BA72"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w:t>
            </w:r>
            <w:r w:rsidR="00A35C80" w:rsidRPr="00FE45D7">
              <w:rPr>
                <w:rFonts w:ascii="PT Astra Serif" w:hAnsi="PT Astra Serif"/>
                <w:color w:val="000000"/>
                <w:sz w:val="24"/>
                <w:szCs w:val="28"/>
              </w:rPr>
              <w:t>2032</w:t>
            </w:r>
          </w:p>
        </w:tc>
      </w:tr>
      <w:tr w:rsidR="001B6300" w:rsidRPr="00FE45D7" w14:paraId="45B77A92" w14:textId="77777777" w:rsidTr="001B6300">
        <w:trPr>
          <w:trHeight w:val="20"/>
        </w:trPr>
        <w:tc>
          <w:tcPr>
            <w:tcW w:w="292" w:type="pct"/>
            <w:shd w:val="clear" w:color="auto" w:fill="auto"/>
            <w:vAlign w:val="center"/>
            <w:hideMark/>
          </w:tcPr>
          <w:p w14:paraId="6D29183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w:t>
            </w:r>
          </w:p>
        </w:tc>
        <w:tc>
          <w:tcPr>
            <w:tcW w:w="2724" w:type="pct"/>
            <w:shd w:val="clear" w:color="auto" w:fill="auto"/>
            <w:vAlign w:val="center"/>
            <w:hideMark/>
          </w:tcPr>
          <w:p w14:paraId="5C92EB04"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Реконструкция водозаборных сооружений с заменой оборудования</w:t>
            </w:r>
          </w:p>
        </w:tc>
        <w:tc>
          <w:tcPr>
            <w:tcW w:w="1103" w:type="pct"/>
            <w:shd w:val="clear" w:color="auto" w:fill="auto"/>
            <w:vAlign w:val="center"/>
            <w:hideMark/>
          </w:tcPr>
          <w:p w14:paraId="6E13A8C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8 325,50</w:t>
            </w:r>
          </w:p>
        </w:tc>
        <w:tc>
          <w:tcPr>
            <w:tcW w:w="881" w:type="pct"/>
            <w:shd w:val="clear" w:color="auto" w:fill="auto"/>
            <w:vAlign w:val="center"/>
            <w:hideMark/>
          </w:tcPr>
          <w:p w14:paraId="033FE81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7E4CB295" w14:textId="77777777" w:rsidTr="001B6300">
        <w:trPr>
          <w:trHeight w:val="20"/>
        </w:trPr>
        <w:tc>
          <w:tcPr>
            <w:tcW w:w="292" w:type="pct"/>
            <w:shd w:val="clear" w:color="auto" w:fill="auto"/>
            <w:vAlign w:val="center"/>
            <w:hideMark/>
          </w:tcPr>
          <w:p w14:paraId="2AE6001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9</w:t>
            </w:r>
          </w:p>
        </w:tc>
        <w:tc>
          <w:tcPr>
            <w:tcW w:w="2724" w:type="pct"/>
            <w:shd w:val="clear" w:color="auto" w:fill="auto"/>
            <w:vAlign w:val="center"/>
            <w:hideMark/>
          </w:tcPr>
          <w:p w14:paraId="549D728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Модернизация станций обезжелезивания (Троснянский, Западный)</w:t>
            </w:r>
          </w:p>
        </w:tc>
        <w:tc>
          <w:tcPr>
            <w:tcW w:w="1103" w:type="pct"/>
            <w:shd w:val="clear" w:color="auto" w:fill="auto"/>
            <w:vAlign w:val="center"/>
            <w:hideMark/>
          </w:tcPr>
          <w:p w14:paraId="1AA5ADC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108 819,60</w:t>
            </w:r>
          </w:p>
        </w:tc>
        <w:tc>
          <w:tcPr>
            <w:tcW w:w="881" w:type="pct"/>
            <w:shd w:val="clear" w:color="auto" w:fill="auto"/>
            <w:vAlign w:val="center"/>
            <w:hideMark/>
          </w:tcPr>
          <w:p w14:paraId="6107AB8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2027–2029</w:t>
            </w:r>
          </w:p>
        </w:tc>
      </w:tr>
      <w:tr w:rsidR="001B6300" w:rsidRPr="00FE45D7" w14:paraId="008AB5BF" w14:textId="77777777" w:rsidTr="001B6300">
        <w:trPr>
          <w:trHeight w:val="20"/>
        </w:trPr>
        <w:tc>
          <w:tcPr>
            <w:tcW w:w="292" w:type="pct"/>
            <w:shd w:val="clear" w:color="auto" w:fill="auto"/>
            <w:vAlign w:val="center"/>
            <w:hideMark/>
          </w:tcPr>
          <w:p w14:paraId="5F6BFC15"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10</w:t>
            </w:r>
          </w:p>
        </w:tc>
        <w:tc>
          <w:tcPr>
            <w:tcW w:w="2724" w:type="pct"/>
            <w:shd w:val="clear" w:color="auto" w:fill="auto"/>
            <w:vAlign w:val="center"/>
            <w:hideMark/>
          </w:tcPr>
          <w:p w14:paraId="4CB29881"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Модернизация насосного оборудования НС 2-го подъёма</w:t>
            </w:r>
          </w:p>
        </w:tc>
        <w:tc>
          <w:tcPr>
            <w:tcW w:w="1103" w:type="pct"/>
            <w:shd w:val="clear" w:color="auto" w:fill="auto"/>
            <w:vAlign w:val="center"/>
            <w:hideMark/>
          </w:tcPr>
          <w:p w14:paraId="395F9F1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22 743,28</w:t>
            </w:r>
          </w:p>
        </w:tc>
        <w:tc>
          <w:tcPr>
            <w:tcW w:w="881" w:type="pct"/>
            <w:shd w:val="clear" w:color="auto" w:fill="auto"/>
            <w:vAlign w:val="center"/>
            <w:hideMark/>
          </w:tcPr>
          <w:p w14:paraId="2466384D"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4C138212" w14:textId="77777777" w:rsidTr="001B6300">
        <w:trPr>
          <w:trHeight w:val="20"/>
        </w:trPr>
        <w:tc>
          <w:tcPr>
            <w:tcW w:w="292" w:type="pct"/>
            <w:shd w:val="clear" w:color="auto" w:fill="auto"/>
            <w:vAlign w:val="center"/>
            <w:hideMark/>
          </w:tcPr>
          <w:p w14:paraId="646B16B5"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11</w:t>
            </w:r>
          </w:p>
        </w:tc>
        <w:tc>
          <w:tcPr>
            <w:tcW w:w="2724" w:type="pct"/>
            <w:shd w:val="clear" w:color="auto" w:fill="auto"/>
            <w:vAlign w:val="center"/>
            <w:hideMark/>
          </w:tcPr>
          <w:p w14:paraId="7B53120A"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Проектирование и строительство НС III подъёма Западного ВЗУ с РЧВ</w:t>
            </w:r>
          </w:p>
        </w:tc>
        <w:tc>
          <w:tcPr>
            <w:tcW w:w="1103" w:type="pct"/>
            <w:shd w:val="clear" w:color="auto" w:fill="auto"/>
            <w:vAlign w:val="center"/>
            <w:hideMark/>
          </w:tcPr>
          <w:p w14:paraId="2DFBFAD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5 827,90</w:t>
            </w:r>
          </w:p>
        </w:tc>
        <w:tc>
          <w:tcPr>
            <w:tcW w:w="881" w:type="pct"/>
            <w:shd w:val="clear" w:color="auto" w:fill="auto"/>
            <w:vAlign w:val="center"/>
            <w:hideMark/>
          </w:tcPr>
          <w:p w14:paraId="36D2B26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2026–2029</w:t>
            </w:r>
          </w:p>
        </w:tc>
      </w:tr>
      <w:tr w:rsidR="001B6300" w:rsidRPr="00FE45D7" w14:paraId="591B1016" w14:textId="77777777" w:rsidTr="001B6300">
        <w:trPr>
          <w:trHeight w:val="20"/>
        </w:trPr>
        <w:tc>
          <w:tcPr>
            <w:tcW w:w="292" w:type="pct"/>
            <w:shd w:val="clear" w:color="auto" w:fill="auto"/>
            <w:vAlign w:val="center"/>
            <w:hideMark/>
          </w:tcPr>
          <w:p w14:paraId="2371C62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12</w:t>
            </w:r>
          </w:p>
        </w:tc>
        <w:tc>
          <w:tcPr>
            <w:tcW w:w="2724" w:type="pct"/>
            <w:shd w:val="clear" w:color="auto" w:fill="auto"/>
            <w:vAlign w:val="center"/>
            <w:hideMark/>
          </w:tcPr>
          <w:p w14:paraId="5ECBA94C"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Шевелевского ВЗУ</w:t>
            </w:r>
          </w:p>
        </w:tc>
        <w:tc>
          <w:tcPr>
            <w:tcW w:w="1103" w:type="pct"/>
            <w:shd w:val="clear" w:color="auto" w:fill="auto"/>
            <w:vAlign w:val="center"/>
            <w:hideMark/>
          </w:tcPr>
          <w:p w14:paraId="6E6FF2E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7 294,80</w:t>
            </w:r>
          </w:p>
        </w:tc>
        <w:tc>
          <w:tcPr>
            <w:tcW w:w="881" w:type="pct"/>
            <w:shd w:val="clear" w:color="auto" w:fill="auto"/>
            <w:vAlign w:val="center"/>
            <w:hideMark/>
          </w:tcPr>
          <w:p w14:paraId="57C5C4C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76653E9E" w14:textId="77777777" w:rsidTr="001B6300">
        <w:trPr>
          <w:trHeight w:val="20"/>
        </w:trPr>
        <w:tc>
          <w:tcPr>
            <w:tcW w:w="292" w:type="pct"/>
            <w:shd w:val="clear" w:color="auto" w:fill="auto"/>
            <w:vAlign w:val="center"/>
            <w:hideMark/>
          </w:tcPr>
          <w:p w14:paraId="7E44F740"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13</w:t>
            </w:r>
          </w:p>
        </w:tc>
        <w:tc>
          <w:tcPr>
            <w:tcW w:w="2724" w:type="pct"/>
            <w:shd w:val="clear" w:color="auto" w:fill="auto"/>
            <w:vAlign w:val="center"/>
            <w:hideMark/>
          </w:tcPr>
          <w:p w14:paraId="36CE5B9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Троснянского ВЗУ</w:t>
            </w:r>
          </w:p>
        </w:tc>
        <w:tc>
          <w:tcPr>
            <w:tcW w:w="1103" w:type="pct"/>
            <w:shd w:val="clear" w:color="auto" w:fill="auto"/>
            <w:vAlign w:val="center"/>
            <w:hideMark/>
          </w:tcPr>
          <w:p w14:paraId="06D0447D"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8 226,60</w:t>
            </w:r>
          </w:p>
        </w:tc>
        <w:tc>
          <w:tcPr>
            <w:tcW w:w="881" w:type="pct"/>
            <w:shd w:val="clear" w:color="auto" w:fill="auto"/>
            <w:vAlign w:val="center"/>
            <w:hideMark/>
          </w:tcPr>
          <w:p w14:paraId="7EE01A7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2027–2029</w:t>
            </w:r>
          </w:p>
        </w:tc>
      </w:tr>
      <w:tr w:rsidR="001B6300" w:rsidRPr="00FE45D7" w14:paraId="7A2BACB0" w14:textId="77777777" w:rsidTr="001B6300">
        <w:trPr>
          <w:trHeight w:val="20"/>
        </w:trPr>
        <w:tc>
          <w:tcPr>
            <w:tcW w:w="292" w:type="pct"/>
            <w:shd w:val="clear" w:color="auto" w:fill="auto"/>
            <w:vAlign w:val="center"/>
            <w:hideMark/>
          </w:tcPr>
          <w:p w14:paraId="25203480"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14</w:t>
            </w:r>
          </w:p>
        </w:tc>
        <w:tc>
          <w:tcPr>
            <w:tcW w:w="2724" w:type="pct"/>
            <w:shd w:val="clear" w:color="auto" w:fill="auto"/>
            <w:vAlign w:val="center"/>
            <w:hideMark/>
          </w:tcPr>
          <w:p w14:paraId="5F8AEB23"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обезжелезивания у НС III Троснянского ВЗУ</w:t>
            </w:r>
          </w:p>
        </w:tc>
        <w:tc>
          <w:tcPr>
            <w:tcW w:w="1103" w:type="pct"/>
            <w:shd w:val="clear" w:color="auto" w:fill="auto"/>
            <w:vAlign w:val="center"/>
            <w:hideMark/>
          </w:tcPr>
          <w:p w14:paraId="0DE6B9EF"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3 501,00</w:t>
            </w:r>
          </w:p>
        </w:tc>
        <w:tc>
          <w:tcPr>
            <w:tcW w:w="881" w:type="pct"/>
            <w:shd w:val="clear" w:color="auto" w:fill="auto"/>
            <w:vAlign w:val="center"/>
            <w:hideMark/>
          </w:tcPr>
          <w:p w14:paraId="6777CE21"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2027–2028</w:t>
            </w:r>
          </w:p>
        </w:tc>
      </w:tr>
      <w:tr w:rsidR="001B6300" w:rsidRPr="00FE45D7" w14:paraId="5169D3A8" w14:textId="77777777" w:rsidTr="001B6300">
        <w:trPr>
          <w:trHeight w:val="20"/>
        </w:trPr>
        <w:tc>
          <w:tcPr>
            <w:tcW w:w="292" w:type="pct"/>
            <w:shd w:val="clear" w:color="auto" w:fill="auto"/>
            <w:vAlign w:val="center"/>
            <w:hideMark/>
          </w:tcPr>
          <w:p w14:paraId="788CE0EF"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15</w:t>
            </w:r>
          </w:p>
        </w:tc>
        <w:tc>
          <w:tcPr>
            <w:tcW w:w="2724" w:type="pct"/>
            <w:shd w:val="clear" w:color="auto" w:fill="auto"/>
            <w:vAlign w:val="center"/>
            <w:hideMark/>
          </w:tcPr>
          <w:p w14:paraId="4F9E1A8C"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водоподготовки и умягчения Больших Озерков</w:t>
            </w:r>
          </w:p>
        </w:tc>
        <w:tc>
          <w:tcPr>
            <w:tcW w:w="1103" w:type="pct"/>
            <w:shd w:val="clear" w:color="auto" w:fill="auto"/>
            <w:vAlign w:val="center"/>
            <w:hideMark/>
          </w:tcPr>
          <w:p w14:paraId="1FF2FF0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13 840,00</w:t>
            </w:r>
          </w:p>
        </w:tc>
        <w:tc>
          <w:tcPr>
            <w:tcW w:w="881" w:type="pct"/>
            <w:shd w:val="clear" w:color="auto" w:fill="auto"/>
            <w:vAlign w:val="center"/>
            <w:hideMark/>
          </w:tcPr>
          <w:p w14:paraId="482F15F3"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2028–2030</w:t>
            </w:r>
          </w:p>
        </w:tc>
      </w:tr>
      <w:tr w:rsidR="001B6300" w:rsidRPr="00FE45D7" w14:paraId="1405E431" w14:textId="77777777" w:rsidTr="001B6300">
        <w:trPr>
          <w:trHeight w:val="20"/>
        </w:trPr>
        <w:tc>
          <w:tcPr>
            <w:tcW w:w="292" w:type="pct"/>
            <w:shd w:val="clear" w:color="auto" w:fill="auto"/>
            <w:vAlign w:val="center"/>
            <w:hideMark/>
          </w:tcPr>
          <w:p w14:paraId="63E9BFB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16</w:t>
            </w:r>
          </w:p>
        </w:tc>
        <w:tc>
          <w:tcPr>
            <w:tcW w:w="2724" w:type="pct"/>
            <w:shd w:val="clear" w:color="auto" w:fill="auto"/>
            <w:vAlign w:val="center"/>
            <w:hideMark/>
          </w:tcPr>
          <w:p w14:paraId="196C36E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Проектирование и строительство сооружений очистки промывной воды</w:t>
            </w:r>
          </w:p>
        </w:tc>
        <w:tc>
          <w:tcPr>
            <w:tcW w:w="1103" w:type="pct"/>
            <w:shd w:val="clear" w:color="auto" w:fill="auto"/>
            <w:vAlign w:val="center"/>
            <w:hideMark/>
          </w:tcPr>
          <w:p w14:paraId="2D53693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6 532,00</w:t>
            </w:r>
          </w:p>
        </w:tc>
        <w:tc>
          <w:tcPr>
            <w:tcW w:w="881" w:type="pct"/>
            <w:shd w:val="clear" w:color="auto" w:fill="auto"/>
            <w:vAlign w:val="center"/>
            <w:hideMark/>
          </w:tcPr>
          <w:p w14:paraId="73F83493"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2027–2029</w:t>
            </w:r>
          </w:p>
        </w:tc>
      </w:tr>
      <w:tr w:rsidR="001B6300" w:rsidRPr="00FE45D7" w14:paraId="4255AB17" w14:textId="77777777" w:rsidTr="001B6300">
        <w:trPr>
          <w:trHeight w:val="20"/>
        </w:trPr>
        <w:tc>
          <w:tcPr>
            <w:tcW w:w="292" w:type="pct"/>
            <w:shd w:val="clear" w:color="auto" w:fill="auto"/>
            <w:vAlign w:val="center"/>
            <w:hideMark/>
          </w:tcPr>
          <w:p w14:paraId="410FD7C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17</w:t>
            </w:r>
          </w:p>
        </w:tc>
        <w:tc>
          <w:tcPr>
            <w:tcW w:w="2724" w:type="pct"/>
            <w:shd w:val="clear" w:color="auto" w:fill="auto"/>
            <w:vAlign w:val="center"/>
            <w:hideMark/>
          </w:tcPr>
          <w:p w14:paraId="17D60566"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Строительство станции умягчения и обеззараживания воды</w:t>
            </w:r>
          </w:p>
        </w:tc>
        <w:tc>
          <w:tcPr>
            <w:tcW w:w="1103" w:type="pct"/>
            <w:shd w:val="clear" w:color="auto" w:fill="auto"/>
            <w:vAlign w:val="center"/>
            <w:hideMark/>
          </w:tcPr>
          <w:p w14:paraId="13A1BBB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1 165,60</w:t>
            </w:r>
          </w:p>
        </w:tc>
        <w:tc>
          <w:tcPr>
            <w:tcW w:w="881" w:type="pct"/>
            <w:shd w:val="clear" w:color="auto" w:fill="auto"/>
            <w:vAlign w:val="center"/>
            <w:hideMark/>
          </w:tcPr>
          <w:p w14:paraId="3EAB07C3"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593AE9A0" w14:textId="77777777" w:rsidTr="001B6300">
        <w:trPr>
          <w:trHeight w:val="20"/>
        </w:trPr>
        <w:tc>
          <w:tcPr>
            <w:tcW w:w="292" w:type="pct"/>
            <w:shd w:val="clear" w:color="auto" w:fill="auto"/>
            <w:vAlign w:val="center"/>
            <w:hideMark/>
          </w:tcPr>
          <w:p w14:paraId="6B9176B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18</w:t>
            </w:r>
          </w:p>
        </w:tc>
        <w:tc>
          <w:tcPr>
            <w:tcW w:w="2724" w:type="pct"/>
            <w:shd w:val="clear" w:color="auto" w:fill="auto"/>
            <w:vAlign w:val="center"/>
            <w:hideMark/>
          </w:tcPr>
          <w:p w14:paraId="4684DAEB"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Замена запорно-регулирующей арматуры</w:t>
            </w:r>
          </w:p>
        </w:tc>
        <w:tc>
          <w:tcPr>
            <w:tcW w:w="1103" w:type="pct"/>
            <w:shd w:val="clear" w:color="auto" w:fill="auto"/>
            <w:vAlign w:val="center"/>
            <w:hideMark/>
          </w:tcPr>
          <w:p w14:paraId="39E1A2C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4 800,00</w:t>
            </w:r>
          </w:p>
        </w:tc>
        <w:tc>
          <w:tcPr>
            <w:tcW w:w="881" w:type="pct"/>
            <w:shd w:val="clear" w:color="auto" w:fill="auto"/>
            <w:vAlign w:val="center"/>
            <w:hideMark/>
          </w:tcPr>
          <w:p w14:paraId="202F7F7F"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2026–2030</w:t>
            </w:r>
          </w:p>
        </w:tc>
      </w:tr>
      <w:tr w:rsidR="001B6300" w:rsidRPr="00FE45D7" w14:paraId="27EDAC49" w14:textId="77777777" w:rsidTr="001B6300">
        <w:trPr>
          <w:trHeight w:val="20"/>
        </w:trPr>
        <w:tc>
          <w:tcPr>
            <w:tcW w:w="292" w:type="pct"/>
            <w:shd w:val="clear" w:color="auto" w:fill="auto"/>
            <w:vAlign w:val="center"/>
            <w:hideMark/>
          </w:tcPr>
          <w:p w14:paraId="44218BB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19</w:t>
            </w:r>
          </w:p>
        </w:tc>
        <w:tc>
          <w:tcPr>
            <w:tcW w:w="2724" w:type="pct"/>
            <w:shd w:val="clear" w:color="auto" w:fill="auto"/>
            <w:vAlign w:val="center"/>
            <w:hideMark/>
          </w:tcPr>
          <w:p w14:paraId="55F90D1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Установка приборов учёта на артезианских скважинах</w:t>
            </w:r>
          </w:p>
        </w:tc>
        <w:tc>
          <w:tcPr>
            <w:tcW w:w="1103" w:type="pct"/>
            <w:shd w:val="clear" w:color="auto" w:fill="auto"/>
            <w:vAlign w:val="center"/>
            <w:hideMark/>
          </w:tcPr>
          <w:p w14:paraId="5170E31D"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81" w:type="pct"/>
            <w:shd w:val="clear" w:color="auto" w:fill="auto"/>
            <w:vAlign w:val="center"/>
            <w:hideMark/>
          </w:tcPr>
          <w:p w14:paraId="72C5C39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72DA1D5D" w14:textId="77777777" w:rsidTr="001B6300">
        <w:trPr>
          <w:trHeight w:val="20"/>
        </w:trPr>
        <w:tc>
          <w:tcPr>
            <w:tcW w:w="292" w:type="pct"/>
            <w:shd w:val="clear" w:color="auto" w:fill="auto"/>
            <w:vAlign w:val="center"/>
            <w:hideMark/>
          </w:tcPr>
          <w:p w14:paraId="63F72EF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w:t>
            </w:r>
          </w:p>
        </w:tc>
        <w:tc>
          <w:tcPr>
            <w:tcW w:w="2724" w:type="pct"/>
            <w:shd w:val="clear" w:color="auto" w:fill="auto"/>
            <w:vAlign w:val="center"/>
            <w:hideMark/>
          </w:tcPr>
          <w:p w14:paraId="1CD2317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Замена устаревших приборов учёта на водозаборах</w:t>
            </w:r>
          </w:p>
        </w:tc>
        <w:tc>
          <w:tcPr>
            <w:tcW w:w="1103" w:type="pct"/>
            <w:shd w:val="clear" w:color="auto" w:fill="auto"/>
            <w:vAlign w:val="center"/>
            <w:hideMark/>
          </w:tcPr>
          <w:p w14:paraId="41CBBC22"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в рамках ИП</w:t>
            </w:r>
          </w:p>
        </w:tc>
        <w:tc>
          <w:tcPr>
            <w:tcW w:w="881" w:type="pct"/>
            <w:shd w:val="clear" w:color="auto" w:fill="auto"/>
            <w:vAlign w:val="center"/>
            <w:hideMark/>
          </w:tcPr>
          <w:p w14:paraId="3FFD48A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449ACF07" w14:textId="77777777" w:rsidTr="001B6300">
        <w:trPr>
          <w:trHeight w:val="20"/>
        </w:trPr>
        <w:tc>
          <w:tcPr>
            <w:tcW w:w="292" w:type="pct"/>
            <w:shd w:val="clear" w:color="auto" w:fill="auto"/>
            <w:vAlign w:val="center"/>
            <w:hideMark/>
          </w:tcPr>
          <w:p w14:paraId="34A5770A"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21</w:t>
            </w:r>
          </w:p>
        </w:tc>
        <w:tc>
          <w:tcPr>
            <w:tcW w:w="2724" w:type="pct"/>
            <w:shd w:val="clear" w:color="auto" w:fill="auto"/>
            <w:vAlign w:val="center"/>
            <w:hideMark/>
          </w:tcPr>
          <w:p w14:paraId="4AD49705"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Установка приборов контроля утечек</w:t>
            </w:r>
          </w:p>
        </w:tc>
        <w:tc>
          <w:tcPr>
            <w:tcW w:w="1103" w:type="pct"/>
            <w:shd w:val="clear" w:color="auto" w:fill="auto"/>
            <w:vAlign w:val="center"/>
            <w:hideMark/>
          </w:tcPr>
          <w:p w14:paraId="50FB852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3 000,00</w:t>
            </w:r>
          </w:p>
        </w:tc>
        <w:tc>
          <w:tcPr>
            <w:tcW w:w="881" w:type="pct"/>
            <w:shd w:val="clear" w:color="auto" w:fill="auto"/>
            <w:vAlign w:val="center"/>
            <w:hideMark/>
          </w:tcPr>
          <w:p w14:paraId="5C3050DB"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70DDDA1B" w14:textId="77777777" w:rsidTr="001B6300">
        <w:trPr>
          <w:trHeight w:val="20"/>
        </w:trPr>
        <w:tc>
          <w:tcPr>
            <w:tcW w:w="292" w:type="pct"/>
            <w:shd w:val="clear" w:color="auto" w:fill="auto"/>
            <w:vAlign w:val="center"/>
            <w:hideMark/>
          </w:tcPr>
          <w:p w14:paraId="020527D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22</w:t>
            </w:r>
          </w:p>
        </w:tc>
        <w:tc>
          <w:tcPr>
            <w:tcW w:w="2724" w:type="pct"/>
            <w:shd w:val="clear" w:color="auto" w:fill="auto"/>
            <w:vAlign w:val="center"/>
            <w:hideMark/>
          </w:tcPr>
          <w:p w14:paraId="1AD65D51"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Внедрение системы дистанционного снятия показаний (АСКУВ)</w:t>
            </w:r>
          </w:p>
        </w:tc>
        <w:tc>
          <w:tcPr>
            <w:tcW w:w="1103" w:type="pct"/>
            <w:shd w:val="clear" w:color="auto" w:fill="auto"/>
            <w:vAlign w:val="center"/>
            <w:hideMark/>
          </w:tcPr>
          <w:p w14:paraId="5C69D8A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4 500,00</w:t>
            </w:r>
          </w:p>
        </w:tc>
        <w:tc>
          <w:tcPr>
            <w:tcW w:w="881" w:type="pct"/>
            <w:shd w:val="clear" w:color="auto" w:fill="auto"/>
            <w:vAlign w:val="center"/>
            <w:hideMark/>
          </w:tcPr>
          <w:p w14:paraId="63A94C3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2028–2030</w:t>
            </w:r>
          </w:p>
        </w:tc>
      </w:tr>
      <w:tr w:rsidR="001B6300" w:rsidRPr="00FE45D7" w14:paraId="4CBA9E0D" w14:textId="77777777" w:rsidTr="001B6300">
        <w:trPr>
          <w:trHeight w:val="20"/>
        </w:trPr>
        <w:tc>
          <w:tcPr>
            <w:tcW w:w="292" w:type="pct"/>
            <w:shd w:val="clear" w:color="auto" w:fill="auto"/>
            <w:vAlign w:val="center"/>
            <w:hideMark/>
          </w:tcPr>
          <w:p w14:paraId="0A052EE1"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23</w:t>
            </w:r>
          </w:p>
        </w:tc>
        <w:tc>
          <w:tcPr>
            <w:tcW w:w="2724" w:type="pct"/>
            <w:shd w:val="clear" w:color="auto" w:fill="auto"/>
            <w:vAlign w:val="center"/>
            <w:hideMark/>
          </w:tcPr>
          <w:p w14:paraId="03E424F7"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Замена насосных агрегатов на энергоэффективные</w:t>
            </w:r>
          </w:p>
        </w:tc>
        <w:tc>
          <w:tcPr>
            <w:tcW w:w="1103" w:type="pct"/>
            <w:shd w:val="clear" w:color="auto" w:fill="auto"/>
            <w:vAlign w:val="center"/>
            <w:hideMark/>
          </w:tcPr>
          <w:p w14:paraId="3541EA97"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13 645,97</w:t>
            </w:r>
          </w:p>
        </w:tc>
        <w:tc>
          <w:tcPr>
            <w:tcW w:w="881" w:type="pct"/>
            <w:shd w:val="clear" w:color="auto" w:fill="auto"/>
            <w:vAlign w:val="center"/>
            <w:hideMark/>
          </w:tcPr>
          <w:p w14:paraId="3CD183D0"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2026–2030</w:t>
            </w:r>
          </w:p>
        </w:tc>
      </w:tr>
      <w:tr w:rsidR="001B6300" w:rsidRPr="00FE45D7" w14:paraId="326B81B4" w14:textId="77777777" w:rsidTr="001B6300">
        <w:trPr>
          <w:trHeight w:val="20"/>
        </w:trPr>
        <w:tc>
          <w:tcPr>
            <w:tcW w:w="292" w:type="pct"/>
            <w:shd w:val="clear" w:color="auto" w:fill="auto"/>
            <w:vAlign w:val="center"/>
            <w:hideMark/>
          </w:tcPr>
          <w:p w14:paraId="2E4E2A3F"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24</w:t>
            </w:r>
          </w:p>
        </w:tc>
        <w:tc>
          <w:tcPr>
            <w:tcW w:w="2724" w:type="pct"/>
            <w:shd w:val="clear" w:color="auto" w:fill="auto"/>
            <w:vAlign w:val="center"/>
            <w:hideMark/>
          </w:tcPr>
          <w:p w14:paraId="07B77E58"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Установка частотно-регулируемых приводов на НС</w:t>
            </w:r>
          </w:p>
        </w:tc>
        <w:tc>
          <w:tcPr>
            <w:tcW w:w="1103" w:type="pct"/>
            <w:shd w:val="clear" w:color="auto" w:fill="auto"/>
            <w:vAlign w:val="center"/>
            <w:hideMark/>
          </w:tcPr>
          <w:p w14:paraId="53CDF1E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3 600,00</w:t>
            </w:r>
          </w:p>
        </w:tc>
        <w:tc>
          <w:tcPr>
            <w:tcW w:w="881" w:type="pct"/>
            <w:shd w:val="clear" w:color="auto" w:fill="auto"/>
            <w:vAlign w:val="center"/>
            <w:hideMark/>
          </w:tcPr>
          <w:p w14:paraId="1EC6244E"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2026–2028</w:t>
            </w:r>
          </w:p>
        </w:tc>
      </w:tr>
      <w:tr w:rsidR="001B6300" w:rsidRPr="00FE45D7" w14:paraId="5F70AFD1" w14:textId="77777777" w:rsidTr="001B6300">
        <w:trPr>
          <w:trHeight w:val="20"/>
        </w:trPr>
        <w:tc>
          <w:tcPr>
            <w:tcW w:w="292" w:type="pct"/>
            <w:shd w:val="clear" w:color="auto" w:fill="auto"/>
            <w:vAlign w:val="center"/>
            <w:hideMark/>
          </w:tcPr>
          <w:p w14:paraId="615BA729"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lastRenderedPageBreak/>
              <w:t>25</w:t>
            </w:r>
          </w:p>
        </w:tc>
        <w:tc>
          <w:tcPr>
            <w:tcW w:w="2724" w:type="pct"/>
            <w:shd w:val="clear" w:color="auto" w:fill="auto"/>
            <w:vAlign w:val="center"/>
            <w:hideMark/>
          </w:tcPr>
          <w:p w14:paraId="1428C8C2"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Разработка проекта ЗСО для водозаборов</w:t>
            </w:r>
          </w:p>
        </w:tc>
        <w:tc>
          <w:tcPr>
            <w:tcW w:w="1103" w:type="pct"/>
            <w:shd w:val="clear" w:color="auto" w:fill="auto"/>
            <w:vAlign w:val="center"/>
            <w:hideMark/>
          </w:tcPr>
          <w:p w14:paraId="5434DC38"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2 250,00</w:t>
            </w:r>
          </w:p>
        </w:tc>
        <w:tc>
          <w:tcPr>
            <w:tcW w:w="881" w:type="pct"/>
            <w:shd w:val="clear" w:color="auto" w:fill="auto"/>
            <w:vAlign w:val="center"/>
            <w:hideMark/>
          </w:tcPr>
          <w:p w14:paraId="0AF1204C"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2026–2027</w:t>
            </w:r>
          </w:p>
        </w:tc>
      </w:tr>
      <w:tr w:rsidR="001B6300" w:rsidRPr="00FE45D7" w14:paraId="7E40238D" w14:textId="77777777" w:rsidTr="001B6300">
        <w:trPr>
          <w:trHeight w:val="20"/>
        </w:trPr>
        <w:tc>
          <w:tcPr>
            <w:tcW w:w="292" w:type="pct"/>
            <w:shd w:val="clear" w:color="auto" w:fill="auto"/>
            <w:vAlign w:val="center"/>
            <w:hideMark/>
          </w:tcPr>
          <w:p w14:paraId="0115C536"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26</w:t>
            </w:r>
          </w:p>
        </w:tc>
        <w:tc>
          <w:tcPr>
            <w:tcW w:w="2724" w:type="pct"/>
            <w:shd w:val="clear" w:color="auto" w:fill="auto"/>
            <w:vAlign w:val="center"/>
            <w:hideMark/>
          </w:tcPr>
          <w:p w14:paraId="3B3B6BC1" w14:textId="77777777" w:rsidR="001B6300" w:rsidRPr="00FE45D7" w:rsidRDefault="001B6300" w:rsidP="001B6300">
            <w:pPr>
              <w:jc w:val="left"/>
              <w:rPr>
                <w:rFonts w:ascii="PT Astra Serif" w:hAnsi="PT Astra Serif"/>
                <w:color w:val="000000"/>
                <w:sz w:val="24"/>
                <w:szCs w:val="28"/>
              </w:rPr>
            </w:pPr>
            <w:r w:rsidRPr="00FE45D7">
              <w:rPr>
                <w:rFonts w:ascii="PT Astra Serif" w:hAnsi="PT Astra Serif"/>
                <w:color w:val="000000"/>
                <w:sz w:val="24"/>
                <w:szCs w:val="28"/>
              </w:rPr>
              <w:t>Актуализация схемы водоснабжения</w:t>
            </w:r>
          </w:p>
        </w:tc>
        <w:tc>
          <w:tcPr>
            <w:tcW w:w="1103" w:type="pct"/>
            <w:shd w:val="clear" w:color="auto" w:fill="auto"/>
            <w:vAlign w:val="center"/>
            <w:hideMark/>
          </w:tcPr>
          <w:p w14:paraId="5FD21254"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900,00</w:t>
            </w:r>
          </w:p>
        </w:tc>
        <w:tc>
          <w:tcPr>
            <w:tcW w:w="881" w:type="pct"/>
            <w:shd w:val="clear" w:color="auto" w:fill="auto"/>
            <w:vAlign w:val="center"/>
            <w:hideMark/>
          </w:tcPr>
          <w:p w14:paraId="19160EBD" w14:textId="77777777" w:rsidR="001B6300" w:rsidRPr="00FE45D7" w:rsidRDefault="001B6300" w:rsidP="001B6300">
            <w:pPr>
              <w:jc w:val="center"/>
              <w:rPr>
                <w:rFonts w:ascii="PT Astra Serif" w:hAnsi="PT Astra Serif"/>
                <w:color w:val="000000"/>
                <w:sz w:val="24"/>
                <w:szCs w:val="28"/>
              </w:rPr>
            </w:pPr>
            <w:r w:rsidRPr="00FE45D7">
              <w:rPr>
                <w:rFonts w:ascii="PT Astra Serif" w:hAnsi="PT Astra Serif"/>
                <w:color w:val="000000"/>
                <w:sz w:val="24"/>
                <w:szCs w:val="28"/>
              </w:rPr>
              <w:t>2026</w:t>
            </w:r>
          </w:p>
        </w:tc>
      </w:tr>
    </w:tbl>
    <w:p w14:paraId="27C449E4" w14:textId="1EBB1B0E" w:rsidR="00712137" w:rsidRPr="00DD5E9C" w:rsidRDefault="00712137" w:rsidP="007B4268">
      <w:pPr>
        <w:tabs>
          <w:tab w:val="left" w:pos="1647"/>
        </w:tabs>
        <w:rPr>
          <w:rFonts w:ascii="PT Astra Serif" w:hAnsi="PT Astra Serif"/>
          <w:sz w:val="28"/>
          <w:szCs w:val="28"/>
        </w:rPr>
      </w:pPr>
    </w:p>
    <w:p w14:paraId="07827F49" w14:textId="392987E5" w:rsidR="007B4268" w:rsidRPr="00DD5E9C" w:rsidRDefault="007B4268" w:rsidP="007B4268">
      <w:pPr>
        <w:tabs>
          <w:tab w:val="left" w:pos="1647"/>
        </w:tabs>
        <w:rPr>
          <w:rFonts w:ascii="PT Astra Serif" w:hAnsi="PT Astra Serif"/>
          <w:sz w:val="28"/>
          <w:szCs w:val="28"/>
        </w:rPr>
        <w:sectPr w:rsidR="007B4268" w:rsidRPr="00DD5E9C" w:rsidSect="005962CD">
          <w:pgSz w:w="11907" w:h="16840" w:code="9"/>
          <w:pgMar w:top="851" w:right="1134" w:bottom="1701" w:left="1134" w:header="709" w:footer="709" w:gutter="0"/>
          <w:cols w:space="708"/>
          <w:titlePg/>
          <w:docGrid w:linePitch="360"/>
        </w:sectPr>
      </w:pPr>
    </w:p>
    <w:p w14:paraId="3459D6F5" w14:textId="700B8120" w:rsidR="00712137" w:rsidRPr="00DD5E9C" w:rsidRDefault="00712137" w:rsidP="003956F5">
      <w:pPr>
        <w:pStyle w:val="22"/>
        <w:numPr>
          <w:ilvl w:val="1"/>
          <w:numId w:val="21"/>
        </w:numPr>
        <w:spacing w:before="120" w:after="120"/>
        <w:ind w:left="1134" w:right="-2"/>
        <w:jc w:val="both"/>
        <w:rPr>
          <w:rFonts w:ascii="PT Astra Serif" w:hAnsi="PT Astra Serif"/>
          <w:b/>
          <w:bCs/>
          <w:szCs w:val="28"/>
        </w:rPr>
      </w:pPr>
      <w:bookmarkStart w:id="199" w:name="_Toc524593205"/>
      <w:bookmarkStart w:id="200" w:name="_Toc88831199"/>
      <w:bookmarkStart w:id="201" w:name="_Toc243050983"/>
      <w:r w:rsidRPr="00DD5E9C">
        <w:rPr>
          <w:rFonts w:ascii="PT Astra Serif" w:hAnsi="PT Astra Serif"/>
          <w:b/>
          <w:bCs/>
          <w:szCs w:val="28"/>
        </w:rPr>
        <w:lastRenderedPageBreak/>
        <w:t xml:space="preserve">ПЛАНОВЫЕ ЗНАЧЕНИЯ ПОКАЗАТЕЛЕЙ </w:t>
      </w:r>
      <w:bookmarkEnd w:id="199"/>
      <w:r w:rsidRPr="00DD5E9C">
        <w:rPr>
          <w:rFonts w:ascii="PT Astra Serif" w:hAnsi="PT Astra Serif"/>
          <w:b/>
          <w:bCs/>
          <w:szCs w:val="28"/>
        </w:rPr>
        <w:t>РАЗВИТИЯ ЦЕНТРАЛИЗОВАННЫХ СИСТЕМ ВОДОСНАБЖЕНИЯ</w:t>
      </w:r>
      <w:bookmarkEnd w:id="200"/>
      <w:bookmarkEnd w:id="201"/>
    </w:p>
    <w:p w14:paraId="2E3FDAE6" w14:textId="140FBCBB" w:rsidR="009B7CDC" w:rsidRPr="00DD5E9C" w:rsidRDefault="009B7CDC"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Плановые значения показателей развития систем водоснабжения, используемые для оценки развития централизованных систем водоснабжения г. Щёкино, их фактические и перспективные значения представлены в таблице </w:t>
      </w:r>
      <w:r w:rsidR="001F3D96" w:rsidRPr="00DD5E9C">
        <w:rPr>
          <w:rFonts w:ascii="PT Astra Serif" w:hAnsi="PT Astra Serif"/>
          <w:sz w:val="28"/>
          <w:szCs w:val="28"/>
        </w:rPr>
        <w:t>ниже</w:t>
      </w:r>
      <w:r w:rsidRPr="00DD5E9C">
        <w:rPr>
          <w:rFonts w:ascii="PT Astra Serif" w:hAnsi="PT Astra Serif"/>
          <w:sz w:val="28"/>
          <w:szCs w:val="28"/>
        </w:rPr>
        <w:t>.</w:t>
      </w:r>
    </w:p>
    <w:p w14:paraId="145070C4" w14:textId="77777777" w:rsidR="00B81CFB" w:rsidRPr="00DD5E9C" w:rsidRDefault="00B81CFB" w:rsidP="00B81CFB">
      <w:pPr>
        <w:pStyle w:val="1ffffa"/>
        <w:rPr>
          <w:rFonts w:ascii="PT Astra Serif" w:hAnsi="PT Astra Serif"/>
          <w:color w:val="auto"/>
          <w:sz w:val="28"/>
          <w:szCs w:val="28"/>
        </w:rPr>
        <w:sectPr w:rsidR="00B81CFB" w:rsidRPr="00DD5E9C" w:rsidSect="005962CD">
          <w:pgSz w:w="11906" w:h="16838"/>
          <w:pgMar w:top="1134" w:right="851" w:bottom="1134" w:left="1701" w:header="709" w:footer="709" w:gutter="0"/>
          <w:cols w:space="708"/>
          <w:titlePg/>
          <w:docGrid w:linePitch="360"/>
        </w:sectPr>
      </w:pPr>
    </w:p>
    <w:p w14:paraId="4FB418AF" w14:textId="7B1D3AC8" w:rsidR="00B81CFB" w:rsidRPr="00FE45D7" w:rsidRDefault="00B81CFB" w:rsidP="00B81CFB">
      <w:pPr>
        <w:pStyle w:val="1ffffa"/>
        <w:rPr>
          <w:rFonts w:ascii="PT Astra Serif" w:hAnsi="PT Astra Serif"/>
          <w:color w:val="auto"/>
          <w:sz w:val="24"/>
          <w:szCs w:val="28"/>
        </w:rPr>
      </w:pPr>
      <w:bookmarkStart w:id="202" w:name="_Toc243054857"/>
      <w:r w:rsidRPr="00FE45D7">
        <w:rPr>
          <w:rFonts w:ascii="PT Astra Serif" w:hAnsi="PT Astra Serif"/>
          <w:color w:val="auto"/>
          <w:sz w:val="24"/>
          <w:szCs w:val="28"/>
        </w:rPr>
        <w:lastRenderedPageBreak/>
        <w:t xml:space="preserve">Таблица </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STYLEREF 2 \s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1.7</w:t>
      </w:r>
      <w:r w:rsidRPr="00FE45D7">
        <w:rPr>
          <w:rFonts w:ascii="PT Astra Serif" w:hAnsi="PT Astra Serif"/>
          <w:color w:val="auto"/>
          <w:sz w:val="24"/>
          <w:szCs w:val="28"/>
        </w:rPr>
        <w:fldChar w:fldCharType="end"/>
      </w:r>
      <w:r w:rsidRPr="00FE45D7">
        <w:rPr>
          <w:rFonts w:ascii="PT Astra Serif" w:hAnsi="PT Astra Serif"/>
          <w:color w:val="auto"/>
          <w:sz w:val="24"/>
          <w:szCs w:val="28"/>
        </w:rPr>
        <w:t>.</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SEQ Таблица \* ARABIC \s 2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1</w:t>
      </w:r>
      <w:r w:rsidRPr="00FE45D7">
        <w:rPr>
          <w:rFonts w:ascii="PT Astra Serif" w:hAnsi="PT Astra Serif"/>
          <w:color w:val="auto"/>
          <w:sz w:val="24"/>
          <w:szCs w:val="28"/>
        </w:rPr>
        <w:fldChar w:fldCharType="end"/>
      </w:r>
      <w:r w:rsidRPr="00FE45D7">
        <w:rPr>
          <w:rFonts w:ascii="PT Astra Serif" w:hAnsi="PT Astra Serif"/>
          <w:color w:val="auto"/>
          <w:sz w:val="24"/>
          <w:szCs w:val="28"/>
        </w:rPr>
        <w:t xml:space="preserve"> – Плановые показатели развития централизованной системы водоснабжения</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87"/>
        <w:gridCol w:w="929"/>
        <w:gridCol w:w="879"/>
        <w:gridCol w:w="876"/>
        <w:gridCol w:w="876"/>
        <w:gridCol w:w="876"/>
        <w:gridCol w:w="877"/>
        <w:gridCol w:w="877"/>
        <w:gridCol w:w="877"/>
        <w:gridCol w:w="877"/>
        <w:gridCol w:w="895"/>
      </w:tblGrid>
      <w:tr w:rsidR="00A35C80" w:rsidRPr="00FE45D7" w14:paraId="4B0C892A" w14:textId="77777777" w:rsidTr="00A35C80">
        <w:trPr>
          <w:trHeight w:val="20"/>
          <w:tblHeader/>
        </w:trPr>
        <w:tc>
          <w:tcPr>
            <w:tcW w:w="1986" w:type="pct"/>
            <w:shd w:val="clear" w:color="auto" w:fill="auto"/>
            <w:vAlign w:val="center"/>
            <w:hideMark/>
          </w:tcPr>
          <w:p w14:paraId="1C93EF79"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Показатель</w:t>
            </w:r>
          </w:p>
        </w:tc>
        <w:tc>
          <w:tcPr>
            <w:tcW w:w="244" w:type="pct"/>
            <w:shd w:val="clear" w:color="auto" w:fill="auto"/>
            <w:vAlign w:val="center"/>
            <w:hideMark/>
          </w:tcPr>
          <w:p w14:paraId="7256BB50"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Ед. изм.</w:t>
            </w:r>
          </w:p>
        </w:tc>
        <w:tc>
          <w:tcPr>
            <w:tcW w:w="308" w:type="pct"/>
            <w:shd w:val="clear" w:color="auto" w:fill="auto"/>
            <w:vAlign w:val="center"/>
            <w:hideMark/>
          </w:tcPr>
          <w:p w14:paraId="045CDB69"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2024</w:t>
            </w:r>
          </w:p>
        </w:tc>
        <w:tc>
          <w:tcPr>
            <w:tcW w:w="307" w:type="pct"/>
            <w:shd w:val="clear" w:color="auto" w:fill="auto"/>
            <w:vAlign w:val="center"/>
            <w:hideMark/>
          </w:tcPr>
          <w:p w14:paraId="7959FB9F"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2025</w:t>
            </w:r>
          </w:p>
        </w:tc>
        <w:tc>
          <w:tcPr>
            <w:tcW w:w="307" w:type="pct"/>
            <w:shd w:val="clear" w:color="auto" w:fill="auto"/>
            <w:vAlign w:val="center"/>
            <w:hideMark/>
          </w:tcPr>
          <w:p w14:paraId="0C16F09C"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2026</w:t>
            </w:r>
          </w:p>
        </w:tc>
        <w:tc>
          <w:tcPr>
            <w:tcW w:w="307" w:type="pct"/>
            <w:shd w:val="clear" w:color="auto" w:fill="auto"/>
            <w:vAlign w:val="center"/>
            <w:hideMark/>
          </w:tcPr>
          <w:p w14:paraId="67194F3C"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2027</w:t>
            </w:r>
          </w:p>
        </w:tc>
        <w:tc>
          <w:tcPr>
            <w:tcW w:w="307" w:type="pct"/>
            <w:shd w:val="clear" w:color="auto" w:fill="auto"/>
            <w:vAlign w:val="center"/>
            <w:hideMark/>
          </w:tcPr>
          <w:p w14:paraId="5101A456"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2028</w:t>
            </w:r>
          </w:p>
        </w:tc>
        <w:tc>
          <w:tcPr>
            <w:tcW w:w="307" w:type="pct"/>
            <w:shd w:val="clear" w:color="auto" w:fill="auto"/>
            <w:vAlign w:val="center"/>
            <w:hideMark/>
          </w:tcPr>
          <w:p w14:paraId="470A5487"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2029</w:t>
            </w:r>
          </w:p>
        </w:tc>
        <w:tc>
          <w:tcPr>
            <w:tcW w:w="307" w:type="pct"/>
            <w:shd w:val="clear" w:color="auto" w:fill="auto"/>
            <w:vAlign w:val="center"/>
            <w:hideMark/>
          </w:tcPr>
          <w:p w14:paraId="72599E59"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2030</w:t>
            </w:r>
          </w:p>
        </w:tc>
        <w:tc>
          <w:tcPr>
            <w:tcW w:w="307" w:type="pct"/>
            <w:shd w:val="clear" w:color="auto" w:fill="auto"/>
            <w:vAlign w:val="center"/>
            <w:hideMark/>
          </w:tcPr>
          <w:p w14:paraId="731CBE54" w14:textId="77777777"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2031</w:t>
            </w:r>
          </w:p>
        </w:tc>
        <w:tc>
          <w:tcPr>
            <w:tcW w:w="313" w:type="pct"/>
            <w:shd w:val="clear" w:color="auto" w:fill="auto"/>
            <w:vAlign w:val="center"/>
            <w:hideMark/>
          </w:tcPr>
          <w:p w14:paraId="68EC447E" w14:textId="49472790" w:rsidR="00A35C80" w:rsidRPr="00FE45D7" w:rsidRDefault="00A35C80" w:rsidP="00B81CFB">
            <w:pPr>
              <w:widowControl w:val="0"/>
              <w:jc w:val="center"/>
              <w:rPr>
                <w:rFonts w:ascii="PT Astra Serif" w:hAnsi="PT Astra Serif"/>
                <w:b/>
                <w:bCs/>
                <w:color w:val="000000"/>
                <w:sz w:val="24"/>
                <w:szCs w:val="28"/>
              </w:rPr>
            </w:pPr>
            <w:r w:rsidRPr="00FE45D7">
              <w:rPr>
                <w:rFonts w:ascii="PT Astra Serif" w:hAnsi="PT Astra Serif"/>
                <w:b/>
                <w:bCs/>
                <w:color w:val="000000"/>
                <w:sz w:val="24"/>
                <w:szCs w:val="28"/>
              </w:rPr>
              <w:t>2032</w:t>
            </w:r>
          </w:p>
        </w:tc>
      </w:tr>
      <w:tr w:rsidR="00B81CFB" w:rsidRPr="00FE45D7" w14:paraId="0F565128" w14:textId="77777777" w:rsidTr="00A35C80">
        <w:trPr>
          <w:trHeight w:val="20"/>
        </w:trPr>
        <w:tc>
          <w:tcPr>
            <w:tcW w:w="5000" w:type="pct"/>
            <w:gridSpan w:val="11"/>
            <w:shd w:val="clear" w:color="auto" w:fill="auto"/>
            <w:vAlign w:val="center"/>
            <w:hideMark/>
          </w:tcPr>
          <w:p w14:paraId="5950E461" w14:textId="6EFFFC43" w:rsidR="00B81CFB" w:rsidRPr="00FE45D7" w:rsidRDefault="00B81CFB" w:rsidP="00A35C80">
            <w:pPr>
              <w:widowControl w:val="0"/>
              <w:jc w:val="left"/>
              <w:rPr>
                <w:rFonts w:ascii="PT Astra Serif" w:hAnsi="PT Astra Serif"/>
                <w:color w:val="000000"/>
                <w:sz w:val="24"/>
                <w:szCs w:val="28"/>
              </w:rPr>
            </w:pPr>
            <w:r w:rsidRPr="00FE45D7">
              <w:rPr>
                <w:rFonts w:ascii="PT Astra Serif" w:hAnsi="PT Astra Serif"/>
                <w:b/>
                <w:bCs/>
                <w:color w:val="000000"/>
                <w:sz w:val="24"/>
                <w:szCs w:val="28"/>
              </w:rPr>
              <w:t>а) Показатели качества воды</w:t>
            </w:r>
          </w:p>
        </w:tc>
      </w:tr>
      <w:tr w:rsidR="00FC0B30" w:rsidRPr="00FE45D7" w14:paraId="3F7D82EC" w14:textId="77777777" w:rsidTr="00A35C80">
        <w:trPr>
          <w:trHeight w:val="20"/>
        </w:trPr>
        <w:tc>
          <w:tcPr>
            <w:tcW w:w="1986" w:type="pct"/>
            <w:shd w:val="clear" w:color="auto" w:fill="auto"/>
            <w:vAlign w:val="center"/>
            <w:hideMark/>
          </w:tcPr>
          <w:p w14:paraId="7D741EEE" w14:textId="77777777" w:rsidR="00FC0B30" w:rsidRPr="00FE45D7" w:rsidRDefault="00FC0B30" w:rsidP="00FC0B30">
            <w:pPr>
              <w:widowControl w:val="0"/>
              <w:jc w:val="left"/>
              <w:rPr>
                <w:rFonts w:ascii="PT Astra Serif" w:hAnsi="PT Astra Serif"/>
                <w:color w:val="000000"/>
                <w:sz w:val="24"/>
                <w:szCs w:val="28"/>
              </w:rPr>
            </w:pPr>
            <w:r w:rsidRPr="00FE45D7">
              <w:rPr>
                <w:rFonts w:ascii="PT Astra Serif" w:hAnsi="PT Astra Serif"/>
                <w:color w:val="000000"/>
                <w:sz w:val="24"/>
                <w:szCs w:val="28"/>
              </w:rPr>
              <w:t>Доля проб питьевой воды, соответствующей нормативным требованиям, подаваемой водопроводными станциями в распределительную сеть</w:t>
            </w:r>
          </w:p>
        </w:tc>
        <w:tc>
          <w:tcPr>
            <w:tcW w:w="244" w:type="pct"/>
            <w:shd w:val="clear" w:color="auto" w:fill="auto"/>
            <w:vAlign w:val="center"/>
            <w:hideMark/>
          </w:tcPr>
          <w:p w14:paraId="6AD38187"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w:t>
            </w:r>
          </w:p>
        </w:tc>
        <w:tc>
          <w:tcPr>
            <w:tcW w:w="308" w:type="pct"/>
            <w:shd w:val="clear" w:color="auto" w:fill="auto"/>
            <w:vAlign w:val="center"/>
            <w:hideMark/>
          </w:tcPr>
          <w:p w14:paraId="4F1CF5A1" w14:textId="7D652CC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2507F662" w14:textId="1C3B0626"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3D83DFB9" w14:textId="78050FF3"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072A990C"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083E16DD"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50FFC3EC"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7F0C11F1"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0D194942"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13" w:type="pct"/>
            <w:shd w:val="clear" w:color="auto" w:fill="auto"/>
            <w:vAlign w:val="center"/>
            <w:hideMark/>
          </w:tcPr>
          <w:p w14:paraId="4E697A16" w14:textId="1A374220"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r>
      <w:tr w:rsidR="00FC0B30" w:rsidRPr="00FE45D7" w14:paraId="3FD14CFF" w14:textId="77777777" w:rsidTr="00A35C80">
        <w:trPr>
          <w:trHeight w:val="20"/>
        </w:trPr>
        <w:tc>
          <w:tcPr>
            <w:tcW w:w="1986" w:type="pct"/>
            <w:shd w:val="clear" w:color="auto" w:fill="auto"/>
            <w:vAlign w:val="center"/>
            <w:hideMark/>
          </w:tcPr>
          <w:p w14:paraId="4D1464E9" w14:textId="77777777" w:rsidR="00FC0B30" w:rsidRPr="00FE45D7" w:rsidRDefault="00FC0B30" w:rsidP="00FC0B30">
            <w:pPr>
              <w:widowControl w:val="0"/>
              <w:jc w:val="left"/>
              <w:rPr>
                <w:rFonts w:ascii="PT Astra Serif" w:hAnsi="PT Astra Serif"/>
                <w:color w:val="000000"/>
                <w:sz w:val="24"/>
                <w:szCs w:val="28"/>
              </w:rPr>
            </w:pPr>
            <w:r w:rsidRPr="00FE45D7">
              <w:rPr>
                <w:rFonts w:ascii="PT Astra Serif" w:hAnsi="PT Astra Serif"/>
                <w:color w:val="000000"/>
                <w:sz w:val="24"/>
                <w:szCs w:val="28"/>
              </w:rPr>
              <w:t>Доля проб питьевой воды в распределительной сети, соответствующих нормативным требованиям</w:t>
            </w:r>
          </w:p>
        </w:tc>
        <w:tc>
          <w:tcPr>
            <w:tcW w:w="244" w:type="pct"/>
            <w:shd w:val="clear" w:color="auto" w:fill="auto"/>
            <w:vAlign w:val="center"/>
            <w:hideMark/>
          </w:tcPr>
          <w:p w14:paraId="22701BEF"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w:t>
            </w:r>
          </w:p>
        </w:tc>
        <w:tc>
          <w:tcPr>
            <w:tcW w:w="308" w:type="pct"/>
            <w:shd w:val="clear" w:color="auto" w:fill="auto"/>
            <w:vAlign w:val="center"/>
            <w:hideMark/>
          </w:tcPr>
          <w:p w14:paraId="41EC58C5" w14:textId="4F1ECBF3"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99</w:t>
            </w:r>
          </w:p>
        </w:tc>
        <w:tc>
          <w:tcPr>
            <w:tcW w:w="307" w:type="pct"/>
            <w:shd w:val="clear" w:color="auto" w:fill="auto"/>
            <w:vAlign w:val="center"/>
            <w:hideMark/>
          </w:tcPr>
          <w:p w14:paraId="23165935" w14:textId="68300D49"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99</w:t>
            </w:r>
          </w:p>
        </w:tc>
        <w:tc>
          <w:tcPr>
            <w:tcW w:w="307" w:type="pct"/>
            <w:shd w:val="clear" w:color="auto" w:fill="auto"/>
            <w:vAlign w:val="center"/>
            <w:hideMark/>
          </w:tcPr>
          <w:p w14:paraId="2B68FF5A" w14:textId="78B86200"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99</w:t>
            </w:r>
          </w:p>
        </w:tc>
        <w:tc>
          <w:tcPr>
            <w:tcW w:w="307" w:type="pct"/>
            <w:shd w:val="clear" w:color="auto" w:fill="auto"/>
            <w:vAlign w:val="center"/>
            <w:hideMark/>
          </w:tcPr>
          <w:p w14:paraId="7618E2E7"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99</w:t>
            </w:r>
          </w:p>
        </w:tc>
        <w:tc>
          <w:tcPr>
            <w:tcW w:w="307" w:type="pct"/>
            <w:shd w:val="clear" w:color="auto" w:fill="auto"/>
            <w:vAlign w:val="center"/>
            <w:hideMark/>
          </w:tcPr>
          <w:p w14:paraId="33C5B580"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42D0B376"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5B81860A"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07" w:type="pct"/>
            <w:shd w:val="clear" w:color="auto" w:fill="auto"/>
            <w:vAlign w:val="center"/>
            <w:hideMark/>
          </w:tcPr>
          <w:p w14:paraId="1300151D" w14:textId="77777777"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c>
          <w:tcPr>
            <w:tcW w:w="313" w:type="pct"/>
            <w:shd w:val="clear" w:color="auto" w:fill="auto"/>
            <w:vAlign w:val="center"/>
            <w:hideMark/>
          </w:tcPr>
          <w:p w14:paraId="605534A3" w14:textId="0512BA94" w:rsidR="00FC0B30" w:rsidRPr="00FE45D7" w:rsidRDefault="00FC0B30" w:rsidP="00FC0B30">
            <w:pPr>
              <w:widowControl w:val="0"/>
              <w:jc w:val="center"/>
              <w:rPr>
                <w:rFonts w:ascii="PT Astra Serif" w:hAnsi="PT Astra Serif"/>
                <w:color w:val="000000"/>
                <w:sz w:val="24"/>
                <w:szCs w:val="28"/>
              </w:rPr>
            </w:pPr>
            <w:r w:rsidRPr="00FE45D7">
              <w:rPr>
                <w:rFonts w:ascii="PT Astra Serif" w:hAnsi="PT Astra Serif"/>
                <w:color w:val="000000"/>
                <w:sz w:val="24"/>
                <w:szCs w:val="28"/>
              </w:rPr>
              <w:t>100</w:t>
            </w:r>
          </w:p>
        </w:tc>
      </w:tr>
      <w:tr w:rsidR="00B81CFB" w:rsidRPr="00FE45D7" w14:paraId="4D59C4ED" w14:textId="77777777" w:rsidTr="00A35C80">
        <w:trPr>
          <w:trHeight w:val="20"/>
        </w:trPr>
        <w:tc>
          <w:tcPr>
            <w:tcW w:w="5000" w:type="pct"/>
            <w:gridSpan w:val="11"/>
            <w:shd w:val="clear" w:color="auto" w:fill="auto"/>
            <w:vAlign w:val="center"/>
            <w:hideMark/>
          </w:tcPr>
          <w:p w14:paraId="303A72FB" w14:textId="2DCB6575" w:rsidR="00B81CFB" w:rsidRPr="00FE45D7" w:rsidRDefault="00B81CFB" w:rsidP="00A35C80">
            <w:pPr>
              <w:widowControl w:val="0"/>
              <w:jc w:val="left"/>
              <w:rPr>
                <w:rFonts w:ascii="PT Astra Serif" w:hAnsi="PT Astra Serif"/>
                <w:color w:val="000000"/>
                <w:sz w:val="24"/>
                <w:szCs w:val="28"/>
              </w:rPr>
            </w:pPr>
            <w:r w:rsidRPr="00FE45D7">
              <w:rPr>
                <w:rFonts w:ascii="PT Astra Serif" w:hAnsi="PT Astra Serif"/>
                <w:b/>
                <w:bCs/>
                <w:color w:val="000000"/>
                <w:sz w:val="24"/>
                <w:szCs w:val="28"/>
              </w:rPr>
              <w:t>б) Показатели надёжности и бесперебойности водоснабжения</w:t>
            </w:r>
          </w:p>
        </w:tc>
      </w:tr>
      <w:tr w:rsidR="00A35C80" w:rsidRPr="00FE45D7" w14:paraId="09B1B3EF" w14:textId="77777777" w:rsidTr="00A35C80">
        <w:trPr>
          <w:trHeight w:val="20"/>
        </w:trPr>
        <w:tc>
          <w:tcPr>
            <w:tcW w:w="1986" w:type="pct"/>
            <w:shd w:val="clear" w:color="auto" w:fill="auto"/>
            <w:vAlign w:val="center"/>
            <w:hideMark/>
          </w:tcPr>
          <w:p w14:paraId="07E4855A" w14:textId="77777777" w:rsidR="00A35C80" w:rsidRPr="00FE45D7" w:rsidRDefault="00A35C80" w:rsidP="00B81CFB">
            <w:pPr>
              <w:widowControl w:val="0"/>
              <w:jc w:val="left"/>
              <w:rPr>
                <w:rFonts w:ascii="PT Astra Serif" w:hAnsi="PT Astra Serif"/>
                <w:color w:val="000000"/>
                <w:sz w:val="24"/>
                <w:szCs w:val="28"/>
              </w:rPr>
            </w:pPr>
            <w:r w:rsidRPr="00FE45D7">
              <w:rPr>
                <w:rFonts w:ascii="PT Astra Serif" w:hAnsi="PT Astra Serif"/>
                <w:color w:val="000000"/>
                <w:sz w:val="24"/>
                <w:szCs w:val="28"/>
              </w:rPr>
              <w:t>Аварийность централизованных систем водоснабжения</w:t>
            </w:r>
          </w:p>
        </w:tc>
        <w:tc>
          <w:tcPr>
            <w:tcW w:w="244" w:type="pct"/>
            <w:shd w:val="clear" w:color="auto" w:fill="auto"/>
            <w:vAlign w:val="center"/>
            <w:hideMark/>
          </w:tcPr>
          <w:p w14:paraId="64DC8B96"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w:t>
            </w:r>
          </w:p>
        </w:tc>
        <w:tc>
          <w:tcPr>
            <w:tcW w:w="308" w:type="pct"/>
            <w:shd w:val="clear" w:color="auto" w:fill="auto"/>
            <w:vAlign w:val="center"/>
            <w:hideMark/>
          </w:tcPr>
          <w:p w14:paraId="7BE3D4AD"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6E62F338"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6519ADA4"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252767FD"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73CD0E9A"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1CB624E8"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12B28E9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07" w:type="pct"/>
            <w:shd w:val="clear" w:color="auto" w:fill="auto"/>
            <w:vAlign w:val="center"/>
            <w:hideMark/>
          </w:tcPr>
          <w:p w14:paraId="67159E3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c>
          <w:tcPr>
            <w:tcW w:w="313" w:type="pct"/>
            <w:shd w:val="clear" w:color="auto" w:fill="auto"/>
            <w:vAlign w:val="center"/>
            <w:hideMark/>
          </w:tcPr>
          <w:p w14:paraId="4A53BE20" w14:textId="1682707F"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нет данных</w:t>
            </w:r>
          </w:p>
        </w:tc>
      </w:tr>
      <w:tr w:rsidR="00A35C80" w:rsidRPr="00FE45D7" w14:paraId="5BA8B205" w14:textId="77777777" w:rsidTr="00A35C80">
        <w:trPr>
          <w:trHeight w:val="20"/>
        </w:trPr>
        <w:tc>
          <w:tcPr>
            <w:tcW w:w="1986" w:type="pct"/>
            <w:shd w:val="clear" w:color="auto" w:fill="auto"/>
            <w:vAlign w:val="center"/>
            <w:hideMark/>
          </w:tcPr>
          <w:p w14:paraId="0150974B" w14:textId="77777777" w:rsidR="00A35C80" w:rsidRPr="00FE45D7" w:rsidRDefault="00A35C80" w:rsidP="00B81CFB">
            <w:pPr>
              <w:widowControl w:val="0"/>
              <w:jc w:val="left"/>
              <w:rPr>
                <w:rFonts w:ascii="PT Astra Serif" w:hAnsi="PT Astra Serif"/>
                <w:color w:val="000000"/>
                <w:sz w:val="24"/>
                <w:szCs w:val="28"/>
              </w:rPr>
            </w:pPr>
            <w:r w:rsidRPr="00FE45D7">
              <w:rPr>
                <w:rFonts w:ascii="PT Astra Serif" w:hAnsi="PT Astra Serif"/>
                <w:color w:val="000000"/>
                <w:sz w:val="24"/>
                <w:szCs w:val="28"/>
              </w:rPr>
              <w:t>Продолжительность поставки товаров и услуг</w:t>
            </w:r>
          </w:p>
        </w:tc>
        <w:tc>
          <w:tcPr>
            <w:tcW w:w="244" w:type="pct"/>
            <w:shd w:val="clear" w:color="auto" w:fill="auto"/>
            <w:vAlign w:val="center"/>
            <w:hideMark/>
          </w:tcPr>
          <w:p w14:paraId="0BC8C5F5"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час.</w:t>
            </w:r>
          </w:p>
        </w:tc>
        <w:tc>
          <w:tcPr>
            <w:tcW w:w="308" w:type="pct"/>
            <w:shd w:val="clear" w:color="auto" w:fill="auto"/>
            <w:vAlign w:val="center"/>
            <w:hideMark/>
          </w:tcPr>
          <w:p w14:paraId="305EF3D7"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45BD480C"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0981DAC1"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55B1C693"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201BD28A"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6668C981"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5D073DBE"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07" w:type="pct"/>
            <w:shd w:val="clear" w:color="auto" w:fill="auto"/>
            <w:vAlign w:val="center"/>
            <w:hideMark/>
          </w:tcPr>
          <w:p w14:paraId="79D880B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c>
          <w:tcPr>
            <w:tcW w:w="313" w:type="pct"/>
            <w:shd w:val="clear" w:color="auto" w:fill="auto"/>
            <w:vAlign w:val="center"/>
            <w:hideMark/>
          </w:tcPr>
          <w:p w14:paraId="73248900" w14:textId="28D8AC34"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8 760</w:t>
            </w:r>
          </w:p>
        </w:tc>
      </w:tr>
      <w:tr w:rsidR="00B81CFB" w:rsidRPr="00FE45D7" w14:paraId="05F8171D" w14:textId="77777777" w:rsidTr="00A35C80">
        <w:trPr>
          <w:trHeight w:val="20"/>
        </w:trPr>
        <w:tc>
          <w:tcPr>
            <w:tcW w:w="5000" w:type="pct"/>
            <w:gridSpan w:val="11"/>
            <w:shd w:val="clear" w:color="auto" w:fill="auto"/>
            <w:vAlign w:val="center"/>
            <w:hideMark/>
          </w:tcPr>
          <w:p w14:paraId="1B6B7F1C" w14:textId="6D7D9078" w:rsidR="00B81CFB" w:rsidRPr="00FE45D7" w:rsidRDefault="00B81CFB" w:rsidP="00A35C80">
            <w:pPr>
              <w:widowControl w:val="0"/>
              <w:jc w:val="left"/>
              <w:rPr>
                <w:rFonts w:ascii="PT Astra Serif" w:hAnsi="PT Astra Serif"/>
                <w:color w:val="000000"/>
                <w:sz w:val="24"/>
                <w:szCs w:val="28"/>
              </w:rPr>
            </w:pPr>
            <w:r w:rsidRPr="00FE45D7">
              <w:rPr>
                <w:rFonts w:ascii="PT Astra Serif" w:hAnsi="PT Astra Serif"/>
                <w:b/>
                <w:bCs/>
                <w:color w:val="000000"/>
                <w:sz w:val="24"/>
                <w:szCs w:val="28"/>
              </w:rPr>
              <w:t>в) Показатели эффективности использования ресурсов</w:t>
            </w:r>
          </w:p>
        </w:tc>
      </w:tr>
      <w:tr w:rsidR="00A35C80" w:rsidRPr="00FE45D7" w14:paraId="4BDE89CE" w14:textId="77777777" w:rsidTr="00A35C80">
        <w:trPr>
          <w:trHeight w:val="20"/>
        </w:trPr>
        <w:tc>
          <w:tcPr>
            <w:tcW w:w="1986" w:type="pct"/>
            <w:shd w:val="clear" w:color="auto" w:fill="auto"/>
            <w:vAlign w:val="center"/>
            <w:hideMark/>
          </w:tcPr>
          <w:p w14:paraId="199B6105" w14:textId="77777777" w:rsidR="00A35C80" w:rsidRPr="00FE45D7" w:rsidRDefault="00A35C80" w:rsidP="00B81CFB">
            <w:pPr>
              <w:widowControl w:val="0"/>
              <w:jc w:val="left"/>
              <w:rPr>
                <w:rFonts w:ascii="PT Astra Serif" w:hAnsi="PT Astra Serif"/>
                <w:color w:val="000000"/>
                <w:sz w:val="24"/>
                <w:szCs w:val="28"/>
              </w:rPr>
            </w:pPr>
            <w:r w:rsidRPr="00FE45D7">
              <w:rPr>
                <w:rFonts w:ascii="PT Astra Serif" w:hAnsi="PT Astra Serif"/>
                <w:color w:val="000000"/>
                <w:sz w:val="24"/>
                <w:szCs w:val="28"/>
              </w:rPr>
              <w:t>Энергоэффективность водоснабжения (удельный расход ЭЭ на отпуск воды в сеть)</w:t>
            </w:r>
          </w:p>
        </w:tc>
        <w:tc>
          <w:tcPr>
            <w:tcW w:w="244" w:type="pct"/>
            <w:shd w:val="clear" w:color="auto" w:fill="auto"/>
            <w:vAlign w:val="center"/>
            <w:hideMark/>
          </w:tcPr>
          <w:p w14:paraId="78E5BA1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кВт·ч/м³</w:t>
            </w:r>
          </w:p>
        </w:tc>
        <w:tc>
          <w:tcPr>
            <w:tcW w:w="308" w:type="pct"/>
            <w:shd w:val="clear" w:color="auto" w:fill="auto"/>
            <w:vAlign w:val="center"/>
            <w:hideMark/>
          </w:tcPr>
          <w:p w14:paraId="20218DF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07" w:type="pct"/>
            <w:shd w:val="clear" w:color="auto" w:fill="auto"/>
            <w:vAlign w:val="center"/>
            <w:hideMark/>
          </w:tcPr>
          <w:p w14:paraId="42508683"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07" w:type="pct"/>
            <w:shd w:val="clear" w:color="auto" w:fill="auto"/>
            <w:vAlign w:val="center"/>
            <w:hideMark/>
          </w:tcPr>
          <w:p w14:paraId="26452F80"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07" w:type="pct"/>
            <w:shd w:val="clear" w:color="auto" w:fill="auto"/>
            <w:vAlign w:val="center"/>
            <w:hideMark/>
          </w:tcPr>
          <w:p w14:paraId="473C0828"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07" w:type="pct"/>
            <w:shd w:val="clear" w:color="auto" w:fill="auto"/>
            <w:vAlign w:val="center"/>
            <w:hideMark/>
          </w:tcPr>
          <w:p w14:paraId="6511CB62"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07" w:type="pct"/>
            <w:shd w:val="clear" w:color="auto" w:fill="auto"/>
            <w:vAlign w:val="center"/>
            <w:hideMark/>
          </w:tcPr>
          <w:p w14:paraId="76B45B2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1,269</w:t>
            </w:r>
          </w:p>
        </w:tc>
        <w:tc>
          <w:tcPr>
            <w:tcW w:w="307" w:type="pct"/>
            <w:shd w:val="clear" w:color="auto" w:fill="auto"/>
            <w:vAlign w:val="center"/>
            <w:hideMark/>
          </w:tcPr>
          <w:p w14:paraId="001A8865"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1,2575</w:t>
            </w:r>
          </w:p>
        </w:tc>
        <w:tc>
          <w:tcPr>
            <w:tcW w:w="307" w:type="pct"/>
            <w:shd w:val="clear" w:color="auto" w:fill="auto"/>
            <w:vAlign w:val="center"/>
            <w:hideMark/>
          </w:tcPr>
          <w:p w14:paraId="14EF4344"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1,246</w:t>
            </w:r>
          </w:p>
        </w:tc>
        <w:tc>
          <w:tcPr>
            <w:tcW w:w="313" w:type="pct"/>
            <w:shd w:val="clear" w:color="auto" w:fill="auto"/>
            <w:vAlign w:val="center"/>
            <w:hideMark/>
          </w:tcPr>
          <w:p w14:paraId="38811A66" w14:textId="0BA5C2C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1,2345</w:t>
            </w:r>
          </w:p>
        </w:tc>
      </w:tr>
      <w:tr w:rsidR="00A35C80" w:rsidRPr="00FE45D7" w14:paraId="72621D2C" w14:textId="77777777" w:rsidTr="00A35C80">
        <w:trPr>
          <w:trHeight w:val="20"/>
        </w:trPr>
        <w:tc>
          <w:tcPr>
            <w:tcW w:w="1986" w:type="pct"/>
            <w:shd w:val="clear" w:color="auto" w:fill="auto"/>
            <w:vAlign w:val="center"/>
            <w:hideMark/>
          </w:tcPr>
          <w:p w14:paraId="33597A01" w14:textId="77777777" w:rsidR="00A35C80" w:rsidRPr="00FE45D7" w:rsidRDefault="00A35C80" w:rsidP="00B81CFB">
            <w:pPr>
              <w:widowControl w:val="0"/>
              <w:jc w:val="left"/>
              <w:rPr>
                <w:rFonts w:ascii="PT Astra Serif" w:hAnsi="PT Astra Serif"/>
                <w:color w:val="000000"/>
                <w:sz w:val="24"/>
                <w:szCs w:val="28"/>
              </w:rPr>
            </w:pPr>
            <w:r w:rsidRPr="00FE45D7">
              <w:rPr>
                <w:rFonts w:ascii="PT Astra Serif" w:hAnsi="PT Astra Serif"/>
                <w:color w:val="000000"/>
                <w:sz w:val="24"/>
                <w:szCs w:val="28"/>
              </w:rPr>
              <w:t>Уровень потерь питьевой воды на водопроводных сетях</w:t>
            </w:r>
          </w:p>
        </w:tc>
        <w:tc>
          <w:tcPr>
            <w:tcW w:w="244" w:type="pct"/>
            <w:shd w:val="clear" w:color="auto" w:fill="auto"/>
            <w:vAlign w:val="center"/>
            <w:hideMark/>
          </w:tcPr>
          <w:p w14:paraId="0AAA4DDC"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w:t>
            </w:r>
          </w:p>
        </w:tc>
        <w:tc>
          <w:tcPr>
            <w:tcW w:w="308" w:type="pct"/>
            <w:shd w:val="clear" w:color="auto" w:fill="auto"/>
            <w:vAlign w:val="center"/>
            <w:hideMark/>
          </w:tcPr>
          <w:p w14:paraId="4279AE10" w14:textId="564C5EF8" w:rsidR="00A35C80" w:rsidRPr="00FE45D7" w:rsidRDefault="00FC0B3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21,76</w:t>
            </w:r>
          </w:p>
        </w:tc>
        <w:tc>
          <w:tcPr>
            <w:tcW w:w="307" w:type="pct"/>
            <w:shd w:val="clear" w:color="auto" w:fill="auto"/>
            <w:vAlign w:val="center"/>
            <w:hideMark/>
          </w:tcPr>
          <w:p w14:paraId="51177E0B"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21,76</w:t>
            </w:r>
          </w:p>
        </w:tc>
        <w:tc>
          <w:tcPr>
            <w:tcW w:w="307" w:type="pct"/>
            <w:shd w:val="clear" w:color="auto" w:fill="auto"/>
            <w:vAlign w:val="center"/>
            <w:hideMark/>
          </w:tcPr>
          <w:p w14:paraId="0D4B4ADC"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24,62</w:t>
            </w:r>
          </w:p>
        </w:tc>
        <w:tc>
          <w:tcPr>
            <w:tcW w:w="307" w:type="pct"/>
            <w:shd w:val="clear" w:color="auto" w:fill="auto"/>
            <w:vAlign w:val="center"/>
            <w:hideMark/>
          </w:tcPr>
          <w:p w14:paraId="1C838BC0"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22,65</w:t>
            </w:r>
          </w:p>
        </w:tc>
        <w:tc>
          <w:tcPr>
            <w:tcW w:w="307" w:type="pct"/>
            <w:shd w:val="clear" w:color="auto" w:fill="auto"/>
            <w:vAlign w:val="center"/>
            <w:hideMark/>
          </w:tcPr>
          <w:p w14:paraId="7D951691"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21,31</w:t>
            </w:r>
          </w:p>
        </w:tc>
        <w:tc>
          <w:tcPr>
            <w:tcW w:w="307" w:type="pct"/>
            <w:shd w:val="clear" w:color="auto" w:fill="auto"/>
            <w:vAlign w:val="center"/>
            <w:hideMark/>
          </w:tcPr>
          <w:p w14:paraId="5B8FC65D"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19,96</w:t>
            </w:r>
          </w:p>
        </w:tc>
        <w:tc>
          <w:tcPr>
            <w:tcW w:w="307" w:type="pct"/>
            <w:shd w:val="clear" w:color="auto" w:fill="auto"/>
            <w:vAlign w:val="center"/>
            <w:hideMark/>
          </w:tcPr>
          <w:p w14:paraId="35B9CA35"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18,71</w:t>
            </w:r>
          </w:p>
        </w:tc>
        <w:tc>
          <w:tcPr>
            <w:tcW w:w="307" w:type="pct"/>
            <w:shd w:val="clear" w:color="auto" w:fill="auto"/>
            <w:vAlign w:val="center"/>
            <w:hideMark/>
          </w:tcPr>
          <w:p w14:paraId="338F26BA" w14:textId="77777777"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17,8</w:t>
            </w:r>
          </w:p>
        </w:tc>
        <w:tc>
          <w:tcPr>
            <w:tcW w:w="313" w:type="pct"/>
            <w:shd w:val="clear" w:color="auto" w:fill="auto"/>
            <w:vAlign w:val="center"/>
            <w:hideMark/>
          </w:tcPr>
          <w:p w14:paraId="0EF544EE" w14:textId="7818AE96" w:rsidR="00A35C80" w:rsidRPr="00FE45D7" w:rsidRDefault="00A35C80" w:rsidP="00B81CFB">
            <w:pPr>
              <w:widowControl w:val="0"/>
              <w:jc w:val="center"/>
              <w:rPr>
                <w:rFonts w:ascii="PT Astra Serif" w:hAnsi="PT Astra Serif"/>
                <w:color w:val="000000"/>
                <w:sz w:val="24"/>
                <w:szCs w:val="28"/>
              </w:rPr>
            </w:pPr>
            <w:r w:rsidRPr="00FE45D7">
              <w:rPr>
                <w:rFonts w:ascii="PT Astra Serif" w:hAnsi="PT Astra Serif"/>
                <w:color w:val="000000"/>
                <w:sz w:val="24"/>
                <w:szCs w:val="28"/>
              </w:rPr>
              <w:t>16,67</w:t>
            </w:r>
          </w:p>
        </w:tc>
      </w:tr>
    </w:tbl>
    <w:p w14:paraId="2C29521D" w14:textId="0972D7D5" w:rsidR="009B7CDC" w:rsidRPr="00DD5E9C" w:rsidRDefault="009B7CDC" w:rsidP="00712137">
      <w:pPr>
        <w:pStyle w:val="72"/>
        <w:rPr>
          <w:rFonts w:ascii="PT Astra Serif" w:hAnsi="PT Astra Serif"/>
          <w:color w:val="auto"/>
        </w:rPr>
      </w:pPr>
    </w:p>
    <w:p w14:paraId="20325C06" w14:textId="77777777" w:rsidR="00B81CFB" w:rsidRPr="00DD5E9C" w:rsidRDefault="00B81CFB" w:rsidP="00712137">
      <w:pPr>
        <w:pStyle w:val="72"/>
        <w:rPr>
          <w:rFonts w:ascii="PT Astra Serif" w:hAnsi="PT Astra Serif"/>
          <w:color w:val="auto"/>
        </w:rPr>
        <w:sectPr w:rsidR="00B81CFB" w:rsidRPr="00DD5E9C" w:rsidSect="005962CD">
          <w:pgSz w:w="16838" w:h="11906" w:orient="landscape"/>
          <w:pgMar w:top="1134" w:right="1134" w:bottom="851" w:left="1134" w:header="709" w:footer="709" w:gutter="0"/>
          <w:cols w:space="708"/>
          <w:titlePg/>
          <w:docGrid w:linePitch="360"/>
        </w:sectPr>
      </w:pPr>
    </w:p>
    <w:p w14:paraId="605EFC6E" w14:textId="75D53932" w:rsidR="00712137" w:rsidRPr="00DD5E9C" w:rsidRDefault="00712137" w:rsidP="003956F5">
      <w:pPr>
        <w:pStyle w:val="3"/>
        <w:numPr>
          <w:ilvl w:val="2"/>
          <w:numId w:val="21"/>
        </w:numPr>
        <w:spacing w:before="120" w:after="120"/>
        <w:rPr>
          <w:rFonts w:ascii="PT Astra Serif" w:hAnsi="PT Astra Serif"/>
          <w:sz w:val="28"/>
          <w:szCs w:val="28"/>
        </w:rPr>
      </w:pPr>
      <w:bookmarkStart w:id="203" w:name="_Toc524593206"/>
      <w:bookmarkStart w:id="204" w:name="_Toc88831200"/>
      <w:bookmarkStart w:id="205" w:name="_Toc243050984"/>
      <w:r w:rsidRPr="00DD5E9C">
        <w:rPr>
          <w:rFonts w:ascii="PT Astra Serif" w:hAnsi="PT Astra Serif"/>
          <w:sz w:val="28"/>
          <w:szCs w:val="28"/>
        </w:rPr>
        <w:lastRenderedPageBreak/>
        <w:t>Показатели качества воды</w:t>
      </w:r>
      <w:bookmarkEnd w:id="203"/>
      <w:bookmarkEnd w:id="204"/>
      <w:bookmarkEnd w:id="205"/>
    </w:p>
    <w:p w14:paraId="3707035E"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w:t>
      </w:r>
    </w:p>
    <w:p w14:paraId="23190D35"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Существуют основные показатели качества питьевой воды. Их условно можно разделить на группы:</w:t>
      </w:r>
    </w:p>
    <w:p w14:paraId="131C7EDA" w14:textId="5EA490C0"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Органолептические показатели (запах, привкус, цветность, мутность)</w:t>
      </w:r>
    </w:p>
    <w:p w14:paraId="473B2771" w14:textId="68FBD080"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Токсикологические показатели (алюминий, свинец, мышьяк, фенолы, пестициды).</w:t>
      </w:r>
    </w:p>
    <w:p w14:paraId="4365075F" w14:textId="42A254AF"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Показатели, влияющие на органолептические свойства воды (рН, жёсткость общая, железо, марганец, нитраты, кальций, магний, окисляемость перманганатная, сульфиды)</w:t>
      </w:r>
    </w:p>
    <w:p w14:paraId="15D8A1E1" w14:textId="1A92CF71"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Химические свойства, образующиеся при обработке воды (хлор остаточный свободный, хлороформ, серебро)</w:t>
      </w:r>
    </w:p>
    <w:p w14:paraId="32C6EA77" w14:textId="0D336045"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Микробиологические показатели (термотолерантные колиформы Е.coli, ОМЧ)</w:t>
      </w:r>
    </w:p>
    <w:p w14:paraId="141D93C7" w14:textId="123C6483"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w:t>
      </w:r>
    </w:p>
    <w:p w14:paraId="3D5ABB68" w14:textId="77777777"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w:t>
      </w:r>
    </w:p>
    <w:p w14:paraId="5CD45AF3" w14:textId="77777777"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Основные показатели качества питьевой воды условно делятся на группы:</w:t>
      </w:r>
    </w:p>
    <w:p w14:paraId="59B1F1C5" w14:textId="7777777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органолептические (запах, привкус, цветность, мутность);</w:t>
      </w:r>
    </w:p>
    <w:p w14:paraId="1A94F613" w14:textId="7777777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токсикологические (алюминий, свинец, мышьяк, фенолы, пестициды);</w:t>
      </w:r>
    </w:p>
    <w:p w14:paraId="5FB0F2C5" w14:textId="7777777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показатели, влияющие на органолептические свойства (pH, жёсткость общая, железо, марганец, нитраты, кальций, магний, окисляемость перманганатная, сульфиды);</w:t>
      </w:r>
    </w:p>
    <w:p w14:paraId="225E4E6E" w14:textId="7777777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химические, образующиеся при обработке воды (хлор остаточный свободный, хлороформ, серебро);</w:t>
      </w:r>
    </w:p>
    <w:p w14:paraId="16F383CB" w14:textId="7777777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микробиологические (термотолерантные колиформы, E. coli, ОМЧ).</w:t>
      </w:r>
    </w:p>
    <w:p w14:paraId="1713AE35" w14:textId="77777777"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Качество питьевой воды должно соответствовать гигиеническим нормативам перед её поступлением в распределительную сеть, а также в точках водоразбора наружной и внутренней водопроводной сети.</w:t>
      </w:r>
    </w:p>
    <w:p w14:paraId="690EE837" w14:textId="77777777"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b/>
          <w:bCs/>
          <w:sz w:val="28"/>
          <w:szCs w:val="28"/>
        </w:rPr>
        <w:lastRenderedPageBreak/>
        <w:t>Качество воды в г. Щёкино</w:t>
      </w:r>
    </w:p>
    <w:p w14:paraId="7BEF7253" w14:textId="049A7942"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Источник водоснабжения г. Щёкино </w:t>
      </w:r>
      <w:r w:rsidR="00B02256" w:rsidRPr="00DD5E9C">
        <w:rPr>
          <w:rFonts w:ascii="PT Astra Serif" w:hAnsi="PT Astra Serif"/>
          <w:sz w:val="28"/>
          <w:szCs w:val="28"/>
        </w:rPr>
        <w:t>-</w:t>
      </w:r>
      <w:r w:rsidRPr="00DD5E9C">
        <w:rPr>
          <w:rFonts w:ascii="PT Astra Serif" w:hAnsi="PT Astra Serif"/>
          <w:sz w:val="28"/>
          <w:szCs w:val="28"/>
        </w:rPr>
        <w:t xml:space="preserve"> подземные воды упинского и озерско-хованского водоносных карбонатных комплексов. По микробиологическим показателям вода соответствует питьевым требованиям, нитраты не обнаружены. Основные проблемы качества </w:t>
      </w:r>
      <w:r w:rsidR="00B02256" w:rsidRPr="00DD5E9C">
        <w:rPr>
          <w:rFonts w:ascii="PT Astra Serif" w:hAnsi="PT Astra Serif"/>
          <w:sz w:val="28"/>
          <w:szCs w:val="28"/>
        </w:rPr>
        <w:t>-</w:t>
      </w:r>
      <w:r w:rsidRPr="00DD5E9C">
        <w:rPr>
          <w:rFonts w:ascii="PT Astra Serif" w:hAnsi="PT Astra Serif"/>
          <w:sz w:val="28"/>
          <w:szCs w:val="28"/>
        </w:rPr>
        <w:t xml:space="preserve"> повышенное содержание железа, жёсткость, сухой остаток, сульфаты.</w:t>
      </w:r>
    </w:p>
    <w:p w14:paraId="2C01CD05" w14:textId="3CCB2AC5"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 данным обследований, вода действующих скважин не соответствует требованиям СанПиН 2.1.4.1074-01 (в настоящее время </w:t>
      </w:r>
      <w:r w:rsidR="00B02256" w:rsidRPr="00DD5E9C">
        <w:rPr>
          <w:rFonts w:ascii="PT Astra Serif" w:hAnsi="PT Astra Serif"/>
          <w:sz w:val="28"/>
          <w:szCs w:val="28"/>
        </w:rPr>
        <w:t>-</w:t>
      </w:r>
      <w:r w:rsidRPr="00DD5E9C">
        <w:rPr>
          <w:rFonts w:ascii="PT Astra Serif" w:hAnsi="PT Astra Serif"/>
          <w:sz w:val="28"/>
          <w:szCs w:val="28"/>
        </w:rPr>
        <w:t xml:space="preserve"> СанПиН 1.2.3685-21):</w:t>
      </w:r>
    </w:p>
    <w:p w14:paraId="5C22FDD3" w14:textId="47515DBF"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Троснянский ВЗУ </w:t>
      </w:r>
      <w:r w:rsidR="00B02256" w:rsidRPr="00DD5E9C">
        <w:rPr>
          <w:rFonts w:ascii="PT Astra Serif" w:hAnsi="PT Astra Serif"/>
          <w:sz w:val="28"/>
          <w:szCs w:val="28"/>
        </w:rPr>
        <w:t>-</w:t>
      </w:r>
      <w:r w:rsidRPr="00DD5E9C">
        <w:rPr>
          <w:rFonts w:ascii="PT Astra Serif" w:hAnsi="PT Astra Serif"/>
          <w:sz w:val="28"/>
          <w:szCs w:val="28"/>
        </w:rPr>
        <w:t xml:space="preserve"> упинский горизонт: железо общее 1,49–3,8 мг/л, жёсткость 7,3–15,6 мг-экв/л. Озерско-хованский горизонт: железо 1,5–6,3 мг/л, жёсткость 9,6–28,9 мг-экв/л, из скважин № 2, № 4, № 12 </w:t>
      </w:r>
      <w:r w:rsidR="00B02256" w:rsidRPr="00DD5E9C">
        <w:rPr>
          <w:rFonts w:ascii="PT Astra Serif" w:hAnsi="PT Astra Serif"/>
          <w:sz w:val="28"/>
          <w:szCs w:val="28"/>
        </w:rPr>
        <w:t>-</w:t>
      </w:r>
      <w:r w:rsidRPr="00DD5E9C">
        <w:rPr>
          <w:rFonts w:ascii="PT Astra Serif" w:hAnsi="PT Astra Serif"/>
          <w:sz w:val="28"/>
          <w:szCs w:val="28"/>
        </w:rPr>
        <w:t xml:space="preserve"> сухой остаток 1064–1837 мг/л, сульфаты 501–1046 мг/л.</w:t>
      </w:r>
    </w:p>
    <w:p w14:paraId="45706CA8" w14:textId="11C1EFDC"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Шевелевский ВЗУ </w:t>
      </w:r>
      <w:r w:rsidR="00B02256" w:rsidRPr="00DD5E9C">
        <w:rPr>
          <w:rFonts w:ascii="PT Astra Serif" w:hAnsi="PT Astra Serif"/>
          <w:sz w:val="28"/>
          <w:szCs w:val="28"/>
        </w:rPr>
        <w:t>-</w:t>
      </w:r>
      <w:r w:rsidRPr="00DD5E9C">
        <w:rPr>
          <w:rFonts w:ascii="PT Astra Serif" w:hAnsi="PT Astra Serif"/>
          <w:sz w:val="28"/>
          <w:szCs w:val="28"/>
        </w:rPr>
        <w:t xml:space="preserve"> железо общее 3,9–10,5 мг/л, органолептические показатели (запах 3–4 балла, привкус 4–5 баллов, цветность 50°); из скважин № 8 и № 12 </w:t>
      </w:r>
      <w:r w:rsidR="00B02256" w:rsidRPr="00DD5E9C">
        <w:rPr>
          <w:rFonts w:ascii="PT Astra Serif" w:hAnsi="PT Astra Serif"/>
          <w:sz w:val="28"/>
          <w:szCs w:val="28"/>
        </w:rPr>
        <w:t>-</w:t>
      </w:r>
      <w:r w:rsidRPr="00DD5E9C">
        <w:rPr>
          <w:rFonts w:ascii="PT Astra Serif" w:hAnsi="PT Astra Serif"/>
          <w:sz w:val="28"/>
          <w:szCs w:val="28"/>
        </w:rPr>
        <w:t xml:space="preserve"> жёсткость 21,6–25,2 мг-экв/л, сухой остаток 1368–1590 мг/л, сульфаты 712–968 мг/л.</w:t>
      </w:r>
    </w:p>
    <w:p w14:paraId="05053D2E" w14:textId="34AF9F7E"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Западный ВЗУ </w:t>
      </w:r>
      <w:r w:rsidR="00B02256" w:rsidRPr="00DD5E9C">
        <w:rPr>
          <w:rFonts w:ascii="PT Astra Serif" w:hAnsi="PT Astra Serif"/>
          <w:sz w:val="28"/>
          <w:szCs w:val="28"/>
        </w:rPr>
        <w:t>-</w:t>
      </w:r>
      <w:r w:rsidRPr="00DD5E9C">
        <w:rPr>
          <w:rFonts w:ascii="PT Astra Serif" w:hAnsi="PT Astra Serif"/>
          <w:sz w:val="28"/>
          <w:szCs w:val="28"/>
        </w:rPr>
        <w:t xml:space="preserve"> железо 0,59–1,8 мг/л (использование согласовано с ЦГСЭН).</w:t>
      </w:r>
    </w:p>
    <w:p w14:paraId="3508C083" w14:textId="4F24E7B4"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Большие Озерки </w:t>
      </w:r>
      <w:r w:rsidR="00B02256" w:rsidRPr="00DD5E9C">
        <w:rPr>
          <w:rFonts w:ascii="PT Astra Serif" w:hAnsi="PT Astra Serif"/>
          <w:sz w:val="28"/>
          <w:szCs w:val="28"/>
        </w:rPr>
        <w:t>-</w:t>
      </w:r>
      <w:r w:rsidRPr="00DD5E9C">
        <w:rPr>
          <w:rFonts w:ascii="PT Astra Serif" w:hAnsi="PT Astra Serif"/>
          <w:sz w:val="28"/>
          <w:szCs w:val="28"/>
        </w:rPr>
        <w:t xml:space="preserve"> жёсткость 13,8–18,4 мг-экв/л (использование согласовано с ЦГСЭН).</w:t>
      </w:r>
    </w:p>
    <w:p w14:paraId="2BCE4146" w14:textId="77777777"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Для использования воды в питьевых целях необходима водоподготовка с доведением перечисленных показателей до нормативных. После реализации мероприятий по строительству и модернизации станций водоподготовки (обезжелезивание, умягчение) на Троснянском, Шевелевском, Западном ВЗУ и водозаборе «Большие Озерки» вода будет соответствовать требованиям СанПиН 1.2.3685-21.</w:t>
      </w:r>
    </w:p>
    <w:p w14:paraId="22AAF28C" w14:textId="73EF9F02" w:rsidR="00B81CFB" w:rsidRPr="00DD5E9C" w:rsidRDefault="00B81CFB" w:rsidP="001B6300">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Плановые значения доли проб питьевой воды, соответствующей нормативным требованиям: 100 % к 2027 г. </w:t>
      </w:r>
      <w:r w:rsidR="00B02256" w:rsidRPr="00DD5E9C">
        <w:rPr>
          <w:rFonts w:ascii="PT Astra Serif" w:hAnsi="PT Astra Serif"/>
          <w:sz w:val="28"/>
          <w:szCs w:val="28"/>
        </w:rPr>
        <w:t>-</w:t>
      </w:r>
      <w:r w:rsidRPr="00DD5E9C">
        <w:rPr>
          <w:rFonts w:ascii="PT Astra Serif" w:hAnsi="PT Astra Serif"/>
          <w:sz w:val="28"/>
          <w:szCs w:val="28"/>
        </w:rPr>
        <w:t xml:space="preserve"> от станций водоподготовки; 100 % к 2028 г. </w:t>
      </w:r>
      <w:r w:rsidR="00B02256" w:rsidRPr="00DD5E9C">
        <w:rPr>
          <w:rFonts w:ascii="PT Astra Serif" w:hAnsi="PT Astra Serif"/>
          <w:sz w:val="28"/>
          <w:szCs w:val="28"/>
        </w:rPr>
        <w:t>-</w:t>
      </w:r>
      <w:r w:rsidRPr="00DD5E9C">
        <w:rPr>
          <w:rFonts w:ascii="PT Astra Serif" w:hAnsi="PT Astra Serif"/>
          <w:sz w:val="28"/>
          <w:szCs w:val="28"/>
        </w:rPr>
        <w:t xml:space="preserve"> в распределительной сети.</w:t>
      </w:r>
    </w:p>
    <w:p w14:paraId="15C122C3" w14:textId="44DBA53D"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206" w:name="_Toc524593207"/>
      <w:bookmarkStart w:id="207" w:name="_Toc88831201"/>
      <w:bookmarkStart w:id="208" w:name="_Toc243050985"/>
      <w:r w:rsidRPr="00DD5E9C">
        <w:rPr>
          <w:rFonts w:ascii="PT Astra Serif" w:hAnsi="PT Astra Serif"/>
          <w:sz w:val="28"/>
          <w:szCs w:val="28"/>
        </w:rPr>
        <w:lastRenderedPageBreak/>
        <w:t>Показатели надежности и бесперебойности водоснабжения</w:t>
      </w:r>
      <w:bookmarkEnd w:id="206"/>
      <w:bookmarkEnd w:id="207"/>
      <w:bookmarkEnd w:id="208"/>
    </w:p>
    <w:p w14:paraId="2D5F41AC"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Надёжность системы водоснабжения определяется надёжностью входящих в нее элементов, схемой их соединения, наличием резервных элементов, качеством строительства и эксплуатации системы. Применение высококачественных материалов и оборудования, качественное строительство и соответствие характеристик построенных сооружений характеристикам проектной документации обеспечивают надёжность на стадии строительства.</w:t>
      </w:r>
    </w:p>
    <w:p w14:paraId="3A672B1E"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процессе эксплуатации, надёжность достигается своевременным текущим контролем за работой системы, правильным уходом за оборудованием, своевременным обнаружением, ликвидацией неисправностей и т.д. Для этого используют оптимальные методы технического обслуживания и ремонта, разработанные на основе анализа и обработки данных о надёжности изделий по результатам эксплуатации.</w:t>
      </w:r>
    </w:p>
    <w:p w14:paraId="22EDEA41"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Необходима, также, организация контроля за бесперебойностью водоснабжения, как основного показателя качества обслуживания населения, чтобы снижение объёма подачи воды, в целях сокращения её потерь, не приводило к ухудшению качества обслуживания населения. Внедрение мероприятий по экономии воды не должно отрицательно сказаться на качестве водообеспечения населения, оно, как и обычно, должно получать воду круглосуточно, бесперебойно и в требуемых количествах.</w:t>
      </w:r>
    </w:p>
    <w:p w14:paraId="1C40769D"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14:paraId="701324F2"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Централизованные системы водоснабжения, согласно СП 31.13330.2021 "СНиП 2.04.02-84* Водоснабжение. Наружные сети и сооружения" Приказ Министерства строительства и жилищно-коммунального хозяйства Российской Федерации от 27 декабря 2021 года № 1016/пр, по степени обеспеченности подачи воды делятся на категории:</w:t>
      </w:r>
    </w:p>
    <w:p w14:paraId="297D55CC" w14:textId="77777777"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1 категория.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 Перерыв в подаче воды или снижение подачи ниже указанного предела допускаются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14:paraId="48512C94" w14:textId="77777777"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2 категории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10 сут. Перерыв в подаче воды или снижение подачи ниже указанного предела допускаются на время выключения поврежденных и включения резервных элементов или проведения ремонта, но не более чем на 6 ч;</w:t>
      </w:r>
    </w:p>
    <w:p w14:paraId="6D280FD1" w14:textId="77777777"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3 категории допускается снижение подачи воды на хозяйственно-питьевые нужды не более 30 %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15 сут. Перерыв в подаче воды или снижение подачи ниже указанного предела допускается на время проведения ремонта, но не более чем на 24 ч.</w:t>
      </w:r>
    </w:p>
    <w:p w14:paraId="34F3ADE7" w14:textId="1327AFB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Объединенные хозяйственно-питьевые и производственные водопроводы населенных пунктов при численности жителей в них более 50 тыс. чел. следует относить к первой категории; от 5 до 50 тыс. чел. - ко второй категории; менее 5 тыс. чел. - к третьей категории.</w:t>
      </w:r>
    </w:p>
    <w:p w14:paraId="0E7EE77C"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Надёжность системы водоснабжения определяется надёжностью входящих в неё элементов, схемой их соединения, наличием резервных элементов, качеством строительства и эксплуатации системы. Применение высококачественных материалов и оборудования, качественное строительство и соответствие характеристик построенных сооружений проектной документации обеспечивают надёжность на стадии строительства.</w:t>
      </w:r>
    </w:p>
    <w:p w14:paraId="358341C3"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В процессе эксплуатации надёжность достигается своевременным текущим контролем за работой системы, правильным уходом за оборудованием, своевременным обнаружением и ликвидацией неисправностей. Для этого используют оптимальные методы технического обслуживания и ремонта, разработанные на основе анализа и обработки данных о надёжности изделий по результатам эксплуатации.</w:t>
      </w:r>
    </w:p>
    <w:p w14:paraId="077E94C9"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Необходима также организация контроля за бесперебойностью водоснабжения как основного показателя качества обслуживания населения, чтобы снижение объёма подачи воды в целях сокращения её потерь не приводило к ухудшению качества обслуживания населения.</w:t>
      </w:r>
    </w:p>
    <w:p w14:paraId="1E1E8650"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14:paraId="141373BF"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Категории надёжности</w:t>
      </w:r>
    </w:p>
    <w:p w14:paraId="494C2135"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Согласно СП 31.13330.2021 «СНиП 2.04.02-84* Водоснабжение. Наружные сети и сооружения» (утв. приказом Минстроя России от 27.12.2021 № 1016/пр), централизованные системы водоснабжения по степени обеспеченности подачи воды делятся на категории:</w:t>
      </w:r>
    </w:p>
    <w:p w14:paraId="08A2B849" w14:textId="7721E2A8"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1 категория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допускается снижение подачи воды на хозяйственно-питьевые нужды не более 30 % расчётного расхода; длительность снижения не более 3 сут. Перерыв в подаче или снижение ниже указанного предела допускаются на время выключения повреждённых и включения резервных элементов, но не более чем на 10 мин.</w:t>
      </w:r>
    </w:p>
    <w:p w14:paraId="65848DAD" w14:textId="2BC0D940"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2 категория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снижение подачи не более 30 % расчётного расхода; длительность снижения не более 10 сут. Перерыв в подаче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не более 6 ч.</w:t>
      </w:r>
    </w:p>
    <w:p w14:paraId="293C18CA" w14:textId="0409A09E"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3 категория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снижение подачи не более 30 % расчётного расхода; длительность снижения не более 15 сут. Перерыв в подаче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не более 24 ч.</w:t>
      </w:r>
    </w:p>
    <w:p w14:paraId="018FC94A" w14:textId="2F49FD48"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Объединённые хозяйственно-питьевые и производственные водопроводы населённых пунктов при численности жителей более 50 тыс. чел. следует относить к первой категории; от 5 до 50 тыс. чел. </w:t>
      </w:r>
      <w:r w:rsidR="00B02256" w:rsidRPr="00DD5E9C">
        <w:rPr>
          <w:rFonts w:ascii="PT Astra Serif" w:hAnsi="PT Astra Serif"/>
          <w:sz w:val="28"/>
          <w:szCs w:val="28"/>
        </w:rPr>
        <w:t>-</w:t>
      </w:r>
      <w:r w:rsidRPr="00DD5E9C">
        <w:rPr>
          <w:rFonts w:ascii="PT Astra Serif" w:hAnsi="PT Astra Serif"/>
          <w:sz w:val="28"/>
          <w:szCs w:val="28"/>
        </w:rPr>
        <w:t xml:space="preserve"> ко второй; менее 5 тыс. чел. </w:t>
      </w:r>
      <w:r w:rsidR="00B02256" w:rsidRPr="00DD5E9C">
        <w:rPr>
          <w:rFonts w:ascii="PT Astra Serif" w:hAnsi="PT Astra Serif"/>
          <w:sz w:val="28"/>
          <w:szCs w:val="28"/>
        </w:rPr>
        <w:t>-</w:t>
      </w:r>
      <w:r w:rsidRPr="00DD5E9C">
        <w:rPr>
          <w:rFonts w:ascii="PT Astra Serif" w:hAnsi="PT Astra Serif"/>
          <w:sz w:val="28"/>
          <w:szCs w:val="28"/>
        </w:rPr>
        <w:t xml:space="preserve"> к третьей.</w:t>
      </w:r>
    </w:p>
    <w:p w14:paraId="78F150B9" w14:textId="137C00E9"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209" w:name="_Toc524593209"/>
      <w:bookmarkStart w:id="210" w:name="_Toc88831202"/>
      <w:bookmarkStart w:id="211" w:name="_Toc243050986"/>
      <w:r w:rsidRPr="00DD5E9C">
        <w:rPr>
          <w:rFonts w:ascii="PT Astra Serif" w:hAnsi="PT Astra Serif"/>
          <w:sz w:val="28"/>
          <w:szCs w:val="28"/>
        </w:rPr>
        <w:t xml:space="preserve">Показатели эффективности использования ресурсов, в том числе уровень потерь воды </w:t>
      </w:r>
      <w:bookmarkEnd w:id="209"/>
      <w:r w:rsidRPr="00DD5E9C">
        <w:rPr>
          <w:rFonts w:ascii="PT Astra Serif" w:hAnsi="PT Astra Serif"/>
          <w:sz w:val="28"/>
          <w:szCs w:val="28"/>
        </w:rPr>
        <w:t>(тепловой энергии в составе горячей воды)</w:t>
      </w:r>
      <w:bookmarkEnd w:id="210"/>
      <w:bookmarkEnd w:id="211"/>
    </w:p>
    <w:p w14:paraId="3D89DE07" w14:textId="77777777" w:rsidR="00B81CFB" w:rsidRPr="00DD5E9C" w:rsidRDefault="00B81CFB" w:rsidP="00C75CC1">
      <w:pPr>
        <w:pStyle w:val="e"/>
        <w:spacing w:after="120" w:line="276" w:lineRule="auto"/>
        <w:ind w:firstLine="567"/>
        <w:jc w:val="both"/>
        <w:rPr>
          <w:rFonts w:ascii="PT Astra Serif" w:hAnsi="PT Astra Serif"/>
          <w:b/>
          <w:bCs/>
          <w:sz w:val="28"/>
          <w:szCs w:val="28"/>
        </w:rPr>
      </w:pPr>
      <w:r w:rsidRPr="00DD5E9C">
        <w:rPr>
          <w:rFonts w:ascii="PT Astra Serif" w:hAnsi="PT Astra Serif"/>
          <w:b/>
          <w:bCs/>
          <w:sz w:val="28"/>
          <w:szCs w:val="28"/>
        </w:rPr>
        <w:t>Потери воды</w:t>
      </w:r>
    </w:p>
    <w:p w14:paraId="6D178A48" w14:textId="77777777" w:rsidR="00B81CFB" w:rsidRPr="00DD5E9C" w:rsidRDefault="00B81CFB" w:rsidP="00C75CC1">
      <w:pPr>
        <w:pStyle w:val="e"/>
        <w:spacing w:after="120" w:line="276" w:lineRule="auto"/>
        <w:ind w:firstLine="567"/>
        <w:jc w:val="both"/>
        <w:rPr>
          <w:rFonts w:ascii="PT Astra Serif" w:hAnsi="PT Astra Serif"/>
          <w:sz w:val="28"/>
          <w:szCs w:val="28"/>
        </w:rPr>
      </w:pPr>
      <w:r w:rsidRPr="00DD5E9C">
        <w:rPr>
          <w:rFonts w:ascii="PT Astra Serif" w:hAnsi="PT Astra Serif"/>
          <w:sz w:val="28"/>
          <w:szCs w:val="28"/>
        </w:rPr>
        <w:t>Доля потерь воды в централизованных системах водоснабжения при транспортировке в общем объёме воды, поданной в водопроводную сеть, представлена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86"/>
        <w:gridCol w:w="1174"/>
        <w:gridCol w:w="1167"/>
        <w:gridCol w:w="1178"/>
        <w:gridCol w:w="1178"/>
        <w:gridCol w:w="1178"/>
        <w:gridCol w:w="1178"/>
        <w:gridCol w:w="1071"/>
      </w:tblGrid>
      <w:tr w:rsidR="00C75CC1" w:rsidRPr="00FE45D7" w14:paraId="7FFAEC09" w14:textId="77777777" w:rsidTr="00C75CC1">
        <w:trPr>
          <w:trHeight w:val="20"/>
          <w:tblHeader/>
        </w:trPr>
        <w:tc>
          <w:tcPr>
            <w:tcW w:w="683" w:type="pct"/>
            <w:shd w:val="clear" w:color="auto" w:fill="auto"/>
            <w:vAlign w:val="center"/>
            <w:hideMark/>
          </w:tcPr>
          <w:p w14:paraId="3C993DE0"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Показатель</w:t>
            </w:r>
          </w:p>
        </w:tc>
        <w:tc>
          <w:tcPr>
            <w:tcW w:w="624" w:type="pct"/>
            <w:shd w:val="clear" w:color="auto" w:fill="auto"/>
            <w:vAlign w:val="center"/>
            <w:hideMark/>
          </w:tcPr>
          <w:p w14:paraId="5DE78899"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Ед. изм.</w:t>
            </w:r>
          </w:p>
        </w:tc>
        <w:tc>
          <w:tcPr>
            <w:tcW w:w="620" w:type="pct"/>
            <w:shd w:val="clear" w:color="auto" w:fill="auto"/>
            <w:vAlign w:val="center"/>
            <w:hideMark/>
          </w:tcPr>
          <w:p w14:paraId="167047B3"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2024</w:t>
            </w:r>
          </w:p>
        </w:tc>
        <w:tc>
          <w:tcPr>
            <w:tcW w:w="626" w:type="pct"/>
            <w:shd w:val="clear" w:color="auto" w:fill="auto"/>
            <w:vAlign w:val="center"/>
            <w:hideMark/>
          </w:tcPr>
          <w:p w14:paraId="6C7B6A01"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2025</w:t>
            </w:r>
          </w:p>
        </w:tc>
        <w:tc>
          <w:tcPr>
            <w:tcW w:w="626" w:type="pct"/>
            <w:shd w:val="clear" w:color="auto" w:fill="auto"/>
            <w:vAlign w:val="center"/>
            <w:hideMark/>
          </w:tcPr>
          <w:p w14:paraId="559E893F"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2026</w:t>
            </w:r>
          </w:p>
        </w:tc>
        <w:tc>
          <w:tcPr>
            <w:tcW w:w="626" w:type="pct"/>
            <w:shd w:val="clear" w:color="auto" w:fill="auto"/>
            <w:vAlign w:val="center"/>
            <w:hideMark/>
          </w:tcPr>
          <w:p w14:paraId="3E040A7B"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2028</w:t>
            </w:r>
          </w:p>
        </w:tc>
        <w:tc>
          <w:tcPr>
            <w:tcW w:w="626" w:type="pct"/>
            <w:shd w:val="clear" w:color="auto" w:fill="auto"/>
            <w:vAlign w:val="center"/>
            <w:hideMark/>
          </w:tcPr>
          <w:p w14:paraId="3C12ED4C"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2030</w:t>
            </w:r>
          </w:p>
        </w:tc>
        <w:tc>
          <w:tcPr>
            <w:tcW w:w="570" w:type="pct"/>
            <w:shd w:val="clear" w:color="auto" w:fill="auto"/>
            <w:vAlign w:val="center"/>
            <w:hideMark/>
          </w:tcPr>
          <w:p w14:paraId="3D264391" w14:textId="2A4A9881" w:rsidR="00C75CC1" w:rsidRPr="00FE45D7" w:rsidRDefault="00A35C80" w:rsidP="00C75CC1">
            <w:pPr>
              <w:jc w:val="center"/>
              <w:rPr>
                <w:rFonts w:ascii="PT Astra Serif" w:hAnsi="PT Astra Serif"/>
                <w:b/>
                <w:color w:val="000000"/>
                <w:sz w:val="24"/>
                <w:szCs w:val="28"/>
              </w:rPr>
            </w:pPr>
            <w:r w:rsidRPr="00FE45D7">
              <w:rPr>
                <w:rFonts w:ascii="PT Astra Serif" w:hAnsi="PT Astra Serif"/>
                <w:b/>
                <w:color w:val="000000"/>
                <w:sz w:val="24"/>
                <w:szCs w:val="28"/>
              </w:rPr>
              <w:t>2032</w:t>
            </w:r>
          </w:p>
        </w:tc>
      </w:tr>
      <w:tr w:rsidR="00C75CC1" w:rsidRPr="00FE45D7" w14:paraId="1337F862" w14:textId="77777777" w:rsidTr="00C75CC1">
        <w:trPr>
          <w:trHeight w:val="20"/>
        </w:trPr>
        <w:tc>
          <w:tcPr>
            <w:tcW w:w="683" w:type="pct"/>
            <w:shd w:val="clear" w:color="auto" w:fill="auto"/>
            <w:vAlign w:val="center"/>
            <w:hideMark/>
          </w:tcPr>
          <w:p w14:paraId="583E17B8"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Отпуск в сеть</w:t>
            </w:r>
          </w:p>
        </w:tc>
        <w:tc>
          <w:tcPr>
            <w:tcW w:w="624" w:type="pct"/>
            <w:shd w:val="clear" w:color="auto" w:fill="auto"/>
            <w:vAlign w:val="center"/>
            <w:hideMark/>
          </w:tcPr>
          <w:p w14:paraId="6120D0D3"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тыс. м³/год</w:t>
            </w:r>
          </w:p>
        </w:tc>
        <w:tc>
          <w:tcPr>
            <w:tcW w:w="620" w:type="pct"/>
            <w:shd w:val="clear" w:color="auto" w:fill="auto"/>
            <w:vAlign w:val="center"/>
            <w:hideMark/>
          </w:tcPr>
          <w:p w14:paraId="42F80678" w14:textId="758ECA54"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626" w:type="pct"/>
            <w:shd w:val="clear" w:color="auto" w:fill="auto"/>
            <w:vAlign w:val="center"/>
            <w:hideMark/>
          </w:tcPr>
          <w:p w14:paraId="401CFEF0"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5 616,18</w:t>
            </w:r>
          </w:p>
        </w:tc>
        <w:tc>
          <w:tcPr>
            <w:tcW w:w="626" w:type="pct"/>
            <w:shd w:val="clear" w:color="auto" w:fill="auto"/>
            <w:vAlign w:val="center"/>
            <w:hideMark/>
          </w:tcPr>
          <w:p w14:paraId="336D12C2"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5 660,85</w:t>
            </w:r>
          </w:p>
        </w:tc>
        <w:tc>
          <w:tcPr>
            <w:tcW w:w="626" w:type="pct"/>
            <w:shd w:val="clear" w:color="auto" w:fill="auto"/>
            <w:vAlign w:val="center"/>
            <w:hideMark/>
          </w:tcPr>
          <w:p w14:paraId="7A756095"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5 607,03</w:t>
            </w:r>
          </w:p>
        </w:tc>
        <w:tc>
          <w:tcPr>
            <w:tcW w:w="626" w:type="pct"/>
            <w:shd w:val="clear" w:color="auto" w:fill="auto"/>
            <w:vAlign w:val="center"/>
            <w:hideMark/>
          </w:tcPr>
          <w:p w14:paraId="0407389B"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5 556,28</w:t>
            </w:r>
          </w:p>
        </w:tc>
        <w:tc>
          <w:tcPr>
            <w:tcW w:w="570" w:type="pct"/>
            <w:shd w:val="clear" w:color="auto" w:fill="auto"/>
            <w:vAlign w:val="center"/>
            <w:hideMark/>
          </w:tcPr>
          <w:p w14:paraId="24134B2E"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5 508,54</w:t>
            </w:r>
          </w:p>
        </w:tc>
      </w:tr>
      <w:tr w:rsidR="00C75CC1" w:rsidRPr="00FE45D7" w14:paraId="60F800A0" w14:textId="77777777" w:rsidTr="00C75CC1">
        <w:trPr>
          <w:trHeight w:val="20"/>
        </w:trPr>
        <w:tc>
          <w:tcPr>
            <w:tcW w:w="683" w:type="pct"/>
            <w:shd w:val="clear" w:color="auto" w:fill="auto"/>
            <w:vAlign w:val="center"/>
            <w:hideMark/>
          </w:tcPr>
          <w:p w14:paraId="654084D1"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Потери воды</w:t>
            </w:r>
          </w:p>
        </w:tc>
        <w:tc>
          <w:tcPr>
            <w:tcW w:w="624" w:type="pct"/>
            <w:shd w:val="clear" w:color="auto" w:fill="auto"/>
            <w:vAlign w:val="center"/>
            <w:hideMark/>
          </w:tcPr>
          <w:p w14:paraId="77342F1F"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тыс. м³/год</w:t>
            </w:r>
          </w:p>
        </w:tc>
        <w:tc>
          <w:tcPr>
            <w:tcW w:w="620" w:type="pct"/>
            <w:shd w:val="clear" w:color="auto" w:fill="auto"/>
            <w:vAlign w:val="center"/>
            <w:hideMark/>
          </w:tcPr>
          <w:p w14:paraId="2800B95D" w14:textId="2B7E190B"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626" w:type="pct"/>
            <w:shd w:val="clear" w:color="auto" w:fill="auto"/>
            <w:vAlign w:val="center"/>
            <w:hideMark/>
          </w:tcPr>
          <w:p w14:paraId="3ED3FD6D"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1 222,08</w:t>
            </w:r>
          </w:p>
        </w:tc>
        <w:tc>
          <w:tcPr>
            <w:tcW w:w="626" w:type="pct"/>
            <w:shd w:val="clear" w:color="auto" w:fill="auto"/>
            <w:vAlign w:val="center"/>
            <w:hideMark/>
          </w:tcPr>
          <w:p w14:paraId="65AE13DD"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1 393,70</w:t>
            </w:r>
          </w:p>
        </w:tc>
        <w:tc>
          <w:tcPr>
            <w:tcW w:w="626" w:type="pct"/>
            <w:shd w:val="clear" w:color="auto" w:fill="auto"/>
            <w:vAlign w:val="center"/>
            <w:hideMark/>
          </w:tcPr>
          <w:p w14:paraId="623CFA3F"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1 243,03</w:t>
            </w:r>
          </w:p>
        </w:tc>
        <w:tc>
          <w:tcPr>
            <w:tcW w:w="626" w:type="pct"/>
            <w:shd w:val="clear" w:color="auto" w:fill="auto"/>
            <w:vAlign w:val="center"/>
            <w:hideMark/>
          </w:tcPr>
          <w:p w14:paraId="5859317B"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1 095,43</w:t>
            </w:r>
          </w:p>
        </w:tc>
        <w:tc>
          <w:tcPr>
            <w:tcW w:w="570" w:type="pct"/>
            <w:shd w:val="clear" w:color="auto" w:fill="auto"/>
            <w:vAlign w:val="center"/>
            <w:hideMark/>
          </w:tcPr>
          <w:p w14:paraId="70CC196B"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950,84</w:t>
            </w:r>
          </w:p>
        </w:tc>
      </w:tr>
      <w:tr w:rsidR="00C75CC1" w:rsidRPr="00FE45D7" w14:paraId="117E30B7" w14:textId="77777777" w:rsidTr="00C75CC1">
        <w:trPr>
          <w:trHeight w:val="20"/>
        </w:trPr>
        <w:tc>
          <w:tcPr>
            <w:tcW w:w="683" w:type="pct"/>
            <w:shd w:val="clear" w:color="auto" w:fill="auto"/>
            <w:vAlign w:val="center"/>
            <w:hideMark/>
          </w:tcPr>
          <w:p w14:paraId="253CE38D"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Доля потерь</w:t>
            </w:r>
          </w:p>
        </w:tc>
        <w:tc>
          <w:tcPr>
            <w:tcW w:w="624" w:type="pct"/>
            <w:shd w:val="clear" w:color="auto" w:fill="auto"/>
            <w:vAlign w:val="center"/>
            <w:hideMark/>
          </w:tcPr>
          <w:p w14:paraId="2BF26181"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620" w:type="pct"/>
            <w:shd w:val="clear" w:color="auto" w:fill="auto"/>
            <w:vAlign w:val="center"/>
            <w:hideMark/>
          </w:tcPr>
          <w:p w14:paraId="0C935E12" w14:textId="7A9F6B7A"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626" w:type="pct"/>
            <w:shd w:val="clear" w:color="auto" w:fill="auto"/>
            <w:vAlign w:val="center"/>
            <w:hideMark/>
          </w:tcPr>
          <w:p w14:paraId="0C8C819A"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21,76</w:t>
            </w:r>
          </w:p>
        </w:tc>
        <w:tc>
          <w:tcPr>
            <w:tcW w:w="626" w:type="pct"/>
            <w:shd w:val="clear" w:color="auto" w:fill="auto"/>
            <w:vAlign w:val="center"/>
            <w:hideMark/>
          </w:tcPr>
          <w:p w14:paraId="0554B91B"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24,62</w:t>
            </w:r>
          </w:p>
        </w:tc>
        <w:tc>
          <w:tcPr>
            <w:tcW w:w="626" w:type="pct"/>
            <w:shd w:val="clear" w:color="auto" w:fill="auto"/>
            <w:vAlign w:val="center"/>
            <w:hideMark/>
          </w:tcPr>
          <w:p w14:paraId="1E4DF137"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22,17</w:t>
            </w:r>
          </w:p>
        </w:tc>
        <w:tc>
          <w:tcPr>
            <w:tcW w:w="626" w:type="pct"/>
            <w:shd w:val="clear" w:color="auto" w:fill="auto"/>
            <w:vAlign w:val="center"/>
            <w:hideMark/>
          </w:tcPr>
          <w:p w14:paraId="2F2B8B7F"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19,72</w:t>
            </w:r>
          </w:p>
        </w:tc>
        <w:tc>
          <w:tcPr>
            <w:tcW w:w="570" w:type="pct"/>
            <w:shd w:val="clear" w:color="auto" w:fill="auto"/>
            <w:vAlign w:val="center"/>
            <w:hideMark/>
          </w:tcPr>
          <w:p w14:paraId="349349AD"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17,26</w:t>
            </w:r>
          </w:p>
        </w:tc>
      </w:tr>
    </w:tbl>
    <w:p w14:paraId="65E7B723" w14:textId="6998AE87" w:rsidR="00B81CFB" w:rsidRPr="00DD5E9C" w:rsidRDefault="00B81CFB" w:rsidP="00E56C1E">
      <w:pPr>
        <w:pStyle w:val="e"/>
        <w:spacing w:before="0" w:line="240" w:lineRule="auto"/>
        <w:ind w:firstLine="0"/>
        <w:jc w:val="both"/>
        <w:rPr>
          <w:rFonts w:ascii="PT Astra Serif" w:hAnsi="PT Astra Serif"/>
          <w:i/>
          <w:iCs/>
          <w:sz w:val="28"/>
          <w:szCs w:val="28"/>
        </w:rPr>
      </w:pPr>
      <w:r w:rsidRPr="00DD5E9C">
        <w:rPr>
          <w:rFonts w:ascii="PT Astra Serif" w:hAnsi="PT Astra Serif"/>
          <w:i/>
          <w:iCs/>
          <w:sz w:val="28"/>
          <w:szCs w:val="28"/>
        </w:rPr>
        <w:t>Примечание: потери воды приведены сводно по АО «ЩЖКХ» (зона деятельности: г. Щёкино + р.п. Первомайский). Норматив потерь на ДПР 2024–2028 - 24,62 % от отпуска воды в сеть (Приложение № 128). Целевое значение к 2032 г. — 17,26 % (базовый сценарий раздела 1.3.7).</w:t>
      </w:r>
    </w:p>
    <w:p w14:paraId="0569986E" w14:textId="77777777" w:rsidR="00B81CFB" w:rsidRPr="00DD5E9C" w:rsidRDefault="00B81CFB" w:rsidP="00CE0378">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Своевременное выявление аварийных участков трубопроводов и их замена, а также замена устаревшего, высокоэнергопотребляемого оборудования позволят уменьшить потери воды в трубопроводах при транспортировке, что увеличит эффективность использования ресурсов водоснабжения.</w:t>
      </w:r>
    </w:p>
    <w:p w14:paraId="3F0957DA" w14:textId="77777777" w:rsidR="00B81CFB" w:rsidRPr="00DD5E9C" w:rsidRDefault="00B81CFB" w:rsidP="00CE0378">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Предусмотренные в разрабатываемой схеме мероприятия позволяют снизить уровень потерь воды при её транспортировке, обеспечить бесперебойное снабжение муниципального образования питьевой водой, отвечающей требованиям нормативов качества, гарантировать повышение надёжности работы системы водоснабжения и удовлетворение потребностей потребителей (по объёму и качеству услуг), а также предполагают модернизацию и инженерно-техническую оптимизацию системы водоснабжения с учётом современных требований и возможность подключения новых абонентов на территориях перспективной застройки.</w:t>
      </w:r>
    </w:p>
    <w:p w14:paraId="647C2042" w14:textId="77777777" w:rsidR="00B81CFB" w:rsidRPr="00DD5E9C" w:rsidRDefault="00B81CFB" w:rsidP="00CE0378">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Удельный расход электрической энергии</w:t>
      </w:r>
    </w:p>
    <w:p w14:paraId="08EE6A8F" w14:textId="77777777" w:rsidR="00B81CFB" w:rsidRPr="00DD5E9C" w:rsidRDefault="00B81CFB" w:rsidP="00CE0378">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Удельный расход электрической энергии, потребляемой в технологическом процессе транспортировки питьевой воды, на единицу объёма транспортируемой питьевой воды представлен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65"/>
        <w:gridCol w:w="1715"/>
        <w:gridCol w:w="856"/>
        <w:gridCol w:w="856"/>
        <w:gridCol w:w="713"/>
        <w:gridCol w:w="649"/>
        <w:gridCol w:w="1056"/>
      </w:tblGrid>
      <w:tr w:rsidR="00C75CC1" w:rsidRPr="00FE45D7" w14:paraId="4705D35B" w14:textId="77777777" w:rsidTr="001F3D96">
        <w:trPr>
          <w:trHeight w:val="20"/>
          <w:tblHeader/>
        </w:trPr>
        <w:tc>
          <w:tcPr>
            <w:tcW w:w="1894" w:type="pct"/>
            <w:shd w:val="clear" w:color="auto" w:fill="auto"/>
            <w:vAlign w:val="center"/>
            <w:hideMark/>
          </w:tcPr>
          <w:p w14:paraId="49B037DB"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Показатель</w:t>
            </w:r>
          </w:p>
        </w:tc>
        <w:tc>
          <w:tcPr>
            <w:tcW w:w="911" w:type="pct"/>
            <w:shd w:val="clear" w:color="auto" w:fill="auto"/>
            <w:vAlign w:val="center"/>
            <w:hideMark/>
          </w:tcPr>
          <w:p w14:paraId="085B9C49"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Ед. изм.</w:t>
            </w:r>
          </w:p>
        </w:tc>
        <w:tc>
          <w:tcPr>
            <w:tcW w:w="455" w:type="pct"/>
            <w:shd w:val="clear" w:color="auto" w:fill="auto"/>
            <w:vAlign w:val="center"/>
            <w:hideMark/>
          </w:tcPr>
          <w:p w14:paraId="3D875A30"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2024</w:t>
            </w:r>
          </w:p>
        </w:tc>
        <w:tc>
          <w:tcPr>
            <w:tcW w:w="455" w:type="pct"/>
            <w:shd w:val="clear" w:color="auto" w:fill="auto"/>
            <w:vAlign w:val="center"/>
            <w:hideMark/>
          </w:tcPr>
          <w:p w14:paraId="0C9BA9B9"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2026</w:t>
            </w:r>
          </w:p>
        </w:tc>
        <w:tc>
          <w:tcPr>
            <w:tcW w:w="379" w:type="pct"/>
            <w:shd w:val="clear" w:color="auto" w:fill="auto"/>
            <w:vAlign w:val="center"/>
            <w:hideMark/>
          </w:tcPr>
          <w:p w14:paraId="4ACAE038"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2028</w:t>
            </w:r>
          </w:p>
        </w:tc>
        <w:tc>
          <w:tcPr>
            <w:tcW w:w="345" w:type="pct"/>
            <w:shd w:val="clear" w:color="auto" w:fill="auto"/>
            <w:vAlign w:val="center"/>
            <w:hideMark/>
          </w:tcPr>
          <w:p w14:paraId="64089F28" w14:textId="77777777" w:rsidR="00C75CC1" w:rsidRPr="00FE45D7" w:rsidRDefault="00C75CC1" w:rsidP="00C75CC1">
            <w:pPr>
              <w:jc w:val="center"/>
              <w:rPr>
                <w:rFonts w:ascii="PT Astra Serif" w:hAnsi="PT Astra Serif"/>
                <w:b/>
                <w:color w:val="000000"/>
                <w:sz w:val="24"/>
                <w:szCs w:val="28"/>
              </w:rPr>
            </w:pPr>
            <w:r w:rsidRPr="00FE45D7">
              <w:rPr>
                <w:rFonts w:ascii="PT Astra Serif" w:hAnsi="PT Astra Serif"/>
                <w:b/>
                <w:color w:val="000000"/>
                <w:sz w:val="24"/>
                <w:szCs w:val="28"/>
              </w:rPr>
              <w:t>2030</w:t>
            </w:r>
          </w:p>
        </w:tc>
        <w:tc>
          <w:tcPr>
            <w:tcW w:w="562" w:type="pct"/>
            <w:shd w:val="clear" w:color="auto" w:fill="auto"/>
            <w:vAlign w:val="center"/>
            <w:hideMark/>
          </w:tcPr>
          <w:p w14:paraId="39CEA111" w14:textId="314F8FA5" w:rsidR="00C75CC1" w:rsidRPr="00FE45D7" w:rsidRDefault="00A35C80" w:rsidP="00C75CC1">
            <w:pPr>
              <w:jc w:val="center"/>
              <w:rPr>
                <w:rFonts w:ascii="PT Astra Serif" w:hAnsi="PT Astra Serif"/>
                <w:b/>
                <w:color w:val="000000"/>
                <w:sz w:val="24"/>
                <w:szCs w:val="28"/>
              </w:rPr>
            </w:pPr>
            <w:r w:rsidRPr="00FE45D7">
              <w:rPr>
                <w:rFonts w:ascii="PT Astra Serif" w:hAnsi="PT Astra Serif"/>
                <w:b/>
                <w:color w:val="000000"/>
                <w:sz w:val="24"/>
                <w:szCs w:val="28"/>
              </w:rPr>
              <w:t>2032</w:t>
            </w:r>
          </w:p>
        </w:tc>
      </w:tr>
      <w:tr w:rsidR="00C75CC1" w:rsidRPr="00FE45D7" w14:paraId="1B6EEE9A" w14:textId="77777777" w:rsidTr="001F3D96">
        <w:trPr>
          <w:trHeight w:val="20"/>
        </w:trPr>
        <w:tc>
          <w:tcPr>
            <w:tcW w:w="1894" w:type="pct"/>
            <w:shd w:val="clear" w:color="auto" w:fill="auto"/>
            <w:vAlign w:val="center"/>
            <w:hideMark/>
          </w:tcPr>
          <w:p w14:paraId="458A1D27"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Удельный расход ЭЭ на отпуск воды в сеть</w:t>
            </w:r>
          </w:p>
        </w:tc>
        <w:tc>
          <w:tcPr>
            <w:tcW w:w="911" w:type="pct"/>
            <w:shd w:val="clear" w:color="auto" w:fill="auto"/>
            <w:vAlign w:val="center"/>
            <w:hideMark/>
          </w:tcPr>
          <w:p w14:paraId="5E8D4BDD"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кВт·ч/м³</w:t>
            </w:r>
          </w:p>
        </w:tc>
        <w:tc>
          <w:tcPr>
            <w:tcW w:w="455" w:type="pct"/>
            <w:shd w:val="clear" w:color="auto" w:fill="auto"/>
            <w:vAlign w:val="center"/>
            <w:hideMark/>
          </w:tcPr>
          <w:p w14:paraId="6DA4504C"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455" w:type="pct"/>
            <w:shd w:val="clear" w:color="auto" w:fill="auto"/>
            <w:vAlign w:val="center"/>
            <w:hideMark/>
          </w:tcPr>
          <w:p w14:paraId="53A96CD8"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79" w:type="pct"/>
            <w:shd w:val="clear" w:color="auto" w:fill="auto"/>
            <w:vAlign w:val="center"/>
            <w:hideMark/>
          </w:tcPr>
          <w:p w14:paraId="25C1706A"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1,2805</w:t>
            </w:r>
          </w:p>
        </w:tc>
        <w:tc>
          <w:tcPr>
            <w:tcW w:w="345" w:type="pct"/>
            <w:shd w:val="clear" w:color="auto" w:fill="auto"/>
            <w:vAlign w:val="center"/>
            <w:hideMark/>
          </w:tcPr>
          <w:p w14:paraId="0902531A"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1,2575</w:t>
            </w:r>
          </w:p>
        </w:tc>
        <w:tc>
          <w:tcPr>
            <w:tcW w:w="562" w:type="pct"/>
            <w:shd w:val="clear" w:color="auto" w:fill="auto"/>
            <w:vAlign w:val="center"/>
            <w:hideMark/>
          </w:tcPr>
          <w:p w14:paraId="393AAF96"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1,2</w:t>
            </w:r>
          </w:p>
        </w:tc>
      </w:tr>
      <w:tr w:rsidR="00C75CC1" w:rsidRPr="00FE45D7" w14:paraId="34BFCB03" w14:textId="77777777" w:rsidTr="001F3D96">
        <w:trPr>
          <w:trHeight w:val="20"/>
        </w:trPr>
        <w:tc>
          <w:tcPr>
            <w:tcW w:w="1894" w:type="pct"/>
            <w:shd w:val="clear" w:color="auto" w:fill="auto"/>
            <w:vAlign w:val="center"/>
            <w:hideMark/>
          </w:tcPr>
          <w:p w14:paraId="09C44D03"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Расход ЭЭ на подъём и транспортировку</w:t>
            </w:r>
          </w:p>
        </w:tc>
        <w:tc>
          <w:tcPr>
            <w:tcW w:w="911" w:type="pct"/>
            <w:shd w:val="clear" w:color="auto" w:fill="auto"/>
            <w:vAlign w:val="center"/>
            <w:hideMark/>
          </w:tcPr>
          <w:p w14:paraId="4ACB0F02"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тыс. кВт·ч/год</w:t>
            </w:r>
          </w:p>
        </w:tc>
        <w:tc>
          <w:tcPr>
            <w:tcW w:w="455" w:type="pct"/>
            <w:shd w:val="clear" w:color="auto" w:fill="auto"/>
            <w:vAlign w:val="center"/>
            <w:hideMark/>
          </w:tcPr>
          <w:p w14:paraId="6B0B8BED" w14:textId="304D7A84"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455" w:type="pct"/>
            <w:shd w:val="clear" w:color="auto" w:fill="auto"/>
            <w:vAlign w:val="center"/>
            <w:hideMark/>
          </w:tcPr>
          <w:p w14:paraId="3503F8E3"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7 248,72</w:t>
            </w:r>
          </w:p>
        </w:tc>
        <w:tc>
          <w:tcPr>
            <w:tcW w:w="379" w:type="pct"/>
            <w:shd w:val="clear" w:color="auto" w:fill="auto"/>
            <w:vAlign w:val="center"/>
            <w:hideMark/>
          </w:tcPr>
          <w:p w14:paraId="746FE49E" w14:textId="7203B93D"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345" w:type="pct"/>
            <w:shd w:val="clear" w:color="auto" w:fill="auto"/>
            <w:vAlign w:val="center"/>
            <w:hideMark/>
          </w:tcPr>
          <w:p w14:paraId="03A27E88" w14:textId="02E025EC"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562" w:type="pct"/>
            <w:shd w:val="clear" w:color="auto" w:fill="auto"/>
            <w:vAlign w:val="center"/>
            <w:hideMark/>
          </w:tcPr>
          <w:p w14:paraId="0BDCE813" w14:textId="78BDA800"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r>
      <w:tr w:rsidR="00C75CC1" w:rsidRPr="00FE45D7" w14:paraId="13846298" w14:textId="77777777" w:rsidTr="001F3D96">
        <w:trPr>
          <w:trHeight w:val="20"/>
        </w:trPr>
        <w:tc>
          <w:tcPr>
            <w:tcW w:w="1894" w:type="pct"/>
            <w:shd w:val="clear" w:color="auto" w:fill="auto"/>
            <w:vAlign w:val="center"/>
            <w:hideMark/>
          </w:tcPr>
          <w:p w14:paraId="3CDC0F14" w14:textId="77777777" w:rsidR="00C75CC1" w:rsidRPr="00FE45D7" w:rsidRDefault="00C75CC1" w:rsidP="00C75CC1">
            <w:pPr>
              <w:jc w:val="left"/>
              <w:rPr>
                <w:rFonts w:ascii="PT Astra Serif" w:hAnsi="PT Astra Serif"/>
                <w:color w:val="000000"/>
                <w:sz w:val="24"/>
                <w:szCs w:val="28"/>
              </w:rPr>
            </w:pPr>
            <w:r w:rsidRPr="00FE45D7">
              <w:rPr>
                <w:rFonts w:ascii="PT Astra Serif" w:hAnsi="PT Astra Serif"/>
                <w:color w:val="000000"/>
                <w:sz w:val="24"/>
                <w:szCs w:val="28"/>
              </w:rPr>
              <w:t>Отпуск в сеть</w:t>
            </w:r>
          </w:p>
        </w:tc>
        <w:tc>
          <w:tcPr>
            <w:tcW w:w="911" w:type="pct"/>
            <w:shd w:val="clear" w:color="auto" w:fill="auto"/>
            <w:vAlign w:val="center"/>
            <w:hideMark/>
          </w:tcPr>
          <w:p w14:paraId="613B35B3"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тыс. м³/год</w:t>
            </w:r>
          </w:p>
        </w:tc>
        <w:tc>
          <w:tcPr>
            <w:tcW w:w="455" w:type="pct"/>
            <w:shd w:val="clear" w:color="auto" w:fill="auto"/>
            <w:vAlign w:val="center"/>
            <w:hideMark/>
          </w:tcPr>
          <w:p w14:paraId="37880026" w14:textId="064B89D0"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455" w:type="pct"/>
            <w:shd w:val="clear" w:color="auto" w:fill="auto"/>
            <w:vAlign w:val="center"/>
            <w:hideMark/>
          </w:tcPr>
          <w:p w14:paraId="777A8FC3" w14:textId="77777777" w:rsidR="00C75CC1" w:rsidRPr="00FE45D7" w:rsidRDefault="00C75CC1" w:rsidP="00C75CC1">
            <w:pPr>
              <w:jc w:val="center"/>
              <w:rPr>
                <w:rFonts w:ascii="PT Astra Serif" w:hAnsi="PT Astra Serif"/>
                <w:color w:val="000000"/>
                <w:sz w:val="24"/>
                <w:szCs w:val="28"/>
              </w:rPr>
            </w:pPr>
            <w:r w:rsidRPr="00FE45D7">
              <w:rPr>
                <w:rFonts w:ascii="PT Astra Serif" w:hAnsi="PT Astra Serif"/>
                <w:color w:val="000000"/>
                <w:sz w:val="24"/>
                <w:szCs w:val="28"/>
              </w:rPr>
              <w:t>5 660,85</w:t>
            </w:r>
          </w:p>
        </w:tc>
        <w:tc>
          <w:tcPr>
            <w:tcW w:w="379" w:type="pct"/>
            <w:shd w:val="clear" w:color="auto" w:fill="auto"/>
            <w:vAlign w:val="center"/>
            <w:hideMark/>
          </w:tcPr>
          <w:p w14:paraId="33EA2380" w14:textId="6C3AE665"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345" w:type="pct"/>
            <w:shd w:val="clear" w:color="auto" w:fill="auto"/>
            <w:vAlign w:val="center"/>
            <w:hideMark/>
          </w:tcPr>
          <w:p w14:paraId="3860C27D" w14:textId="2D8F2042"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c>
          <w:tcPr>
            <w:tcW w:w="562" w:type="pct"/>
            <w:shd w:val="clear" w:color="auto" w:fill="auto"/>
            <w:vAlign w:val="center"/>
            <w:hideMark/>
          </w:tcPr>
          <w:p w14:paraId="7311F8D8" w14:textId="20B9A0E7" w:rsidR="00C75CC1" w:rsidRPr="00FE45D7" w:rsidRDefault="00B02256" w:rsidP="00C75CC1">
            <w:pPr>
              <w:jc w:val="center"/>
              <w:rPr>
                <w:rFonts w:ascii="PT Astra Serif" w:hAnsi="PT Astra Serif"/>
                <w:color w:val="000000"/>
                <w:sz w:val="24"/>
                <w:szCs w:val="28"/>
              </w:rPr>
            </w:pPr>
            <w:r w:rsidRPr="00FE45D7">
              <w:rPr>
                <w:rFonts w:ascii="PT Astra Serif" w:hAnsi="PT Astra Serif"/>
                <w:color w:val="000000"/>
                <w:sz w:val="24"/>
                <w:szCs w:val="28"/>
              </w:rPr>
              <w:t>-</w:t>
            </w:r>
          </w:p>
        </w:tc>
      </w:tr>
    </w:tbl>
    <w:p w14:paraId="130407B9" w14:textId="5483DC9E" w:rsidR="00712137" w:rsidRPr="00DD5E9C" w:rsidRDefault="00712137" w:rsidP="00FE45D7">
      <w:pPr>
        <w:pStyle w:val="3"/>
        <w:numPr>
          <w:ilvl w:val="2"/>
          <w:numId w:val="21"/>
        </w:numPr>
        <w:spacing w:before="120" w:after="120"/>
        <w:ind w:left="0" w:firstLine="709"/>
        <w:rPr>
          <w:rFonts w:ascii="PT Astra Serif" w:hAnsi="PT Astra Serif"/>
          <w:sz w:val="28"/>
          <w:szCs w:val="28"/>
        </w:rPr>
      </w:pPr>
      <w:bookmarkStart w:id="212" w:name="_Toc88831203"/>
      <w:bookmarkStart w:id="213" w:name="_Toc243050987"/>
      <w:r w:rsidRPr="00DD5E9C">
        <w:rPr>
          <w:rFonts w:ascii="PT Astra Serif" w:hAnsi="PT Astra Serif"/>
          <w:sz w:val="28"/>
          <w:szCs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212"/>
      <w:bookmarkEnd w:id="213"/>
    </w:p>
    <w:p w14:paraId="1CA904A6"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Иные показатели федеральным органом исполнительной власти не установлены.</w:t>
      </w:r>
    </w:p>
    <w:p w14:paraId="1B240FE0" w14:textId="77777777" w:rsidR="00712137" w:rsidRPr="00DD5E9C" w:rsidRDefault="00712137" w:rsidP="00494D43">
      <w:pPr>
        <w:pStyle w:val="e"/>
        <w:spacing w:before="0" w:after="120" w:line="276" w:lineRule="auto"/>
        <w:ind w:firstLine="567"/>
        <w:jc w:val="both"/>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5181C75C" w14:textId="4C553CC2" w:rsidR="00712137" w:rsidRPr="00DD5E9C" w:rsidRDefault="00712137" w:rsidP="00FE45D7">
      <w:pPr>
        <w:pStyle w:val="22"/>
        <w:numPr>
          <w:ilvl w:val="1"/>
          <w:numId w:val="21"/>
        </w:numPr>
        <w:spacing w:before="120" w:after="120"/>
        <w:ind w:left="0" w:right="-2" w:firstLine="709"/>
        <w:jc w:val="both"/>
        <w:rPr>
          <w:rFonts w:ascii="PT Astra Serif" w:hAnsi="PT Astra Serif"/>
          <w:b/>
          <w:bCs/>
          <w:szCs w:val="28"/>
        </w:rPr>
      </w:pPr>
      <w:bookmarkStart w:id="214" w:name="_Toc88831204"/>
      <w:bookmarkStart w:id="215" w:name="_Toc243050988"/>
      <w:r w:rsidRPr="00DD5E9C">
        <w:rPr>
          <w:rFonts w:ascii="PT Astra Serif" w:hAnsi="PT Astra Serif"/>
          <w:b/>
          <w:bCs/>
          <w:szCs w:val="28"/>
        </w:rPr>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214"/>
      <w:bookmarkEnd w:id="215"/>
    </w:p>
    <w:p w14:paraId="6CFE8016"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об объекте, имеющем признаки бесхозяйного,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а также выявляться обслуживающей организацией в ходе осуществления технического обследования централизованных сетей.</w:t>
      </w:r>
    </w:p>
    <w:p w14:paraId="7A84C05A"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Эксплуатация выявленных бесхозяйных объектов централизованных систем холодного водоснабжения, в том числе водопроводных сетей, путём эксплуатации которых обеспечивается водоснабжение, осуществляется в порядке, установленном Федеральным законом от 07.12.2011 № 416-ФЗ «О водоснабжении и водоотведении».</w:t>
      </w:r>
    </w:p>
    <w:p w14:paraId="51D44058" w14:textId="50BC6486"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соответствии с Гражданским кодексом Российской Федерации бесхозяйной является вещь, которая не имеет собственников, или собственники которой неизвестны, или от права </w:t>
      </w:r>
      <w:r w:rsidR="001F3D96" w:rsidRPr="00DD5E9C">
        <w:rPr>
          <w:rFonts w:ascii="PT Astra Serif" w:hAnsi="PT Astra Serif"/>
          <w:sz w:val="28"/>
          <w:szCs w:val="28"/>
        </w:rPr>
        <w:t>собственности,</w:t>
      </w:r>
      <w:r w:rsidRPr="00DD5E9C">
        <w:rPr>
          <w:rFonts w:ascii="PT Astra Serif" w:hAnsi="PT Astra Serif"/>
          <w:sz w:val="28"/>
          <w:szCs w:val="28"/>
        </w:rPr>
        <w:t xml:space="preserve"> на которую собственники отказались, в порядке, предусмотренном статьями 225 и 236 Гражданского кодекса Российской Федерации.</w:t>
      </w:r>
    </w:p>
    <w:p w14:paraId="56B54F5A"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Бесхозяйные объекты недвижимости подлежат постановке на учёт в соответствии с Постановлением Правительства РФ от 17.09.2003 № 580 «Об утверждении положения о принятии на учёт бесхозяйных недвижимых вещей учреждениями юстиции по государственной регистрации прав на недвижимое имущество и сделок с ним».</w:t>
      </w:r>
    </w:p>
    <w:p w14:paraId="04B2124E"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Органы местного самоуправления по истечении года с момента постановки бесхозяйных вещей на учёт обращаются в суд с заявлением о признании права муниципальной собственности на бесхозяйные вещи.</w:t>
      </w:r>
    </w:p>
    <w:p w14:paraId="3E74EF50" w14:textId="7A47519F"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Работа с бесхозяйными объектами централизованных систем водоснабжения </w:t>
      </w:r>
      <w:r w:rsidR="00B02256" w:rsidRPr="00DD5E9C">
        <w:rPr>
          <w:rFonts w:ascii="PT Astra Serif" w:hAnsi="PT Astra Serif"/>
          <w:sz w:val="28"/>
          <w:szCs w:val="28"/>
        </w:rPr>
        <w:t>-</w:t>
      </w:r>
      <w:r w:rsidRPr="00DD5E9C">
        <w:rPr>
          <w:rFonts w:ascii="PT Astra Serif" w:hAnsi="PT Astra Serif"/>
          <w:sz w:val="28"/>
          <w:szCs w:val="28"/>
        </w:rPr>
        <w:t xml:space="preserve"> сложный, многоступенчатый процесс, требующий чёткого выполнения норм законодательства. Со стороны эксплуатирующих организаций </w:t>
      </w:r>
      <w:r w:rsidR="00B02256" w:rsidRPr="00DD5E9C">
        <w:rPr>
          <w:rFonts w:ascii="PT Astra Serif" w:hAnsi="PT Astra Serif"/>
          <w:sz w:val="28"/>
          <w:szCs w:val="28"/>
        </w:rPr>
        <w:t>-</w:t>
      </w:r>
      <w:r w:rsidRPr="00DD5E9C">
        <w:rPr>
          <w:rFonts w:ascii="PT Astra Serif" w:hAnsi="PT Astra Serif"/>
          <w:sz w:val="28"/>
          <w:szCs w:val="28"/>
        </w:rPr>
        <w:t xml:space="preserve"> это выявление бесхозяйных объектов централизованных систем водоснабжения, своевременная передача соответствующей информации органам местного самоуправления, на территории которого они находятся. Со стороны органов местного самоуправления </w:t>
      </w:r>
      <w:r w:rsidR="00B02256" w:rsidRPr="00DD5E9C">
        <w:rPr>
          <w:rFonts w:ascii="PT Astra Serif" w:hAnsi="PT Astra Serif"/>
          <w:sz w:val="28"/>
          <w:szCs w:val="28"/>
        </w:rPr>
        <w:t>-</w:t>
      </w:r>
      <w:r w:rsidRPr="00DD5E9C">
        <w:rPr>
          <w:rFonts w:ascii="PT Astra Serif" w:hAnsi="PT Astra Serif"/>
          <w:sz w:val="28"/>
          <w:szCs w:val="28"/>
        </w:rPr>
        <w:t xml:space="preserve"> это проведение процедуры по принятию на учёт бесхозяйных объектов централизованных систем водоснабжения, последующее признание права муниципальной собственности на эти объекты и передача эксплуатирующим организациям в рамках соответствующих договоров.</w:t>
      </w:r>
    </w:p>
    <w:p w14:paraId="270D93A6"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Сведения о бесхозяйных объектах на территории г. Щёкино</w:t>
      </w:r>
    </w:p>
    <w:p w14:paraId="4EE61B00"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муниципального образования город Щёкино </w:t>
      </w:r>
      <w:r w:rsidRPr="00DD5E9C">
        <w:rPr>
          <w:rFonts w:ascii="PT Astra Serif" w:hAnsi="PT Astra Serif"/>
          <w:b/>
          <w:bCs/>
          <w:sz w:val="28"/>
          <w:szCs w:val="28"/>
        </w:rPr>
        <w:t>бесхозяйные объекты централизованной системы водоснабжения в предоставленных материалах не выявлены</w:t>
      </w:r>
      <w:r w:rsidRPr="00DD5E9C">
        <w:rPr>
          <w:rFonts w:ascii="PT Astra Serif" w:hAnsi="PT Astra Serif"/>
          <w:sz w:val="28"/>
          <w:szCs w:val="28"/>
        </w:rPr>
        <w:t>.</w:t>
      </w:r>
    </w:p>
    <w:p w14:paraId="6CA6A4B7"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Вместе с тем, по данным ранее разработанной схемы водоснабжения, отдельные объекты водоснабжения имеют признаки отсутствия правоустанавливающих документов:</w:t>
      </w:r>
    </w:p>
    <w:p w14:paraId="5009F8E4" w14:textId="03EFD53E"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обезжелезивания Староколпнянского водозабора (ТО, г. Щёкино, ул. Победы, д. 26, 2012 г., 5 000 м³/сут)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 данным письма администрации Щекинского района № 1352 от 02.09.2015, объект является бесхозяйным;</w:t>
      </w:r>
    </w:p>
    <w:p w14:paraId="299E18C6" w14:textId="46678A87" w:rsidR="00B81CFB" w:rsidRPr="00DD5E9C" w:rsidRDefault="00B81CFB" w:rsidP="00BE5560">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станция обезжелезивания Западного водозабора (Тульская область, Щекинский район, МО Яснополянское, пос. Головеньковский, 2002 г., 5 000 м³/сут)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 данным письма администрации Щекинского района № 1352 от 02.09.2015, объект также является бесхозяйным.</w:t>
      </w:r>
    </w:p>
    <w:p w14:paraId="31292485"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Указанные объекты в настоящее время находятся в эксплуатации АО «ЩЖКХ». Их статус требует уточнения: постановки на учёт в качестве бесхозяйных, признания права муниципальной собственности и передачи эксплуатирующей организации в установленном порядке.</w:t>
      </w:r>
    </w:p>
    <w:p w14:paraId="126ACBD3"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Перечень организаций, уполномоченных на эксплуатацию бесхозяйных объектов</w:t>
      </w:r>
    </w:p>
    <w:p w14:paraId="261A1866" w14:textId="0E2A2456"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В случае выявления бесхозяйных объектов централизованных систем водоснабжения на территории г. Щёкино эксплуатация таких объектов осуществляется организацией, осуществляющей холодное водоснабжение и (или) водоотведение, определённой решением органа местного самоуправления, </w:t>
      </w:r>
      <w:r w:rsidR="00B02256" w:rsidRPr="00DD5E9C">
        <w:rPr>
          <w:rFonts w:ascii="PT Astra Serif" w:hAnsi="PT Astra Serif"/>
          <w:sz w:val="28"/>
          <w:szCs w:val="28"/>
        </w:rPr>
        <w:t>-</w:t>
      </w:r>
      <w:r w:rsidRPr="00DD5E9C">
        <w:rPr>
          <w:rFonts w:ascii="PT Astra Serif" w:hAnsi="PT Astra Serif"/>
          <w:sz w:val="28"/>
          <w:szCs w:val="28"/>
        </w:rPr>
        <w:t xml:space="preserve"> в соответствии с п. 5 ст. 8 Федерального закона от 07.12.2011 № 416-ФЗ.</w:t>
      </w:r>
    </w:p>
    <w:p w14:paraId="5226C41D" w14:textId="77777777" w:rsidR="00B81CFB" w:rsidRPr="00DD5E9C" w:rsidRDefault="00B81CFB" w:rsidP="00B81CF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настоящее время для системы централизованного водоснабжения г. Щёкино статусом гарантирующей организации наделено </w:t>
      </w:r>
      <w:r w:rsidRPr="00DD5E9C">
        <w:rPr>
          <w:rFonts w:ascii="PT Astra Serif" w:hAnsi="PT Astra Serif"/>
          <w:b/>
          <w:bCs/>
          <w:sz w:val="28"/>
          <w:szCs w:val="28"/>
        </w:rPr>
        <w:t>АО «Щекинское жилищно-коммунальное хозяйство» (АО «ЩЖКХ»)</w:t>
      </w:r>
      <w:r w:rsidRPr="00DD5E9C">
        <w:rPr>
          <w:rFonts w:ascii="PT Astra Serif" w:hAnsi="PT Astra Serif"/>
          <w:sz w:val="28"/>
          <w:szCs w:val="28"/>
        </w:rPr>
        <w:t>. Соответственно, АО «ЩЖКХ» является организацией, уполномоченной на эксплуатацию выявленных бесхозяйных объектов централизованных систем водоснабжения на территории г. Щёкино.</w:t>
      </w:r>
    </w:p>
    <w:p w14:paraId="080C43FC" w14:textId="5998D36B" w:rsidR="00B81CFB" w:rsidRPr="00DD5E9C" w:rsidRDefault="00B81CFB" w:rsidP="00494D43">
      <w:pPr>
        <w:pStyle w:val="e"/>
        <w:spacing w:before="0" w:after="120" w:line="276" w:lineRule="auto"/>
        <w:ind w:firstLine="567"/>
        <w:jc w:val="both"/>
        <w:rPr>
          <w:rFonts w:ascii="PT Astra Serif" w:hAnsi="PT Astra Serif"/>
          <w:sz w:val="28"/>
          <w:szCs w:val="28"/>
        </w:rPr>
      </w:pPr>
    </w:p>
    <w:p w14:paraId="56F3848A" w14:textId="77777777" w:rsidR="00B81CFB" w:rsidRPr="00DD5E9C" w:rsidRDefault="00B81CFB" w:rsidP="00494D43">
      <w:pPr>
        <w:pStyle w:val="e"/>
        <w:spacing w:before="0" w:after="120" w:line="276" w:lineRule="auto"/>
        <w:ind w:firstLine="567"/>
        <w:jc w:val="both"/>
        <w:rPr>
          <w:rFonts w:ascii="PT Astra Serif" w:hAnsi="PT Astra Serif"/>
          <w:sz w:val="28"/>
          <w:szCs w:val="28"/>
        </w:rPr>
      </w:pPr>
    </w:p>
    <w:p w14:paraId="27A724AE" w14:textId="77777777" w:rsidR="00712137" w:rsidRPr="00DD5E9C" w:rsidRDefault="00712137" w:rsidP="00712137">
      <w:pPr>
        <w:rPr>
          <w:rFonts w:ascii="PT Astra Serif" w:hAnsi="PT Astra Serif"/>
          <w:sz w:val="28"/>
          <w:szCs w:val="28"/>
        </w:rPr>
      </w:pPr>
    </w:p>
    <w:p w14:paraId="5236E088" w14:textId="77777777" w:rsidR="00712137" w:rsidRPr="00DD5E9C" w:rsidRDefault="00712137" w:rsidP="00712137">
      <w:pPr>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1E509986" w14:textId="79C9370D" w:rsidR="00712137" w:rsidRPr="00DD5E9C" w:rsidRDefault="00712137" w:rsidP="00FE45D7">
      <w:pPr>
        <w:pStyle w:val="1"/>
        <w:keepNext w:val="0"/>
        <w:widowControl w:val="0"/>
        <w:numPr>
          <w:ilvl w:val="0"/>
          <w:numId w:val="18"/>
        </w:numPr>
        <w:autoSpaceDE w:val="0"/>
        <w:autoSpaceDN w:val="0"/>
        <w:adjustRightInd w:val="0"/>
        <w:spacing w:before="120" w:after="120"/>
        <w:ind w:left="-142" w:firstLine="284"/>
        <w:jc w:val="center"/>
        <w:rPr>
          <w:rFonts w:ascii="PT Astra Serif" w:hAnsi="PT Astra Serif"/>
          <w:kern w:val="0"/>
          <w:sz w:val="28"/>
          <w:szCs w:val="28"/>
        </w:rPr>
      </w:pPr>
      <w:bookmarkStart w:id="216" w:name="_Toc360621777"/>
      <w:bookmarkStart w:id="217" w:name="_Toc362437913"/>
      <w:bookmarkStart w:id="218" w:name="_Toc363218666"/>
      <w:bookmarkStart w:id="219" w:name="_Toc88831205"/>
      <w:bookmarkStart w:id="220" w:name="_Toc359401272"/>
      <w:bookmarkStart w:id="221" w:name="_Toc243050989"/>
      <w:r w:rsidRPr="00DD5E9C">
        <w:rPr>
          <w:rFonts w:ascii="PT Astra Serif" w:hAnsi="PT Astra Serif"/>
          <w:kern w:val="0"/>
          <w:sz w:val="28"/>
          <w:szCs w:val="28"/>
        </w:rPr>
        <w:lastRenderedPageBreak/>
        <w:t xml:space="preserve">ГЛАВА 2. </w:t>
      </w:r>
      <w:bookmarkEnd w:id="216"/>
      <w:bookmarkEnd w:id="217"/>
      <w:bookmarkEnd w:id="218"/>
      <w:bookmarkEnd w:id="219"/>
      <w:bookmarkEnd w:id="220"/>
      <w:r w:rsidRPr="00DD5E9C">
        <w:rPr>
          <w:rFonts w:ascii="PT Astra Serif" w:hAnsi="PT Astra Serif"/>
          <w:kern w:val="0"/>
          <w:sz w:val="28"/>
          <w:szCs w:val="28"/>
        </w:rPr>
        <w:t>СХЕМА ВОДООТВЕДЕНИЯ</w:t>
      </w:r>
      <w:bookmarkEnd w:id="221"/>
    </w:p>
    <w:p w14:paraId="151E7489" w14:textId="08BCDAFD" w:rsidR="00712137" w:rsidRPr="00DD5E9C" w:rsidRDefault="00B41D2F" w:rsidP="00FE45D7">
      <w:pPr>
        <w:pStyle w:val="22"/>
        <w:numPr>
          <w:ilvl w:val="1"/>
          <w:numId w:val="22"/>
        </w:numPr>
        <w:spacing w:before="120" w:after="120"/>
        <w:ind w:left="-142" w:right="-2" w:firstLine="284"/>
        <w:jc w:val="both"/>
        <w:rPr>
          <w:rFonts w:ascii="PT Astra Serif" w:hAnsi="PT Astra Serif"/>
          <w:b/>
          <w:bCs/>
          <w:szCs w:val="28"/>
        </w:rPr>
      </w:pPr>
      <w:bookmarkStart w:id="222" w:name="_Toc524593214"/>
      <w:bookmarkStart w:id="223" w:name="_Toc360621779"/>
      <w:bookmarkStart w:id="224" w:name="_Toc362437915"/>
      <w:bookmarkStart w:id="225" w:name="_Toc363218668"/>
      <w:bookmarkStart w:id="226" w:name="_Toc88831206"/>
      <w:bookmarkStart w:id="227" w:name="_Toc243050990"/>
      <w:r w:rsidRPr="00DD5E9C">
        <w:rPr>
          <w:rFonts w:ascii="PT Astra Serif" w:hAnsi="PT Astra Serif"/>
          <w:b/>
          <w:bCs/>
          <w:szCs w:val="28"/>
        </w:rPr>
        <w:t>CУЩЕСТВУЮЩЕЕ ПОЛОЖЕНИЕ В СФЕРЕ ВОДООТВЕДЕНИЯ ПОСЕЛЕНИЯ</w:t>
      </w:r>
      <w:bookmarkStart w:id="228" w:name="_Toc524593215"/>
      <w:bookmarkEnd w:id="222"/>
      <w:bookmarkEnd w:id="223"/>
      <w:bookmarkEnd w:id="224"/>
      <w:bookmarkEnd w:id="225"/>
      <w:r w:rsidRPr="00DD5E9C">
        <w:rPr>
          <w:rFonts w:ascii="PT Astra Serif" w:hAnsi="PT Astra Serif"/>
          <w:b/>
          <w:bCs/>
          <w:szCs w:val="28"/>
        </w:rPr>
        <w:t>, МУНИЦИПАЛЬНОГО ОКРУГА, ГОРОДСКОГО ОКРУГА</w:t>
      </w:r>
      <w:bookmarkEnd w:id="226"/>
      <w:bookmarkEnd w:id="227"/>
    </w:p>
    <w:p w14:paraId="4C6970DA" w14:textId="2B9B8FEE" w:rsidR="00712137" w:rsidRPr="00DD5E9C" w:rsidRDefault="00712137" w:rsidP="00FE45D7">
      <w:pPr>
        <w:pStyle w:val="3"/>
        <w:numPr>
          <w:ilvl w:val="2"/>
          <w:numId w:val="22"/>
        </w:numPr>
        <w:spacing w:before="120" w:after="120"/>
        <w:ind w:left="-142" w:firstLine="284"/>
        <w:rPr>
          <w:rFonts w:ascii="PT Astra Serif" w:hAnsi="PT Astra Serif"/>
          <w:sz w:val="28"/>
          <w:szCs w:val="28"/>
        </w:rPr>
      </w:pPr>
      <w:bookmarkStart w:id="229" w:name="_Toc88831207"/>
      <w:bookmarkStart w:id="230" w:name="_Toc243050991"/>
      <w:r w:rsidRPr="00DD5E9C">
        <w:rPr>
          <w:rFonts w:ascii="PT Astra Serif" w:hAnsi="PT Astra Serif"/>
          <w:sz w:val="28"/>
          <w:szCs w:val="28"/>
        </w:rPr>
        <w:t>Описание структуры системы сбора, очистки и отведения сточных вод на территории поселения, городского округа и деление территории поселения, муниципального округа, городского округа на эксплуатационные зоны</w:t>
      </w:r>
      <w:bookmarkEnd w:id="228"/>
      <w:bookmarkEnd w:id="229"/>
      <w:bookmarkEnd w:id="230"/>
    </w:p>
    <w:p w14:paraId="041B472C"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Согласно пункту 5 «Правилам отнесения централизованных систем водоотведения (канализации) к централизованным системам водоотведения поселений или городских округов», утвержденных Постановлением Правительства РФ от 31 мая 2019 г. № 691,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14:paraId="25860CA5"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 сточные воды, принимаемые от многоквартирных домов и жилых домов;</w:t>
      </w:r>
    </w:p>
    <w:p w14:paraId="229FEF7C"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б) сточные воды, принимаемые от гостиниц, иных объектов для временного проживания;</w:t>
      </w:r>
    </w:p>
    <w:p w14:paraId="6CB31DD8"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сточные воды, принимаемые от объектов отдыха, спорта, здравоохранения, культуры, торговли, общественного питания, социального и коммунально-бытового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14:paraId="2E8CD158"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 сточные воды, принимаемые от складских объектов, стоянок автомобильного транспорта, гаражей;</w:t>
      </w:r>
    </w:p>
    <w:p w14:paraId="6B47E9C5"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 сточные воды, принимаемые от территорий, предназначенных для ведения сельского хозяйства, садоводства и огородничества;</w:t>
      </w:r>
    </w:p>
    <w:p w14:paraId="40E00B60" w14:textId="56BDDA7D"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е) поверхностные сточные воды (для централизованных общесплавных и централизованных комбинированных систем водоотведения).</w:t>
      </w:r>
    </w:p>
    <w:p w14:paraId="44D16841" w14:textId="77777777" w:rsidR="005E667B" w:rsidRPr="00DD5E9C" w:rsidRDefault="005E667B" w:rsidP="005E667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Централизованная система водоотведения г. Щёкино предназначена для приёма, транспортирования, очистки и отведения хозяйственно-бытовых и производственных сточных вод от абонентов, подключённых к городской канализационной сети.</w:t>
      </w:r>
    </w:p>
    <w:p w14:paraId="3099600E" w14:textId="77777777" w:rsidR="005E667B" w:rsidRPr="00DD5E9C" w:rsidRDefault="005E667B" w:rsidP="005E667B">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пунктом 2 Требований к содержанию схем водоснабжения и водоотведения (Постановление Правительства РФ от 05.09.2013 № 782):</w:t>
      </w:r>
    </w:p>
    <w:p w14:paraId="0706B5C8" w14:textId="5839BCD1" w:rsidR="005E667B" w:rsidRPr="00DD5E9C" w:rsidRDefault="005E667B"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технологическая зона водоотведения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часть централизованной системы водоотведения (канализации), отведение сточных вод из которой осуществляется в водный объект через одно инженерное сооружение, предназначенное для сброса сточных вод в водный объект (выпуск сточных вод в водный объект), или через несколько технологически связанных между собой инженерных сооружений, предназначенных для сброса сточных вод в водный объект (выпусков сточных вод в водный объект);</w:t>
      </w:r>
    </w:p>
    <w:p w14:paraId="27787214" w14:textId="3153E768" w:rsidR="005E667B" w:rsidRPr="00DD5E9C" w:rsidRDefault="005E667B"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эксплуатационная зона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зона эксплуатационной ответственности организации, осуществляющей холодное водоснабжение и (или) водоотведение.</w:t>
      </w:r>
    </w:p>
    <w:p w14:paraId="246A13C8" w14:textId="22702010"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sz w:val="28"/>
          <w:szCs w:val="28"/>
        </w:rPr>
        <w:t>Система водоотведения г. Щёкино</w:t>
      </w:r>
      <w:r w:rsidRPr="00DD5E9C">
        <w:rPr>
          <w:rFonts w:ascii="PT Astra Serif" w:hAnsi="PT Astra Serif"/>
          <w:sz w:val="28"/>
          <w:szCs w:val="28"/>
        </w:rPr>
        <w:t xml:space="preserve"> </w:t>
      </w:r>
      <w:r w:rsidR="00B07777" w:rsidRPr="00DD5E9C">
        <w:rPr>
          <w:rFonts w:ascii="PT Astra Serif" w:hAnsi="PT Astra Serif"/>
          <w:sz w:val="28"/>
          <w:szCs w:val="28"/>
        </w:rPr>
        <w:t>-</w:t>
      </w:r>
      <w:r w:rsidRPr="00DD5E9C">
        <w:rPr>
          <w:rFonts w:ascii="PT Astra Serif" w:hAnsi="PT Astra Serif"/>
          <w:sz w:val="28"/>
          <w:szCs w:val="28"/>
        </w:rPr>
        <w:t> раздельная (хозяйственно-бытовая и производственная канализация). Отведение сточных вод осуществляется по самотёчным и напорным коллекторам с перекачкой сточных вод насосными станциями на очистные сооружения.</w:t>
      </w:r>
    </w:p>
    <w:p w14:paraId="1485AFFB" w14:textId="77777777" w:rsidR="00B03D75" w:rsidRPr="00DD5E9C" w:rsidRDefault="00B03D75" w:rsidP="00B07777">
      <w:pPr>
        <w:pStyle w:val="e"/>
        <w:keepLines w:val="0"/>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Канализационные насосные станции</w:t>
      </w:r>
    </w:p>
    <w:p w14:paraId="67BCFF3B" w14:textId="77777777"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г. Щёкино и р.п. Первомайский (зона деятельности АО «ЩЖКХ») расположены следующие КНС:</w:t>
      </w:r>
    </w:p>
    <w:p w14:paraId="58986C79" w14:textId="37E6E604"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1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г. Щёкино, ул. Пионерская, д. 34а (1953 г., проектная производительность 5 100 м³/сут, фактическая 380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нет);</w:t>
      </w:r>
    </w:p>
    <w:p w14:paraId="6A864954" w14:textId="7294CEAC"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2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г. Щёкино, ул. Московская, д. 1в (1960 г., 6 000/2 482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3CB80085" w14:textId="009149E9"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3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г. Щёкино, ул. Московская, д. 1Г (1964 г., 10 800/4 048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79F8C275" w14:textId="4EF8F6AA"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4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Щекинский р-н, р.п. Первомайский, ул. Западная, д. 1Б (1980 г., 17 200/2 442 м³/сут, износ 85 %,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57490208" w14:textId="74E9D72A"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5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г. Щёкино, ул. Советская, д. 81 (1956 г., 4 800/1 860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26DFCCBE" w14:textId="351F372B"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7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Щекинский р-н, р.п. Первомайский, ул. Л. Толстого, в районе д. 15 (1990 г., 6 000/2 482 м³/сут, износ 80 %,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72BE54B6" w14:textId="55850227"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КНС № 8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Щекинский р-н, р.п. Первомайский, ул. Пролетарская, д. 15, корп. 4а (1987 г., 4 500/275 м³/сут, износ 81 %,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0AC4B318" w14:textId="4C5DE60E"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9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Щекинский р-н, р.п. Первомайский, ул. Строительная, д. 17а (1969 г., 1 900/137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371765A1" w14:textId="59ECFA09"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КНС № 10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ТО, Щекинский р-н, р.п. Первомайский, ул. Индустриальная, д. 1Е (1972 г., 1 900/161 м³/сут, износ 90 %, 2-й ввод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да).</w:t>
      </w:r>
    </w:p>
    <w:p w14:paraId="17A29706" w14:textId="20C410F7"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КНС № 6 расположена на территории очистных сооружений канализации (ОСК)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вместе с ними образует единый комплекс.</w:t>
      </w:r>
    </w:p>
    <w:p w14:paraId="53888A3C" w14:textId="77777777" w:rsidR="00B03D75" w:rsidRPr="00DD5E9C" w:rsidRDefault="00B03D75" w:rsidP="00B07777">
      <w:pPr>
        <w:pStyle w:val="e"/>
        <w:keepLines w:val="0"/>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Канализационные сети</w:t>
      </w:r>
    </w:p>
    <w:p w14:paraId="382BFD75" w14:textId="6152171E"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Протяжённость канализационных сетей, обслуживаемых АО «ЩЖКХ», составляет 130,4 км, из них ветхих </w:t>
      </w:r>
      <w:r w:rsidR="00B02256" w:rsidRPr="00DD5E9C">
        <w:rPr>
          <w:rFonts w:ascii="PT Astra Serif" w:hAnsi="PT Astra Serif"/>
          <w:sz w:val="28"/>
          <w:szCs w:val="28"/>
        </w:rPr>
        <w:t>-</w:t>
      </w:r>
      <w:r w:rsidRPr="00DD5E9C">
        <w:rPr>
          <w:rFonts w:ascii="PT Astra Serif" w:hAnsi="PT Astra Serif"/>
          <w:sz w:val="28"/>
          <w:szCs w:val="28"/>
        </w:rPr>
        <w:t xml:space="preserve"> 21,7 км. Уровень износа сетей </w:t>
      </w:r>
      <w:r w:rsidR="00B02256" w:rsidRPr="00DD5E9C">
        <w:rPr>
          <w:rFonts w:ascii="PT Astra Serif" w:hAnsi="PT Astra Serif"/>
          <w:sz w:val="28"/>
          <w:szCs w:val="28"/>
        </w:rPr>
        <w:t>-</w:t>
      </w:r>
      <w:r w:rsidRPr="00DD5E9C">
        <w:rPr>
          <w:rFonts w:ascii="PT Astra Serif" w:hAnsi="PT Astra Serif"/>
          <w:sz w:val="28"/>
          <w:szCs w:val="28"/>
        </w:rPr>
        <w:t> 85 %.</w:t>
      </w:r>
    </w:p>
    <w:p w14:paraId="0AA74D4B" w14:textId="77777777"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Канализационные сети в основном находятся в муниципальной собственности МО г. Щёкино Щекинского района и переданы в эксплуатацию АО «ЩЖКХ». Отдельные участки сетей относятся к муниципальной собственности МО Щёкинский район.</w:t>
      </w:r>
    </w:p>
    <w:p w14:paraId="4F4CFD47" w14:textId="77777777" w:rsidR="00B03D75" w:rsidRPr="00DD5E9C" w:rsidRDefault="00B03D75" w:rsidP="00B07777">
      <w:pPr>
        <w:pStyle w:val="e"/>
        <w:keepLines w:val="0"/>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Очистные сооружения канализации</w:t>
      </w:r>
    </w:p>
    <w:p w14:paraId="579D6E20" w14:textId="53C5A5C1"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Очистные сооружения канализации г. Щёкино (вместе с КНС № 6) расположены по адресу: ТО, г. Щёкино, ул. Гражданская, д. 23.</w:t>
      </w:r>
    </w:p>
    <w:p w14:paraId="794DB84B" w14:textId="7E8A0471" w:rsidR="00E35E56" w:rsidRPr="00FE45D7" w:rsidRDefault="00E35E56" w:rsidP="00E35E56">
      <w:pPr>
        <w:pStyle w:val="1ffffa"/>
        <w:rPr>
          <w:rFonts w:ascii="PT Astra Serif" w:hAnsi="PT Astra Serif"/>
          <w:color w:val="auto"/>
          <w:sz w:val="24"/>
          <w:szCs w:val="28"/>
        </w:rPr>
      </w:pPr>
      <w:bookmarkStart w:id="231" w:name="_Toc243054858"/>
      <w:r w:rsidRPr="00FE45D7">
        <w:rPr>
          <w:rFonts w:ascii="PT Astra Serif" w:hAnsi="PT Astra Serif"/>
          <w:color w:val="auto"/>
          <w:sz w:val="24"/>
          <w:szCs w:val="28"/>
        </w:rPr>
        <w:t xml:space="preserve">Таблица </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STYLEREF 2 \s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2.1</w:t>
      </w:r>
      <w:r w:rsidRPr="00FE45D7">
        <w:rPr>
          <w:rFonts w:ascii="PT Astra Serif" w:hAnsi="PT Astra Serif"/>
          <w:color w:val="auto"/>
          <w:sz w:val="24"/>
          <w:szCs w:val="28"/>
        </w:rPr>
        <w:fldChar w:fldCharType="end"/>
      </w:r>
      <w:r w:rsidRPr="00FE45D7">
        <w:rPr>
          <w:rFonts w:ascii="PT Astra Serif" w:hAnsi="PT Astra Serif"/>
          <w:color w:val="auto"/>
          <w:sz w:val="24"/>
          <w:szCs w:val="28"/>
        </w:rPr>
        <w:t>.</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SEQ Таблица \* ARABIC \s 2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1</w:t>
      </w:r>
      <w:r w:rsidRPr="00FE45D7">
        <w:rPr>
          <w:rFonts w:ascii="PT Astra Serif" w:hAnsi="PT Astra Serif"/>
          <w:color w:val="auto"/>
          <w:sz w:val="24"/>
          <w:szCs w:val="28"/>
        </w:rPr>
        <w:fldChar w:fldCharType="end"/>
      </w:r>
      <w:r w:rsidRPr="00FE45D7">
        <w:rPr>
          <w:rFonts w:ascii="PT Astra Serif" w:hAnsi="PT Astra Serif"/>
          <w:color w:val="auto"/>
          <w:sz w:val="24"/>
          <w:szCs w:val="28"/>
        </w:rPr>
        <w:t xml:space="preserve"> – Очистные сооружения канализации г. Щёкино</w:t>
      </w:r>
      <w:bookmarkEnd w:id="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705"/>
        <w:gridCol w:w="4705"/>
      </w:tblGrid>
      <w:tr w:rsidR="00027B4C" w:rsidRPr="00FE45D7" w14:paraId="624314E6" w14:textId="77777777" w:rsidTr="00027B4C">
        <w:trPr>
          <w:trHeight w:val="20"/>
          <w:tblHeader/>
        </w:trPr>
        <w:tc>
          <w:tcPr>
            <w:tcW w:w="2500" w:type="pct"/>
            <w:shd w:val="clear" w:color="auto" w:fill="auto"/>
            <w:vAlign w:val="center"/>
            <w:hideMark/>
          </w:tcPr>
          <w:p w14:paraId="5BCCDB94"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Показатель</w:t>
            </w:r>
          </w:p>
        </w:tc>
        <w:tc>
          <w:tcPr>
            <w:tcW w:w="2500" w:type="pct"/>
            <w:shd w:val="clear" w:color="auto" w:fill="auto"/>
            <w:vAlign w:val="center"/>
            <w:hideMark/>
          </w:tcPr>
          <w:p w14:paraId="5D10A2D1"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Значение</w:t>
            </w:r>
          </w:p>
        </w:tc>
      </w:tr>
      <w:tr w:rsidR="00027B4C" w:rsidRPr="00FE45D7" w14:paraId="28C0C164" w14:textId="77777777" w:rsidTr="00027B4C">
        <w:trPr>
          <w:trHeight w:val="20"/>
        </w:trPr>
        <w:tc>
          <w:tcPr>
            <w:tcW w:w="2500" w:type="pct"/>
            <w:shd w:val="clear" w:color="auto" w:fill="auto"/>
            <w:vAlign w:val="center"/>
            <w:hideMark/>
          </w:tcPr>
          <w:p w14:paraId="4285A7C0"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Способ очистки</w:t>
            </w:r>
          </w:p>
        </w:tc>
        <w:tc>
          <w:tcPr>
            <w:tcW w:w="2500" w:type="pct"/>
            <w:shd w:val="clear" w:color="auto" w:fill="auto"/>
            <w:vAlign w:val="center"/>
            <w:hideMark/>
          </w:tcPr>
          <w:p w14:paraId="1C8155AE"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Механическая</w:t>
            </w:r>
          </w:p>
        </w:tc>
      </w:tr>
      <w:tr w:rsidR="00027B4C" w:rsidRPr="00FE45D7" w14:paraId="06417797" w14:textId="77777777" w:rsidTr="00027B4C">
        <w:trPr>
          <w:trHeight w:val="20"/>
        </w:trPr>
        <w:tc>
          <w:tcPr>
            <w:tcW w:w="2500" w:type="pct"/>
            <w:shd w:val="clear" w:color="auto" w:fill="auto"/>
            <w:vAlign w:val="center"/>
            <w:hideMark/>
          </w:tcPr>
          <w:p w14:paraId="05C7D041"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Год постройки</w:t>
            </w:r>
          </w:p>
        </w:tc>
        <w:tc>
          <w:tcPr>
            <w:tcW w:w="2500" w:type="pct"/>
            <w:shd w:val="clear" w:color="auto" w:fill="auto"/>
            <w:vAlign w:val="center"/>
            <w:hideMark/>
          </w:tcPr>
          <w:p w14:paraId="5D8D068F"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1976</w:t>
            </w:r>
          </w:p>
        </w:tc>
      </w:tr>
      <w:tr w:rsidR="00027B4C" w:rsidRPr="00FE45D7" w14:paraId="761FDD69" w14:textId="77777777" w:rsidTr="00027B4C">
        <w:trPr>
          <w:trHeight w:val="20"/>
        </w:trPr>
        <w:tc>
          <w:tcPr>
            <w:tcW w:w="2500" w:type="pct"/>
            <w:shd w:val="clear" w:color="auto" w:fill="auto"/>
            <w:vAlign w:val="center"/>
            <w:hideMark/>
          </w:tcPr>
          <w:p w14:paraId="189594F4"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Проектная производительность</w:t>
            </w:r>
          </w:p>
        </w:tc>
        <w:tc>
          <w:tcPr>
            <w:tcW w:w="2500" w:type="pct"/>
            <w:shd w:val="clear" w:color="auto" w:fill="auto"/>
            <w:vAlign w:val="center"/>
            <w:hideMark/>
          </w:tcPr>
          <w:p w14:paraId="3D8017DA"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20 000 м³/сут</w:t>
            </w:r>
          </w:p>
        </w:tc>
      </w:tr>
      <w:tr w:rsidR="00027B4C" w:rsidRPr="00FE45D7" w14:paraId="2BD28C8D" w14:textId="77777777" w:rsidTr="00027B4C">
        <w:trPr>
          <w:trHeight w:val="20"/>
        </w:trPr>
        <w:tc>
          <w:tcPr>
            <w:tcW w:w="2500" w:type="pct"/>
            <w:shd w:val="clear" w:color="auto" w:fill="auto"/>
            <w:vAlign w:val="center"/>
            <w:hideMark/>
          </w:tcPr>
          <w:p w14:paraId="3F7DEF78"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Фактическая производительность</w:t>
            </w:r>
          </w:p>
        </w:tc>
        <w:tc>
          <w:tcPr>
            <w:tcW w:w="2500" w:type="pct"/>
            <w:shd w:val="clear" w:color="auto" w:fill="auto"/>
            <w:vAlign w:val="center"/>
            <w:hideMark/>
          </w:tcPr>
          <w:p w14:paraId="5D589ED7"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14 000 м³/сут</w:t>
            </w:r>
          </w:p>
        </w:tc>
      </w:tr>
      <w:tr w:rsidR="00027B4C" w:rsidRPr="00FE45D7" w14:paraId="5E6ECB16" w14:textId="77777777" w:rsidTr="00027B4C">
        <w:trPr>
          <w:trHeight w:val="20"/>
        </w:trPr>
        <w:tc>
          <w:tcPr>
            <w:tcW w:w="2500" w:type="pct"/>
            <w:shd w:val="clear" w:color="auto" w:fill="auto"/>
            <w:vAlign w:val="center"/>
            <w:hideMark/>
          </w:tcPr>
          <w:p w14:paraId="4766CD05"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Износ</w:t>
            </w:r>
          </w:p>
        </w:tc>
        <w:tc>
          <w:tcPr>
            <w:tcW w:w="2500" w:type="pct"/>
            <w:shd w:val="clear" w:color="auto" w:fill="auto"/>
            <w:vAlign w:val="center"/>
            <w:hideMark/>
          </w:tcPr>
          <w:p w14:paraId="4DD423D0"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90%</w:t>
            </w:r>
          </w:p>
        </w:tc>
      </w:tr>
      <w:tr w:rsidR="00027B4C" w:rsidRPr="00FE45D7" w14:paraId="54D9C95A" w14:textId="77777777" w:rsidTr="00027B4C">
        <w:trPr>
          <w:trHeight w:val="20"/>
        </w:trPr>
        <w:tc>
          <w:tcPr>
            <w:tcW w:w="2500" w:type="pct"/>
            <w:shd w:val="clear" w:color="auto" w:fill="auto"/>
            <w:vAlign w:val="center"/>
            <w:hideMark/>
          </w:tcPr>
          <w:p w14:paraId="5B71F3BE"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Достижение проектных показателей качества очистки</w:t>
            </w:r>
          </w:p>
        </w:tc>
        <w:tc>
          <w:tcPr>
            <w:tcW w:w="2500" w:type="pct"/>
            <w:shd w:val="clear" w:color="auto" w:fill="auto"/>
            <w:vAlign w:val="center"/>
            <w:hideMark/>
          </w:tcPr>
          <w:p w14:paraId="3DA09751"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да</w:t>
            </w:r>
          </w:p>
        </w:tc>
      </w:tr>
      <w:tr w:rsidR="00027B4C" w:rsidRPr="00FE45D7" w14:paraId="0F1D3C95" w14:textId="77777777" w:rsidTr="00027B4C">
        <w:trPr>
          <w:trHeight w:val="20"/>
        </w:trPr>
        <w:tc>
          <w:tcPr>
            <w:tcW w:w="2500" w:type="pct"/>
            <w:shd w:val="clear" w:color="auto" w:fill="auto"/>
            <w:vAlign w:val="center"/>
            <w:hideMark/>
          </w:tcPr>
          <w:p w14:paraId="420E741C"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Наличие разрешения на сброс очищенных стоков в водный объект</w:t>
            </w:r>
          </w:p>
        </w:tc>
        <w:tc>
          <w:tcPr>
            <w:tcW w:w="2500" w:type="pct"/>
            <w:shd w:val="clear" w:color="auto" w:fill="auto"/>
            <w:vAlign w:val="center"/>
            <w:hideMark/>
          </w:tcPr>
          <w:p w14:paraId="3F893E06"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да</w:t>
            </w:r>
          </w:p>
        </w:tc>
      </w:tr>
      <w:tr w:rsidR="00027B4C" w:rsidRPr="00FE45D7" w14:paraId="53030839" w14:textId="77777777" w:rsidTr="00027B4C">
        <w:trPr>
          <w:trHeight w:val="20"/>
        </w:trPr>
        <w:tc>
          <w:tcPr>
            <w:tcW w:w="2500" w:type="pct"/>
            <w:shd w:val="clear" w:color="auto" w:fill="auto"/>
            <w:vAlign w:val="center"/>
            <w:hideMark/>
          </w:tcPr>
          <w:p w14:paraId="6FA9CFC8" w14:textId="77777777" w:rsidR="00027B4C" w:rsidRPr="00FE45D7" w:rsidRDefault="00027B4C" w:rsidP="00027B4C">
            <w:pPr>
              <w:ind w:firstLine="180"/>
              <w:jc w:val="left"/>
              <w:rPr>
                <w:rFonts w:ascii="PT Astra Serif" w:hAnsi="PT Astra Serif"/>
                <w:color w:val="000000"/>
                <w:sz w:val="24"/>
                <w:szCs w:val="28"/>
              </w:rPr>
            </w:pPr>
            <w:r w:rsidRPr="00FE45D7">
              <w:rPr>
                <w:rFonts w:ascii="PT Astra Serif" w:hAnsi="PT Astra Serif"/>
                <w:color w:val="000000"/>
                <w:sz w:val="24"/>
                <w:szCs w:val="28"/>
              </w:rPr>
              <w:t>Наличие 2-го ввода по электроснабжению</w:t>
            </w:r>
          </w:p>
        </w:tc>
        <w:tc>
          <w:tcPr>
            <w:tcW w:w="2500" w:type="pct"/>
            <w:shd w:val="clear" w:color="auto" w:fill="auto"/>
            <w:vAlign w:val="center"/>
            <w:hideMark/>
          </w:tcPr>
          <w:p w14:paraId="60951993" w14:textId="77777777" w:rsidR="00027B4C" w:rsidRPr="00FE45D7" w:rsidRDefault="00027B4C" w:rsidP="00027B4C">
            <w:pPr>
              <w:ind w:firstLine="180"/>
              <w:jc w:val="center"/>
              <w:rPr>
                <w:rFonts w:ascii="PT Astra Serif" w:hAnsi="PT Astra Serif"/>
                <w:color w:val="000000"/>
                <w:sz w:val="24"/>
                <w:szCs w:val="28"/>
              </w:rPr>
            </w:pPr>
            <w:r w:rsidRPr="00FE45D7">
              <w:rPr>
                <w:rFonts w:ascii="PT Astra Serif" w:hAnsi="PT Astra Serif"/>
                <w:color w:val="000000"/>
                <w:sz w:val="24"/>
                <w:szCs w:val="28"/>
              </w:rPr>
              <w:t>да</w:t>
            </w:r>
          </w:p>
        </w:tc>
      </w:tr>
    </w:tbl>
    <w:p w14:paraId="576D59D3" w14:textId="0CDC699D"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Собственник </w:t>
      </w:r>
      <w:r w:rsidR="00B02256" w:rsidRPr="00DD5E9C">
        <w:rPr>
          <w:rFonts w:ascii="PT Astra Serif" w:hAnsi="PT Astra Serif"/>
          <w:sz w:val="28"/>
          <w:szCs w:val="28"/>
        </w:rPr>
        <w:t>-</w:t>
      </w:r>
      <w:r w:rsidRPr="00DD5E9C">
        <w:rPr>
          <w:rFonts w:ascii="PT Astra Serif" w:hAnsi="PT Astra Serif"/>
          <w:sz w:val="28"/>
          <w:szCs w:val="28"/>
        </w:rPr>
        <w:t xml:space="preserve"> ОАО «ЩЖКХ», обслуживающая организация </w:t>
      </w:r>
      <w:r w:rsidR="00B02256" w:rsidRPr="00DD5E9C">
        <w:rPr>
          <w:rFonts w:ascii="PT Astra Serif" w:hAnsi="PT Astra Serif"/>
          <w:sz w:val="28"/>
          <w:szCs w:val="28"/>
        </w:rPr>
        <w:t>-</w:t>
      </w:r>
      <w:r w:rsidRPr="00DD5E9C">
        <w:rPr>
          <w:rFonts w:ascii="PT Astra Serif" w:hAnsi="PT Astra Serif"/>
          <w:sz w:val="28"/>
          <w:szCs w:val="28"/>
        </w:rPr>
        <w:t xml:space="preserve"> АО «ЩЖКХ».</w:t>
      </w:r>
    </w:p>
    <w:p w14:paraId="191BCB9F" w14:textId="77777777" w:rsidR="00B03D75" w:rsidRPr="00DD5E9C" w:rsidRDefault="00B03D75" w:rsidP="00B07777">
      <w:pPr>
        <w:pStyle w:val="e"/>
        <w:keepLines w:val="0"/>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Деление территории на эксплуатационные зоны</w:t>
      </w:r>
    </w:p>
    <w:p w14:paraId="5A5F4FAD" w14:textId="77777777"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п. 2 ст. 2 Федерального закона от 07.12.2011 № 416-ФЗ:</w:t>
      </w:r>
    </w:p>
    <w:p w14:paraId="1580938A" w14:textId="025EEBEB"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эксплуатационная зона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зона эксплуатационной ответственности организации, осуществляющей горячее водоснабжение или холодное водоснабжение и (или) водоотведение, определённая по </w:t>
      </w:r>
      <w:r w:rsidRPr="00DD5E9C">
        <w:rPr>
          <w:rFonts w:ascii="PT Astra Serif" w:hAnsi="PT Astra Serif"/>
          <w:spacing w:val="-1"/>
          <w:sz w:val="28"/>
          <w:szCs w:val="28"/>
        </w:rPr>
        <w:lastRenderedPageBreak/>
        <w:t>признаку обязанностей (ответственности) организации по эксплуатации централизованных систем водоснабжения и (или) водоотведения.</w:t>
      </w:r>
    </w:p>
    <w:p w14:paraId="00A8D9FF" w14:textId="5FA1411F"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На территории г. Щёкино и р.п. Первомайский централизованное водоотведение осуществляет АО «Щекинское жилищно-коммунальное хозяйство» (АО «ЩЖКХ»). Соответственно, эксплуатационная зона системы водоотведения г. Щёкино и р.п. Первомайский </w:t>
      </w:r>
      <w:r w:rsidR="00B02256" w:rsidRPr="00DD5E9C">
        <w:rPr>
          <w:rFonts w:ascii="PT Astra Serif" w:hAnsi="PT Astra Serif"/>
          <w:sz w:val="28"/>
          <w:szCs w:val="28"/>
        </w:rPr>
        <w:t>-</w:t>
      </w:r>
      <w:r w:rsidRPr="00DD5E9C">
        <w:rPr>
          <w:rFonts w:ascii="PT Astra Serif" w:hAnsi="PT Astra Serif"/>
          <w:sz w:val="28"/>
          <w:szCs w:val="28"/>
        </w:rPr>
        <w:t> единая зона эксплуатационной ответственности АО «ЩЖКХ».</w:t>
      </w:r>
    </w:p>
    <w:p w14:paraId="7590BD92" w14:textId="1A9A1281" w:rsidR="00E35E56" w:rsidRPr="00FE45D7" w:rsidRDefault="00E35E56" w:rsidP="00E35E56">
      <w:pPr>
        <w:pStyle w:val="1ffffa"/>
        <w:rPr>
          <w:rFonts w:ascii="PT Astra Serif" w:hAnsi="PT Astra Serif"/>
          <w:color w:val="auto"/>
          <w:sz w:val="24"/>
          <w:szCs w:val="28"/>
        </w:rPr>
      </w:pPr>
      <w:bookmarkStart w:id="232" w:name="_Toc243054859"/>
      <w:r w:rsidRPr="00FE45D7">
        <w:rPr>
          <w:rFonts w:ascii="PT Astra Serif" w:hAnsi="PT Astra Serif"/>
          <w:color w:val="auto"/>
          <w:sz w:val="24"/>
          <w:szCs w:val="28"/>
        </w:rPr>
        <w:t xml:space="preserve">Таблица </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STYLEREF 2 \s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2.1</w:t>
      </w:r>
      <w:r w:rsidRPr="00FE45D7">
        <w:rPr>
          <w:rFonts w:ascii="PT Astra Serif" w:hAnsi="PT Astra Serif"/>
          <w:color w:val="auto"/>
          <w:sz w:val="24"/>
          <w:szCs w:val="28"/>
        </w:rPr>
        <w:fldChar w:fldCharType="end"/>
      </w:r>
      <w:r w:rsidRPr="00FE45D7">
        <w:rPr>
          <w:rFonts w:ascii="PT Astra Serif" w:hAnsi="PT Astra Serif"/>
          <w:color w:val="auto"/>
          <w:sz w:val="24"/>
          <w:szCs w:val="28"/>
        </w:rPr>
        <w:t>.</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SEQ Таблица \* ARABIC \s 2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2</w:t>
      </w:r>
      <w:r w:rsidRPr="00FE45D7">
        <w:rPr>
          <w:rFonts w:ascii="PT Astra Serif" w:hAnsi="PT Astra Serif"/>
          <w:color w:val="auto"/>
          <w:sz w:val="24"/>
          <w:szCs w:val="28"/>
        </w:rPr>
        <w:fldChar w:fldCharType="end"/>
      </w:r>
      <w:r w:rsidRPr="00FE45D7">
        <w:rPr>
          <w:rFonts w:ascii="PT Astra Serif" w:hAnsi="PT Astra Serif"/>
          <w:color w:val="auto"/>
          <w:sz w:val="24"/>
          <w:szCs w:val="28"/>
        </w:rPr>
        <w:t xml:space="preserve"> – Зона системы водоотведения г. Щёкино</w:t>
      </w:r>
      <w:bookmarkEnd w:id="232"/>
      <w:r w:rsidRPr="00FE45D7">
        <w:rPr>
          <w:rFonts w:ascii="PT Astra Serif" w:hAnsi="PT Astra Serif"/>
          <w:color w:val="auto"/>
          <w:sz w:val="24"/>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87"/>
        <w:gridCol w:w="3156"/>
        <w:gridCol w:w="2083"/>
        <w:gridCol w:w="2084"/>
      </w:tblGrid>
      <w:tr w:rsidR="00027B4C" w:rsidRPr="00FE45D7" w14:paraId="5FA53FF7" w14:textId="77777777" w:rsidTr="00E35E56">
        <w:trPr>
          <w:trHeight w:val="20"/>
          <w:tblHeader/>
        </w:trPr>
        <w:tc>
          <w:tcPr>
            <w:tcW w:w="845" w:type="pct"/>
            <w:shd w:val="clear" w:color="auto" w:fill="auto"/>
            <w:vAlign w:val="center"/>
            <w:hideMark/>
          </w:tcPr>
          <w:p w14:paraId="4FB31158"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 эксплуатационной зоны</w:t>
            </w:r>
          </w:p>
        </w:tc>
        <w:tc>
          <w:tcPr>
            <w:tcW w:w="1765" w:type="pct"/>
            <w:shd w:val="clear" w:color="auto" w:fill="auto"/>
            <w:vAlign w:val="center"/>
            <w:hideMark/>
          </w:tcPr>
          <w:p w14:paraId="23AD34B6"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Наименование зоны</w:t>
            </w:r>
          </w:p>
        </w:tc>
        <w:tc>
          <w:tcPr>
            <w:tcW w:w="1195" w:type="pct"/>
            <w:shd w:val="clear" w:color="auto" w:fill="auto"/>
            <w:vAlign w:val="center"/>
            <w:hideMark/>
          </w:tcPr>
          <w:p w14:paraId="46CBF87E"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Территория</w:t>
            </w:r>
          </w:p>
        </w:tc>
        <w:tc>
          <w:tcPr>
            <w:tcW w:w="1195" w:type="pct"/>
            <w:shd w:val="clear" w:color="auto" w:fill="auto"/>
            <w:vAlign w:val="center"/>
            <w:hideMark/>
          </w:tcPr>
          <w:p w14:paraId="1A08D377"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Организация, эксплуатирующая зону</w:t>
            </w:r>
          </w:p>
        </w:tc>
      </w:tr>
      <w:tr w:rsidR="00027B4C" w:rsidRPr="00FE45D7" w14:paraId="7909A223" w14:textId="77777777" w:rsidTr="00E35E56">
        <w:trPr>
          <w:trHeight w:val="20"/>
        </w:trPr>
        <w:tc>
          <w:tcPr>
            <w:tcW w:w="845" w:type="pct"/>
            <w:shd w:val="clear" w:color="auto" w:fill="auto"/>
            <w:vAlign w:val="center"/>
            <w:hideMark/>
          </w:tcPr>
          <w:p w14:paraId="6193C85C" w14:textId="77777777" w:rsidR="00027B4C" w:rsidRPr="00FE45D7" w:rsidRDefault="00027B4C" w:rsidP="00027B4C">
            <w:pPr>
              <w:jc w:val="center"/>
              <w:rPr>
                <w:rFonts w:ascii="PT Astra Serif" w:hAnsi="PT Astra Serif"/>
                <w:color w:val="000000"/>
                <w:sz w:val="24"/>
                <w:szCs w:val="28"/>
              </w:rPr>
            </w:pPr>
            <w:r w:rsidRPr="00FE45D7">
              <w:rPr>
                <w:rFonts w:ascii="PT Astra Serif" w:hAnsi="PT Astra Serif"/>
                <w:color w:val="000000"/>
                <w:sz w:val="24"/>
                <w:szCs w:val="28"/>
              </w:rPr>
              <w:t>1</w:t>
            </w:r>
          </w:p>
        </w:tc>
        <w:tc>
          <w:tcPr>
            <w:tcW w:w="1765" w:type="pct"/>
            <w:shd w:val="clear" w:color="auto" w:fill="auto"/>
            <w:vAlign w:val="center"/>
            <w:hideMark/>
          </w:tcPr>
          <w:p w14:paraId="7D7A6542"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Зона водоотведения г. Щёкино</w:t>
            </w:r>
          </w:p>
        </w:tc>
        <w:tc>
          <w:tcPr>
            <w:tcW w:w="1195" w:type="pct"/>
            <w:shd w:val="clear" w:color="auto" w:fill="auto"/>
            <w:vAlign w:val="center"/>
            <w:hideMark/>
          </w:tcPr>
          <w:p w14:paraId="5B8B8E22"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г. Щёкино</w:t>
            </w:r>
          </w:p>
        </w:tc>
        <w:tc>
          <w:tcPr>
            <w:tcW w:w="1195" w:type="pct"/>
            <w:shd w:val="clear" w:color="auto" w:fill="auto"/>
            <w:vAlign w:val="center"/>
            <w:hideMark/>
          </w:tcPr>
          <w:p w14:paraId="13D8A39E"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АО «ЩЖКХ»</w:t>
            </w:r>
          </w:p>
        </w:tc>
      </w:tr>
      <w:tr w:rsidR="00027B4C" w:rsidRPr="00FE45D7" w14:paraId="54C569EA" w14:textId="77777777" w:rsidTr="00E35E56">
        <w:trPr>
          <w:trHeight w:val="20"/>
        </w:trPr>
        <w:tc>
          <w:tcPr>
            <w:tcW w:w="845" w:type="pct"/>
            <w:shd w:val="clear" w:color="auto" w:fill="auto"/>
            <w:vAlign w:val="center"/>
            <w:hideMark/>
          </w:tcPr>
          <w:p w14:paraId="019E0C55" w14:textId="77777777" w:rsidR="00027B4C" w:rsidRPr="00FE45D7" w:rsidRDefault="00027B4C" w:rsidP="00027B4C">
            <w:pPr>
              <w:jc w:val="center"/>
              <w:rPr>
                <w:rFonts w:ascii="PT Astra Serif" w:hAnsi="PT Astra Serif"/>
                <w:color w:val="000000"/>
                <w:sz w:val="24"/>
                <w:szCs w:val="28"/>
              </w:rPr>
            </w:pPr>
            <w:r w:rsidRPr="00FE45D7">
              <w:rPr>
                <w:rFonts w:ascii="PT Astra Serif" w:hAnsi="PT Astra Serif"/>
                <w:color w:val="000000"/>
                <w:sz w:val="24"/>
                <w:szCs w:val="28"/>
              </w:rPr>
              <w:t>2</w:t>
            </w:r>
          </w:p>
        </w:tc>
        <w:tc>
          <w:tcPr>
            <w:tcW w:w="1765" w:type="pct"/>
            <w:shd w:val="clear" w:color="auto" w:fill="auto"/>
            <w:vAlign w:val="center"/>
            <w:hideMark/>
          </w:tcPr>
          <w:p w14:paraId="274BD6D9"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Зона водоотведения р.п. Первомайский</w:t>
            </w:r>
          </w:p>
        </w:tc>
        <w:tc>
          <w:tcPr>
            <w:tcW w:w="1195" w:type="pct"/>
            <w:shd w:val="clear" w:color="auto" w:fill="auto"/>
            <w:vAlign w:val="center"/>
            <w:hideMark/>
          </w:tcPr>
          <w:p w14:paraId="237DFEA1"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р.п. Первомайский</w:t>
            </w:r>
          </w:p>
        </w:tc>
        <w:tc>
          <w:tcPr>
            <w:tcW w:w="1195" w:type="pct"/>
            <w:shd w:val="clear" w:color="auto" w:fill="auto"/>
            <w:vAlign w:val="center"/>
            <w:hideMark/>
          </w:tcPr>
          <w:p w14:paraId="339E2385"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АО «ЩЖКХ»</w:t>
            </w:r>
          </w:p>
        </w:tc>
      </w:tr>
    </w:tbl>
    <w:p w14:paraId="2299E0C1" w14:textId="528E5653"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Структура системы водоотведения по технологическим зонам</w:t>
      </w:r>
      <w:r w:rsidR="00E35E56" w:rsidRPr="00DD5E9C">
        <w:rPr>
          <w:rFonts w:ascii="PT Astra Serif" w:hAnsi="PT Astra Serif"/>
          <w:sz w:val="28"/>
          <w:szCs w:val="28"/>
        </w:rPr>
        <w:t xml:space="preserve"> представлена в таблице ниже.</w:t>
      </w:r>
    </w:p>
    <w:p w14:paraId="67709FFE" w14:textId="0B0571E0" w:rsidR="00E35E56" w:rsidRPr="00FE45D7" w:rsidRDefault="00E35E56" w:rsidP="00E35E56">
      <w:pPr>
        <w:pStyle w:val="1ffffa"/>
        <w:rPr>
          <w:rFonts w:ascii="PT Astra Serif" w:hAnsi="PT Astra Serif"/>
          <w:color w:val="auto"/>
          <w:sz w:val="24"/>
          <w:szCs w:val="28"/>
        </w:rPr>
      </w:pPr>
      <w:bookmarkStart w:id="233" w:name="_Toc243054860"/>
      <w:r w:rsidRPr="00FE45D7">
        <w:rPr>
          <w:rFonts w:ascii="PT Astra Serif" w:hAnsi="PT Astra Serif"/>
          <w:color w:val="auto"/>
          <w:sz w:val="24"/>
          <w:szCs w:val="28"/>
        </w:rPr>
        <w:t xml:space="preserve">Таблица </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STYLEREF 2 \s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2.1</w:t>
      </w:r>
      <w:r w:rsidRPr="00FE45D7">
        <w:rPr>
          <w:rFonts w:ascii="PT Astra Serif" w:hAnsi="PT Astra Serif"/>
          <w:color w:val="auto"/>
          <w:sz w:val="24"/>
          <w:szCs w:val="28"/>
        </w:rPr>
        <w:fldChar w:fldCharType="end"/>
      </w:r>
      <w:r w:rsidRPr="00FE45D7">
        <w:rPr>
          <w:rFonts w:ascii="PT Astra Serif" w:hAnsi="PT Astra Serif"/>
          <w:color w:val="auto"/>
          <w:sz w:val="24"/>
          <w:szCs w:val="28"/>
        </w:rPr>
        <w:t>.</w:t>
      </w:r>
      <w:r w:rsidRPr="00FE45D7">
        <w:rPr>
          <w:rFonts w:ascii="PT Astra Serif" w:hAnsi="PT Astra Serif"/>
          <w:color w:val="auto"/>
          <w:sz w:val="24"/>
          <w:szCs w:val="28"/>
        </w:rPr>
        <w:fldChar w:fldCharType="begin"/>
      </w:r>
      <w:r w:rsidRPr="00FE45D7">
        <w:rPr>
          <w:rFonts w:ascii="PT Astra Serif" w:hAnsi="PT Astra Serif"/>
          <w:color w:val="auto"/>
          <w:sz w:val="24"/>
          <w:szCs w:val="28"/>
        </w:rPr>
        <w:instrText xml:space="preserve"> SEQ Таблица \* ARABIC \s 2 </w:instrText>
      </w:r>
      <w:r w:rsidRPr="00FE45D7">
        <w:rPr>
          <w:rFonts w:ascii="PT Astra Serif" w:hAnsi="PT Astra Serif"/>
          <w:color w:val="auto"/>
          <w:sz w:val="24"/>
          <w:szCs w:val="28"/>
        </w:rPr>
        <w:fldChar w:fldCharType="separate"/>
      </w:r>
      <w:r w:rsidR="00D36729" w:rsidRPr="00FE45D7">
        <w:rPr>
          <w:rFonts w:ascii="PT Astra Serif" w:hAnsi="PT Astra Serif"/>
          <w:noProof/>
          <w:color w:val="auto"/>
          <w:sz w:val="24"/>
          <w:szCs w:val="28"/>
        </w:rPr>
        <w:t>3</w:t>
      </w:r>
      <w:r w:rsidRPr="00FE45D7">
        <w:rPr>
          <w:rFonts w:ascii="PT Astra Serif" w:hAnsi="PT Astra Serif"/>
          <w:color w:val="auto"/>
          <w:sz w:val="24"/>
          <w:szCs w:val="28"/>
        </w:rPr>
        <w:fldChar w:fldCharType="end"/>
      </w:r>
      <w:r w:rsidRPr="00FE45D7">
        <w:rPr>
          <w:rFonts w:ascii="PT Astra Serif" w:hAnsi="PT Astra Serif"/>
          <w:color w:val="auto"/>
          <w:sz w:val="24"/>
          <w:szCs w:val="28"/>
        </w:rPr>
        <w:t xml:space="preserve"> – Структура системы водоотведения по технологическим зонам</w:t>
      </w:r>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52"/>
        <w:gridCol w:w="3852"/>
        <w:gridCol w:w="2353"/>
        <w:gridCol w:w="2353"/>
      </w:tblGrid>
      <w:tr w:rsidR="00027B4C" w:rsidRPr="00FE45D7" w14:paraId="7BA6DE36" w14:textId="77777777" w:rsidTr="00027B4C">
        <w:trPr>
          <w:trHeight w:val="20"/>
          <w:tblHeader/>
        </w:trPr>
        <w:tc>
          <w:tcPr>
            <w:tcW w:w="453" w:type="pct"/>
            <w:shd w:val="clear" w:color="auto" w:fill="auto"/>
            <w:vAlign w:val="center"/>
            <w:hideMark/>
          </w:tcPr>
          <w:p w14:paraId="592FA284"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 тех. зоны</w:t>
            </w:r>
          </w:p>
        </w:tc>
        <w:tc>
          <w:tcPr>
            <w:tcW w:w="2047" w:type="pct"/>
            <w:shd w:val="clear" w:color="auto" w:fill="auto"/>
            <w:vAlign w:val="center"/>
            <w:hideMark/>
          </w:tcPr>
          <w:p w14:paraId="137A8D67"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Наименование</w:t>
            </w:r>
          </w:p>
        </w:tc>
        <w:tc>
          <w:tcPr>
            <w:tcW w:w="1250" w:type="pct"/>
            <w:shd w:val="clear" w:color="auto" w:fill="auto"/>
            <w:vAlign w:val="center"/>
            <w:hideMark/>
          </w:tcPr>
          <w:p w14:paraId="5F8F6E06"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Территория</w:t>
            </w:r>
          </w:p>
        </w:tc>
        <w:tc>
          <w:tcPr>
            <w:tcW w:w="1250" w:type="pct"/>
            <w:shd w:val="clear" w:color="auto" w:fill="auto"/>
            <w:vAlign w:val="center"/>
            <w:hideMark/>
          </w:tcPr>
          <w:p w14:paraId="1C7CD292" w14:textId="77777777" w:rsidR="00027B4C" w:rsidRPr="00FE45D7" w:rsidRDefault="00027B4C" w:rsidP="00027B4C">
            <w:pPr>
              <w:jc w:val="center"/>
              <w:rPr>
                <w:rFonts w:ascii="PT Astra Serif" w:hAnsi="PT Astra Serif"/>
                <w:b/>
                <w:bCs/>
                <w:color w:val="000000"/>
                <w:sz w:val="24"/>
                <w:szCs w:val="28"/>
              </w:rPr>
            </w:pPr>
            <w:r w:rsidRPr="00FE45D7">
              <w:rPr>
                <w:rFonts w:ascii="PT Astra Serif" w:hAnsi="PT Astra Serif"/>
                <w:b/>
                <w:bCs/>
                <w:color w:val="000000"/>
                <w:sz w:val="24"/>
                <w:szCs w:val="28"/>
              </w:rPr>
              <w:t>Эксплуатирующая организация</w:t>
            </w:r>
          </w:p>
        </w:tc>
      </w:tr>
      <w:tr w:rsidR="00027B4C" w:rsidRPr="00FE45D7" w14:paraId="08FE39BC" w14:textId="77777777" w:rsidTr="00027B4C">
        <w:trPr>
          <w:trHeight w:val="20"/>
        </w:trPr>
        <w:tc>
          <w:tcPr>
            <w:tcW w:w="453" w:type="pct"/>
            <w:shd w:val="clear" w:color="auto" w:fill="auto"/>
            <w:vAlign w:val="center"/>
            <w:hideMark/>
          </w:tcPr>
          <w:p w14:paraId="4BA7C024" w14:textId="77777777" w:rsidR="00027B4C" w:rsidRPr="00FE45D7" w:rsidRDefault="00027B4C" w:rsidP="00027B4C">
            <w:pPr>
              <w:jc w:val="center"/>
              <w:rPr>
                <w:rFonts w:ascii="PT Astra Serif" w:hAnsi="PT Astra Serif"/>
                <w:color w:val="000000"/>
                <w:sz w:val="24"/>
                <w:szCs w:val="28"/>
              </w:rPr>
            </w:pPr>
            <w:r w:rsidRPr="00FE45D7">
              <w:rPr>
                <w:rFonts w:ascii="PT Astra Serif" w:hAnsi="PT Astra Serif"/>
                <w:color w:val="000000"/>
                <w:sz w:val="24"/>
                <w:szCs w:val="28"/>
              </w:rPr>
              <w:t>1</w:t>
            </w:r>
          </w:p>
        </w:tc>
        <w:tc>
          <w:tcPr>
            <w:tcW w:w="2047" w:type="pct"/>
            <w:shd w:val="clear" w:color="auto" w:fill="auto"/>
            <w:vAlign w:val="center"/>
            <w:hideMark/>
          </w:tcPr>
          <w:p w14:paraId="7D830F19"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КНС № 1–5, очистные сооружения канализации</w:t>
            </w:r>
          </w:p>
        </w:tc>
        <w:tc>
          <w:tcPr>
            <w:tcW w:w="1250" w:type="pct"/>
            <w:shd w:val="clear" w:color="auto" w:fill="auto"/>
            <w:vAlign w:val="center"/>
            <w:hideMark/>
          </w:tcPr>
          <w:p w14:paraId="27E7331C"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г. Щёкино</w:t>
            </w:r>
          </w:p>
        </w:tc>
        <w:tc>
          <w:tcPr>
            <w:tcW w:w="1250" w:type="pct"/>
            <w:shd w:val="clear" w:color="auto" w:fill="auto"/>
            <w:vAlign w:val="center"/>
            <w:hideMark/>
          </w:tcPr>
          <w:p w14:paraId="6BA08AEB"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АО «ЩЖКХ»</w:t>
            </w:r>
          </w:p>
        </w:tc>
      </w:tr>
      <w:tr w:rsidR="00027B4C" w:rsidRPr="00FE45D7" w14:paraId="0B037199" w14:textId="77777777" w:rsidTr="00027B4C">
        <w:trPr>
          <w:trHeight w:val="20"/>
        </w:trPr>
        <w:tc>
          <w:tcPr>
            <w:tcW w:w="453" w:type="pct"/>
            <w:shd w:val="clear" w:color="auto" w:fill="auto"/>
            <w:vAlign w:val="center"/>
            <w:hideMark/>
          </w:tcPr>
          <w:p w14:paraId="1BF98531" w14:textId="77777777" w:rsidR="00027B4C" w:rsidRPr="00FE45D7" w:rsidRDefault="00027B4C" w:rsidP="00027B4C">
            <w:pPr>
              <w:jc w:val="center"/>
              <w:rPr>
                <w:rFonts w:ascii="PT Astra Serif" w:hAnsi="PT Astra Serif"/>
                <w:color w:val="000000"/>
                <w:sz w:val="24"/>
                <w:szCs w:val="28"/>
              </w:rPr>
            </w:pPr>
            <w:r w:rsidRPr="00FE45D7">
              <w:rPr>
                <w:rFonts w:ascii="PT Astra Serif" w:hAnsi="PT Astra Serif"/>
                <w:color w:val="000000"/>
                <w:sz w:val="24"/>
                <w:szCs w:val="28"/>
              </w:rPr>
              <w:t>2</w:t>
            </w:r>
          </w:p>
        </w:tc>
        <w:tc>
          <w:tcPr>
            <w:tcW w:w="2047" w:type="pct"/>
            <w:shd w:val="clear" w:color="auto" w:fill="auto"/>
            <w:vAlign w:val="center"/>
            <w:hideMark/>
          </w:tcPr>
          <w:p w14:paraId="4E775C80"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КНС № 7–10, насосные станции подкачки</w:t>
            </w:r>
          </w:p>
        </w:tc>
        <w:tc>
          <w:tcPr>
            <w:tcW w:w="1250" w:type="pct"/>
            <w:shd w:val="clear" w:color="auto" w:fill="auto"/>
            <w:vAlign w:val="center"/>
            <w:hideMark/>
          </w:tcPr>
          <w:p w14:paraId="54248113"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р.п. Первомайский</w:t>
            </w:r>
          </w:p>
        </w:tc>
        <w:tc>
          <w:tcPr>
            <w:tcW w:w="1250" w:type="pct"/>
            <w:shd w:val="clear" w:color="auto" w:fill="auto"/>
            <w:vAlign w:val="center"/>
            <w:hideMark/>
          </w:tcPr>
          <w:p w14:paraId="1778A94B" w14:textId="77777777" w:rsidR="00027B4C" w:rsidRPr="00FE45D7" w:rsidRDefault="00027B4C" w:rsidP="00027B4C">
            <w:pPr>
              <w:jc w:val="left"/>
              <w:rPr>
                <w:rFonts w:ascii="PT Astra Serif" w:hAnsi="PT Astra Serif"/>
                <w:color w:val="000000"/>
                <w:sz w:val="24"/>
                <w:szCs w:val="28"/>
              </w:rPr>
            </w:pPr>
            <w:r w:rsidRPr="00FE45D7">
              <w:rPr>
                <w:rFonts w:ascii="PT Astra Serif" w:hAnsi="PT Astra Serif"/>
                <w:color w:val="000000"/>
                <w:sz w:val="24"/>
                <w:szCs w:val="28"/>
              </w:rPr>
              <w:t>АО «ЩЖКХ»</w:t>
            </w:r>
          </w:p>
        </w:tc>
      </w:tr>
    </w:tbl>
    <w:p w14:paraId="10824855" w14:textId="77777777" w:rsidR="00B03D75" w:rsidRPr="00DD5E9C" w:rsidRDefault="00B03D75" w:rsidP="00B07777">
      <w:pPr>
        <w:pStyle w:val="e"/>
        <w:keepLines w:val="0"/>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Функционирование системы водоотведения</w:t>
      </w:r>
    </w:p>
    <w:p w14:paraId="711D949B" w14:textId="77777777" w:rsidR="00B03D75" w:rsidRPr="00DD5E9C" w:rsidRDefault="00B03D75" w:rsidP="00B07777">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Система водоотведения г. Щёкино функционирует следующим образом:</w:t>
      </w:r>
    </w:p>
    <w:p w14:paraId="16DAF333" w14:textId="2EBE9680"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Сбор сточных вод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от жилых, общественных и промышленных объектов г. Щёкино и р.п. Первомайский сточные воды поступают в самотёчные коллекторы.</w:t>
      </w:r>
    </w:p>
    <w:p w14:paraId="68B0ACCA" w14:textId="08E42E11"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Транспортировка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по самотёчным и напорным коллекторам сточные воды подаются к канализационным насосным станциям (КНС № 1–5, № 7–10).</w:t>
      </w:r>
    </w:p>
    <w:p w14:paraId="5CE1A33D" w14:textId="75F13BCB"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Перекачка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КНС перекачивают сточные воды по напорным коллекторам на очистные сооружения канализации (ул. Гражданская, д. 23).</w:t>
      </w:r>
    </w:p>
    <w:p w14:paraId="57403D8A" w14:textId="23FA8C29"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Очистка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на очистных сооружениях (механическая очистка, проектная 20 000 м³/сут, фактическая 14 000 м³/сут) сточные воды проходят очистку и сбрасываются в водный объект в соответствии с разрешением.</w:t>
      </w:r>
    </w:p>
    <w:p w14:paraId="5685C3ED" w14:textId="70BDB64D" w:rsidR="00B03D75" w:rsidRPr="00DD5E9C" w:rsidRDefault="00B03D75"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Сброс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очищенные сточные воды сбрасываются в водный объект (водоприёмник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 соответствии с разрешением на сброс).</w:t>
      </w:r>
    </w:p>
    <w:p w14:paraId="2353F2FB" w14:textId="090F2220" w:rsidR="00712137" w:rsidRPr="00DD5E9C" w:rsidRDefault="00712137" w:rsidP="003956F5">
      <w:pPr>
        <w:pStyle w:val="3"/>
        <w:numPr>
          <w:ilvl w:val="2"/>
          <w:numId w:val="22"/>
        </w:numPr>
        <w:spacing w:before="120" w:after="120"/>
        <w:ind w:hanging="655"/>
        <w:rPr>
          <w:rFonts w:ascii="PT Astra Serif" w:hAnsi="PT Astra Serif"/>
          <w:sz w:val="28"/>
          <w:szCs w:val="28"/>
        </w:rPr>
      </w:pPr>
      <w:bookmarkStart w:id="234" w:name="_Toc243050992"/>
      <w:bookmarkStart w:id="235" w:name="_Toc360621780"/>
      <w:bookmarkStart w:id="236" w:name="_Toc362437916"/>
      <w:bookmarkStart w:id="237" w:name="_Toc363218669"/>
      <w:r w:rsidRPr="00DD5E9C">
        <w:rPr>
          <w:rFonts w:ascii="PT Astra Serif" w:hAnsi="PT Astra Serif"/>
          <w:sz w:val="28"/>
          <w:szCs w:val="28"/>
        </w:rPr>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234"/>
    </w:p>
    <w:p w14:paraId="6C631C27"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Техническое обследование централизованной системы водоотведения г. Щёкино выполнено по данным АО «ЩЖКХ» на 01.01.2025. Обследование охватывает канализационные насосные станции, канализационные сети и очистные сооружения канализации.</w:t>
      </w:r>
    </w:p>
    <w:p w14:paraId="313BF1CA"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Основные результаты обследования:</w:t>
      </w:r>
    </w:p>
    <w:p w14:paraId="63B7A254" w14:textId="79351FFC"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Канализационные насосные станции</w:t>
      </w:r>
      <w:r w:rsidRPr="00DD5E9C">
        <w:rPr>
          <w:rFonts w:ascii="PT Astra Serif" w:hAnsi="PT Astra Serif"/>
          <w:sz w:val="28"/>
          <w:szCs w:val="28"/>
        </w:rPr>
        <w:t> </w:t>
      </w:r>
      <w:r w:rsidR="00B02256" w:rsidRPr="00DD5E9C">
        <w:rPr>
          <w:rFonts w:ascii="PT Astra Serif" w:hAnsi="PT Astra Serif"/>
          <w:sz w:val="28"/>
          <w:szCs w:val="28"/>
        </w:rPr>
        <w:t>-</w:t>
      </w:r>
      <w:r w:rsidRPr="00DD5E9C">
        <w:rPr>
          <w:rFonts w:ascii="PT Astra Serif" w:hAnsi="PT Astra Serif"/>
          <w:sz w:val="28"/>
          <w:szCs w:val="28"/>
        </w:rPr>
        <w:t xml:space="preserve"> 9 действующих КНС (№ 1–5, № 7–10), расположенных в г. Щёкино и р.п. Первомайский. Износ оборудования </w:t>
      </w:r>
      <w:r w:rsidR="00B02256" w:rsidRPr="00DD5E9C">
        <w:rPr>
          <w:rFonts w:ascii="PT Astra Serif" w:hAnsi="PT Astra Serif"/>
          <w:sz w:val="28"/>
          <w:szCs w:val="28"/>
        </w:rPr>
        <w:t>-</w:t>
      </w:r>
      <w:r w:rsidRPr="00DD5E9C">
        <w:rPr>
          <w:rFonts w:ascii="PT Astra Serif" w:hAnsi="PT Astra Serif"/>
          <w:sz w:val="28"/>
          <w:szCs w:val="28"/>
        </w:rPr>
        <w:t xml:space="preserve"> 80–90 %. КНС № 1 (1953 г.) не имеет 2-го ввода по электроснабжению, что не соответствует требованиям первой категории надёжности. Остальные КНС обеспечены 2-м вводом.</w:t>
      </w:r>
    </w:p>
    <w:p w14:paraId="16DB6974" w14:textId="4EFE72C8"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Канализационные сети</w:t>
      </w:r>
      <w:r w:rsidRPr="00DD5E9C">
        <w:rPr>
          <w:rFonts w:ascii="PT Astra Serif" w:hAnsi="PT Astra Serif"/>
          <w:sz w:val="28"/>
          <w:szCs w:val="28"/>
        </w:rPr>
        <w:t> </w:t>
      </w:r>
      <w:r w:rsidR="00B02256" w:rsidRPr="00DD5E9C">
        <w:rPr>
          <w:rFonts w:ascii="PT Astra Serif" w:hAnsi="PT Astra Serif"/>
          <w:sz w:val="28"/>
          <w:szCs w:val="28"/>
        </w:rPr>
        <w:t>-</w:t>
      </w:r>
      <w:r w:rsidRPr="00DD5E9C">
        <w:rPr>
          <w:rFonts w:ascii="PT Astra Serif" w:hAnsi="PT Astra Serif"/>
          <w:sz w:val="28"/>
          <w:szCs w:val="28"/>
        </w:rPr>
        <w:t xml:space="preserve"> протяжённость 130,4 км, из них ветхих </w:t>
      </w:r>
      <w:r w:rsidR="00B02256" w:rsidRPr="00DD5E9C">
        <w:rPr>
          <w:rFonts w:ascii="PT Astra Serif" w:hAnsi="PT Astra Serif"/>
          <w:sz w:val="28"/>
          <w:szCs w:val="28"/>
        </w:rPr>
        <w:t>-</w:t>
      </w:r>
      <w:r w:rsidRPr="00DD5E9C">
        <w:rPr>
          <w:rFonts w:ascii="PT Astra Serif" w:hAnsi="PT Astra Serif"/>
          <w:sz w:val="28"/>
          <w:szCs w:val="28"/>
        </w:rPr>
        <w:t xml:space="preserve"> 21,7 км (16,6 %). Износ сетей </w:t>
      </w:r>
      <w:r w:rsidR="00B02256" w:rsidRPr="00DD5E9C">
        <w:rPr>
          <w:rFonts w:ascii="PT Astra Serif" w:hAnsi="PT Astra Serif"/>
          <w:sz w:val="28"/>
          <w:szCs w:val="28"/>
        </w:rPr>
        <w:t>-</w:t>
      </w:r>
      <w:r w:rsidRPr="00DD5E9C">
        <w:rPr>
          <w:rFonts w:ascii="PT Astra Serif" w:hAnsi="PT Astra Serif"/>
          <w:sz w:val="28"/>
          <w:szCs w:val="28"/>
        </w:rPr>
        <w:t xml:space="preserve"> 85 %. Канализационные сети в основном находятся в муниципальной собственности и переданы в эксплуатацию АО «ЩЖКХ».</w:t>
      </w:r>
    </w:p>
    <w:p w14:paraId="7A69410F" w14:textId="730EFA6E"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Очистные сооружения канализации</w:t>
      </w:r>
      <w:r w:rsidRPr="00DD5E9C">
        <w:rPr>
          <w:rFonts w:ascii="PT Astra Serif" w:hAnsi="PT Astra Serif"/>
          <w:sz w:val="28"/>
          <w:szCs w:val="28"/>
        </w:rPr>
        <w:t>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1976 г., проектная мощность 20 000 м³/сут, фактическая </w:t>
      </w:r>
      <w:r w:rsidR="00B02256" w:rsidRPr="00DD5E9C">
        <w:rPr>
          <w:rFonts w:ascii="PT Astra Serif" w:hAnsi="PT Astra Serif"/>
          <w:sz w:val="28"/>
          <w:szCs w:val="28"/>
        </w:rPr>
        <w:t>-</w:t>
      </w:r>
      <w:r w:rsidRPr="00DD5E9C">
        <w:rPr>
          <w:rFonts w:ascii="PT Astra Serif" w:hAnsi="PT Astra Serif"/>
          <w:sz w:val="28"/>
          <w:szCs w:val="28"/>
        </w:rPr>
        <w:t xml:space="preserve"> 14 000 м³/сут, износ 90 %.</w:t>
      </w:r>
    </w:p>
    <w:p w14:paraId="32F1C5F3"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Оценка соответствия применяемой технологической схемы очистки сточных вод требованиям обеспечения нормативов качества очистки</w:t>
      </w:r>
    </w:p>
    <w:p w14:paraId="0043CB88" w14:textId="3CDF3D1C"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Применяемая технологическая схема </w:t>
      </w:r>
      <w:r w:rsidR="00B02256" w:rsidRPr="00DD5E9C">
        <w:rPr>
          <w:rFonts w:ascii="PT Astra Serif" w:hAnsi="PT Astra Serif"/>
          <w:sz w:val="28"/>
          <w:szCs w:val="28"/>
        </w:rPr>
        <w:t>-</w:t>
      </w:r>
      <w:r w:rsidRPr="00DD5E9C">
        <w:rPr>
          <w:rFonts w:ascii="PT Astra Serif" w:hAnsi="PT Astra Serif"/>
          <w:sz w:val="28"/>
          <w:szCs w:val="28"/>
        </w:rPr>
        <w:t> </w:t>
      </w:r>
      <w:r w:rsidRPr="00DD5E9C">
        <w:rPr>
          <w:rFonts w:ascii="PT Astra Serif" w:hAnsi="PT Astra Serif"/>
          <w:b/>
          <w:bCs/>
          <w:sz w:val="28"/>
          <w:szCs w:val="28"/>
        </w:rPr>
        <w:t>механическая очистка</w:t>
      </w:r>
      <w:r w:rsidRPr="00DD5E9C">
        <w:rPr>
          <w:rFonts w:ascii="PT Astra Serif" w:hAnsi="PT Astra Serif"/>
          <w:sz w:val="28"/>
          <w:szCs w:val="28"/>
        </w:rPr>
        <w:t>. По данным технического обследования, очистные сооружения обеспечивают достижение проектных показателей качества очистки. Разрешение на сброс очищенных сточных вод в водный объект имеется.</w:t>
      </w:r>
    </w:p>
    <w:p w14:paraId="43E3C220"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Вместе с тем:</w:t>
      </w:r>
    </w:p>
    <w:p w14:paraId="139B156E"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износ сооружений составляет 90 %, что создаёт риск снижения эффективности очистки и требует проведения реконструкции или модернизации;</w:t>
      </w:r>
    </w:p>
    <w:p w14:paraId="3F91C99E"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для оценки полноты технологической цепочки и соответствия качества очистки требованиям нормативов ПДК необходимо </w:t>
      </w:r>
      <w:r w:rsidRPr="00DD5E9C">
        <w:rPr>
          <w:rFonts w:ascii="PT Astra Serif" w:hAnsi="PT Astra Serif"/>
          <w:spacing w:val="-1"/>
          <w:sz w:val="28"/>
          <w:szCs w:val="28"/>
        </w:rPr>
        <w:lastRenderedPageBreak/>
        <w:t>проведение производственного экологического контроля с отбором проб сбрасываемых сточных вод по нормируемым показателям (взвешенные вещества, БПК, нефтепродукты, азот, фосфор и др.).</w:t>
      </w:r>
    </w:p>
    <w:p w14:paraId="56F09620"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Определение существующего дефицита (резерва) мощностей сооружений</w:t>
      </w:r>
    </w:p>
    <w:p w14:paraId="66BC40C2"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Очистные сооружения канализации.</w:t>
      </w:r>
      <w:r w:rsidRPr="00DD5E9C">
        <w:rPr>
          <w:rFonts w:ascii="PT Astra Serif" w:hAnsi="PT Astra Serif"/>
          <w:sz w:val="28"/>
          <w:szCs w:val="28"/>
        </w:rPr>
        <w:t> По состоянию на 2026 год фактическая производительность ОСК (14 000 м³/сут) превышает фактический приём сточных вод (11 690 м³/сут). </w:t>
      </w:r>
      <w:r w:rsidRPr="00DD5E9C">
        <w:rPr>
          <w:rFonts w:ascii="PT Astra Serif" w:hAnsi="PT Astra Serif"/>
          <w:bCs/>
          <w:sz w:val="28"/>
          <w:szCs w:val="28"/>
        </w:rPr>
        <w:t>Резерв мощности составляет +2 310 м³/сут.</w:t>
      </w:r>
    </w:p>
    <w:p w14:paraId="5F0D4B56" w14:textId="1A67E809"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К расчётному сроку актуализации схемы </w:t>
      </w:r>
      <w:r w:rsidR="00B02256" w:rsidRPr="00DD5E9C">
        <w:rPr>
          <w:rFonts w:ascii="PT Astra Serif" w:hAnsi="PT Astra Serif"/>
          <w:sz w:val="28"/>
          <w:szCs w:val="28"/>
        </w:rPr>
        <w:t>-</w:t>
      </w:r>
      <w:r w:rsidRPr="00DD5E9C">
        <w:rPr>
          <w:rFonts w:ascii="PT Astra Serif" w:hAnsi="PT Astra Serif"/>
          <w:sz w:val="28"/>
          <w:szCs w:val="28"/>
        </w:rPr>
        <w:t> </w:t>
      </w:r>
      <w:r w:rsidRPr="00DD5E9C">
        <w:rPr>
          <w:rFonts w:ascii="PT Astra Serif" w:hAnsi="PT Astra Serif"/>
          <w:bCs/>
          <w:sz w:val="28"/>
          <w:szCs w:val="28"/>
        </w:rPr>
        <w:t>2032 год</w:t>
      </w:r>
      <w:r w:rsidRPr="00DD5E9C">
        <w:rPr>
          <w:rFonts w:ascii="PT Astra Serif" w:hAnsi="PT Astra Serif"/>
          <w:sz w:val="28"/>
          <w:szCs w:val="28"/>
        </w:rPr>
        <w:t> </w:t>
      </w:r>
      <w:r w:rsidR="00B02256" w:rsidRPr="00DD5E9C">
        <w:rPr>
          <w:rFonts w:ascii="PT Astra Serif" w:hAnsi="PT Astra Serif"/>
          <w:sz w:val="28"/>
          <w:szCs w:val="28"/>
        </w:rPr>
        <w:t>-</w:t>
      </w:r>
      <w:r w:rsidRPr="00DD5E9C">
        <w:rPr>
          <w:rFonts w:ascii="PT Astra Serif" w:hAnsi="PT Astra Serif"/>
          <w:sz w:val="28"/>
          <w:szCs w:val="28"/>
        </w:rPr>
        <w:t xml:space="preserve"> при базовом сценарии приём сточных вод достигнет:</w:t>
      </w:r>
    </w:p>
    <w:p w14:paraId="1C0FFB8F" w14:textId="104A8528" w:rsidR="00B04776" w:rsidRPr="00DD5E9C" w:rsidRDefault="00B04776" w:rsidP="00027B4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среднесуточный - 12 490 м³/сут;</w:t>
      </w:r>
    </w:p>
    <w:p w14:paraId="2C326435" w14:textId="3FACA445" w:rsidR="00B04776" w:rsidRPr="00DD5E9C" w:rsidRDefault="00B04776" w:rsidP="00027B4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максимальный суточный (К=1,2) - 14 980 м³/сут.</w:t>
      </w:r>
    </w:p>
    <w:p w14:paraId="243B1521"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фактической мощности ОСК 14 000 м³/сут возникает дефицит мощности −980 м³/сут (по максимальному суточному приёму). Это требует реконструкции или модернизации очистных сооружений.</w:t>
      </w:r>
    </w:p>
    <w:p w14:paraId="09A65E98"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Канализационные насосные станции.</w:t>
      </w:r>
      <w:r w:rsidRPr="00DD5E9C">
        <w:rPr>
          <w:rFonts w:ascii="PT Astra Serif" w:hAnsi="PT Astra Serif"/>
          <w:sz w:val="28"/>
          <w:szCs w:val="28"/>
        </w:rPr>
        <w:t> Дефицита мощности по КНС не выявлено: фактические производительности значительно превышают текущие расходы. Однако высокий износ (80–90 %) требует замены насосного оборудования. КНС № 1 требует обеспечения 2-го ввода по электроснабжению.</w:t>
      </w:r>
    </w:p>
    <w:p w14:paraId="4E87AB42"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Канализационные сети.</w:t>
      </w:r>
      <w:r w:rsidRPr="00DD5E9C">
        <w:rPr>
          <w:rFonts w:ascii="PT Astra Serif" w:hAnsi="PT Astra Serif"/>
          <w:sz w:val="28"/>
          <w:szCs w:val="28"/>
        </w:rPr>
        <w:t> Дефицит пропускной способности не выявлен, однако износ 85 % и наличие 21,7 км ветхих сетей требуют их замены для снижения аварийности и объёмов неучтённых стоков.</w:t>
      </w:r>
    </w:p>
    <w:p w14:paraId="45C1EC1A"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Локальные очистные сооружения, создаваемые абонентами</w:t>
      </w:r>
    </w:p>
    <w:p w14:paraId="3B8B7537"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действующим законодательством абоненты, сбрасывающие сточные воды в централизованную систему водоотведения, обязаны соблюдать нормативы допустимых сбросов, установленные в соответствии с Правилами холодного водоснабжения и водоотведения.</w:t>
      </w:r>
    </w:p>
    <w:p w14:paraId="701C9BAA"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Промышленные предприятия г. Щёкино (в том числе ОАО «Щекиноазот», заводы «Полимер» и «Химволокно») имеют собственные системы водоотведения и локальные очистные сооружения, обеспечивающие предварительную очистку производственных сточных вод перед сбросом в централизованную систему или водный объект.</w:t>
      </w:r>
    </w:p>
    <w:p w14:paraId="148CBD0D"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Локальные очистные сооружения абонентов предназначены для:</w:t>
      </w:r>
    </w:p>
    <w:p w14:paraId="763D4B99"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очистки производственных сточных вод до нормативов допустимых сбросов в централизованную систему водоотведения;</w:t>
      </w:r>
    </w:p>
    <w:p w14:paraId="288A2F69"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утилизации осадков и обезвреживания загрязняющих веществ;</w:t>
      </w:r>
    </w:p>
    <w:p w14:paraId="58498850"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снижения нагрузки на централизованные очистные сооружения.</w:t>
      </w:r>
    </w:p>
    <w:p w14:paraId="17FF559C"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Контроль состава и свойств сточных вод абонентов осуществляется в соответствии с требованиями Федерального закона от 07.12.2011 № 416-ФЗ «О водоснабжении и водоотведении» и Правил холодного водоснабжения и водоотведения, утверждённых постановлением Правительства РФ от 29.07.2013 № 644.</w:t>
      </w:r>
    </w:p>
    <w:p w14:paraId="3983EE68"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 составе, мощности и эффективности локальных очистных сооружений абонентов уточняются по данным предприятий и в рамках производственного экологического контроля.</w:t>
      </w:r>
    </w:p>
    <w:p w14:paraId="15DC6BD5" w14:textId="1F718490" w:rsidR="00712137" w:rsidRPr="00DD5E9C" w:rsidRDefault="00712137" w:rsidP="00FE45D7">
      <w:pPr>
        <w:pStyle w:val="3"/>
        <w:numPr>
          <w:ilvl w:val="2"/>
          <w:numId w:val="22"/>
        </w:numPr>
        <w:spacing w:before="120" w:after="120"/>
        <w:ind w:left="0" w:firstLine="709"/>
        <w:rPr>
          <w:rFonts w:ascii="PT Astra Serif" w:hAnsi="PT Astra Serif"/>
          <w:sz w:val="28"/>
          <w:szCs w:val="28"/>
        </w:rPr>
      </w:pPr>
      <w:bookmarkStart w:id="238" w:name="_Toc88831209"/>
      <w:bookmarkStart w:id="239" w:name="_Toc243050993"/>
      <w:r w:rsidRPr="00DD5E9C">
        <w:rPr>
          <w:rFonts w:ascii="PT Astra Serif" w:hAnsi="PT Astra Serif"/>
          <w:sz w:val="28"/>
          <w:szCs w:val="28"/>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235"/>
      <w:bookmarkEnd w:id="236"/>
      <w:bookmarkEnd w:id="237"/>
      <w:bookmarkEnd w:id="238"/>
      <w:bookmarkEnd w:id="239"/>
    </w:p>
    <w:p w14:paraId="6832568B"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г. Щёкино функционирует </w:t>
      </w:r>
      <w:r w:rsidRPr="00DD5E9C">
        <w:rPr>
          <w:rFonts w:ascii="PT Astra Serif" w:hAnsi="PT Astra Serif"/>
          <w:bCs/>
          <w:sz w:val="28"/>
          <w:szCs w:val="28"/>
        </w:rPr>
        <w:t>одна технологическая зона водоотведения</w:t>
      </w:r>
      <w:r w:rsidRPr="00DD5E9C">
        <w:rPr>
          <w:rFonts w:ascii="PT Astra Serif" w:hAnsi="PT Astra Serif"/>
          <w:sz w:val="28"/>
          <w:szCs w:val="28"/>
        </w:rPr>
        <w:t>, в границах которой осуществляется централизованное отведение хозяйственно-бытовых и производственных сточных вод.</w:t>
      </w:r>
    </w:p>
    <w:p w14:paraId="6E2F1099"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состав технологической зоны водоотведения г. Щёкино входят:</w:t>
      </w:r>
    </w:p>
    <w:p w14:paraId="1E9CB253"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канализационные насосные станции (КНС № 1–5, № 7–10);</w:t>
      </w:r>
    </w:p>
    <w:p w14:paraId="7C71CDA0"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канализационные сети (самотёчные и напорные коллекторы) протяжённостью 130,4 км;</w:t>
      </w:r>
    </w:p>
    <w:p w14:paraId="34EA6B29"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очистные сооружения канализации (ОСК), расположенные по адресу: ТО, г. Щёкино, ул. Гражданская, д. 23.</w:t>
      </w:r>
    </w:p>
    <w:p w14:paraId="201DDD70"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Отведение сточных вод из технологической зоны осуществляется через выпуск очищенных сточных вод в водный объект. Сведения о водоприёмнике и характеристиках выпуска уточняются по данным разрешительной документации АО «ЩЖКХ».</w:t>
      </w:r>
    </w:p>
    <w:p w14:paraId="34C4C77D"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Зоны централизованного и нецентрализованного водоотведения</w:t>
      </w:r>
    </w:p>
    <w:p w14:paraId="7C25C9EB"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Централизованное водоотведение организовано в г. Щёкино и р.п. Первомайский. Территории, не охваченные централизованной системой водоотведения, обеспечиваются нецентрализованным водоотведением (выгребные ямы, септики) с вывозом сточных вод ассенизационным транспортом.</w:t>
      </w:r>
    </w:p>
    <w:p w14:paraId="50C02F76"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Перечень централизованных систем водоотведения</w:t>
      </w:r>
    </w:p>
    <w:p w14:paraId="77E99BB4"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 территории г. Щёкино действует </w:t>
      </w:r>
      <w:r w:rsidRPr="00DD5E9C">
        <w:rPr>
          <w:rFonts w:ascii="PT Astra Serif" w:hAnsi="PT Astra Serif"/>
          <w:bCs/>
          <w:sz w:val="28"/>
          <w:szCs w:val="28"/>
        </w:rPr>
        <w:t>одна централизованная система водоотведения</w:t>
      </w:r>
      <w:r w:rsidRPr="00DD5E9C">
        <w:rPr>
          <w:rFonts w:ascii="PT Astra Serif" w:hAnsi="PT Astra Serif"/>
          <w:sz w:val="28"/>
          <w:szCs w:val="28"/>
        </w:rPr>
        <w:t>, эксплуатируемая АО «Щекинское жилищно-коммунальное хозяйство» (АО «ЩЖКХ»). Система включает КНС, канализационные сети и очистные сооружения канализации. Сброс очищенных сточных вод осуществляется в водный объект.</w:t>
      </w:r>
    </w:p>
    <w:p w14:paraId="6C205737" w14:textId="441AF57F" w:rsidR="00712137" w:rsidRPr="00DD5E9C" w:rsidRDefault="00712137" w:rsidP="00FE45D7">
      <w:pPr>
        <w:pStyle w:val="3"/>
        <w:numPr>
          <w:ilvl w:val="2"/>
          <w:numId w:val="22"/>
        </w:numPr>
        <w:spacing w:before="120" w:after="120"/>
        <w:ind w:left="0" w:firstLine="709"/>
        <w:rPr>
          <w:rFonts w:ascii="PT Astra Serif" w:hAnsi="PT Astra Serif"/>
          <w:sz w:val="28"/>
          <w:szCs w:val="28"/>
        </w:rPr>
      </w:pPr>
      <w:bookmarkStart w:id="240" w:name="_Toc374270375"/>
      <w:bookmarkStart w:id="241" w:name="_Toc88831210"/>
      <w:bookmarkStart w:id="242" w:name="_Toc243050994"/>
      <w:bookmarkStart w:id="243" w:name="_Toc524593222"/>
      <w:r w:rsidRPr="00DD5E9C">
        <w:rPr>
          <w:rFonts w:ascii="PT Astra Serif" w:hAnsi="PT Astra Serif"/>
          <w:sz w:val="28"/>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240"/>
      <w:bookmarkEnd w:id="241"/>
      <w:bookmarkEnd w:id="242"/>
    </w:p>
    <w:p w14:paraId="763E2EA8" w14:textId="5E27279D"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Очистные сооружения канализации г. Щёкино (ул. Гражданская, д. 23)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1976 год, проектная производительность 20 000 м³/сут, фактическая </w:t>
      </w:r>
      <w:r w:rsidR="00B02256" w:rsidRPr="00DD5E9C">
        <w:rPr>
          <w:rFonts w:ascii="PT Astra Serif" w:hAnsi="PT Astra Serif"/>
          <w:sz w:val="28"/>
          <w:szCs w:val="28"/>
        </w:rPr>
        <w:t>-</w:t>
      </w:r>
      <w:r w:rsidRPr="00DD5E9C">
        <w:rPr>
          <w:rFonts w:ascii="PT Astra Serif" w:hAnsi="PT Astra Serif"/>
          <w:sz w:val="28"/>
          <w:szCs w:val="28"/>
        </w:rPr>
        <w:t xml:space="preserve"> 14 000 м³/сут, износ 90 %.</w:t>
      </w:r>
    </w:p>
    <w:p w14:paraId="4A90D645"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Осадок, образующийся в процессе механической очистки сточных вод, накапливается в сооружениях очистной станции. Сведения о составе сооружений для обработки осадка (иловые площадки, уплотнители, обезвоживание и т. д.) уточняются по данным АО «ЩЖКХ».</w:t>
      </w:r>
    </w:p>
    <w:p w14:paraId="3178FCFE"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Техническая возможность утилизации осадков сточных вод на существующих очистных сооружениях определяется:</w:t>
      </w:r>
    </w:p>
    <w:p w14:paraId="098E73A5"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наличием и состоянием иловых площадок или иных сооружений для обезвоживания и хранения осадка;</w:t>
      </w:r>
    </w:p>
    <w:p w14:paraId="38F72C7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возможностью передачи обезвоженного осадка на специализированные полигоны или объекты размещения отходов;</w:t>
      </w:r>
    </w:p>
    <w:p w14:paraId="7D720C40"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соблюдением требований природоохранного законодательства при обращении с осадками.</w:t>
      </w:r>
    </w:p>
    <w:p w14:paraId="1B4CDB7A"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модернизации очистных сооружений, необходимость которой обусловлена высоким износом (90 %) и прогнозируемым дефицитом мощности к 2032 году, должны быть предусмотрены современные решения по обработке и утилизации осадков, включая:</w:t>
      </w:r>
    </w:p>
    <w:p w14:paraId="6E8CA445"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уплотнение и механическое обезвоживание осадка;</w:t>
      </w:r>
    </w:p>
    <w:p w14:paraId="2486D9D0"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компостирование или сбраживание;</w:t>
      </w:r>
    </w:p>
    <w:p w14:paraId="645EC605"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использование обезвоженного осадка в качестве вторичного материального ресурса (при соответствии санитарным нормам) либо размещение на специализированных полигонах.</w:t>
      </w:r>
    </w:p>
    <w:p w14:paraId="22DF9645"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об обращении с осадком сточных вод на существующих очистных сооружениях г. Щёкино подлежат уточнению по данным эксплуатирующей организации.</w:t>
      </w:r>
    </w:p>
    <w:p w14:paraId="0F838A7F" w14:textId="49C2464E" w:rsidR="00712137" w:rsidRPr="00DD5E9C" w:rsidRDefault="00712137" w:rsidP="00FE45D7">
      <w:pPr>
        <w:pStyle w:val="3"/>
        <w:numPr>
          <w:ilvl w:val="2"/>
          <w:numId w:val="22"/>
        </w:numPr>
        <w:spacing w:before="120" w:after="120"/>
        <w:ind w:left="0" w:firstLine="709"/>
        <w:rPr>
          <w:rFonts w:ascii="PT Astra Serif" w:hAnsi="PT Astra Serif"/>
          <w:sz w:val="28"/>
          <w:szCs w:val="28"/>
        </w:rPr>
      </w:pPr>
      <w:bookmarkStart w:id="244" w:name="_Toc88831211"/>
      <w:bookmarkStart w:id="245" w:name="_Toc243050995"/>
      <w:r w:rsidRPr="00DD5E9C">
        <w:rPr>
          <w:rFonts w:ascii="PT Astra Serif" w:hAnsi="PT Astra Serif"/>
          <w:sz w:val="28"/>
          <w:szCs w:val="28"/>
        </w:rPr>
        <w:t>Описание состояния и функционирования канализационных коллекторов и сетей, сооружений на них, включая оценку их износа</w:t>
      </w:r>
      <w:bookmarkEnd w:id="243"/>
      <w:r w:rsidRPr="00DD5E9C">
        <w:rPr>
          <w:rFonts w:ascii="PT Astra Serif" w:hAnsi="PT Astra Serif"/>
          <w:sz w:val="28"/>
          <w:szCs w:val="28"/>
        </w:rPr>
        <w:t xml:space="preserve"> и </w:t>
      </w:r>
      <w:r w:rsidRPr="00DD5E9C">
        <w:rPr>
          <w:rFonts w:ascii="PT Astra Serif" w:hAnsi="PT Astra Serif"/>
          <w:sz w:val="28"/>
          <w:szCs w:val="28"/>
        </w:rPr>
        <w:lastRenderedPageBreak/>
        <w:t>определение возможности обеспечения отвода и очистки сточных вод на существующих объектах централизованной системы водоотведения</w:t>
      </w:r>
      <w:bookmarkEnd w:id="244"/>
      <w:bookmarkEnd w:id="245"/>
    </w:p>
    <w:p w14:paraId="38B02093"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Канализационные сети г. Щёкино эксплуатируются АО «Щекинское жилищно-коммунальное хозяйство» (АО «ЩЖКХ»). Сети представлены самотечными и напорными трубопроводами с установленными на них канализационными насосными станциями (КНС № 1–5, № 7–10).</w:t>
      </w:r>
    </w:p>
    <w:p w14:paraId="57DE84E9" w14:textId="63E5722E"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Общая протяжённость канализационных сетей, обслуживаемых АО «ЩЖКХ», составляет 130,4 км, из них ветхих </w:t>
      </w:r>
      <w:r w:rsidR="00B02256" w:rsidRPr="00DD5E9C">
        <w:rPr>
          <w:rFonts w:ascii="PT Astra Serif" w:hAnsi="PT Astra Serif"/>
          <w:sz w:val="28"/>
          <w:szCs w:val="28"/>
        </w:rPr>
        <w:t>-</w:t>
      </w:r>
      <w:r w:rsidRPr="00DD5E9C">
        <w:rPr>
          <w:rFonts w:ascii="PT Astra Serif" w:hAnsi="PT Astra Serif"/>
          <w:sz w:val="28"/>
          <w:szCs w:val="28"/>
        </w:rPr>
        <w:t xml:space="preserve"> 21,7 км (16,6 %). Уровень износа сетей </w:t>
      </w:r>
      <w:r w:rsidR="00B02256" w:rsidRPr="00DD5E9C">
        <w:rPr>
          <w:rFonts w:ascii="PT Astra Serif" w:hAnsi="PT Astra Serif"/>
          <w:sz w:val="28"/>
          <w:szCs w:val="28"/>
        </w:rPr>
        <w:t>-</w:t>
      </w:r>
      <w:r w:rsidRPr="00DD5E9C">
        <w:rPr>
          <w:rFonts w:ascii="PT Astra Serif" w:hAnsi="PT Astra Serif"/>
          <w:sz w:val="28"/>
          <w:szCs w:val="28"/>
        </w:rPr>
        <w:t> 85 %.</w:t>
      </w:r>
    </w:p>
    <w:p w14:paraId="0E9DD2DD" w14:textId="46955B10"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Детальные сведения о диаметрах, материалах и годах ввода участков сетей в предоставленных материалах не раскрыты </w:t>
      </w:r>
      <w:r w:rsidR="00B02256" w:rsidRPr="00DD5E9C">
        <w:rPr>
          <w:rFonts w:ascii="PT Astra Serif" w:hAnsi="PT Astra Serif"/>
          <w:sz w:val="28"/>
          <w:szCs w:val="28"/>
        </w:rPr>
        <w:t>-</w:t>
      </w:r>
      <w:r w:rsidRPr="00DD5E9C">
        <w:rPr>
          <w:rFonts w:ascii="PT Astra Serif" w:hAnsi="PT Astra Serif"/>
          <w:sz w:val="28"/>
          <w:szCs w:val="28"/>
        </w:rPr>
        <w:t xml:space="preserve"> требуется уточнение по данным АО «ЩЖКХ» (технические паспорта, реестр сетей).</w:t>
      </w:r>
    </w:p>
    <w:p w14:paraId="57AF1132" w14:textId="2BF71AF1" w:rsidR="00B04776" w:rsidRPr="002419EA" w:rsidRDefault="00E35E56" w:rsidP="00E35E56">
      <w:pPr>
        <w:pStyle w:val="1ffffa"/>
        <w:rPr>
          <w:rFonts w:ascii="PT Astra Serif" w:hAnsi="PT Astra Serif"/>
          <w:color w:val="auto"/>
          <w:sz w:val="24"/>
          <w:szCs w:val="28"/>
        </w:rPr>
      </w:pPr>
      <w:bookmarkStart w:id="246" w:name="_Toc243054861"/>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2.1</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4</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04776" w:rsidRPr="002419EA">
        <w:rPr>
          <w:rFonts w:ascii="PT Astra Serif" w:hAnsi="PT Astra Serif"/>
          <w:color w:val="auto"/>
          <w:sz w:val="24"/>
          <w:szCs w:val="28"/>
        </w:rPr>
        <w:t>Сводные сведения о канализационных сетях г. Щёкино</w:t>
      </w:r>
      <w:bookmarkEnd w:id="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705"/>
        <w:gridCol w:w="4705"/>
      </w:tblGrid>
      <w:tr w:rsidR="00027B4C" w:rsidRPr="002419EA" w14:paraId="47A8AB92" w14:textId="77777777" w:rsidTr="00027B4C">
        <w:trPr>
          <w:trHeight w:val="20"/>
          <w:tblHeader/>
        </w:trPr>
        <w:tc>
          <w:tcPr>
            <w:tcW w:w="2500" w:type="pct"/>
            <w:shd w:val="clear" w:color="auto" w:fill="auto"/>
            <w:vAlign w:val="center"/>
            <w:hideMark/>
          </w:tcPr>
          <w:p w14:paraId="5C5B419E" w14:textId="77777777" w:rsidR="00027B4C" w:rsidRPr="002419EA" w:rsidRDefault="00027B4C" w:rsidP="00027B4C">
            <w:pPr>
              <w:ind w:firstLine="181"/>
              <w:jc w:val="center"/>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2500" w:type="pct"/>
            <w:shd w:val="clear" w:color="auto" w:fill="auto"/>
            <w:vAlign w:val="center"/>
            <w:hideMark/>
          </w:tcPr>
          <w:p w14:paraId="33F135C6" w14:textId="77777777" w:rsidR="00027B4C" w:rsidRPr="002419EA" w:rsidRDefault="00027B4C" w:rsidP="00027B4C">
            <w:pPr>
              <w:ind w:firstLine="181"/>
              <w:jc w:val="center"/>
              <w:rPr>
                <w:rFonts w:ascii="PT Astra Serif" w:hAnsi="PT Astra Serif"/>
                <w:b/>
                <w:bCs/>
                <w:color w:val="000000"/>
                <w:sz w:val="24"/>
                <w:szCs w:val="28"/>
              </w:rPr>
            </w:pPr>
            <w:r w:rsidRPr="002419EA">
              <w:rPr>
                <w:rFonts w:ascii="PT Astra Serif" w:hAnsi="PT Astra Serif"/>
                <w:b/>
                <w:bCs/>
                <w:color w:val="000000"/>
                <w:sz w:val="24"/>
                <w:szCs w:val="28"/>
              </w:rPr>
              <w:t>Значение</w:t>
            </w:r>
          </w:p>
        </w:tc>
      </w:tr>
      <w:tr w:rsidR="00027B4C" w:rsidRPr="002419EA" w14:paraId="7AEC4BD7" w14:textId="77777777" w:rsidTr="00E56C1E">
        <w:trPr>
          <w:trHeight w:val="20"/>
        </w:trPr>
        <w:tc>
          <w:tcPr>
            <w:tcW w:w="2500" w:type="pct"/>
            <w:shd w:val="clear" w:color="auto" w:fill="auto"/>
            <w:vAlign w:val="center"/>
            <w:hideMark/>
          </w:tcPr>
          <w:p w14:paraId="2CCAD42F"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Эксплуатирующая организация</w:t>
            </w:r>
          </w:p>
        </w:tc>
        <w:tc>
          <w:tcPr>
            <w:tcW w:w="2500" w:type="pct"/>
            <w:shd w:val="clear" w:color="auto" w:fill="auto"/>
            <w:vAlign w:val="center"/>
            <w:hideMark/>
          </w:tcPr>
          <w:p w14:paraId="7C3AE83C"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АО «ЩЖКХ»</w:t>
            </w:r>
          </w:p>
        </w:tc>
      </w:tr>
      <w:tr w:rsidR="00027B4C" w:rsidRPr="002419EA" w14:paraId="7504532D" w14:textId="77777777" w:rsidTr="00E56C1E">
        <w:trPr>
          <w:trHeight w:val="20"/>
        </w:trPr>
        <w:tc>
          <w:tcPr>
            <w:tcW w:w="2500" w:type="pct"/>
            <w:shd w:val="clear" w:color="auto" w:fill="auto"/>
            <w:vAlign w:val="center"/>
            <w:hideMark/>
          </w:tcPr>
          <w:p w14:paraId="562675A9"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Общая протяжённость сетей</w:t>
            </w:r>
          </w:p>
        </w:tc>
        <w:tc>
          <w:tcPr>
            <w:tcW w:w="2500" w:type="pct"/>
            <w:shd w:val="clear" w:color="auto" w:fill="auto"/>
            <w:vAlign w:val="center"/>
            <w:hideMark/>
          </w:tcPr>
          <w:p w14:paraId="1C7CA64B"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130,4 км</w:t>
            </w:r>
          </w:p>
        </w:tc>
      </w:tr>
      <w:tr w:rsidR="00027B4C" w:rsidRPr="002419EA" w14:paraId="53226470" w14:textId="77777777" w:rsidTr="00E56C1E">
        <w:trPr>
          <w:trHeight w:val="20"/>
        </w:trPr>
        <w:tc>
          <w:tcPr>
            <w:tcW w:w="2500" w:type="pct"/>
            <w:shd w:val="clear" w:color="auto" w:fill="auto"/>
            <w:vAlign w:val="center"/>
            <w:hideMark/>
          </w:tcPr>
          <w:p w14:paraId="41F7CD93"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в том числе ветхих</w:t>
            </w:r>
          </w:p>
        </w:tc>
        <w:tc>
          <w:tcPr>
            <w:tcW w:w="2500" w:type="pct"/>
            <w:shd w:val="clear" w:color="auto" w:fill="auto"/>
            <w:vAlign w:val="center"/>
            <w:hideMark/>
          </w:tcPr>
          <w:p w14:paraId="5A964D5A"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21,7 км</w:t>
            </w:r>
          </w:p>
        </w:tc>
      </w:tr>
      <w:tr w:rsidR="00027B4C" w:rsidRPr="002419EA" w14:paraId="561239D9" w14:textId="77777777" w:rsidTr="00E56C1E">
        <w:trPr>
          <w:trHeight w:val="20"/>
        </w:trPr>
        <w:tc>
          <w:tcPr>
            <w:tcW w:w="2500" w:type="pct"/>
            <w:shd w:val="clear" w:color="auto" w:fill="auto"/>
            <w:vAlign w:val="center"/>
            <w:hideMark/>
          </w:tcPr>
          <w:p w14:paraId="6974085B"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Уровень износа</w:t>
            </w:r>
          </w:p>
        </w:tc>
        <w:tc>
          <w:tcPr>
            <w:tcW w:w="2500" w:type="pct"/>
            <w:shd w:val="clear" w:color="auto" w:fill="auto"/>
            <w:vAlign w:val="center"/>
            <w:hideMark/>
          </w:tcPr>
          <w:p w14:paraId="23718BF0"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85%</w:t>
            </w:r>
          </w:p>
        </w:tc>
      </w:tr>
      <w:tr w:rsidR="00027B4C" w:rsidRPr="002419EA" w14:paraId="4C9687B8" w14:textId="77777777" w:rsidTr="00E56C1E">
        <w:trPr>
          <w:trHeight w:val="20"/>
        </w:trPr>
        <w:tc>
          <w:tcPr>
            <w:tcW w:w="2500" w:type="pct"/>
            <w:shd w:val="clear" w:color="auto" w:fill="auto"/>
            <w:vAlign w:val="center"/>
            <w:hideMark/>
          </w:tcPr>
          <w:p w14:paraId="14421480"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Тип сетей</w:t>
            </w:r>
          </w:p>
        </w:tc>
        <w:tc>
          <w:tcPr>
            <w:tcW w:w="2500" w:type="pct"/>
            <w:shd w:val="clear" w:color="auto" w:fill="auto"/>
            <w:vAlign w:val="center"/>
            <w:hideMark/>
          </w:tcPr>
          <w:p w14:paraId="46191DBC"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самотечные и напорные</w:t>
            </w:r>
          </w:p>
        </w:tc>
      </w:tr>
      <w:tr w:rsidR="00027B4C" w:rsidRPr="002419EA" w14:paraId="4C475B36" w14:textId="77777777" w:rsidTr="00E56C1E">
        <w:trPr>
          <w:trHeight w:val="20"/>
        </w:trPr>
        <w:tc>
          <w:tcPr>
            <w:tcW w:w="2500" w:type="pct"/>
            <w:shd w:val="clear" w:color="auto" w:fill="auto"/>
            <w:vAlign w:val="center"/>
            <w:hideMark/>
          </w:tcPr>
          <w:p w14:paraId="45E17031"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Материал труб</w:t>
            </w:r>
          </w:p>
        </w:tc>
        <w:tc>
          <w:tcPr>
            <w:tcW w:w="2500" w:type="pct"/>
            <w:shd w:val="clear" w:color="auto" w:fill="auto"/>
            <w:vAlign w:val="center"/>
            <w:hideMark/>
          </w:tcPr>
          <w:p w14:paraId="7499D32D"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в предоставленных данных не детализирован</w:t>
            </w:r>
          </w:p>
        </w:tc>
      </w:tr>
      <w:tr w:rsidR="00027B4C" w:rsidRPr="002419EA" w14:paraId="11428D44" w14:textId="77777777" w:rsidTr="00E56C1E">
        <w:trPr>
          <w:trHeight w:val="20"/>
        </w:trPr>
        <w:tc>
          <w:tcPr>
            <w:tcW w:w="2500" w:type="pct"/>
            <w:shd w:val="clear" w:color="auto" w:fill="auto"/>
            <w:vAlign w:val="center"/>
            <w:hideMark/>
          </w:tcPr>
          <w:p w14:paraId="6882F5D0"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Диаметры труб</w:t>
            </w:r>
          </w:p>
        </w:tc>
        <w:tc>
          <w:tcPr>
            <w:tcW w:w="2500" w:type="pct"/>
            <w:shd w:val="clear" w:color="auto" w:fill="auto"/>
            <w:vAlign w:val="center"/>
            <w:hideMark/>
          </w:tcPr>
          <w:p w14:paraId="031D2C8B" w14:textId="77777777" w:rsidR="00027B4C" w:rsidRPr="002419EA" w:rsidRDefault="00027B4C" w:rsidP="00E56C1E">
            <w:pPr>
              <w:ind w:firstLine="180"/>
              <w:jc w:val="left"/>
              <w:rPr>
                <w:rFonts w:ascii="PT Astra Serif" w:hAnsi="PT Astra Serif"/>
                <w:color w:val="000000"/>
                <w:sz w:val="24"/>
                <w:szCs w:val="28"/>
              </w:rPr>
            </w:pPr>
            <w:r w:rsidRPr="002419EA">
              <w:rPr>
                <w:rFonts w:ascii="PT Astra Serif" w:hAnsi="PT Astra Serif"/>
                <w:color w:val="000000"/>
                <w:sz w:val="24"/>
                <w:szCs w:val="28"/>
              </w:rPr>
              <w:t>в предоставленных данных не детализированы</w:t>
            </w:r>
          </w:p>
        </w:tc>
      </w:tr>
    </w:tbl>
    <w:p w14:paraId="0E71B885" w14:textId="77777777" w:rsidR="00B04776" w:rsidRPr="00DD5E9C" w:rsidRDefault="00B04776" w:rsidP="00E9567A">
      <w:pPr>
        <w:pStyle w:val="e"/>
        <w:keepLines w:val="0"/>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Функционирование и эксплуатация</w:t>
      </w:r>
    </w:p>
    <w:p w14:paraId="3BC08794"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Функционирование и эксплуатация канализационных сетей системы централизованного водоотведения осуществляется на основании «Правил технической эксплуатации систем и сооружений коммунального водоснабжения и канализации», утверждённых приказом Госстроя № 168 от 30.12.1999.</w:t>
      </w:r>
    </w:p>
    <w:p w14:paraId="641E1A9F" w14:textId="48ADE0A2"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Трубопроводы системы канализации </w:t>
      </w:r>
      <w:r w:rsidR="00B02256" w:rsidRPr="00DD5E9C">
        <w:rPr>
          <w:rFonts w:ascii="PT Astra Serif" w:hAnsi="PT Astra Serif"/>
          <w:sz w:val="28"/>
          <w:szCs w:val="28"/>
        </w:rPr>
        <w:t>-</w:t>
      </w:r>
      <w:r w:rsidRPr="00DD5E9C">
        <w:rPr>
          <w:rFonts w:ascii="PT Astra Serif" w:hAnsi="PT Astra Serif"/>
          <w:sz w:val="28"/>
          <w:szCs w:val="28"/>
        </w:rPr>
        <w:t xml:space="preserve"> наиболее функционально значимый элемент системы водоотведения. В то же время именно трубопроводы наиболее уязвимы с точки зрения надёжности. В настоящее время износ сетей составляет 85 %, что подтверждает необходимость их замены.</w:t>
      </w:r>
    </w:p>
    <w:p w14:paraId="71F02824" w14:textId="77777777" w:rsidR="00B04776" w:rsidRPr="00DD5E9C" w:rsidRDefault="00B04776" w:rsidP="00E9567A">
      <w:pPr>
        <w:pStyle w:val="e"/>
        <w:keepLines w:val="0"/>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Оценка возможности обеспечения отвода и очистки сточных вод на существующих объектах</w:t>
      </w:r>
    </w:p>
    <w:p w14:paraId="2540D9E0"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Отвод сточных вод. Существующие канализационные сети и КНС обеспечивают отвод сточных вод от потребителей г. Щёкино и р.п. Первомайский до очистных сооружений канализации. Дефицита пропускной </w:t>
      </w:r>
      <w:r w:rsidRPr="00DD5E9C">
        <w:rPr>
          <w:rFonts w:ascii="PT Astra Serif" w:hAnsi="PT Astra Serif"/>
          <w:sz w:val="28"/>
          <w:szCs w:val="28"/>
        </w:rPr>
        <w:lastRenderedPageBreak/>
        <w:t>способности сетей не выявлено. Однако высокий износ (85 %) и наличие 21,7 км ветхих сетей создают риск аварий и требуют замены наиболее изношенных участков.</w:t>
      </w:r>
    </w:p>
    <w:p w14:paraId="43F33653" w14:textId="47981DB1"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Очистка сточных вод. Очистные сооружения канализации (ул. Гражданская, д. 23)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проектная мощность 20 000 м³/сут, фактическая </w:t>
      </w:r>
      <w:r w:rsidR="00B02256" w:rsidRPr="00DD5E9C">
        <w:rPr>
          <w:rFonts w:ascii="PT Astra Serif" w:hAnsi="PT Astra Serif"/>
          <w:sz w:val="28"/>
          <w:szCs w:val="28"/>
        </w:rPr>
        <w:t>-</w:t>
      </w:r>
      <w:r w:rsidRPr="00DD5E9C">
        <w:rPr>
          <w:rFonts w:ascii="PT Astra Serif" w:hAnsi="PT Astra Serif"/>
          <w:sz w:val="28"/>
          <w:szCs w:val="28"/>
        </w:rPr>
        <w:t xml:space="preserve"> 14 000 м³/сут, износ 90 %.</w:t>
      </w:r>
    </w:p>
    <w:p w14:paraId="6477E0B9" w14:textId="346E8EB0"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состоянию на 2026 год резерв мощности ОСК составляет +2 310 м³/сут. К расчётному сроку актуализации схемы - 2032 год - при базовом сценарии приём сточных вод достигнет 12 490 м³/сут (среднесуточный) и 14 980 м³/сут (максимальный суточный). При фактической мощности 14 000 м³/сут возникает дефицит мощности −980 м³/сут по максимальному суточному приёму.</w:t>
      </w:r>
    </w:p>
    <w:p w14:paraId="65F4F97D"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Таким образом, существующие объекты централизованной системы водоотведения обеспечивают отвод и очистку сточных вод на текущий момент, но не обеспечивают перспективную потребность к 2032 году без проведения реконструкции или модернизации очистных сооружений.</w:t>
      </w:r>
    </w:p>
    <w:p w14:paraId="021419EA" w14:textId="77777777" w:rsidR="00B04776" w:rsidRPr="00DD5E9C" w:rsidRDefault="00B04776" w:rsidP="00E9567A">
      <w:pPr>
        <w:pStyle w:val="e"/>
        <w:keepLines w:val="0"/>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Выводы</w:t>
      </w:r>
    </w:p>
    <w:p w14:paraId="5832CFE4"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Канализационные сети г. Щёкино имеют высокий износ (85 %), 21,7 км сетей являются ветхими и подлежат замене.</w:t>
      </w:r>
    </w:p>
    <w:p w14:paraId="305E4C47"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Существующие КНС обеспечивают перекачку сточных вод, но имеют износ 80–90 %. КНС № 1 не обеспечена 2-м вводом по электроснабжению.</w:t>
      </w:r>
    </w:p>
    <w:p w14:paraId="2CA1003C"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Очистные сооружения канализации обеспечивают очистку сточных вод в пределах фактической мощности (14 000 м³/сут), однако к 2032 году прогнозируется дефицит мощности −980 м³/сут, что требует их реконструкции или модернизации.</w:t>
      </w:r>
    </w:p>
    <w:p w14:paraId="3792B95E"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повышения надёжности и обеспечения перспективных потребностей необходимо предусмотреть:</w:t>
      </w:r>
    </w:p>
    <w:p w14:paraId="12DE0E23"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замену 21,7 км ветхих канализационных сетей;</w:t>
      </w:r>
    </w:p>
    <w:p w14:paraId="6BD11706"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замену насосного оборудования КНС с высоким износом;</w:t>
      </w:r>
    </w:p>
    <w:p w14:paraId="4F6D37DE"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2-го ввода по электроснабжению для КНС № 1;</w:t>
      </w:r>
    </w:p>
    <w:p w14:paraId="2C050EB3"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реконструкцию (модернизацию) очистных сооружений канализации с увеличением фактической мощности и снижением износа.</w:t>
      </w:r>
    </w:p>
    <w:p w14:paraId="0728187D" w14:textId="2CCFE2BE"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47" w:name="_Toc524593223"/>
      <w:bookmarkStart w:id="248" w:name="_Toc88831212"/>
      <w:bookmarkStart w:id="249" w:name="_Toc243050996"/>
      <w:r w:rsidRPr="00DD5E9C">
        <w:rPr>
          <w:rFonts w:ascii="PT Astra Serif" w:hAnsi="PT Astra Serif"/>
          <w:sz w:val="28"/>
          <w:szCs w:val="28"/>
        </w:rPr>
        <w:lastRenderedPageBreak/>
        <w:t>Оценка безопасности и надежности объектов централизованной системы водоотведения и их управляемости</w:t>
      </w:r>
      <w:bookmarkEnd w:id="247"/>
      <w:bookmarkEnd w:id="248"/>
      <w:bookmarkEnd w:id="249"/>
    </w:p>
    <w:p w14:paraId="569B46C9" w14:textId="3FB7F386"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 Централизованная система водоотведения г. Щёкино представляет собой комплекс инженерных сооружений, надёжная и эффективная работа которых является одной из важнейших составляющих санитарного и экологического состояния муниципального образования.</w:t>
      </w:r>
    </w:p>
    <w:p w14:paraId="1DF76609"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Приоритетным направлением развития системы водоотведения является повышение качества очистки сточных вод и надёжности работы канализационных сетей и сооружений.</w:t>
      </w:r>
    </w:p>
    <w:p w14:paraId="37123904"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Под надёжностью участка водоотводящего трубопровода понимается его возможность бесперебойного отвода сточных вод от обслуживаемых объектов в расчётных количествах в соответствии с санитарно-гигиеническими требованиями и соблюдением мер по охране окружающей среды.</w:t>
      </w:r>
    </w:p>
    <w:p w14:paraId="51222ECF" w14:textId="0613BC03"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Трубопроводы системы канализации </w:t>
      </w:r>
      <w:r w:rsidR="00B02256" w:rsidRPr="00DD5E9C">
        <w:rPr>
          <w:rFonts w:ascii="PT Astra Serif" w:hAnsi="PT Astra Serif"/>
          <w:sz w:val="28"/>
          <w:szCs w:val="28"/>
        </w:rPr>
        <w:t>-</w:t>
      </w:r>
      <w:r w:rsidRPr="00DD5E9C">
        <w:rPr>
          <w:rFonts w:ascii="PT Astra Serif" w:hAnsi="PT Astra Serif"/>
          <w:sz w:val="28"/>
          <w:szCs w:val="28"/>
        </w:rPr>
        <w:t xml:space="preserve"> наиболее функционально значимый элемент системы водоотведения. В то же время именно трубопроводы наиболее уязвимы с точки зрения надёжности. В настоящее время износ канализационных сетей г. Щёкино составляет </w:t>
      </w:r>
      <w:r w:rsidRPr="00DD5E9C">
        <w:rPr>
          <w:rFonts w:ascii="PT Astra Serif" w:hAnsi="PT Astra Serif"/>
          <w:b/>
          <w:bCs/>
          <w:sz w:val="28"/>
          <w:szCs w:val="28"/>
        </w:rPr>
        <w:t>85 %</w:t>
      </w:r>
      <w:r w:rsidRPr="00DD5E9C">
        <w:rPr>
          <w:rFonts w:ascii="PT Astra Serif" w:hAnsi="PT Astra Serif"/>
          <w:sz w:val="28"/>
          <w:szCs w:val="28"/>
        </w:rPr>
        <w:t>, из них </w:t>
      </w:r>
      <w:r w:rsidRPr="00DD5E9C">
        <w:rPr>
          <w:rFonts w:ascii="PT Astra Serif" w:hAnsi="PT Astra Serif"/>
          <w:b/>
          <w:bCs/>
          <w:sz w:val="28"/>
          <w:szCs w:val="28"/>
        </w:rPr>
        <w:t>21,7 км</w:t>
      </w:r>
      <w:r w:rsidRPr="00DD5E9C">
        <w:rPr>
          <w:rFonts w:ascii="PT Astra Serif" w:hAnsi="PT Astra Serif"/>
          <w:sz w:val="28"/>
          <w:szCs w:val="28"/>
        </w:rPr>
        <w:t> являются ветхими. Высокий износ сетей является основным фактором, снижающим надёжность системы водоотведения.</w:t>
      </w:r>
    </w:p>
    <w:p w14:paraId="276AABAB"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оценке надёжности водоотводящих сетей к косвенным факторам, влияющим на риск возникновения отказа, следует отнести: год укладки трубопроводов, диаметр (толщину стенок), нарушение стыков, дефекты внутренней поверхности, зазоры, препятствия, нарушение герметичности, деформацию трубы, глубину заложения, состояние грунтов вокруг трубопровода, наличие (отсутствие) подземных вод, интенсивность транспортных потоков.</w:t>
      </w:r>
    </w:p>
    <w:p w14:paraId="42488B40"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Согласно СП 32.13330.2018 «Канализация. Наружные сети и сооружения», надёжность действия системы канализации характеризуется сохранением необходимой расчётной пропускной способности и степени очистки сточных вод при изменении (в определённых пределах) расходов сточных вод и состава загрязняющих веществ, условий сброса их в водные объекты, в условиях перебоев в электроснабжении, возможных аварий на коммуникациях, оборудовании и сооружениях, производства плановых ремонтных работ, ситуаций, связанных с особыми природными условиями. Надёжность действия безнапорных сетей (коллекторов) канализации определяется коррозионной стойкостью материала труб.</w:t>
      </w:r>
    </w:p>
    <w:p w14:paraId="7412DEB4" w14:textId="77777777" w:rsidR="00B04776" w:rsidRPr="00DD5E9C" w:rsidRDefault="00B04776" w:rsidP="00E9567A">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lastRenderedPageBreak/>
        <w:t>Оценка надёжности объектов системы водоотведения г. Щёкино</w:t>
      </w:r>
    </w:p>
    <w:p w14:paraId="12F69209"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Канализационные насосные станции (КНС № 1–5, № 7–10) имеют износ оборудования </w:t>
      </w:r>
      <w:r w:rsidRPr="00DD5E9C">
        <w:rPr>
          <w:rFonts w:ascii="PT Astra Serif" w:hAnsi="PT Astra Serif"/>
          <w:b/>
          <w:bCs/>
          <w:sz w:val="28"/>
          <w:szCs w:val="28"/>
        </w:rPr>
        <w:t>80–90 %</w:t>
      </w:r>
      <w:r w:rsidRPr="00DD5E9C">
        <w:rPr>
          <w:rFonts w:ascii="PT Astra Serif" w:hAnsi="PT Astra Serif"/>
          <w:sz w:val="28"/>
          <w:szCs w:val="28"/>
        </w:rPr>
        <w:t>. КНС № 1 (1953 г.) не обеспечена 2-м вводом по электроснабжению, что не соответствует требованиям первой категории надёжности и снижает устойчивость работы системы при перебоях электроснабжения.</w:t>
      </w:r>
    </w:p>
    <w:p w14:paraId="184D1374"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Очистные сооружения канализации (ул. Гражданская, д. 23) имеют износ 90 %. При фактической мощности 14 000 м³/сут и прогнозируемом к 2032 году приёме сточных вод до 14 980 м³/сут (максимальный суточный) возникает дефицит мощности −980 м³/сут, что создаёт риск снижения качества очистки и надёжности работы сооружений.</w:t>
      </w:r>
    </w:p>
    <w:p w14:paraId="5FEFF4BF"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Управляемость системы водоотведения обеспечивается диспетчерской службой АО «ЩЖКХ», контролем работы КНС и очистных сооружений, а также реализацией мероприятий по автоматизации (внедрение АСКУВ, установка частотно-регулируемых приводов, приборов контроля утечек).</w:t>
      </w:r>
    </w:p>
    <w:p w14:paraId="138D38A7"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Показатели надёжности</w:t>
      </w:r>
    </w:p>
    <w:p w14:paraId="2BC31C69"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 надёжности работы системы централизованного водоотведения г. Щёкино за 2024 год обобщены и свидетельствуют о безаварийной работе канализационных сетей и сооружений. Аварий и засоров на самотечных сетях в отчётном периоде не зафиксировано. Эксплуатация системы осуществляется в соответствии с «Правилами технической эксплуатации систем и сооружений коммунального водоснабжения и канализации», утверждёнными приказом Госстроя № 168 от 30.12.1999.</w:t>
      </w:r>
    </w:p>
    <w:p w14:paraId="7725B564"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Выводы</w:t>
      </w:r>
    </w:p>
    <w:p w14:paraId="7CACC7F1"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Надёжность системы водоотведения г. Щёкино снижена из-за высокого износа сетей (85 %), КНС (80–90 %) и очистных сооружений (90 %).</w:t>
      </w:r>
    </w:p>
    <w:p w14:paraId="0B7F6A41" w14:textId="7EDD8A93"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КНС № 1 не обеспечена 2-м вводом по электроснабжению </w:t>
      </w:r>
      <w:r w:rsidR="00B02256" w:rsidRPr="00DD5E9C">
        <w:rPr>
          <w:rFonts w:ascii="PT Astra Serif" w:hAnsi="PT Astra Serif"/>
          <w:sz w:val="28"/>
          <w:szCs w:val="28"/>
        </w:rPr>
        <w:t>-</w:t>
      </w:r>
      <w:r w:rsidRPr="00DD5E9C">
        <w:rPr>
          <w:rFonts w:ascii="PT Astra Serif" w:hAnsi="PT Astra Serif"/>
          <w:sz w:val="28"/>
          <w:szCs w:val="28"/>
        </w:rPr>
        <w:t xml:space="preserve"> требуется резервное питание.</w:t>
      </w:r>
    </w:p>
    <w:p w14:paraId="321C0346"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2032 году прогнозируется дефицит мощности очистных сооружений −980 м³/сут, что требует их реконструкции или модернизации.</w:t>
      </w:r>
    </w:p>
    <w:p w14:paraId="77B66F17" w14:textId="77777777" w:rsidR="00B04776" w:rsidRPr="00DD5E9C" w:rsidRDefault="00B04776" w:rsidP="00E9567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повышения надёжности и управляемости системы необходимо:</w:t>
      </w:r>
    </w:p>
    <w:p w14:paraId="2CD0BD51"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заменить 21,7 км ветхих канализационных сетей;</w:t>
      </w:r>
    </w:p>
    <w:p w14:paraId="5EFB9EEC"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заменить насосное оборудование КНС с высоким износом;</w:t>
      </w:r>
    </w:p>
    <w:p w14:paraId="760C9D0C"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обеспечить 2-й ввод по электроснабжению для КНС № 1;</w:t>
      </w:r>
    </w:p>
    <w:p w14:paraId="5CF1C2F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реконструировать (модернизировать) очистные сооружения канализации с увеличением фактической мощности и снижением износа;</w:t>
      </w:r>
    </w:p>
    <w:p w14:paraId="41D1E722"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продолжить внедрение систем автоматизации и диспетчеризации.</w:t>
      </w:r>
    </w:p>
    <w:p w14:paraId="6FE222D7" w14:textId="7740DD52"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50" w:name="_Toc243050997"/>
      <w:r w:rsidRPr="00DD5E9C">
        <w:rPr>
          <w:rFonts w:ascii="PT Astra Serif" w:hAnsi="PT Astra Serif"/>
          <w:sz w:val="28"/>
          <w:szCs w:val="28"/>
        </w:rPr>
        <w:t>Оценка воздействия сбросов сточных вод через централизованную систему водоотведения на окружающую среду</w:t>
      </w:r>
      <w:bookmarkEnd w:id="250"/>
    </w:p>
    <w:p w14:paraId="47FFDFA0"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Все хозяйственно-бытовые и производственные сточные воды по системе, состоящей из трубопроводов, каналов, коллекторов, канализационных насосных станций, отводятся на очистку на очистные сооружения канализации г. Щёкино (ул. Гражданская, д. 23).</w:t>
      </w:r>
    </w:p>
    <w:p w14:paraId="3E32D7A4"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Сброс очищенных сточных вод через систему централизованного водоотведения осуществляется в водный объект в соответствии с разрешительной документацией, оформленной в установленном порядке. Наличие оформленного разрешения на сброс очищенных стоков в водный объект подтверждено.</w:t>
      </w:r>
    </w:p>
    <w:p w14:paraId="3F87723D" w14:textId="217049BB"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Очистные сооружения канализации г. Щёкино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год постройки 1976, проектная производительность 20 000 м³/сут, фактическая </w:t>
      </w:r>
      <w:r w:rsidR="00B02256" w:rsidRPr="00DD5E9C">
        <w:rPr>
          <w:rFonts w:ascii="PT Astra Serif" w:hAnsi="PT Astra Serif"/>
          <w:sz w:val="28"/>
          <w:szCs w:val="28"/>
        </w:rPr>
        <w:t>-</w:t>
      </w:r>
      <w:r w:rsidRPr="00DD5E9C">
        <w:rPr>
          <w:rFonts w:ascii="PT Astra Serif" w:hAnsi="PT Astra Serif"/>
          <w:sz w:val="28"/>
          <w:szCs w:val="28"/>
        </w:rPr>
        <w:t xml:space="preserve"> 14 000 м³/сут, износ 90 %. Достижение проектных показателей качества очистки подтверждено.</w:t>
      </w:r>
    </w:p>
    <w:p w14:paraId="4A3668D3"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Вместе с тем, значительный износ очистных сооружений (90 %) и канализационных сетей (85 %) создаёт риск превышения допустимых показателей сброса и требует проведения мероприятий по приведению очистных сооружений в состояние, обеспечивающее стабильное соблюдение нормативов допустимых сбросов.</w:t>
      </w:r>
    </w:p>
    <w:p w14:paraId="24603840"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оценке воздействия сбросов сточных вод на окружающую среду учитываются:</w:t>
      </w:r>
    </w:p>
    <w:p w14:paraId="1A5AC1AC"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соблюдение нормативов допустимых сбросов (НДС) по нормируемым показателям (взвешенные вещества, БПК, нефтепродукты, азот, фосфор и др.);</w:t>
      </w:r>
    </w:p>
    <w:p w14:paraId="26C4B5D5" w14:textId="2609AA2D"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состояние водного объекта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водоприёмника;</w:t>
      </w:r>
    </w:p>
    <w:p w14:paraId="638077C1"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эффективность работы очистных сооружений;</w:t>
      </w:r>
    </w:p>
    <w:p w14:paraId="527F1CF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наличие и состояние сооружений по обработке и утилизации осадка сточных вод.</w:t>
      </w:r>
    </w:p>
    <w:p w14:paraId="718771F1"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Основными направлениями снижения воздействия на окружающую среду являются:</w:t>
      </w:r>
    </w:p>
    <w:p w14:paraId="742B238F"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реконструкция (модернизация) очистных сооружений канализации с увеличением фактической мощности и снижением износа;</w:t>
      </w:r>
    </w:p>
    <w:p w14:paraId="36000C47"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21,7 км ветхих канализационных сетей для снижения аварийности и объёмов неучтённых стоков;</w:t>
      </w:r>
    </w:p>
    <w:p w14:paraId="3AE3C5D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насосного оборудования КНС с высоким износом;</w:t>
      </w:r>
    </w:p>
    <w:p w14:paraId="4F2A0FA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2-го ввода по электроснабжению для КНС № 1;</w:t>
      </w:r>
    </w:p>
    <w:p w14:paraId="1BA7D3F0"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внедрение современных технологий обработки и утилизации осадков сточных вод;</w:t>
      </w:r>
    </w:p>
    <w:p w14:paraId="107A563D"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проведение производственного экологического контроля с отбором проб сбрасываемых сточных вод.</w:t>
      </w:r>
    </w:p>
    <w:p w14:paraId="404B108B"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Сводные показатели очистки сточных вод по результатам лабораторных исследований уточняются по данным производственного экологического контроля АО «ЩЖКХ».</w:t>
      </w:r>
    </w:p>
    <w:p w14:paraId="633DA069" w14:textId="3A7A96EC"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51" w:name="_Toc243050998"/>
      <w:r w:rsidRPr="00DD5E9C">
        <w:rPr>
          <w:rFonts w:ascii="PT Astra Serif" w:hAnsi="PT Astra Serif"/>
          <w:sz w:val="28"/>
          <w:szCs w:val="28"/>
        </w:rPr>
        <w:t>Описание территорий муниципального образования, не охваченных централизованной системой водоотведения</w:t>
      </w:r>
      <w:bookmarkEnd w:id="251"/>
    </w:p>
    <w:p w14:paraId="77C3F6E2"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Централизованное водоотведение организовано в г. Щёкино и р.п. Первомайский. Территории, не охваченные централизованной системой водоотведения, обеспечиваются нецентрализованным водоотведением.</w:t>
      </w:r>
    </w:p>
    <w:p w14:paraId="33E32E85"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территориям, не охваченным централизованным водоотведением, относятся:</w:t>
      </w:r>
    </w:p>
    <w:p w14:paraId="2D7C65E1"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районы индивидуальной жилой застройки (ИЖС) в черте г. Щёкино и за его пределами, не подключённые к централизованным сетям;</w:t>
      </w:r>
    </w:p>
    <w:p w14:paraId="185D401B"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отдельные микрорайоны и посёлки на территории МО Щёкинский район.</w:t>
      </w:r>
    </w:p>
    <w:p w14:paraId="4C711DB4"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Население, проживающее на указанных территориях, пользуется септиками и выгребными ямами, которые имеют недостаточную степень гидроизоляции, что может приводить к загрязнению территории и подземных вод.</w:t>
      </w:r>
    </w:p>
    <w:p w14:paraId="2A8D70B0"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Более подробно территории г. Щёкино, не охваченные централизованной системой водоотведения, показаны на рисунках (схемах) в составе электронной модели.</w:t>
      </w:r>
    </w:p>
    <w:p w14:paraId="1B2F01F4" w14:textId="28765365"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52" w:name="_Toc524593226"/>
      <w:bookmarkStart w:id="253" w:name="_Toc88831215"/>
      <w:bookmarkStart w:id="254" w:name="_Toc243050999"/>
      <w:r w:rsidRPr="00DD5E9C">
        <w:rPr>
          <w:rFonts w:ascii="PT Astra Serif" w:hAnsi="PT Astra Serif"/>
          <w:sz w:val="28"/>
          <w:szCs w:val="28"/>
        </w:rPr>
        <w:lastRenderedPageBreak/>
        <w:t xml:space="preserve">Описание существующих технических и технологических проблем системы водоотведения поселения, муниципального округа, </w:t>
      </w:r>
      <w:bookmarkEnd w:id="252"/>
      <w:r w:rsidRPr="00DD5E9C">
        <w:rPr>
          <w:rFonts w:ascii="PT Astra Serif" w:hAnsi="PT Astra Serif"/>
          <w:sz w:val="28"/>
          <w:szCs w:val="28"/>
        </w:rPr>
        <w:t>городского округа</w:t>
      </w:r>
      <w:bookmarkEnd w:id="253"/>
      <w:bookmarkEnd w:id="254"/>
    </w:p>
    <w:p w14:paraId="50CFE451" w14:textId="157E001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Одной из наиболее насущных проблем системы водоотведения г. Щёкино является значительный износ основных фондов. Износ очистных сооружений канализации (ул. Гражданская, д. 23) составляет 90 %, канализационных сетей - 85 %, насосного оборудования КНС - 80–90 %. При фактической мощности очистных сооружений 14 000 м³/сут и прогнозируемом к расчётному сроку (2032 год) приёме сточных вод до 14 980 м³/сут (максимальный суточный) возникает дефицит мощности −980 м³/сут, что требует реконструкции или модернизации сооружений.</w:t>
      </w:r>
    </w:p>
    <w:p w14:paraId="5276E8A4"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Высокий износ канализационных сетей.</w:t>
      </w:r>
      <w:r w:rsidRPr="00DD5E9C">
        <w:rPr>
          <w:rFonts w:ascii="PT Astra Serif" w:hAnsi="PT Astra Serif"/>
          <w:sz w:val="28"/>
          <w:szCs w:val="28"/>
        </w:rPr>
        <w:t> Протяжённость сетей составляет 130,4 км, из них </w:t>
      </w:r>
      <w:r w:rsidRPr="00DD5E9C">
        <w:rPr>
          <w:rFonts w:ascii="PT Astra Serif" w:hAnsi="PT Astra Serif"/>
          <w:bCs/>
          <w:sz w:val="28"/>
          <w:szCs w:val="28"/>
        </w:rPr>
        <w:t>21,7 км</w:t>
      </w:r>
      <w:r w:rsidRPr="00DD5E9C">
        <w:rPr>
          <w:rFonts w:ascii="PT Astra Serif" w:hAnsi="PT Astra Serif"/>
          <w:sz w:val="28"/>
          <w:szCs w:val="28"/>
        </w:rPr>
        <w:t> являются ветхими и подлежат замене. Большая часть сетей эксплуатируется более 40 лет, что приводит к аварийности, утечкам и инфильтрации грунтовых вод в систему. Существующие диаметры труб не всегда соответствуют современным нагрузкам.</w:t>
      </w:r>
    </w:p>
    <w:p w14:paraId="36C7C707"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Износ насосного оборудования КНС.</w:t>
      </w:r>
      <w:r w:rsidRPr="00DD5E9C">
        <w:rPr>
          <w:rFonts w:ascii="PT Astra Serif" w:hAnsi="PT Astra Serif"/>
          <w:sz w:val="28"/>
          <w:szCs w:val="28"/>
        </w:rPr>
        <w:t> Канализационные насосные станции (КНС № 1–5, № 7–10) имеют износ 80–90 %. </w:t>
      </w:r>
      <w:r w:rsidRPr="00DD5E9C">
        <w:rPr>
          <w:rFonts w:ascii="PT Astra Serif" w:hAnsi="PT Astra Serif"/>
          <w:bCs/>
          <w:sz w:val="28"/>
          <w:szCs w:val="28"/>
        </w:rPr>
        <w:t>КНС № 1</w:t>
      </w:r>
      <w:r w:rsidRPr="00DD5E9C">
        <w:rPr>
          <w:rFonts w:ascii="PT Astra Serif" w:hAnsi="PT Astra Serif"/>
          <w:sz w:val="28"/>
          <w:szCs w:val="28"/>
        </w:rPr>
        <w:t> (1953 г.) не обеспечена 2-м вводом по электроснабжению, что не соответствует требованиям первой категории надёжности и снижает устойчивость работы системы при перебоях электроснабжения.</w:t>
      </w:r>
    </w:p>
    <w:p w14:paraId="292B1D27"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Недостаточное финансирование.</w:t>
      </w:r>
      <w:r w:rsidRPr="00DD5E9C">
        <w:rPr>
          <w:rFonts w:ascii="PT Astra Serif" w:hAnsi="PT Astra Serif"/>
          <w:sz w:val="28"/>
          <w:szCs w:val="28"/>
        </w:rPr>
        <w:t> В течение длительного периода тарифы организаций водопроводно-канализационного хозяйства предполагали только ремонтные работы за счёт себестоимости. Инвестиционные средства на модернизацию и строительство отсутствовали, что привело к практически полному исчерпанию ресурса использования основных фондов. Необходимы кардинальные решения в сфере привлечения инвестиций.</w:t>
      </w:r>
    </w:p>
    <w:p w14:paraId="760A3130"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Отсутствие централизованного водоотведения на части территорий.</w:t>
      </w:r>
      <w:r w:rsidRPr="00DD5E9C">
        <w:rPr>
          <w:rFonts w:ascii="PT Astra Serif" w:hAnsi="PT Astra Serif"/>
          <w:sz w:val="28"/>
          <w:szCs w:val="28"/>
        </w:rPr>
        <w:t> Районы индивидуальной жилой застройки (ИЖС) в черте г. Щёкино и за его пределами, а также отдельные микрорайоны и посёлки не охвачены централизованной системой водоотведения. Население пользуется септиками и выгребами, которые имеют недостаточную степень гидроизоляции, что создаёт риск загрязнения территории и подземных вод.</w:t>
      </w:r>
    </w:p>
    <w:p w14:paraId="000DFE58" w14:textId="452A570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lastRenderedPageBreak/>
        <w:t>Технологические проблемы.</w:t>
      </w:r>
      <w:r w:rsidRPr="00DD5E9C">
        <w:rPr>
          <w:rFonts w:ascii="PT Astra Serif" w:hAnsi="PT Astra Serif"/>
          <w:sz w:val="28"/>
          <w:szCs w:val="28"/>
        </w:rPr>
        <w:t xml:space="preserve"> Применяемая на очистных сооружениях технология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w:t>
      </w:r>
      <w:r w:rsidR="00B02256" w:rsidRPr="00DD5E9C">
        <w:rPr>
          <w:rFonts w:ascii="PT Astra Serif" w:hAnsi="PT Astra Serif"/>
          <w:sz w:val="28"/>
          <w:szCs w:val="28"/>
        </w:rPr>
        <w:t>-</w:t>
      </w:r>
      <w:r w:rsidRPr="00DD5E9C">
        <w:rPr>
          <w:rFonts w:ascii="PT Astra Serif" w:hAnsi="PT Astra Serif"/>
          <w:sz w:val="28"/>
          <w:szCs w:val="28"/>
        </w:rPr>
        <w:t xml:space="preserve"> не в полной мере соответствует современным требованиям по удалению биогенных элементов (азот, фосфор). Требуется внедрение современных технологий обработки и утилизации осадков сточных вод.</w:t>
      </w:r>
    </w:p>
    <w:p w14:paraId="33E32BD8" w14:textId="77777777" w:rsidR="00B04776" w:rsidRPr="00DD5E9C" w:rsidRDefault="00B04776"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bCs/>
          <w:sz w:val="28"/>
          <w:szCs w:val="28"/>
        </w:rPr>
        <w:t>Выводы.</w:t>
      </w:r>
      <w:r w:rsidRPr="00DD5E9C">
        <w:rPr>
          <w:rFonts w:ascii="PT Astra Serif" w:hAnsi="PT Astra Serif"/>
          <w:sz w:val="28"/>
          <w:szCs w:val="28"/>
        </w:rPr>
        <w:t> Существующие технические и технологические проблемы системы водоотведения г. Щёкино требуют комплексного решения, включающего:</w:t>
      </w:r>
    </w:p>
    <w:p w14:paraId="2D15C7F3"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реконструкцию (модернизацию) очистных сооружений канализации с увеличением фактической мощности и снижением износа;</w:t>
      </w:r>
    </w:p>
    <w:p w14:paraId="37A48B85"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замену 21,7 км ветхих канализационных сетей;</w:t>
      </w:r>
    </w:p>
    <w:p w14:paraId="3E8949C7"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замену насосного оборудования КНС с высоким износом;</w:t>
      </w:r>
    </w:p>
    <w:p w14:paraId="33E036AE"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2-го ввода по электроснабжению для КНС № 1;</w:t>
      </w:r>
    </w:p>
    <w:p w14:paraId="3B9E6D74"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внедрение современных технологий обработки и утилизации осадков;</w:t>
      </w:r>
    </w:p>
    <w:p w14:paraId="47D9D67A" w14:textId="77777777" w:rsidR="00B04776" w:rsidRPr="00DD5E9C" w:rsidRDefault="00B04776"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привлечение инвестиционных средств для реализации мероприятий.</w:t>
      </w:r>
    </w:p>
    <w:p w14:paraId="7BF71E84" w14:textId="6287E4A4"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55" w:name="_Toc88831216"/>
      <w:bookmarkStart w:id="256" w:name="_Toc243051000"/>
      <w:r w:rsidRPr="00DD5E9C">
        <w:rPr>
          <w:rFonts w:ascii="PT Astra Serif" w:hAnsi="PT Astra Serif"/>
          <w:sz w:val="28"/>
          <w:szCs w:val="28"/>
        </w:rPr>
        <w:t>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255"/>
      <w:bookmarkEnd w:id="256"/>
    </w:p>
    <w:p w14:paraId="14EAB17B"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Централизованная система водоотведения (канализации) г. Щёкино относится к централизованным системам водоотведения городского округа. Система обеспечивает приём, транспортировку и очистку хозяйственно-бытовых и производственных сточных вод от потребителей г. Щёкино и р.п. Первомайский.</w:t>
      </w:r>
    </w:p>
    <w:p w14:paraId="0AA766FF" w14:textId="78FEDBAF"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соответствии с п. 2 ст. 2 Федерального закона от 07.12.2011 № 416-ФЗ «О водоснабжении и водоотведении» централизованная система водоотведения (канализации) </w:t>
      </w:r>
      <w:r w:rsidR="00B02256" w:rsidRPr="00DD5E9C">
        <w:rPr>
          <w:rFonts w:ascii="PT Astra Serif" w:hAnsi="PT Astra Serif"/>
          <w:sz w:val="28"/>
          <w:szCs w:val="28"/>
        </w:rPr>
        <w:t>-</w:t>
      </w:r>
      <w:r w:rsidRPr="00DD5E9C">
        <w:rPr>
          <w:rFonts w:ascii="PT Astra Serif" w:hAnsi="PT Astra Serif"/>
          <w:sz w:val="28"/>
          <w:szCs w:val="28"/>
        </w:rPr>
        <w:t xml:space="preserve"> комплекс технологически связанных между собой инженерных сооружений, предназначенных для водоотведения.</w:t>
      </w:r>
    </w:p>
    <w:p w14:paraId="5326F7A9"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Перечень и описание централизованных систем водоотведения</w:t>
      </w:r>
    </w:p>
    <w:p w14:paraId="18F802FC"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 территории г. Щёкино действует одна централизованная система водоотведения, эксплуатируемая АО «Щекинское жилищно-коммунальное хозяйство» (АО «ЩЖКХ»).</w:t>
      </w:r>
    </w:p>
    <w:p w14:paraId="7D97494C"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состав централизованной системы водоотведения входят:</w:t>
      </w:r>
    </w:p>
    <w:p w14:paraId="2FE3DAF4"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канализационные насосные станции (КНС № 1–5, № 7–10);</w:t>
      </w:r>
    </w:p>
    <w:p w14:paraId="53537D4F"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канализационные сети (самотёчные и напорные коллекторы) протяжённостью 130,4 км;</w:t>
      </w:r>
    </w:p>
    <w:p w14:paraId="44FB2228"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очистные сооружения канализации (ОСК), расположенные по адресу: ТО, г. Щёкино, ул. Гражданская, д. 23.</w:t>
      </w:r>
    </w:p>
    <w:p w14:paraId="715A25EE"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Развёрнутое описание централизованной системы водоотведения представлено в пунктах 2.1.1 и 2.1.2 настоящей главы.</w:t>
      </w:r>
    </w:p>
    <w:p w14:paraId="2A6E0DA7" w14:textId="77777777" w:rsidR="00B13A9D" w:rsidRPr="00DD5E9C" w:rsidRDefault="00B13A9D" w:rsidP="00F95C4A">
      <w:pPr>
        <w:pStyle w:val="e"/>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Информация об очистных сооружениях</w:t>
      </w:r>
    </w:p>
    <w:p w14:paraId="5B0E929D"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Сточные воды, отводимые через централизованную систему водоотведения г. Щёкино, поступают на очистные сооружения канализации (ул. Гражданская, д. 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705"/>
        <w:gridCol w:w="4705"/>
      </w:tblGrid>
      <w:tr w:rsidR="00027B4C" w:rsidRPr="002419EA" w14:paraId="08C9B752" w14:textId="77777777" w:rsidTr="00027B4C">
        <w:trPr>
          <w:trHeight w:val="20"/>
          <w:tblHeader/>
        </w:trPr>
        <w:tc>
          <w:tcPr>
            <w:tcW w:w="2500" w:type="pct"/>
            <w:shd w:val="clear" w:color="auto" w:fill="auto"/>
            <w:vAlign w:val="center"/>
            <w:hideMark/>
          </w:tcPr>
          <w:p w14:paraId="27A32B44" w14:textId="77777777" w:rsidR="00027B4C" w:rsidRPr="002419EA" w:rsidRDefault="00027B4C" w:rsidP="00027B4C">
            <w:pPr>
              <w:ind w:firstLine="181"/>
              <w:jc w:val="center"/>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2500" w:type="pct"/>
            <w:shd w:val="clear" w:color="auto" w:fill="auto"/>
            <w:vAlign w:val="center"/>
            <w:hideMark/>
          </w:tcPr>
          <w:p w14:paraId="39BFA92B" w14:textId="77777777" w:rsidR="00027B4C" w:rsidRPr="002419EA" w:rsidRDefault="00027B4C" w:rsidP="00027B4C">
            <w:pPr>
              <w:ind w:firstLine="181"/>
              <w:jc w:val="center"/>
              <w:rPr>
                <w:rFonts w:ascii="PT Astra Serif" w:hAnsi="PT Astra Serif"/>
                <w:b/>
                <w:bCs/>
                <w:color w:val="000000"/>
                <w:sz w:val="24"/>
                <w:szCs w:val="28"/>
              </w:rPr>
            </w:pPr>
            <w:r w:rsidRPr="002419EA">
              <w:rPr>
                <w:rFonts w:ascii="PT Astra Serif" w:hAnsi="PT Astra Serif"/>
                <w:b/>
                <w:bCs/>
                <w:color w:val="000000"/>
                <w:sz w:val="24"/>
                <w:szCs w:val="28"/>
              </w:rPr>
              <w:t>Значение</w:t>
            </w:r>
          </w:p>
        </w:tc>
      </w:tr>
      <w:tr w:rsidR="00027B4C" w:rsidRPr="002419EA" w14:paraId="3225BD68" w14:textId="77777777" w:rsidTr="00027B4C">
        <w:trPr>
          <w:trHeight w:val="20"/>
        </w:trPr>
        <w:tc>
          <w:tcPr>
            <w:tcW w:w="2500" w:type="pct"/>
            <w:shd w:val="clear" w:color="auto" w:fill="auto"/>
            <w:vAlign w:val="center"/>
            <w:hideMark/>
          </w:tcPr>
          <w:p w14:paraId="3D8A74BE"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Наименование</w:t>
            </w:r>
          </w:p>
        </w:tc>
        <w:tc>
          <w:tcPr>
            <w:tcW w:w="2500" w:type="pct"/>
            <w:shd w:val="clear" w:color="auto" w:fill="auto"/>
            <w:vAlign w:val="center"/>
            <w:hideMark/>
          </w:tcPr>
          <w:p w14:paraId="03AD8075"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Очистные сооружения канализации г. Щёкино</w:t>
            </w:r>
          </w:p>
        </w:tc>
      </w:tr>
      <w:tr w:rsidR="00027B4C" w:rsidRPr="002419EA" w14:paraId="3E50F35B" w14:textId="77777777" w:rsidTr="00027B4C">
        <w:trPr>
          <w:trHeight w:val="20"/>
        </w:trPr>
        <w:tc>
          <w:tcPr>
            <w:tcW w:w="2500" w:type="pct"/>
            <w:shd w:val="clear" w:color="auto" w:fill="auto"/>
            <w:vAlign w:val="center"/>
            <w:hideMark/>
          </w:tcPr>
          <w:p w14:paraId="6CDFFB65"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Адрес</w:t>
            </w:r>
          </w:p>
        </w:tc>
        <w:tc>
          <w:tcPr>
            <w:tcW w:w="2500" w:type="pct"/>
            <w:shd w:val="clear" w:color="auto" w:fill="auto"/>
            <w:vAlign w:val="center"/>
            <w:hideMark/>
          </w:tcPr>
          <w:p w14:paraId="67BC4FDE"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ТО, г. Щёкино, ул. Гражданская, д. 23</w:t>
            </w:r>
          </w:p>
        </w:tc>
      </w:tr>
      <w:tr w:rsidR="00027B4C" w:rsidRPr="002419EA" w14:paraId="0A2F96B2" w14:textId="77777777" w:rsidTr="00027B4C">
        <w:trPr>
          <w:trHeight w:val="20"/>
        </w:trPr>
        <w:tc>
          <w:tcPr>
            <w:tcW w:w="2500" w:type="pct"/>
            <w:shd w:val="clear" w:color="auto" w:fill="auto"/>
            <w:vAlign w:val="center"/>
            <w:hideMark/>
          </w:tcPr>
          <w:p w14:paraId="4294BFA0"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Год постройки</w:t>
            </w:r>
          </w:p>
        </w:tc>
        <w:tc>
          <w:tcPr>
            <w:tcW w:w="2500" w:type="pct"/>
            <w:shd w:val="clear" w:color="auto" w:fill="auto"/>
            <w:vAlign w:val="center"/>
            <w:hideMark/>
          </w:tcPr>
          <w:p w14:paraId="5F884799"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1976</w:t>
            </w:r>
          </w:p>
        </w:tc>
      </w:tr>
      <w:tr w:rsidR="00027B4C" w:rsidRPr="002419EA" w14:paraId="2E815345" w14:textId="77777777" w:rsidTr="00027B4C">
        <w:trPr>
          <w:trHeight w:val="20"/>
        </w:trPr>
        <w:tc>
          <w:tcPr>
            <w:tcW w:w="2500" w:type="pct"/>
            <w:shd w:val="clear" w:color="auto" w:fill="auto"/>
            <w:vAlign w:val="center"/>
            <w:hideMark/>
          </w:tcPr>
          <w:p w14:paraId="5EB4E388"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Применяемая технология очистки</w:t>
            </w:r>
          </w:p>
        </w:tc>
        <w:tc>
          <w:tcPr>
            <w:tcW w:w="2500" w:type="pct"/>
            <w:shd w:val="clear" w:color="auto" w:fill="auto"/>
            <w:vAlign w:val="center"/>
            <w:hideMark/>
          </w:tcPr>
          <w:p w14:paraId="5C89D370"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Механическая</w:t>
            </w:r>
          </w:p>
        </w:tc>
      </w:tr>
      <w:tr w:rsidR="00027B4C" w:rsidRPr="002419EA" w14:paraId="5B2ADD98" w14:textId="77777777" w:rsidTr="00027B4C">
        <w:trPr>
          <w:trHeight w:val="20"/>
        </w:trPr>
        <w:tc>
          <w:tcPr>
            <w:tcW w:w="2500" w:type="pct"/>
            <w:shd w:val="clear" w:color="auto" w:fill="auto"/>
            <w:vAlign w:val="center"/>
            <w:hideMark/>
          </w:tcPr>
          <w:p w14:paraId="326440E7"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Проектная мощность</w:t>
            </w:r>
          </w:p>
        </w:tc>
        <w:tc>
          <w:tcPr>
            <w:tcW w:w="2500" w:type="pct"/>
            <w:shd w:val="clear" w:color="auto" w:fill="auto"/>
            <w:vAlign w:val="center"/>
            <w:hideMark/>
          </w:tcPr>
          <w:p w14:paraId="4B1AB8A8"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20 000 м³/сут</w:t>
            </w:r>
          </w:p>
        </w:tc>
      </w:tr>
      <w:tr w:rsidR="00027B4C" w:rsidRPr="002419EA" w14:paraId="09DD7A83" w14:textId="77777777" w:rsidTr="00027B4C">
        <w:trPr>
          <w:trHeight w:val="20"/>
        </w:trPr>
        <w:tc>
          <w:tcPr>
            <w:tcW w:w="2500" w:type="pct"/>
            <w:shd w:val="clear" w:color="auto" w:fill="auto"/>
            <w:vAlign w:val="center"/>
            <w:hideMark/>
          </w:tcPr>
          <w:p w14:paraId="168404E3"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Фактическая мощность</w:t>
            </w:r>
          </w:p>
        </w:tc>
        <w:tc>
          <w:tcPr>
            <w:tcW w:w="2500" w:type="pct"/>
            <w:shd w:val="clear" w:color="auto" w:fill="auto"/>
            <w:vAlign w:val="center"/>
            <w:hideMark/>
          </w:tcPr>
          <w:p w14:paraId="61BC24D2"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14 000 м³/сут</w:t>
            </w:r>
          </w:p>
        </w:tc>
      </w:tr>
      <w:tr w:rsidR="00027B4C" w:rsidRPr="002419EA" w14:paraId="39923966" w14:textId="77777777" w:rsidTr="00027B4C">
        <w:trPr>
          <w:trHeight w:val="20"/>
        </w:trPr>
        <w:tc>
          <w:tcPr>
            <w:tcW w:w="2500" w:type="pct"/>
            <w:shd w:val="clear" w:color="auto" w:fill="auto"/>
            <w:vAlign w:val="center"/>
            <w:hideMark/>
          </w:tcPr>
          <w:p w14:paraId="10B1AE7D"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Износ</w:t>
            </w:r>
          </w:p>
        </w:tc>
        <w:tc>
          <w:tcPr>
            <w:tcW w:w="2500" w:type="pct"/>
            <w:shd w:val="clear" w:color="auto" w:fill="auto"/>
            <w:vAlign w:val="center"/>
            <w:hideMark/>
          </w:tcPr>
          <w:p w14:paraId="0B7F9C0C"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90%</w:t>
            </w:r>
          </w:p>
        </w:tc>
      </w:tr>
      <w:tr w:rsidR="00027B4C" w:rsidRPr="002419EA" w14:paraId="269DFB7C" w14:textId="77777777" w:rsidTr="00027B4C">
        <w:trPr>
          <w:trHeight w:val="20"/>
        </w:trPr>
        <w:tc>
          <w:tcPr>
            <w:tcW w:w="2500" w:type="pct"/>
            <w:shd w:val="clear" w:color="auto" w:fill="auto"/>
            <w:vAlign w:val="center"/>
            <w:hideMark/>
          </w:tcPr>
          <w:p w14:paraId="39B0CB02"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Достижение проектных показателей качества очистки</w:t>
            </w:r>
          </w:p>
        </w:tc>
        <w:tc>
          <w:tcPr>
            <w:tcW w:w="2500" w:type="pct"/>
            <w:shd w:val="clear" w:color="auto" w:fill="auto"/>
            <w:vAlign w:val="center"/>
            <w:hideMark/>
          </w:tcPr>
          <w:p w14:paraId="4E68D41B"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да</w:t>
            </w:r>
          </w:p>
        </w:tc>
      </w:tr>
      <w:tr w:rsidR="00027B4C" w:rsidRPr="002419EA" w14:paraId="62910C19" w14:textId="77777777" w:rsidTr="00027B4C">
        <w:trPr>
          <w:trHeight w:val="20"/>
        </w:trPr>
        <w:tc>
          <w:tcPr>
            <w:tcW w:w="2500" w:type="pct"/>
            <w:shd w:val="clear" w:color="auto" w:fill="auto"/>
            <w:vAlign w:val="center"/>
            <w:hideMark/>
          </w:tcPr>
          <w:p w14:paraId="15C57833"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Наличие разрешения на сброс в водный объект</w:t>
            </w:r>
          </w:p>
        </w:tc>
        <w:tc>
          <w:tcPr>
            <w:tcW w:w="2500" w:type="pct"/>
            <w:shd w:val="clear" w:color="auto" w:fill="auto"/>
            <w:vAlign w:val="center"/>
            <w:hideMark/>
          </w:tcPr>
          <w:p w14:paraId="53A10030"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да</w:t>
            </w:r>
          </w:p>
        </w:tc>
      </w:tr>
      <w:tr w:rsidR="00027B4C" w:rsidRPr="002419EA" w14:paraId="579E5E37" w14:textId="77777777" w:rsidTr="00027B4C">
        <w:trPr>
          <w:trHeight w:val="20"/>
        </w:trPr>
        <w:tc>
          <w:tcPr>
            <w:tcW w:w="2500" w:type="pct"/>
            <w:shd w:val="clear" w:color="auto" w:fill="auto"/>
            <w:vAlign w:val="center"/>
            <w:hideMark/>
          </w:tcPr>
          <w:p w14:paraId="718A130A"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Наличие 2-го ввода по электроснабжению</w:t>
            </w:r>
          </w:p>
        </w:tc>
        <w:tc>
          <w:tcPr>
            <w:tcW w:w="2500" w:type="pct"/>
            <w:shd w:val="clear" w:color="auto" w:fill="auto"/>
            <w:vAlign w:val="center"/>
            <w:hideMark/>
          </w:tcPr>
          <w:p w14:paraId="59095F6A"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да</w:t>
            </w:r>
          </w:p>
        </w:tc>
      </w:tr>
      <w:tr w:rsidR="00027B4C" w:rsidRPr="002419EA" w14:paraId="5EEE13F4" w14:textId="77777777" w:rsidTr="00027B4C">
        <w:trPr>
          <w:trHeight w:val="20"/>
        </w:trPr>
        <w:tc>
          <w:tcPr>
            <w:tcW w:w="2500" w:type="pct"/>
            <w:shd w:val="clear" w:color="auto" w:fill="auto"/>
            <w:vAlign w:val="center"/>
            <w:hideMark/>
          </w:tcPr>
          <w:p w14:paraId="719155B8"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Собственник</w:t>
            </w:r>
          </w:p>
        </w:tc>
        <w:tc>
          <w:tcPr>
            <w:tcW w:w="2500" w:type="pct"/>
            <w:shd w:val="clear" w:color="auto" w:fill="auto"/>
            <w:vAlign w:val="center"/>
            <w:hideMark/>
          </w:tcPr>
          <w:p w14:paraId="6F9269B4"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ОАО «ЩЖКХ»</w:t>
            </w:r>
          </w:p>
        </w:tc>
      </w:tr>
      <w:tr w:rsidR="00027B4C" w:rsidRPr="002419EA" w14:paraId="29F481AB" w14:textId="77777777" w:rsidTr="00027B4C">
        <w:trPr>
          <w:trHeight w:val="20"/>
        </w:trPr>
        <w:tc>
          <w:tcPr>
            <w:tcW w:w="2500" w:type="pct"/>
            <w:shd w:val="clear" w:color="auto" w:fill="auto"/>
            <w:vAlign w:val="center"/>
            <w:hideMark/>
          </w:tcPr>
          <w:p w14:paraId="6E805154"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Обслуживающая организация</w:t>
            </w:r>
          </w:p>
        </w:tc>
        <w:tc>
          <w:tcPr>
            <w:tcW w:w="2500" w:type="pct"/>
            <w:shd w:val="clear" w:color="auto" w:fill="auto"/>
            <w:vAlign w:val="center"/>
            <w:hideMark/>
          </w:tcPr>
          <w:p w14:paraId="4BBCED9D" w14:textId="77777777" w:rsidR="00027B4C" w:rsidRPr="002419EA" w:rsidRDefault="00027B4C" w:rsidP="00027B4C">
            <w:pPr>
              <w:ind w:firstLine="180"/>
              <w:jc w:val="left"/>
              <w:rPr>
                <w:rFonts w:ascii="PT Astra Serif" w:hAnsi="PT Astra Serif"/>
                <w:color w:val="000000"/>
                <w:sz w:val="24"/>
                <w:szCs w:val="28"/>
              </w:rPr>
            </w:pPr>
            <w:r w:rsidRPr="002419EA">
              <w:rPr>
                <w:rFonts w:ascii="PT Astra Serif" w:hAnsi="PT Astra Serif"/>
                <w:color w:val="000000"/>
                <w:sz w:val="24"/>
                <w:szCs w:val="28"/>
              </w:rPr>
              <w:t>АО «ЩЖКХ»</w:t>
            </w:r>
          </w:p>
        </w:tc>
      </w:tr>
    </w:tbl>
    <w:p w14:paraId="2C55C2D0" w14:textId="77777777" w:rsidR="00B13A9D" w:rsidRPr="00DD5E9C" w:rsidRDefault="00B13A9D" w:rsidP="00F95C4A">
      <w:pPr>
        <w:pStyle w:val="e"/>
        <w:spacing w:before="0" w:after="120" w:line="276" w:lineRule="auto"/>
        <w:ind w:firstLine="567"/>
        <w:jc w:val="both"/>
        <w:rPr>
          <w:rFonts w:ascii="PT Astra Serif" w:hAnsi="PT Astra Serif"/>
          <w:b/>
          <w:sz w:val="28"/>
          <w:szCs w:val="28"/>
        </w:rPr>
      </w:pPr>
      <w:r w:rsidRPr="00DD5E9C">
        <w:rPr>
          <w:rFonts w:ascii="PT Astra Serif" w:hAnsi="PT Astra Serif"/>
          <w:b/>
          <w:sz w:val="28"/>
          <w:szCs w:val="28"/>
        </w:rPr>
        <w:t>Среднегодовой объём принимаемых сточных вод</w:t>
      </w:r>
    </w:p>
    <w:p w14:paraId="711F6360"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Среднегодовой объём принимаемых сточных вод на очистные сооружения канализации г. Щёкино составляет:</w:t>
      </w:r>
    </w:p>
    <w:p w14:paraId="5C345475" w14:textId="56BD96A5"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2026 год </w:t>
      </w:r>
      <w:r w:rsidR="00B02256" w:rsidRPr="00DD5E9C">
        <w:rPr>
          <w:rFonts w:ascii="PT Astra Serif" w:hAnsi="PT Astra Serif"/>
          <w:spacing w:val="-1"/>
          <w:sz w:val="28"/>
          <w:szCs w:val="28"/>
        </w:rPr>
        <w:t>-</w:t>
      </w:r>
      <w:r w:rsidRPr="00DD5E9C">
        <w:rPr>
          <w:rFonts w:ascii="PT Astra Serif" w:hAnsi="PT Astra Serif"/>
          <w:spacing w:val="-1"/>
          <w:sz w:val="28"/>
          <w:szCs w:val="28"/>
        </w:rPr>
        <w:t> 4 267,15 тыс. м³/год (11,69 тыс. м³/сут);</w:t>
      </w:r>
    </w:p>
    <w:p w14:paraId="5E98ECA3" w14:textId="081C58C1"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на расчётный срок актуализации схемы (2032 год) - 4 557,70 тыс. м³/год (12,49 тыс. м³/сут).</w:t>
      </w:r>
    </w:p>
    <w:p w14:paraId="64A93D3C" w14:textId="73E98E69" w:rsidR="00B13A9D" w:rsidRPr="00DD5E9C" w:rsidRDefault="00B13A9D" w:rsidP="006904F7">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расчётному сроку (2032 год) при фактической мощности очистных сооружений 14 000 м³/сут прогнозируется дефицит мощности −980 м³/сут (по максимальному суточному приёму), что требует реконструкции или модернизации очистных сооружений.</w:t>
      </w:r>
    </w:p>
    <w:p w14:paraId="2B7438B1" w14:textId="4D8C134E" w:rsidR="00712137" w:rsidRPr="00DD5E9C" w:rsidRDefault="00712137" w:rsidP="002419EA">
      <w:pPr>
        <w:pStyle w:val="22"/>
        <w:numPr>
          <w:ilvl w:val="1"/>
          <w:numId w:val="22"/>
        </w:numPr>
        <w:spacing w:before="120" w:after="120"/>
        <w:ind w:left="0" w:right="-2" w:firstLine="709"/>
        <w:jc w:val="both"/>
        <w:rPr>
          <w:rFonts w:ascii="PT Astra Serif" w:hAnsi="PT Astra Serif"/>
          <w:b/>
          <w:bCs/>
          <w:szCs w:val="28"/>
        </w:rPr>
      </w:pPr>
      <w:bookmarkStart w:id="257" w:name="_Toc524593227"/>
      <w:bookmarkStart w:id="258" w:name="_Toc88831217"/>
      <w:bookmarkStart w:id="259" w:name="_Toc243051001"/>
      <w:r w:rsidRPr="00DD5E9C">
        <w:rPr>
          <w:rFonts w:ascii="PT Astra Serif" w:hAnsi="PT Astra Serif"/>
          <w:b/>
          <w:bCs/>
          <w:szCs w:val="28"/>
        </w:rPr>
        <w:lastRenderedPageBreak/>
        <w:t>БАЛАНСЫ СТОЧНЫХ ВОД В СИСТЕМЕ ВОДООТВЕДЕНИЯ</w:t>
      </w:r>
      <w:bookmarkEnd w:id="257"/>
      <w:bookmarkEnd w:id="258"/>
      <w:bookmarkEnd w:id="259"/>
    </w:p>
    <w:p w14:paraId="24AFAB7B" w14:textId="2A1EEDB5"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60" w:name="_Toc88831218"/>
      <w:bookmarkStart w:id="261" w:name="_Toc243051002"/>
      <w:r w:rsidRPr="00DD5E9C">
        <w:rPr>
          <w:rFonts w:ascii="PT Astra Serif" w:hAnsi="PT Astra Serif"/>
          <w:sz w:val="28"/>
          <w:szCs w:val="28"/>
        </w:rPr>
        <w:t>Баланс поступления сточных вод в централизованную систему водоотведения и отведения стоков по технологическим зонам водоотведения</w:t>
      </w:r>
      <w:bookmarkEnd w:id="260"/>
      <w:bookmarkEnd w:id="261"/>
    </w:p>
    <w:p w14:paraId="3097FC8C"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г. Щёкино действует одна технологическая зона водоотведения, в границах которой осуществляется централизованное отведение хозяйственно-бытовых и производственных сточных вод. Отведение сточных вод осуществляется через очистные сооружения канализации (ул. Гражданская, д. 23) с последующим сбросом очищенных сточных вод в водный объект.</w:t>
      </w:r>
    </w:p>
    <w:p w14:paraId="51C05622"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Эксплуатацию централизованной системы водоотведения осуществляет АО «Щекинское жилищно-коммунальное хозяйство» (АО «ЩЖКХ»).</w:t>
      </w:r>
    </w:p>
    <w:p w14:paraId="5AB536EF" w14:textId="31C22EE3" w:rsidR="00B13A9D" w:rsidRPr="002419EA" w:rsidRDefault="00B9260A" w:rsidP="00B9260A">
      <w:pPr>
        <w:pStyle w:val="1ffffa"/>
        <w:rPr>
          <w:rFonts w:ascii="PT Astra Serif" w:hAnsi="PT Astra Serif"/>
          <w:color w:val="auto"/>
          <w:sz w:val="24"/>
          <w:szCs w:val="28"/>
        </w:rPr>
      </w:pPr>
      <w:bookmarkStart w:id="262" w:name="_Toc243054862"/>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1</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13A9D" w:rsidRPr="002419EA">
        <w:rPr>
          <w:rFonts w:ascii="PT Astra Serif" w:hAnsi="PT Astra Serif"/>
          <w:color w:val="auto"/>
          <w:sz w:val="24"/>
          <w:szCs w:val="28"/>
        </w:rPr>
        <w:t>Баланс поступления сточных вод в централизованную систему водоотведения г. Щёкино</w:t>
      </w:r>
      <w:bookmarkEnd w:id="2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48"/>
        <w:gridCol w:w="999"/>
        <w:gridCol w:w="1001"/>
        <w:gridCol w:w="1562"/>
      </w:tblGrid>
      <w:tr w:rsidR="00027B4C" w:rsidRPr="002419EA" w14:paraId="2190C390" w14:textId="77777777" w:rsidTr="00027B4C">
        <w:trPr>
          <w:trHeight w:val="20"/>
          <w:tblHeader/>
        </w:trPr>
        <w:tc>
          <w:tcPr>
            <w:tcW w:w="3107" w:type="pct"/>
            <w:shd w:val="clear" w:color="auto" w:fill="auto"/>
            <w:vAlign w:val="center"/>
            <w:hideMark/>
          </w:tcPr>
          <w:p w14:paraId="7F920803"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531" w:type="pct"/>
            <w:shd w:val="clear" w:color="auto" w:fill="auto"/>
            <w:vAlign w:val="center"/>
            <w:hideMark/>
          </w:tcPr>
          <w:p w14:paraId="204A663C"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Ед. изм.</w:t>
            </w:r>
          </w:p>
        </w:tc>
        <w:tc>
          <w:tcPr>
            <w:tcW w:w="532" w:type="pct"/>
            <w:shd w:val="clear" w:color="auto" w:fill="auto"/>
            <w:vAlign w:val="center"/>
            <w:hideMark/>
          </w:tcPr>
          <w:p w14:paraId="6140CB1C"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2026</w:t>
            </w:r>
          </w:p>
        </w:tc>
        <w:tc>
          <w:tcPr>
            <w:tcW w:w="830" w:type="pct"/>
            <w:shd w:val="clear" w:color="auto" w:fill="auto"/>
            <w:vAlign w:val="center"/>
            <w:hideMark/>
          </w:tcPr>
          <w:p w14:paraId="0DBCDDAC" w14:textId="60FDC2FA" w:rsidR="00027B4C" w:rsidRPr="002419EA" w:rsidRDefault="00224692"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2032</w:t>
            </w:r>
          </w:p>
        </w:tc>
      </w:tr>
      <w:tr w:rsidR="00027B4C" w:rsidRPr="002419EA" w14:paraId="7BF331FF" w14:textId="77777777" w:rsidTr="00027B4C">
        <w:trPr>
          <w:trHeight w:val="20"/>
        </w:trPr>
        <w:tc>
          <w:tcPr>
            <w:tcW w:w="3107" w:type="pct"/>
            <w:shd w:val="clear" w:color="auto" w:fill="auto"/>
            <w:vAlign w:val="center"/>
            <w:hideMark/>
          </w:tcPr>
          <w:p w14:paraId="49AB2801"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Установленная пропускная способность очистных сооружений</w:t>
            </w:r>
          </w:p>
        </w:tc>
        <w:tc>
          <w:tcPr>
            <w:tcW w:w="531" w:type="pct"/>
            <w:shd w:val="clear" w:color="auto" w:fill="auto"/>
            <w:vAlign w:val="center"/>
            <w:hideMark/>
          </w:tcPr>
          <w:p w14:paraId="462A8D2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6975BC0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5 110,00</w:t>
            </w:r>
          </w:p>
        </w:tc>
        <w:tc>
          <w:tcPr>
            <w:tcW w:w="830" w:type="pct"/>
            <w:shd w:val="clear" w:color="auto" w:fill="auto"/>
            <w:vAlign w:val="center"/>
            <w:hideMark/>
          </w:tcPr>
          <w:p w14:paraId="64BB2E7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5 110,00</w:t>
            </w:r>
          </w:p>
        </w:tc>
      </w:tr>
      <w:tr w:rsidR="00027B4C" w:rsidRPr="002419EA" w14:paraId="6309E77C" w14:textId="77777777" w:rsidTr="00027B4C">
        <w:trPr>
          <w:trHeight w:val="20"/>
        </w:trPr>
        <w:tc>
          <w:tcPr>
            <w:tcW w:w="3107" w:type="pct"/>
            <w:shd w:val="clear" w:color="auto" w:fill="auto"/>
            <w:vAlign w:val="center"/>
            <w:hideMark/>
          </w:tcPr>
          <w:p w14:paraId="3BD1F381"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(проектная мощность 14 000 м³/сут × 365)</w:t>
            </w:r>
          </w:p>
        </w:tc>
        <w:tc>
          <w:tcPr>
            <w:tcW w:w="531" w:type="pct"/>
            <w:shd w:val="clear" w:color="auto" w:fill="auto"/>
            <w:vAlign w:val="center"/>
            <w:hideMark/>
          </w:tcPr>
          <w:p w14:paraId="00777D0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c>
          <w:tcPr>
            <w:tcW w:w="532" w:type="pct"/>
            <w:shd w:val="clear" w:color="auto" w:fill="auto"/>
            <w:vAlign w:val="center"/>
            <w:hideMark/>
          </w:tcPr>
          <w:p w14:paraId="0304FF6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c>
          <w:tcPr>
            <w:tcW w:w="830" w:type="pct"/>
            <w:shd w:val="clear" w:color="auto" w:fill="auto"/>
            <w:vAlign w:val="center"/>
            <w:hideMark/>
          </w:tcPr>
          <w:p w14:paraId="71C6647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r>
      <w:tr w:rsidR="00027B4C" w:rsidRPr="002419EA" w14:paraId="0FFFBDBA" w14:textId="77777777" w:rsidTr="00027B4C">
        <w:trPr>
          <w:trHeight w:val="20"/>
        </w:trPr>
        <w:tc>
          <w:tcPr>
            <w:tcW w:w="3107" w:type="pct"/>
            <w:shd w:val="clear" w:color="auto" w:fill="auto"/>
            <w:vAlign w:val="center"/>
            <w:hideMark/>
          </w:tcPr>
          <w:p w14:paraId="0E026A13"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Принято сточных вод в систему всего</w:t>
            </w:r>
          </w:p>
        </w:tc>
        <w:tc>
          <w:tcPr>
            <w:tcW w:w="531" w:type="pct"/>
            <w:shd w:val="clear" w:color="auto" w:fill="auto"/>
            <w:vAlign w:val="center"/>
            <w:hideMark/>
          </w:tcPr>
          <w:p w14:paraId="0DAC0F3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1CD00F7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4 267,15</w:t>
            </w:r>
          </w:p>
        </w:tc>
        <w:tc>
          <w:tcPr>
            <w:tcW w:w="830" w:type="pct"/>
            <w:shd w:val="clear" w:color="auto" w:fill="auto"/>
            <w:vAlign w:val="center"/>
            <w:hideMark/>
          </w:tcPr>
          <w:p w14:paraId="74EF00D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4 557,70</w:t>
            </w:r>
          </w:p>
        </w:tc>
      </w:tr>
      <w:tr w:rsidR="00027B4C" w:rsidRPr="002419EA" w14:paraId="04B95E94" w14:textId="77777777" w:rsidTr="00027B4C">
        <w:trPr>
          <w:trHeight w:val="20"/>
        </w:trPr>
        <w:tc>
          <w:tcPr>
            <w:tcW w:w="3107" w:type="pct"/>
            <w:shd w:val="clear" w:color="auto" w:fill="auto"/>
            <w:vAlign w:val="center"/>
            <w:hideMark/>
          </w:tcPr>
          <w:p w14:paraId="611E5405"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в том числе:</w:t>
            </w:r>
          </w:p>
        </w:tc>
        <w:tc>
          <w:tcPr>
            <w:tcW w:w="531" w:type="pct"/>
            <w:shd w:val="clear" w:color="auto" w:fill="auto"/>
            <w:vAlign w:val="center"/>
            <w:hideMark/>
          </w:tcPr>
          <w:p w14:paraId="638A40A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c>
          <w:tcPr>
            <w:tcW w:w="532" w:type="pct"/>
            <w:shd w:val="clear" w:color="auto" w:fill="auto"/>
            <w:vAlign w:val="center"/>
            <w:hideMark/>
          </w:tcPr>
          <w:p w14:paraId="49DEEB4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c>
          <w:tcPr>
            <w:tcW w:w="830" w:type="pct"/>
            <w:shd w:val="clear" w:color="auto" w:fill="auto"/>
            <w:vAlign w:val="center"/>
            <w:hideMark/>
          </w:tcPr>
          <w:p w14:paraId="07F608B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 </w:t>
            </w:r>
          </w:p>
        </w:tc>
      </w:tr>
      <w:tr w:rsidR="00027B4C" w:rsidRPr="002419EA" w14:paraId="29CC5EBE" w14:textId="77777777" w:rsidTr="00027B4C">
        <w:trPr>
          <w:trHeight w:val="20"/>
        </w:trPr>
        <w:tc>
          <w:tcPr>
            <w:tcW w:w="3107" w:type="pct"/>
            <w:shd w:val="clear" w:color="auto" w:fill="auto"/>
            <w:vAlign w:val="center"/>
            <w:hideMark/>
          </w:tcPr>
          <w:p w14:paraId="566DFE2D" w14:textId="1B0F6247" w:rsidR="00027B4C" w:rsidRPr="002419EA" w:rsidRDefault="00B02256" w:rsidP="00027B4C">
            <w:pPr>
              <w:jc w:val="left"/>
              <w:rPr>
                <w:rFonts w:ascii="PT Astra Serif" w:hAnsi="PT Astra Serif"/>
                <w:color w:val="000000"/>
                <w:sz w:val="24"/>
                <w:szCs w:val="28"/>
              </w:rPr>
            </w:pPr>
            <w:r w:rsidRPr="002419EA">
              <w:rPr>
                <w:rFonts w:ascii="PT Astra Serif" w:hAnsi="PT Astra Serif"/>
                <w:color w:val="000000"/>
                <w:sz w:val="24"/>
                <w:szCs w:val="28"/>
              </w:rPr>
              <w:t>-</w:t>
            </w:r>
            <w:r w:rsidR="00027B4C" w:rsidRPr="002419EA">
              <w:rPr>
                <w:rFonts w:ascii="PT Astra Serif" w:hAnsi="PT Astra Serif"/>
                <w:color w:val="000000"/>
                <w:sz w:val="24"/>
                <w:szCs w:val="28"/>
              </w:rPr>
              <w:t xml:space="preserve"> от населения</w:t>
            </w:r>
          </w:p>
        </w:tc>
        <w:tc>
          <w:tcPr>
            <w:tcW w:w="531" w:type="pct"/>
            <w:shd w:val="clear" w:color="auto" w:fill="auto"/>
            <w:vAlign w:val="center"/>
            <w:hideMark/>
          </w:tcPr>
          <w:p w14:paraId="54BCD6D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6B8AF5C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3 371,05</w:t>
            </w:r>
          </w:p>
        </w:tc>
        <w:tc>
          <w:tcPr>
            <w:tcW w:w="830" w:type="pct"/>
            <w:shd w:val="clear" w:color="auto" w:fill="auto"/>
            <w:vAlign w:val="center"/>
            <w:hideMark/>
          </w:tcPr>
          <w:p w14:paraId="4D03E747"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3 600,58</w:t>
            </w:r>
          </w:p>
        </w:tc>
      </w:tr>
      <w:tr w:rsidR="00027B4C" w:rsidRPr="002419EA" w14:paraId="17D14B69" w14:textId="77777777" w:rsidTr="00027B4C">
        <w:trPr>
          <w:trHeight w:val="20"/>
        </w:trPr>
        <w:tc>
          <w:tcPr>
            <w:tcW w:w="3107" w:type="pct"/>
            <w:shd w:val="clear" w:color="auto" w:fill="auto"/>
            <w:vAlign w:val="center"/>
            <w:hideMark/>
          </w:tcPr>
          <w:p w14:paraId="205B7199" w14:textId="259B6B31" w:rsidR="00027B4C" w:rsidRPr="002419EA" w:rsidRDefault="00B02256" w:rsidP="00027B4C">
            <w:pPr>
              <w:jc w:val="left"/>
              <w:rPr>
                <w:rFonts w:ascii="PT Astra Serif" w:hAnsi="PT Astra Serif"/>
                <w:color w:val="000000"/>
                <w:sz w:val="24"/>
                <w:szCs w:val="28"/>
              </w:rPr>
            </w:pPr>
            <w:r w:rsidRPr="002419EA">
              <w:rPr>
                <w:rFonts w:ascii="PT Astra Serif" w:hAnsi="PT Astra Serif"/>
                <w:color w:val="000000"/>
                <w:sz w:val="24"/>
                <w:szCs w:val="28"/>
              </w:rPr>
              <w:t>-</w:t>
            </w:r>
            <w:r w:rsidR="00027B4C" w:rsidRPr="002419EA">
              <w:rPr>
                <w:rFonts w:ascii="PT Astra Serif" w:hAnsi="PT Astra Serif"/>
                <w:color w:val="000000"/>
                <w:sz w:val="24"/>
                <w:szCs w:val="28"/>
              </w:rPr>
              <w:t xml:space="preserve"> от бюджетных организаций</w:t>
            </w:r>
          </w:p>
        </w:tc>
        <w:tc>
          <w:tcPr>
            <w:tcW w:w="531" w:type="pct"/>
            <w:shd w:val="clear" w:color="auto" w:fill="auto"/>
            <w:vAlign w:val="center"/>
            <w:hideMark/>
          </w:tcPr>
          <w:p w14:paraId="6F21B48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7B167BF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138,28</w:t>
            </w:r>
          </w:p>
        </w:tc>
        <w:tc>
          <w:tcPr>
            <w:tcW w:w="830" w:type="pct"/>
            <w:shd w:val="clear" w:color="auto" w:fill="auto"/>
            <w:vAlign w:val="center"/>
            <w:hideMark/>
          </w:tcPr>
          <w:p w14:paraId="289FDC4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147,70</w:t>
            </w:r>
          </w:p>
        </w:tc>
      </w:tr>
      <w:tr w:rsidR="00027B4C" w:rsidRPr="002419EA" w14:paraId="08E85962" w14:textId="77777777" w:rsidTr="00027B4C">
        <w:trPr>
          <w:trHeight w:val="20"/>
        </w:trPr>
        <w:tc>
          <w:tcPr>
            <w:tcW w:w="3107" w:type="pct"/>
            <w:shd w:val="clear" w:color="auto" w:fill="auto"/>
            <w:vAlign w:val="center"/>
            <w:hideMark/>
          </w:tcPr>
          <w:p w14:paraId="5346AB8C" w14:textId="08BEECA9" w:rsidR="00027B4C" w:rsidRPr="002419EA" w:rsidRDefault="00B02256" w:rsidP="00027B4C">
            <w:pPr>
              <w:jc w:val="left"/>
              <w:rPr>
                <w:rFonts w:ascii="PT Astra Serif" w:hAnsi="PT Astra Serif"/>
                <w:color w:val="000000"/>
                <w:sz w:val="24"/>
                <w:szCs w:val="28"/>
              </w:rPr>
            </w:pPr>
            <w:r w:rsidRPr="002419EA">
              <w:rPr>
                <w:rFonts w:ascii="PT Astra Serif" w:hAnsi="PT Astra Serif"/>
                <w:color w:val="000000"/>
                <w:sz w:val="24"/>
                <w:szCs w:val="28"/>
              </w:rPr>
              <w:t>-</w:t>
            </w:r>
            <w:r w:rsidR="00027B4C" w:rsidRPr="002419EA">
              <w:rPr>
                <w:rFonts w:ascii="PT Astra Serif" w:hAnsi="PT Astra Serif"/>
                <w:color w:val="000000"/>
                <w:sz w:val="24"/>
                <w:szCs w:val="28"/>
              </w:rPr>
              <w:t xml:space="preserve"> от прочих потребителей</w:t>
            </w:r>
          </w:p>
        </w:tc>
        <w:tc>
          <w:tcPr>
            <w:tcW w:w="531" w:type="pct"/>
            <w:shd w:val="clear" w:color="auto" w:fill="auto"/>
            <w:vAlign w:val="center"/>
            <w:hideMark/>
          </w:tcPr>
          <w:p w14:paraId="593000B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2199153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286,5</w:t>
            </w:r>
          </w:p>
        </w:tc>
        <w:tc>
          <w:tcPr>
            <w:tcW w:w="830" w:type="pct"/>
            <w:shd w:val="clear" w:color="auto" w:fill="auto"/>
            <w:vAlign w:val="center"/>
            <w:hideMark/>
          </w:tcPr>
          <w:p w14:paraId="08CF046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306,01</w:t>
            </w:r>
          </w:p>
        </w:tc>
      </w:tr>
      <w:tr w:rsidR="00027B4C" w:rsidRPr="002419EA" w14:paraId="703420B0" w14:textId="77777777" w:rsidTr="00027B4C">
        <w:trPr>
          <w:trHeight w:val="20"/>
        </w:trPr>
        <w:tc>
          <w:tcPr>
            <w:tcW w:w="3107" w:type="pct"/>
            <w:shd w:val="clear" w:color="auto" w:fill="auto"/>
            <w:vAlign w:val="center"/>
            <w:hideMark/>
          </w:tcPr>
          <w:p w14:paraId="54B9AB0A" w14:textId="0580FA1B" w:rsidR="00027B4C" w:rsidRPr="002419EA" w:rsidRDefault="00B02256" w:rsidP="00027B4C">
            <w:pPr>
              <w:jc w:val="left"/>
              <w:rPr>
                <w:rFonts w:ascii="PT Astra Serif" w:hAnsi="PT Astra Serif"/>
                <w:color w:val="000000"/>
                <w:sz w:val="24"/>
                <w:szCs w:val="28"/>
              </w:rPr>
            </w:pPr>
            <w:r w:rsidRPr="002419EA">
              <w:rPr>
                <w:rFonts w:ascii="PT Astra Serif" w:hAnsi="PT Astra Serif"/>
                <w:color w:val="000000"/>
                <w:sz w:val="24"/>
                <w:szCs w:val="28"/>
              </w:rPr>
              <w:t>-</w:t>
            </w:r>
            <w:r w:rsidR="00027B4C" w:rsidRPr="002419EA">
              <w:rPr>
                <w:rFonts w:ascii="PT Astra Serif" w:hAnsi="PT Astra Serif"/>
                <w:color w:val="000000"/>
                <w:sz w:val="24"/>
                <w:szCs w:val="28"/>
              </w:rPr>
              <w:t xml:space="preserve"> от собственных абонентов АО «ЩЖКХ»</w:t>
            </w:r>
          </w:p>
        </w:tc>
        <w:tc>
          <w:tcPr>
            <w:tcW w:w="531" w:type="pct"/>
            <w:shd w:val="clear" w:color="auto" w:fill="auto"/>
            <w:vAlign w:val="center"/>
            <w:hideMark/>
          </w:tcPr>
          <w:p w14:paraId="71E37F7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3F9CDF9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471,32</w:t>
            </w:r>
          </w:p>
        </w:tc>
        <w:tc>
          <w:tcPr>
            <w:tcW w:w="830" w:type="pct"/>
            <w:shd w:val="clear" w:color="auto" w:fill="auto"/>
            <w:vAlign w:val="center"/>
            <w:hideMark/>
          </w:tcPr>
          <w:p w14:paraId="003AF0C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503,41</w:t>
            </w:r>
          </w:p>
        </w:tc>
      </w:tr>
      <w:tr w:rsidR="00027B4C" w:rsidRPr="002419EA" w14:paraId="562D5302" w14:textId="77777777" w:rsidTr="00027B4C">
        <w:trPr>
          <w:trHeight w:val="20"/>
        </w:trPr>
        <w:tc>
          <w:tcPr>
            <w:tcW w:w="3107" w:type="pct"/>
            <w:shd w:val="clear" w:color="auto" w:fill="auto"/>
            <w:vAlign w:val="center"/>
            <w:hideMark/>
          </w:tcPr>
          <w:p w14:paraId="1AD6FFB2" w14:textId="7ECA7EC3" w:rsidR="00027B4C" w:rsidRPr="002419EA" w:rsidRDefault="00B02256" w:rsidP="00027B4C">
            <w:pPr>
              <w:jc w:val="left"/>
              <w:rPr>
                <w:rFonts w:ascii="PT Astra Serif" w:hAnsi="PT Astra Serif"/>
                <w:color w:val="000000"/>
                <w:sz w:val="24"/>
                <w:szCs w:val="28"/>
              </w:rPr>
            </w:pPr>
            <w:r w:rsidRPr="002419EA">
              <w:rPr>
                <w:rFonts w:ascii="PT Astra Serif" w:hAnsi="PT Astra Serif"/>
                <w:color w:val="000000"/>
                <w:sz w:val="24"/>
                <w:szCs w:val="28"/>
              </w:rPr>
              <w:t>-</w:t>
            </w:r>
            <w:r w:rsidR="00027B4C" w:rsidRPr="002419EA">
              <w:rPr>
                <w:rFonts w:ascii="PT Astra Serif" w:hAnsi="PT Astra Serif"/>
                <w:color w:val="000000"/>
                <w:sz w:val="24"/>
                <w:szCs w:val="28"/>
              </w:rPr>
              <w:t xml:space="preserve"> от других систем канализования</w:t>
            </w:r>
          </w:p>
        </w:tc>
        <w:tc>
          <w:tcPr>
            <w:tcW w:w="531" w:type="pct"/>
            <w:shd w:val="clear" w:color="auto" w:fill="auto"/>
            <w:vAlign w:val="center"/>
            <w:hideMark/>
          </w:tcPr>
          <w:p w14:paraId="451C05F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5F1E88D6" w14:textId="4DDAE3C7" w:rsidR="00027B4C" w:rsidRPr="002419EA" w:rsidRDefault="00B02256" w:rsidP="00027B4C">
            <w:pPr>
              <w:jc w:val="center"/>
              <w:rPr>
                <w:rFonts w:ascii="PT Astra Serif" w:hAnsi="PT Astra Serif"/>
                <w:color w:val="000000"/>
                <w:sz w:val="24"/>
                <w:szCs w:val="28"/>
              </w:rPr>
            </w:pPr>
            <w:r w:rsidRPr="002419EA">
              <w:rPr>
                <w:rFonts w:ascii="PT Astra Serif" w:hAnsi="PT Astra Serif"/>
                <w:color w:val="000000"/>
                <w:sz w:val="24"/>
                <w:szCs w:val="28"/>
              </w:rPr>
              <w:t>-</w:t>
            </w:r>
          </w:p>
        </w:tc>
        <w:tc>
          <w:tcPr>
            <w:tcW w:w="830" w:type="pct"/>
            <w:shd w:val="clear" w:color="auto" w:fill="auto"/>
            <w:vAlign w:val="center"/>
            <w:hideMark/>
          </w:tcPr>
          <w:p w14:paraId="31744FFC" w14:textId="666842B4" w:rsidR="00027B4C" w:rsidRPr="002419EA" w:rsidRDefault="00B02256" w:rsidP="00027B4C">
            <w:pPr>
              <w:jc w:val="center"/>
              <w:rPr>
                <w:rFonts w:ascii="PT Astra Serif" w:hAnsi="PT Astra Serif"/>
                <w:color w:val="000000"/>
                <w:sz w:val="24"/>
                <w:szCs w:val="28"/>
              </w:rPr>
            </w:pPr>
            <w:r w:rsidRPr="002419EA">
              <w:rPr>
                <w:rFonts w:ascii="PT Astra Serif" w:hAnsi="PT Astra Serif"/>
                <w:color w:val="000000"/>
                <w:sz w:val="24"/>
                <w:szCs w:val="28"/>
              </w:rPr>
              <w:t>-</w:t>
            </w:r>
          </w:p>
        </w:tc>
      </w:tr>
      <w:tr w:rsidR="00027B4C" w:rsidRPr="002419EA" w14:paraId="18A01A41" w14:textId="77777777" w:rsidTr="00027B4C">
        <w:trPr>
          <w:trHeight w:val="20"/>
        </w:trPr>
        <w:tc>
          <w:tcPr>
            <w:tcW w:w="3107" w:type="pct"/>
            <w:shd w:val="clear" w:color="auto" w:fill="auto"/>
            <w:vAlign w:val="center"/>
            <w:hideMark/>
          </w:tcPr>
          <w:p w14:paraId="23D6531D"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Итого</w:t>
            </w:r>
          </w:p>
        </w:tc>
        <w:tc>
          <w:tcPr>
            <w:tcW w:w="531" w:type="pct"/>
            <w:shd w:val="clear" w:color="auto" w:fill="auto"/>
            <w:vAlign w:val="center"/>
            <w:hideMark/>
          </w:tcPr>
          <w:p w14:paraId="703F3BC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532" w:type="pct"/>
            <w:shd w:val="clear" w:color="auto" w:fill="auto"/>
            <w:vAlign w:val="center"/>
            <w:hideMark/>
          </w:tcPr>
          <w:p w14:paraId="44E51CA1"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4 267,15</w:t>
            </w:r>
          </w:p>
        </w:tc>
        <w:tc>
          <w:tcPr>
            <w:tcW w:w="830" w:type="pct"/>
            <w:shd w:val="clear" w:color="auto" w:fill="auto"/>
            <w:vAlign w:val="center"/>
            <w:hideMark/>
          </w:tcPr>
          <w:p w14:paraId="24883684"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4 557,70</w:t>
            </w:r>
          </w:p>
        </w:tc>
      </w:tr>
    </w:tbl>
    <w:p w14:paraId="2F3CED89" w14:textId="02AB68A2"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Примечание: распределение по категориям потребителей принято по аналогии со структурой реализации воды (раздел 1.3.3) </w:t>
      </w:r>
      <w:r w:rsidR="00B02256" w:rsidRPr="00DD5E9C">
        <w:rPr>
          <w:rFonts w:ascii="PT Astra Serif" w:hAnsi="PT Astra Serif"/>
          <w:sz w:val="28"/>
          <w:szCs w:val="28"/>
        </w:rPr>
        <w:t>-</w:t>
      </w:r>
      <w:r w:rsidRPr="00DD5E9C">
        <w:rPr>
          <w:rFonts w:ascii="PT Astra Serif" w:hAnsi="PT Astra Serif"/>
          <w:sz w:val="28"/>
          <w:szCs w:val="28"/>
        </w:rPr>
        <w:t xml:space="preserve"> ввиду отсутствия отдельного учёта сточных вод по категориям абонентов. Фактическая структура поступления сточных вод подлежит уточнению по данным АО «ЩЖКХ».</w:t>
      </w:r>
    </w:p>
    <w:p w14:paraId="4F715D16" w14:textId="30D73DAF" w:rsidR="00B13A9D" w:rsidRPr="002419EA" w:rsidRDefault="00B9260A" w:rsidP="00B9260A">
      <w:pPr>
        <w:pStyle w:val="1ffffa"/>
        <w:rPr>
          <w:rFonts w:ascii="PT Astra Serif" w:hAnsi="PT Astra Serif"/>
          <w:color w:val="auto"/>
          <w:sz w:val="24"/>
          <w:szCs w:val="28"/>
        </w:rPr>
      </w:pPr>
      <w:bookmarkStart w:id="263" w:name="_Toc243054863"/>
      <w:r w:rsidRPr="002419EA">
        <w:rPr>
          <w:rFonts w:ascii="PT Astra Serif" w:hAnsi="PT Astra Serif"/>
          <w:color w:val="auto"/>
          <w:sz w:val="24"/>
          <w:szCs w:val="28"/>
        </w:rPr>
        <w:lastRenderedPageBreak/>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13A9D" w:rsidRPr="002419EA">
        <w:rPr>
          <w:rFonts w:ascii="PT Astra Serif" w:hAnsi="PT Astra Serif"/>
          <w:color w:val="auto"/>
          <w:sz w:val="24"/>
          <w:szCs w:val="28"/>
        </w:rPr>
        <w:t>Отведение стоков по технологическим зонам водоотведения</w:t>
      </w:r>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10"/>
        <w:gridCol w:w="2307"/>
        <w:gridCol w:w="1556"/>
        <w:gridCol w:w="2123"/>
        <w:gridCol w:w="1357"/>
        <w:gridCol w:w="1357"/>
      </w:tblGrid>
      <w:tr w:rsidR="00027B4C" w:rsidRPr="002419EA" w14:paraId="5A5745B9" w14:textId="77777777" w:rsidTr="00027B4C">
        <w:trPr>
          <w:trHeight w:val="20"/>
          <w:tblHeader/>
        </w:trPr>
        <w:tc>
          <w:tcPr>
            <w:tcW w:w="378" w:type="pct"/>
            <w:shd w:val="clear" w:color="auto" w:fill="auto"/>
            <w:vAlign w:val="center"/>
            <w:hideMark/>
          </w:tcPr>
          <w:p w14:paraId="434FD104"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 тех. зоны</w:t>
            </w:r>
          </w:p>
        </w:tc>
        <w:tc>
          <w:tcPr>
            <w:tcW w:w="1440" w:type="pct"/>
            <w:shd w:val="clear" w:color="auto" w:fill="auto"/>
            <w:vAlign w:val="center"/>
            <w:hideMark/>
          </w:tcPr>
          <w:p w14:paraId="681258A6"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Наименование технологической зоны</w:t>
            </w:r>
          </w:p>
        </w:tc>
        <w:tc>
          <w:tcPr>
            <w:tcW w:w="667" w:type="pct"/>
            <w:shd w:val="clear" w:color="auto" w:fill="auto"/>
            <w:vAlign w:val="center"/>
            <w:hideMark/>
          </w:tcPr>
          <w:p w14:paraId="22DFBC1C"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Территория</w:t>
            </w:r>
          </w:p>
        </w:tc>
        <w:tc>
          <w:tcPr>
            <w:tcW w:w="859" w:type="pct"/>
            <w:shd w:val="clear" w:color="auto" w:fill="auto"/>
            <w:vAlign w:val="center"/>
            <w:hideMark/>
          </w:tcPr>
          <w:p w14:paraId="7C4055E9"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Эксплуатирующая организация</w:t>
            </w:r>
          </w:p>
        </w:tc>
        <w:tc>
          <w:tcPr>
            <w:tcW w:w="828" w:type="pct"/>
            <w:shd w:val="clear" w:color="auto" w:fill="auto"/>
            <w:vAlign w:val="center"/>
            <w:hideMark/>
          </w:tcPr>
          <w:p w14:paraId="4B2CC062"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Приём сточных вод, тыс. м³/год (2026)</w:t>
            </w:r>
          </w:p>
        </w:tc>
        <w:tc>
          <w:tcPr>
            <w:tcW w:w="828" w:type="pct"/>
            <w:shd w:val="clear" w:color="auto" w:fill="auto"/>
            <w:vAlign w:val="center"/>
            <w:hideMark/>
          </w:tcPr>
          <w:p w14:paraId="0EDD4972"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Приём сточных вод, тыс. м³/год (2032)</w:t>
            </w:r>
          </w:p>
        </w:tc>
      </w:tr>
      <w:tr w:rsidR="00027B4C" w:rsidRPr="002419EA" w14:paraId="34764C7E" w14:textId="77777777" w:rsidTr="00027B4C">
        <w:trPr>
          <w:trHeight w:val="20"/>
        </w:trPr>
        <w:tc>
          <w:tcPr>
            <w:tcW w:w="378" w:type="pct"/>
            <w:shd w:val="clear" w:color="auto" w:fill="auto"/>
            <w:vAlign w:val="center"/>
            <w:hideMark/>
          </w:tcPr>
          <w:p w14:paraId="611AA39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w:t>
            </w:r>
          </w:p>
        </w:tc>
        <w:tc>
          <w:tcPr>
            <w:tcW w:w="1440" w:type="pct"/>
            <w:shd w:val="clear" w:color="auto" w:fill="auto"/>
            <w:vAlign w:val="center"/>
            <w:hideMark/>
          </w:tcPr>
          <w:p w14:paraId="5602F2CE"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Зона водоотведения г. Щёкино</w:t>
            </w:r>
          </w:p>
        </w:tc>
        <w:tc>
          <w:tcPr>
            <w:tcW w:w="667" w:type="pct"/>
            <w:shd w:val="clear" w:color="auto" w:fill="auto"/>
            <w:vAlign w:val="center"/>
            <w:hideMark/>
          </w:tcPr>
          <w:p w14:paraId="4A29BAF4"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г. Щёкино</w:t>
            </w:r>
          </w:p>
        </w:tc>
        <w:tc>
          <w:tcPr>
            <w:tcW w:w="859" w:type="pct"/>
            <w:shd w:val="clear" w:color="auto" w:fill="auto"/>
            <w:vAlign w:val="center"/>
            <w:hideMark/>
          </w:tcPr>
          <w:p w14:paraId="3DF5EE9E"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АО «ЩЖКХ»</w:t>
            </w:r>
          </w:p>
        </w:tc>
        <w:tc>
          <w:tcPr>
            <w:tcW w:w="828" w:type="pct"/>
            <w:shd w:val="clear" w:color="auto" w:fill="auto"/>
            <w:vAlign w:val="center"/>
            <w:hideMark/>
          </w:tcPr>
          <w:p w14:paraId="1ED0044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3 638,85</w:t>
            </w:r>
          </w:p>
        </w:tc>
        <w:tc>
          <w:tcPr>
            <w:tcW w:w="828" w:type="pct"/>
            <w:shd w:val="clear" w:color="auto" w:fill="auto"/>
            <w:vAlign w:val="center"/>
            <w:hideMark/>
          </w:tcPr>
          <w:p w14:paraId="2D4112A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3 886,62</w:t>
            </w:r>
          </w:p>
        </w:tc>
      </w:tr>
      <w:tr w:rsidR="00027B4C" w:rsidRPr="002419EA" w14:paraId="471D4826" w14:textId="77777777" w:rsidTr="00027B4C">
        <w:trPr>
          <w:trHeight w:val="20"/>
        </w:trPr>
        <w:tc>
          <w:tcPr>
            <w:tcW w:w="378" w:type="pct"/>
            <w:shd w:val="clear" w:color="auto" w:fill="auto"/>
            <w:vAlign w:val="center"/>
            <w:hideMark/>
          </w:tcPr>
          <w:p w14:paraId="396148D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w:t>
            </w:r>
          </w:p>
        </w:tc>
        <w:tc>
          <w:tcPr>
            <w:tcW w:w="1440" w:type="pct"/>
            <w:shd w:val="clear" w:color="auto" w:fill="auto"/>
            <w:vAlign w:val="center"/>
            <w:hideMark/>
          </w:tcPr>
          <w:p w14:paraId="6434AD2F"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Зона водоотведения р.п. Первомайский</w:t>
            </w:r>
          </w:p>
        </w:tc>
        <w:tc>
          <w:tcPr>
            <w:tcW w:w="667" w:type="pct"/>
            <w:shd w:val="clear" w:color="auto" w:fill="auto"/>
            <w:vAlign w:val="center"/>
            <w:hideMark/>
          </w:tcPr>
          <w:p w14:paraId="53E4C3AF"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р.п. Первомайский</w:t>
            </w:r>
          </w:p>
        </w:tc>
        <w:tc>
          <w:tcPr>
            <w:tcW w:w="859" w:type="pct"/>
            <w:shd w:val="clear" w:color="auto" w:fill="auto"/>
            <w:vAlign w:val="center"/>
            <w:hideMark/>
          </w:tcPr>
          <w:p w14:paraId="0A33E1BA"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АО «ЩЖКХ»</w:t>
            </w:r>
          </w:p>
        </w:tc>
        <w:tc>
          <w:tcPr>
            <w:tcW w:w="828" w:type="pct"/>
            <w:shd w:val="clear" w:color="auto" w:fill="auto"/>
            <w:vAlign w:val="center"/>
            <w:hideMark/>
          </w:tcPr>
          <w:p w14:paraId="0367452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628,3</w:t>
            </w:r>
          </w:p>
        </w:tc>
        <w:tc>
          <w:tcPr>
            <w:tcW w:w="828" w:type="pct"/>
            <w:shd w:val="clear" w:color="auto" w:fill="auto"/>
            <w:vAlign w:val="center"/>
            <w:hideMark/>
          </w:tcPr>
          <w:p w14:paraId="2BD5E0C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671,08</w:t>
            </w:r>
          </w:p>
        </w:tc>
      </w:tr>
      <w:tr w:rsidR="00027B4C" w:rsidRPr="002419EA" w14:paraId="051CB9C1" w14:textId="77777777" w:rsidTr="00027B4C">
        <w:trPr>
          <w:trHeight w:val="20"/>
        </w:trPr>
        <w:tc>
          <w:tcPr>
            <w:tcW w:w="378" w:type="pct"/>
            <w:shd w:val="clear" w:color="auto" w:fill="auto"/>
            <w:vAlign w:val="center"/>
            <w:hideMark/>
          </w:tcPr>
          <w:p w14:paraId="4965BE6F"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Итого</w:t>
            </w:r>
          </w:p>
        </w:tc>
        <w:tc>
          <w:tcPr>
            <w:tcW w:w="1440" w:type="pct"/>
            <w:shd w:val="clear" w:color="auto" w:fill="auto"/>
            <w:vAlign w:val="center"/>
            <w:hideMark/>
          </w:tcPr>
          <w:p w14:paraId="5F477FFD"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 </w:t>
            </w:r>
          </w:p>
        </w:tc>
        <w:tc>
          <w:tcPr>
            <w:tcW w:w="667" w:type="pct"/>
            <w:shd w:val="clear" w:color="auto" w:fill="auto"/>
            <w:vAlign w:val="center"/>
            <w:hideMark/>
          </w:tcPr>
          <w:p w14:paraId="5505FAAE"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 </w:t>
            </w:r>
          </w:p>
        </w:tc>
        <w:tc>
          <w:tcPr>
            <w:tcW w:w="859" w:type="pct"/>
            <w:shd w:val="clear" w:color="auto" w:fill="auto"/>
            <w:vAlign w:val="center"/>
            <w:hideMark/>
          </w:tcPr>
          <w:p w14:paraId="616EC305"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 </w:t>
            </w:r>
          </w:p>
        </w:tc>
        <w:tc>
          <w:tcPr>
            <w:tcW w:w="828" w:type="pct"/>
            <w:shd w:val="clear" w:color="auto" w:fill="auto"/>
            <w:vAlign w:val="center"/>
            <w:hideMark/>
          </w:tcPr>
          <w:p w14:paraId="713C808A"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4 267,15</w:t>
            </w:r>
          </w:p>
        </w:tc>
        <w:tc>
          <w:tcPr>
            <w:tcW w:w="828" w:type="pct"/>
            <w:shd w:val="clear" w:color="auto" w:fill="auto"/>
            <w:vAlign w:val="center"/>
            <w:hideMark/>
          </w:tcPr>
          <w:p w14:paraId="391C1349"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4 557,70</w:t>
            </w:r>
          </w:p>
        </w:tc>
      </w:tr>
    </w:tbl>
    <w:p w14:paraId="5C06DD32" w14:textId="30010DB3"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Примечание: распределение по технологическим зонам выполнено расчётно </w:t>
      </w:r>
      <w:r w:rsidR="00B02256" w:rsidRPr="00DD5E9C">
        <w:rPr>
          <w:rFonts w:ascii="PT Astra Serif" w:hAnsi="PT Astra Serif"/>
          <w:sz w:val="28"/>
          <w:szCs w:val="28"/>
        </w:rPr>
        <w:t>-</w:t>
      </w:r>
      <w:r w:rsidRPr="00DD5E9C">
        <w:rPr>
          <w:rFonts w:ascii="PT Astra Serif" w:hAnsi="PT Astra Serif"/>
          <w:sz w:val="28"/>
          <w:szCs w:val="28"/>
        </w:rPr>
        <w:t xml:space="preserve"> пропорционально численности населения и структуре застройки. Зона водоотведения р.п. Первомайский выделена отдельно в связи с обособленным расположением и наличием отдельных КНС (№ 4, № 7–10). Требуется уточнение по данным АО «ЩЖКХ».</w:t>
      </w:r>
    </w:p>
    <w:p w14:paraId="0E60B9E2" w14:textId="4ABEA125" w:rsidR="00B13A9D" w:rsidRPr="002419EA" w:rsidRDefault="00B9260A" w:rsidP="00B9260A">
      <w:pPr>
        <w:pStyle w:val="1ffffa"/>
        <w:rPr>
          <w:rFonts w:ascii="PT Astra Serif" w:hAnsi="PT Astra Serif"/>
          <w:color w:val="auto"/>
          <w:sz w:val="24"/>
          <w:szCs w:val="28"/>
        </w:rPr>
      </w:pPr>
      <w:bookmarkStart w:id="264" w:name="_Toc243054864"/>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3</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13A9D" w:rsidRPr="002419EA">
        <w:rPr>
          <w:rFonts w:ascii="PT Astra Serif" w:hAnsi="PT Astra Serif"/>
          <w:color w:val="auto"/>
          <w:sz w:val="24"/>
          <w:szCs w:val="28"/>
        </w:rPr>
        <w:t>Отведение стоков по очистным сооружениям канализации</w:t>
      </w:r>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05"/>
        <w:gridCol w:w="1285"/>
        <w:gridCol w:w="999"/>
        <w:gridCol w:w="1421"/>
      </w:tblGrid>
      <w:tr w:rsidR="00027B4C" w:rsidRPr="002419EA" w14:paraId="002C6153" w14:textId="77777777" w:rsidTr="00027B4C">
        <w:trPr>
          <w:trHeight w:val="20"/>
          <w:tblHeader/>
        </w:trPr>
        <w:tc>
          <w:tcPr>
            <w:tcW w:w="3031" w:type="pct"/>
            <w:shd w:val="clear" w:color="auto" w:fill="auto"/>
            <w:vAlign w:val="center"/>
            <w:hideMark/>
          </w:tcPr>
          <w:p w14:paraId="4440C1B3"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683" w:type="pct"/>
            <w:shd w:val="clear" w:color="auto" w:fill="auto"/>
            <w:vAlign w:val="center"/>
            <w:hideMark/>
          </w:tcPr>
          <w:p w14:paraId="0353CED1"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Ед. изм.</w:t>
            </w:r>
          </w:p>
        </w:tc>
        <w:tc>
          <w:tcPr>
            <w:tcW w:w="531" w:type="pct"/>
            <w:shd w:val="clear" w:color="auto" w:fill="auto"/>
            <w:vAlign w:val="center"/>
            <w:hideMark/>
          </w:tcPr>
          <w:p w14:paraId="4131D2C9"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2026</w:t>
            </w:r>
          </w:p>
        </w:tc>
        <w:tc>
          <w:tcPr>
            <w:tcW w:w="755" w:type="pct"/>
            <w:shd w:val="clear" w:color="auto" w:fill="auto"/>
            <w:vAlign w:val="center"/>
            <w:hideMark/>
          </w:tcPr>
          <w:p w14:paraId="2F703EF7" w14:textId="3314D7F0" w:rsidR="00027B4C" w:rsidRPr="002419EA" w:rsidRDefault="00224692"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2032</w:t>
            </w:r>
          </w:p>
        </w:tc>
      </w:tr>
      <w:tr w:rsidR="00027B4C" w:rsidRPr="002419EA" w14:paraId="17A8AEBA" w14:textId="77777777" w:rsidTr="00027B4C">
        <w:trPr>
          <w:trHeight w:val="20"/>
        </w:trPr>
        <w:tc>
          <w:tcPr>
            <w:tcW w:w="3031" w:type="pct"/>
            <w:shd w:val="clear" w:color="auto" w:fill="auto"/>
            <w:vAlign w:val="center"/>
            <w:hideMark/>
          </w:tcPr>
          <w:p w14:paraId="419E6D97"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Проектная мощность ОСК</w:t>
            </w:r>
          </w:p>
        </w:tc>
        <w:tc>
          <w:tcPr>
            <w:tcW w:w="683" w:type="pct"/>
            <w:shd w:val="clear" w:color="auto" w:fill="auto"/>
            <w:vAlign w:val="center"/>
            <w:hideMark/>
          </w:tcPr>
          <w:p w14:paraId="75DF1BC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531" w:type="pct"/>
            <w:shd w:val="clear" w:color="auto" w:fill="auto"/>
            <w:vAlign w:val="center"/>
            <w:hideMark/>
          </w:tcPr>
          <w:p w14:paraId="0B39E5C2"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755" w:type="pct"/>
            <w:shd w:val="clear" w:color="auto" w:fill="auto"/>
            <w:vAlign w:val="center"/>
            <w:hideMark/>
          </w:tcPr>
          <w:p w14:paraId="4730012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r>
      <w:tr w:rsidR="00027B4C" w:rsidRPr="002419EA" w14:paraId="37F55AF4" w14:textId="77777777" w:rsidTr="00027B4C">
        <w:trPr>
          <w:trHeight w:val="20"/>
        </w:trPr>
        <w:tc>
          <w:tcPr>
            <w:tcW w:w="3031" w:type="pct"/>
            <w:shd w:val="clear" w:color="auto" w:fill="auto"/>
            <w:vAlign w:val="center"/>
            <w:hideMark/>
          </w:tcPr>
          <w:p w14:paraId="3D43D795"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Фактическая мощность ОСК</w:t>
            </w:r>
          </w:p>
        </w:tc>
        <w:tc>
          <w:tcPr>
            <w:tcW w:w="683" w:type="pct"/>
            <w:shd w:val="clear" w:color="auto" w:fill="auto"/>
            <w:vAlign w:val="center"/>
            <w:hideMark/>
          </w:tcPr>
          <w:p w14:paraId="6EB249F1"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531" w:type="pct"/>
            <w:shd w:val="clear" w:color="auto" w:fill="auto"/>
            <w:vAlign w:val="center"/>
            <w:hideMark/>
          </w:tcPr>
          <w:p w14:paraId="48CB821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755" w:type="pct"/>
            <w:shd w:val="clear" w:color="auto" w:fill="auto"/>
            <w:vAlign w:val="center"/>
            <w:hideMark/>
          </w:tcPr>
          <w:p w14:paraId="424A503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r>
      <w:tr w:rsidR="00027B4C" w:rsidRPr="002419EA" w14:paraId="17C053EC" w14:textId="77777777" w:rsidTr="00027B4C">
        <w:trPr>
          <w:trHeight w:val="20"/>
        </w:trPr>
        <w:tc>
          <w:tcPr>
            <w:tcW w:w="3031" w:type="pct"/>
            <w:shd w:val="clear" w:color="auto" w:fill="auto"/>
            <w:vAlign w:val="center"/>
            <w:hideMark/>
          </w:tcPr>
          <w:p w14:paraId="5AAF02DA"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Среднесуточный приём сточных вод</w:t>
            </w:r>
          </w:p>
        </w:tc>
        <w:tc>
          <w:tcPr>
            <w:tcW w:w="683" w:type="pct"/>
            <w:shd w:val="clear" w:color="auto" w:fill="auto"/>
            <w:vAlign w:val="center"/>
            <w:hideMark/>
          </w:tcPr>
          <w:p w14:paraId="070D5897"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531" w:type="pct"/>
            <w:shd w:val="clear" w:color="auto" w:fill="auto"/>
            <w:vAlign w:val="center"/>
            <w:hideMark/>
          </w:tcPr>
          <w:p w14:paraId="260C41D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11,69</w:t>
            </w:r>
          </w:p>
        </w:tc>
        <w:tc>
          <w:tcPr>
            <w:tcW w:w="755" w:type="pct"/>
            <w:shd w:val="clear" w:color="auto" w:fill="auto"/>
            <w:vAlign w:val="center"/>
            <w:hideMark/>
          </w:tcPr>
          <w:p w14:paraId="3F46BCA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12,49</w:t>
            </w:r>
          </w:p>
        </w:tc>
      </w:tr>
      <w:tr w:rsidR="00027B4C" w:rsidRPr="002419EA" w14:paraId="7F6E1A37" w14:textId="77777777" w:rsidTr="00027B4C">
        <w:trPr>
          <w:trHeight w:val="20"/>
        </w:trPr>
        <w:tc>
          <w:tcPr>
            <w:tcW w:w="3031" w:type="pct"/>
            <w:shd w:val="clear" w:color="auto" w:fill="auto"/>
            <w:vAlign w:val="center"/>
            <w:hideMark/>
          </w:tcPr>
          <w:p w14:paraId="486044DF" w14:textId="77777777" w:rsidR="00027B4C" w:rsidRPr="002419EA" w:rsidRDefault="00027B4C" w:rsidP="00027B4C">
            <w:pPr>
              <w:jc w:val="left"/>
              <w:rPr>
                <w:rFonts w:ascii="PT Astra Serif" w:hAnsi="PT Astra Serif"/>
                <w:color w:val="000000"/>
                <w:sz w:val="24"/>
                <w:szCs w:val="28"/>
              </w:rPr>
            </w:pPr>
            <w:r w:rsidRPr="002419EA">
              <w:rPr>
                <w:rFonts w:ascii="PT Astra Serif" w:hAnsi="PT Astra Serif"/>
                <w:color w:val="000000"/>
                <w:sz w:val="24"/>
                <w:szCs w:val="28"/>
              </w:rPr>
              <w:t>Максимальный суточный приём (К=1,2)</w:t>
            </w:r>
          </w:p>
        </w:tc>
        <w:tc>
          <w:tcPr>
            <w:tcW w:w="683" w:type="pct"/>
            <w:shd w:val="clear" w:color="auto" w:fill="auto"/>
            <w:vAlign w:val="center"/>
            <w:hideMark/>
          </w:tcPr>
          <w:p w14:paraId="303F0B6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531" w:type="pct"/>
            <w:shd w:val="clear" w:color="auto" w:fill="auto"/>
            <w:vAlign w:val="center"/>
            <w:hideMark/>
          </w:tcPr>
          <w:p w14:paraId="7DA674C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14,03</w:t>
            </w:r>
          </w:p>
        </w:tc>
        <w:tc>
          <w:tcPr>
            <w:tcW w:w="755" w:type="pct"/>
            <w:shd w:val="clear" w:color="auto" w:fill="auto"/>
            <w:vAlign w:val="center"/>
            <w:hideMark/>
          </w:tcPr>
          <w:p w14:paraId="75DB76EB"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14,98</w:t>
            </w:r>
          </w:p>
        </w:tc>
      </w:tr>
      <w:tr w:rsidR="00027B4C" w:rsidRPr="002419EA" w14:paraId="3DB93DDE" w14:textId="77777777" w:rsidTr="00027B4C">
        <w:trPr>
          <w:trHeight w:val="20"/>
        </w:trPr>
        <w:tc>
          <w:tcPr>
            <w:tcW w:w="3031" w:type="pct"/>
            <w:shd w:val="clear" w:color="auto" w:fill="auto"/>
            <w:vAlign w:val="center"/>
            <w:hideMark/>
          </w:tcPr>
          <w:p w14:paraId="3DF0B222" w14:textId="77777777" w:rsidR="00027B4C" w:rsidRPr="002419EA" w:rsidRDefault="00027B4C"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Резерв (+)/дефицит (−) по максимальному суточному приёму</w:t>
            </w:r>
          </w:p>
        </w:tc>
        <w:tc>
          <w:tcPr>
            <w:tcW w:w="683" w:type="pct"/>
            <w:shd w:val="clear" w:color="auto" w:fill="auto"/>
            <w:vAlign w:val="center"/>
            <w:hideMark/>
          </w:tcPr>
          <w:p w14:paraId="55EE897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531" w:type="pct"/>
            <w:shd w:val="clear" w:color="auto" w:fill="auto"/>
            <w:vAlign w:val="center"/>
            <w:hideMark/>
          </w:tcPr>
          <w:p w14:paraId="3B1C35CE"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−0,03</w:t>
            </w:r>
          </w:p>
        </w:tc>
        <w:tc>
          <w:tcPr>
            <w:tcW w:w="755" w:type="pct"/>
            <w:shd w:val="clear" w:color="auto" w:fill="auto"/>
            <w:vAlign w:val="center"/>
            <w:hideMark/>
          </w:tcPr>
          <w:p w14:paraId="4448F3AE"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−0,98</w:t>
            </w:r>
          </w:p>
        </w:tc>
      </w:tr>
    </w:tbl>
    <w:p w14:paraId="366E37B8"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 баланса</w:t>
      </w:r>
    </w:p>
    <w:p w14:paraId="3D5C5121"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Приём сточных вод в централизованную систему водоотведения г. Щёкино на 2026 год составляет 4 267,15 тыс. м³/год (11,69 тыс. м³/сут). К расчётному сроку актуализации схемы (2032 год) приём достигнет 4 557,70 тыс. м³/год (12,49 тыс. м³/сут).</w:t>
      </w:r>
    </w:p>
    <w:p w14:paraId="19A13D2D" w14:textId="48792B48"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Структура поступления сточных вод по категориям потребителей соответствует структуре реализации воды: население </w:t>
      </w:r>
      <w:r w:rsidR="00B02256" w:rsidRPr="00DD5E9C">
        <w:rPr>
          <w:rFonts w:ascii="PT Astra Serif" w:hAnsi="PT Astra Serif"/>
          <w:sz w:val="28"/>
          <w:szCs w:val="28"/>
        </w:rPr>
        <w:t>-</w:t>
      </w:r>
      <w:r w:rsidRPr="00DD5E9C">
        <w:rPr>
          <w:rFonts w:ascii="PT Astra Serif" w:hAnsi="PT Astra Serif"/>
          <w:sz w:val="28"/>
          <w:szCs w:val="28"/>
        </w:rPr>
        <w:t xml:space="preserve"> 79,0 %, бюджетные организации </w:t>
      </w:r>
      <w:r w:rsidR="00B02256" w:rsidRPr="00DD5E9C">
        <w:rPr>
          <w:rFonts w:ascii="PT Astra Serif" w:hAnsi="PT Astra Serif"/>
          <w:sz w:val="28"/>
          <w:szCs w:val="28"/>
        </w:rPr>
        <w:t>-</w:t>
      </w:r>
      <w:r w:rsidRPr="00DD5E9C">
        <w:rPr>
          <w:rFonts w:ascii="PT Astra Serif" w:hAnsi="PT Astra Serif"/>
          <w:sz w:val="28"/>
          <w:szCs w:val="28"/>
        </w:rPr>
        <w:t xml:space="preserve"> 3,24 %, прочие потребители </w:t>
      </w:r>
      <w:r w:rsidR="00B02256" w:rsidRPr="00DD5E9C">
        <w:rPr>
          <w:rFonts w:ascii="PT Astra Serif" w:hAnsi="PT Astra Serif"/>
          <w:sz w:val="28"/>
          <w:szCs w:val="28"/>
        </w:rPr>
        <w:t>-</w:t>
      </w:r>
      <w:r w:rsidRPr="00DD5E9C">
        <w:rPr>
          <w:rFonts w:ascii="PT Astra Serif" w:hAnsi="PT Astra Serif"/>
          <w:sz w:val="28"/>
          <w:szCs w:val="28"/>
        </w:rPr>
        <w:t xml:space="preserve"> 6,71 %, собственные абоненты АО «ЩЖКХ» </w:t>
      </w:r>
      <w:r w:rsidR="00B02256" w:rsidRPr="00DD5E9C">
        <w:rPr>
          <w:rFonts w:ascii="PT Astra Serif" w:hAnsi="PT Astra Serif"/>
          <w:sz w:val="28"/>
          <w:szCs w:val="28"/>
        </w:rPr>
        <w:t>-</w:t>
      </w:r>
      <w:r w:rsidRPr="00DD5E9C">
        <w:rPr>
          <w:rFonts w:ascii="PT Astra Serif" w:hAnsi="PT Astra Serif"/>
          <w:sz w:val="28"/>
          <w:szCs w:val="28"/>
        </w:rPr>
        <w:t xml:space="preserve"> 11,05 %.</w:t>
      </w:r>
    </w:p>
    <w:p w14:paraId="59B4A72F"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среднесуточному приёму резерв мощности очистных сооружений на 2026 год составляет +2,31 тыс. м³/сут и сохраняется до 2032 года (+1,51 тыс. м³/сут). По максимальному суточному приёму дефицит на 2026 год составляет −0,03 тыс. м³/сут и к 2032 году достигает −0,98 тыс. м³/сут, что требует реконструкции или модернизации очистных сооружений.</w:t>
      </w:r>
    </w:p>
    <w:p w14:paraId="027EACFD" w14:textId="6467531E"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Отведение стоков осуществляется через одну технологическую зону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очистные сооружения канализации г. Щёкино (ул. Гражданская, д. 23). Выделение зоны р.п. Первомайский выполнено расчётно, в связи с обособленным расположением КНС № 4, № 7–10.</w:t>
      </w:r>
    </w:p>
    <w:p w14:paraId="44D29E76" w14:textId="7BBBF5C2"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65" w:name="_Toc524593229"/>
      <w:bookmarkStart w:id="266" w:name="_Toc88831219"/>
      <w:bookmarkStart w:id="267" w:name="_Toc243051003"/>
      <w:r w:rsidRPr="00DD5E9C">
        <w:rPr>
          <w:rFonts w:ascii="PT Astra Serif" w:hAnsi="PT Astra Serif"/>
          <w:sz w:val="28"/>
          <w:szCs w:val="28"/>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65"/>
      <w:bookmarkEnd w:id="266"/>
      <w:bookmarkEnd w:id="267"/>
    </w:p>
    <w:p w14:paraId="5D9F2099" w14:textId="13680839"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Неорганизованный сток на территории г. Щёкино отводится естественным путём по рельефу местности. Централизованная система водоотведения г. Щёкино </w:t>
      </w:r>
      <w:r w:rsidR="00B02256" w:rsidRPr="00DD5E9C">
        <w:rPr>
          <w:rFonts w:ascii="PT Astra Serif" w:hAnsi="PT Astra Serif"/>
          <w:sz w:val="28"/>
          <w:szCs w:val="28"/>
        </w:rPr>
        <w:t>-</w:t>
      </w:r>
      <w:r w:rsidRPr="00DD5E9C">
        <w:rPr>
          <w:rFonts w:ascii="PT Astra Serif" w:hAnsi="PT Astra Serif"/>
          <w:sz w:val="28"/>
          <w:szCs w:val="28"/>
        </w:rPr>
        <w:t xml:space="preserve"> раздельная; отведение поверхностных (дождевых, талых) вод через централизованную систему водоотведения не предусмотрено.</w:t>
      </w:r>
    </w:p>
    <w:p w14:paraId="3CB26FBD"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Оценка и подсчёт неорганизованного стока по технологическим зонам водоотведения не ведётся. При разработке проектной документации по реконструкции и модернизации очистных сооружений канализации и канализационных сетей должна быть выполнена оценка притока неорганизованных сточных вод в соответствии с требованиями СП 32.13330.2018 «Канализация. Наружные сети и сооружения».</w:t>
      </w:r>
    </w:p>
    <w:p w14:paraId="1A5F10B4" w14:textId="7D90D0D6"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68" w:name="_Toc524593230"/>
      <w:bookmarkStart w:id="269" w:name="_Toc88831220"/>
      <w:bookmarkStart w:id="270" w:name="_Toc243051004"/>
      <w:r w:rsidRPr="00DD5E9C">
        <w:rPr>
          <w:rFonts w:ascii="PT Astra Serif" w:hAnsi="PT Astra Serif"/>
          <w:sz w:val="28"/>
          <w:szCs w:val="28"/>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268"/>
      <w:bookmarkEnd w:id="269"/>
      <w:bookmarkEnd w:id="270"/>
    </w:p>
    <w:p w14:paraId="50F616A9"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Коммерческий учёт принимаемых сточных вод осуществляется в соответствии с Федеральным законом от 07.12.2011 № 416-ФЗ «О водоснабжении и водоотведении» и Правилами организации коммерческого учёта воды, сточных вод, утверждёнными постановлением Правительства РФ от 04.09.2013 № 776.</w:t>
      </w:r>
    </w:p>
    <w:p w14:paraId="0BD01FA0" w14:textId="1EDD04FC"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Для абонентов, не оснащённых приборами учёта сточных вод, объём отведённых сточных вод определяется расчётным способом </w:t>
      </w:r>
      <w:r w:rsidR="00B02256" w:rsidRPr="00DD5E9C">
        <w:rPr>
          <w:rFonts w:ascii="PT Astra Serif" w:hAnsi="PT Astra Serif"/>
          <w:sz w:val="28"/>
          <w:szCs w:val="28"/>
        </w:rPr>
        <w:t>-</w:t>
      </w:r>
      <w:r w:rsidRPr="00DD5E9C">
        <w:rPr>
          <w:rFonts w:ascii="PT Astra Serif" w:hAnsi="PT Astra Serif"/>
          <w:sz w:val="28"/>
          <w:szCs w:val="28"/>
        </w:rPr>
        <w:t xml:space="preserve"> как сумма объёмов воды, потреблённой из всех источников водоснабжения, с учётом коэффициента водоотведения. Для населения объём сточных вод принимается равным объёму потреблённой холодной и горячей воды.</w:t>
      </w:r>
    </w:p>
    <w:p w14:paraId="4A59E284"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Приборы учёта сточных вод устанавливаются на границах эксплуатационной ответственности между АО «ЩЖКХ» и крупными абонентами (промышленными предприятиями, организациями). Учёт принимаемых сточных вод от населения осуществляется расчётным методом.</w:t>
      </w:r>
    </w:p>
    <w:p w14:paraId="7553ADED"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Развитие коммерческого учёта сточных вод предусматривает:</w:t>
      </w:r>
    </w:p>
    <w:p w14:paraId="26446458"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оснащение узлов учёта приборами учёта сточных вод на границах раздела;</w:t>
      </w:r>
    </w:p>
    <w:p w14:paraId="28CA5891"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внедрение систем дистанционного снятия показаний (АСКУВ);</w:t>
      </w:r>
    </w:p>
    <w:p w14:paraId="75B468EC" w14:textId="77777777" w:rsidR="00B13A9D" w:rsidRPr="00DD5E9C" w:rsidRDefault="00B13A9D"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достоверности измерений и расчётов за отведённые сточные воды.</w:t>
      </w:r>
    </w:p>
    <w:p w14:paraId="252A130F"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об оснащённости приборами учёта принимаемых сточных вод уточняются по данным АО «ЩЖКХ» и абонентов.</w:t>
      </w:r>
    </w:p>
    <w:p w14:paraId="06E66ADE" w14:textId="016139EB"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71" w:name="_Toc524593231"/>
      <w:bookmarkStart w:id="272" w:name="_Toc88831221"/>
      <w:bookmarkStart w:id="273" w:name="_Toc243051005"/>
      <w:r w:rsidRPr="00DD5E9C">
        <w:rPr>
          <w:rFonts w:ascii="PT Astra Serif" w:hAnsi="PT Astra Serif"/>
          <w:sz w:val="28"/>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bookmarkEnd w:id="271"/>
      <w:bookmarkEnd w:id="272"/>
      <w:bookmarkEnd w:id="273"/>
    </w:p>
    <w:p w14:paraId="6FA8E494" w14:textId="611B2DB9"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Ретроспективный анализ выполнен за 2015–2024 гг. по данным о численности населения г. Щёкино и удельном водоотведении (240 л/сут·чел., СП 32.13330.2018). Фактические объёмы поступления сточных вод за указанный период в открытых источниках не публикуются, поэтому объёмы рассчитаны расчётным методом. На территории города действует одна технологическая зона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очистные сооружения канализации (ул. Гражданская, д. 23).</w:t>
      </w:r>
    </w:p>
    <w:p w14:paraId="3D55F35B" w14:textId="6FA232B0" w:rsidR="00B13A9D" w:rsidRPr="002419EA" w:rsidRDefault="00B9260A" w:rsidP="00B9260A">
      <w:pPr>
        <w:pStyle w:val="1ffffa"/>
        <w:rPr>
          <w:rFonts w:ascii="PT Astra Serif" w:hAnsi="PT Astra Serif"/>
          <w:color w:val="auto"/>
          <w:sz w:val="24"/>
          <w:szCs w:val="28"/>
        </w:rPr>
      </w:pPr>
      <w:bookmarkStart w:id="274" w:name="_Toc243054865"/>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4</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13A9D" w:rsidRPr="002419EA">
        <w:rPr>
          <w:rFonts w:ascii="PT Astra Serif" w:hAnsi="PT Astra Serif"/>
          <w:color w:val="auto"/>
          <w:sz w:val="24"/>
          <w:szCs w:val="28"/>
        </w:rPr>
        <w:t>Ретроспективный анализ балансов поступления сточных вод в централизованную систему водоотведения г. Щёкино за 2015–2024 гг.</w:t>
      </w:r>
      <w:bookmarkEnd w:id="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4"/>
        <w:gridCol w:w="1466"/>
        <w:gridCol w:w="2136"/>
        <w:gridCol w:w="1562"/>
        <w:gridCol w:w="1846"/>
        <w:gridCol w:w="1556"/>
      </w:tblGrid>
      <w:tr w:rsidR="00027B4C" w:rsidRPr="002419EA" w14:paraId="1F147B71" w14:textId="77777777" w:rsidTr="00224692">
        <w:trPr>
          <w:trHeight w:val="20"/>
          <w:tblHeader/>
        </w:trPr>
        <w:tc>
          <w:tcPr>
            <w:tcW w:w="453" w:type="pct"/>
            <w:shd w:val="clear" w:color="auto" w:fill="auto"/>
            <w:vAlign w:val="center"/>
            <w:hideMark/>
          </w:tcPr>
          <w:p w14:paraId="726A9ED5"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Год</w:t>
            </w:r>
          </w:p>
        </w:tc>
        <w:tc>
          <w:tcPr>
            <w:tcW w:w="758" w:type="pct"/>
            <w:shd w:val="clear" w:color="auto" w:fill="auto"/>
            <w:vAlign w:val="center"/>
            <w:hideMark/>
          </w:tcPr>
          <w:p w14:paraId="7F5C44EA"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Численность населения, чел.</w:t>
            </w:r>
          </w:p>
        </w:tc>
        <w:tc>
          <w:tcPr>
            <w:tcW w:w="1139" w:type="pct"/>
            <w:shd w:val="clear" w:color="auto" w:fill="auto"/>
            <w:vAlign w:val="center"/>
            <w:hideMark/>
          </w:tcPr>
          <w:p w14:paraId="11CCC8CF"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Расчётный объём сточных вод, тыс. м³/год</w:t>
            </w:r>
          </w:p>
        </w:tc>
        <w:tc>
          <w:tcPr>
            <w:tcW w:w="834" w:type="pct"/>
            <w:shd w:val="clear" w:color="auto" w:fill="auto"/>
            <w:vAlign w:val="center"/>
            <w:hideMark/>
          </w:tcPr>
          <w:p w14:paraId="78407427"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Расчётный приём, тыс. м³/сут</w:t>
            </w:r>
          </w:p>
        </w:tc>
        <w:tc>
          <w:tcPr>
            <w:tcW w:w="985" w:type="pct"/>
            <w:shd w:val="clear" w:color="auto" w:fill="auto"/>
            <w:vAlign w:val="center"/>
            <w:hideMark/>
          </w:tcPr>
          <w:p w14:paraId="5BB4FCE5"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Проектная мощность ОСК, тыс. м³/сут</w:t>
            </w:r>
          </w:p>
        </w:tc>
        <w:tc>
          <w:tcPr>
            <w:tcW w:w="832" w:type="pct"/>
            <w:shd w:val="clear" w:color="auto" w:fill="auto"/>
            <w:vAlign w:val="center"/>
            <w:hideMark/>
          </w:tcPr>
          <w:p w14:paraId="4956B96E" w14:textId="77777777" w:rsidR="00027B4C" w:rsidRPr="002419EA" w:rsidRDefault="00027B4C"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Резерв (+)/дефицит (−), тыс. м³/сут</w:t>
            </w:r>
          </w:p>
        </w:tc>
      </w:tr>
      <w:tr w:rsidR="00027B4C" w:rsidRPr="002419EA" w14:paraId="5D6A39DB" w14:textId="77777777" w:rsidTr="00224692">
        <w:trPr>
          <w:trHeight w:val="20"/>
        </w:trPr>
        <w:tc>
          <w:tcPr>
            <w:tcW w:w="453" w:type="pct"/>
            <w:shd w:val="clear" w:color="auto" w:fill="auto"/>
            <w:vAlign w:val="center"/>
            <w:hideMark/>
          </w:tcPr>
          <w:p w14:paraId="6FD066A7"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2015</w:t>
            </w:r>
          </w:p>
        </w:tc>
        <w:tc>
          <w:tcPr>
            <w:tcW w:w="758" w:type="pct"/>
            <w:shd w:val="clear" w:color="auto" w:fill="auto"/>
            <w:vAlign w:val="center"/>
            <w:hideMark/>
          </w:tcPr>
          <w:p w14:paraId="28FF153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58 344</w:t>
            </w:r>
          </w:p>
        </w:tc>
        <w:tc>
          <w:tcPr>
            <w:tcW w:w="1139" w:type="pct"/>
            <w:shd w:val="clear" w:color="auto" w:fill="auto"/>
            <w:vAlign w:val="center"/>
            <w:hideMark/>
          </w:tcPr>
          <w:p w14:paraId="5CDEE00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5 110,94</w:t>
            </w:r>
          </w:p>
        </w:tc>
        <w:tc>
          <w:tcPr>
            <w:tcW w:w="834" w:type="pct"/>
            <w:shd w:val="clear" w:color="auto" w:fill="auto"/>
            <w:vAlign w:val="center"/>
            <w:hideMark/>
          </w:tcPr>
          <w:p w14:paraId="6D45A46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985" w:type="pct"/>
            <w:shd w:val="clear" w:color="auto" w:fill="auto"/>
            <w:vAlign w:val="center"/>
            <w:hideMark/>
          </w:tcPr>
          <w:p w14:paraId="23C16CF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4E7E46A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w:t>
            </w:r>
          </w:p>
        </w:tc>
      </w:tr>
      <w:tr w:rsidR="00027B4C" w:rsidRPr="002419EA" w14:paraId="0D226B8A" w14:textId="77777777" w:rsidTr="00224692">
        <w:trPr>
          <w:trHeight w:val="20"/>
        </w:trPr>
        <w:tc>
          <w:tcPr>
            <w:tcW w:w="453" w:type="pct"/>
            <w:shd w:val="clear" w:color="auto" w:fill="auto"/>
            <w:vAlign w:val="center"/>
            <w:hideMark/>
          </w:tcPr>
          <w:p w14:paraId="4F3A6CA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2016</w:t>
            </w:r>
          </w:p>
        </w:tc>
        <w:tc>
          <w:tcPr>
            <w:tcW w:w="758" w:type="pct"/>
            <w:shd w:val="clear" w:color="auto" w:fill="auto"/>
            <w:vAlign w:val="center"/>
            <w:hideMark/>
          </w:tcPr>
          <w:p w14:paraId="0F68658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57 973</w:t>
            </w:r>
          </w:p>
        </w:tc>
        <w:tc>
          <w:tcPr>
            <w:tcW w:w="1139" w:type="pct"/>
            <w:shd w:val="clear" w:color="auto" w:fill="auto"/>
            <w:vAlign w:val="center"/>
            <w:hideMark/>
          </w:tcPr>
          <w:p w14:paraId="330B610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5 078,44</w:t>
            </w:r>
          </w:p>
        </w:tc>
        <w:tc>
          <w:tcPr>
            <w:tcW w:w="834" w:type="pct"/>
            <w:shd w:val="clear" w:color="auto" w:fill="auto"/>
            <w:vAlign w:val="center"/>
            <w:hideMark/>
          </w:tcPr>
          <w:p w14:paraId="56962ED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13,91</w:t>
            </w:r>
          </w:p>
        </w:tc>
        <w:tc>
          <w:tcPr>
            <w:tcW w:w="985" w:type="pct"/>
            <w:shd w:val="clear" w:color="auto" w:fill="auto"/>
            <w:vAlign w:val="center"/>
            <w:hideMark/>
          </w:tcPr>
          <w:p w14:paraId="5A90047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6208F817"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6,09</w:t>
            </w:r>
          </w:p>
        </w:tc>
      </w:tr>
      <w:tr w:rsidR="00027B4C" w:rsidRPr="002419EA" w14:paraId="6B9B2D8A" w14:textId="77777777" w:rsidTr="00224692">
        <w:trPr>
          <w:trHeight w:val="20"/>
        </w:trPr>
        <w:tc>
          <w:tcPr>
            <w:tcW w:w="453" w:type="pct"/>
            <w:shd w:val="clear" w:color="auto" w:fill="auto"/>
            <w:vAlign w:val="center"/>
            <w:hideMark/>
          </w:tcPr>
          <w:p w14:paraId="7C84572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2017</w:t>
            </w:r>
          </w:p>
        </w:tc>
        <w:tc>
          <w:tcPr>
            <w:tcW w:w="758" w:type="pct"/>
            <w:shd w:val="clear" w:color="auto" w:fill="auto"/>
            <w:vAlign w:val="center"/>
            <w:hideMark/>
          </w:tcPr>
          <w:p w14:paraId="7C10AB6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58 088</w:t>
            </w:r>
          </w:p>
        </w:tc>
        <w:tc>
          <w:tcPr>
            <w:tcW w:w="1139" w:type="pct"/>
            <w:shd w:val="clear" w:color="auto" w:fill="auto"/>
            <w:vAlign w:val="center"/>
            <w:hideMark/>
          </w:tcPr>
          <w:p w14:paraId="268CF48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5 088,51</w:t>
            </w:r>
          </w:p>
        </w:tc>
        <w:tc>
          <w:tcPr>
            <w:tcW w:w="834" w:type="pct"/>
            <w:shd w:val="clear" w:color="auto" w:fill="auto"/>
            <w:vAlign w:val="center"/>
            <w:hideMark/>
          </w:tcPr>
          <w:p w14:paraId="088D8BA1"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13,94</w:t>
            </w:r>
          </w:p>
        </w:tc>
        <w:tc>
          <w:tcPr>
            <w:tcW w:w="985" w:type="pct"/>
            <w:shd w:val="clear" w:color="auto" w:fill="auto"/>
            <w:vAlign w:val="center"/>
            <w:hideMark/>
          </w:tcPr>
          <w:p w14:paraId="393255E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5B15BA5B"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6,06</w:t>
            </w:r>
          </w:p>
        </w:tc>
      </w:tr>
      <w:tr w:rsidR="00027B4C" w:rsidRPr="002419EA" w14:paraId="04B2E8BC" w14:textId="77777777" w:rsidTr="00224692">
        <w:trPr>
          <w:trHeight w:val="20"/>
        </w:trPr>
        <w:tc>
          <w:tcPr>
            <w:tcW w:w="453" w:type="pct"/>
            <w:shd w:val="clear" w:color="auto" w:fill="auto"/>
            <w:vAlign w:val="center"/>
            <w:hideMark/>
          </w:tcPr>
          <w:p w14:paraId="3B2F0A5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2018</w:t>
            </w:r>
          </w:p>
        </w:tc>
        <w:tc>
          <w:tcPr>
            <w:tcW w:w="758" w:type="pct"/>
            <w:shd w:val="clear" w:color="auto" w:fill="auto"/>
            <w:vAlign w:val="center"/>
            <w:hideMark/>
          </w:tcPr>
          <w:p w14:paraId="16AC3AD2"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57 979</w:t>
            </w:r>
          </w:p>
        </w:tc>
        <w:tc>
          <w:tcPr>
            <w:tcW w:w="1139" w:type="pct"/>
            <w:shd w:val="clear" w:color="auto" w:fill="auto"/>
            <w:vAlign w:val="center"/>
            <w:hideMark/>
          </w:tcPr>
          <w:p w14:paraId="685938E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5 078,96</w:t>
            </w:r>
          </w:p>
        </w:tc>
        <w:tc>
          <w:tcPr>
            <w:tcW w:w="834" w:type="pct"/>
            <w:shd w:val="clear" w:color="auto" w:fill="auto"/>
            <w:vAlign w:val="center"/>
            <w:hideMark/>
          </w:tcPr>
          <w:p w14:paraId="41E8824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13,92</w:t>
            </w:r>
          </w:p>
        </w:tc>
        <w:tc>
          <w:tcPr>
            <w:tcW w:w="985" w:type="pct"/>
            <w:shd w:val="clear" w:color="auto" w:fill="auto"/>
            <w:vAlign w:val="center"/>
            <w:hideMark/>
          </w:tcPr>
          <w:p w14:paraId="0FDADCE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5A58333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6,08</w:t>
            </w:r>
          </w:p>
        </w:tc>
      </w:tr>
      <w:tr w:rsidR="00027B4C" w:rsidRPr="002419EA" w14:paraId="1620270F" w14:textId="77777777" w:rsidTr="00224692">
        <w:trPr>
          <w:trHeight w:val="20"/>
        </w:trPr>
        <w:tc>
          <w:tcPr>
            <w:tcW w:w="453" w:type="pct"/>
            <w:shd w:val="clear" w:color="auto" w:fill="auto"/>
            <w:vAlign w:val="center"/>
            <w:hideMark/>
          </w:tcPr>
          <w:p w14:paraId="5E97168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2019</w:t>
            </w:r>
          </w:p>
        </w:tc>
        <w:tc>
          <w:tcPr>
            <w:tcW w:w="758" w:type="pct"/>
            <w:shd w:val="clear" w:color="auto" w:fill="auto"/>
            <w:vAlign w:val="center"/>
            <w:hideMark/>
          </w:tcPr>
          <w:p w14:paraId="6548865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57 683</w:t>
            </w:r>
          </w:p>
        </w:tc>
        <w:tc>
          <w:tcPr>
            <w:tcW w:w="1139" w:type="pct"/>
            <w:shd w:val="clear" w:color="auto" w:fill="auto"/>
            <w:vAlign w:val="center"/>
            <w:hideMark/>
          </w:tcPr>
          <w:p w14:paraId="2A56D27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5 053,03</w:t>
            </w:r>
          </w:p>
        </w:tc>
        <w:tc>
          <w:tcPr>
            <w:tcW w:w="834" w:type="pct"/>
            <w:shd w:val="clear" w:color="auto" w:fill="auto"/>
            <w:vAlign w:val="center"/>
            <w:hideMark/>
          </w:tcPr>
          <w:p w14:paraId="5FD5A3D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13,84</w:t>
            </w:r>
          </w:p>
        </w:tc>
        <w:tc>
          <w:tcPr>
            <w:tcW w:w="985" w:type="pct"/>
            <w:shd w:val="clear" w:color="auto" w:fill="auto"/>
            <w:vAlign w:val="center"/>
            <w:hideMark/>
          </w:tcPr>
          <w:p w14:paraId="21FAF27B"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333512D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6,16</w:t>
            </w:r>
          </w:p>
        </w:tc>
      </w:tr>
      <w:tr w:rsidR="00027B4C" w:rsidRPr="002419EA" w14:paraId="0E36E638" w14:textId="77777777" w:rsidTr="00224692">
        <w:trPr>
          <w:trHeight w:val="20"/>
        </w:trPr>
        <w:tc>
          <w:tcPr>
            <w:tcW w:w="453" w:type="pct"/>
            <w:shd w:val="clear" w:color="auto" w:fill="auto"/>
            <w:vAlign w:val="center"/>
            <w:hideMark/>
          </w:tcPr>
          <w:p w14:paraId="6A872E5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2020</w:t>
            </w:r>
          </w:p>
        </w:tc>
        <w:tc>
          <w:tcPr>
            <w:tcW w:w="758" w:type="pct"/>
            <w:shd w:val="clear" w:color="auto" w:fill="auto"/>
            <w:vAlign w:val="center"/>
            <w:hideMark/>
          </w:tcPr>
          <w:p w14:paraId="5F096272"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57 140</w:t>
            </w:r>
          </w:p>
        </w:tc>
        <w:tc>
          <w:tcPr>
            <w:tcW w:w="1139" w:type="pct"/>
            <w:shd w:val="clear" w:color="auto" w:fill="auto"/>
            <w:vAlign w:val="center"/>
            <w:hideMark/>
          </w:tcPr>
          <w:p w14:paraId="06129B04"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5 005,46</w:t>
            </w:r>
          </w:p>
        </w:tc>
        <w:tc>
          <w:tcPr>
            <w:tcW w:w="834" w:type="pct"/>
            <w:shd w:val="clear" w:color="auto" w:fill="auto"/>
            <w:vAlign w:val="center"/>
            <w:hideMark/>
          </w:tcPr>
          <w:p w14:paraId="12D195A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13,71</w:t>
            </w:r>
          </w:p>
        </w:tc>
        <w:tc>
          <w:tcPr>
            <w:tcW w:w="985" w:type="pct"/>
            <w:shd w:val="clear" w:color="auto" w:fill="auto"/>
            <w:vAlign w:val="center"/>
            <w:hideMark/>
          </w:tcPr>
          <w:p w14:paraId="0D66560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29FDF1E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6,29</w:t>
            </w:r>
          </w:p>
        </w:tc>
      </w:tr>
      <w:tr w:rsidR="00027B4C" w:rsidRPr="002419EA" w14:paraId="7357A3AC" w14:textId="77777777" w:rsidTr="00224692">
        <w:trPr>
          <w:trHeight w:val="20"/>
        </w:trPr>
        <w:tc>
          <w:tcPr>
            <w:tcW w:w="453" w:type="pct"/>
            <w:shd w:val="clear" w:color="auto" w:fill="auto"/>
            <w:vAlign w:val="center"/>
            <w:hideMark/>
          </w:tcPr>
          <w:p w14:paraId="6B2AB301"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2021</w:t>
            </w:r>
          </w:p>
        </w:tc>
        <w:tc>
          <w:tcPr>
            <w:tcW w:w="758" w:type="pct"/>
            <w:shd w:val="clear" w:color="auto" w:fill="auto"/>
            <w:vAlign w:val="center"/>
            <w:hideMark/>
          </w:tcPr>
          <w:p w14:paraId="6022243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56 263</w:t>
            </w:r>
          </w:p>
        </w:tc>
        <w:tc>
          <w:tcPr>
            <w:tcW w:w="1139" w:type="pct"/>
            <w:shd w:val="clear" w:color="auto" w:fill="auto"/>
            <w:vAlign w:val="center"/>
            <w:hideMark/>
          </w:tcPr>
          <w:p w14:paraId="18D395A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4 928,64</w:t>
            </w:r>
          </w:p>
        </w:tc>
        <w:tc>
          <w:tcPr>
            <w:tcW w:w="834" w:type="pct"/>
            <w:shd w:val="clear" w:color="auto" w:fill="auto"/>
            <w:vAlign w:val="center"/>
            <w:hideMark/>
          </w:tcPr>
          <w:p w14:paraId="08216C22"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13,5</w:t>
            </w:r>
          </w:p>
        </w:tc>
        <w:tc>
          <w:tcPr>
            <w:tcW w:w="985" w:type="pct"/>
            <w:shd w:val="clear" w:color="auto" w:fill="auto"/>
            <w:vAlign w:val="center"/>
            <w:hideMark/>
          </w:tcPr>
          <w:p w14:paraId="053E11DF"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3940505C"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6,5</w:t>
            </w:r>
          </w:p>
        </w:tc>
      </w:tr>
      <w:tr w:rsidR="00027B4C" w:rsidRPr="002419EA" w14:paraId="510394B5" w14:textId="77777777" w:rsidTr="00224692">
        <w:trPr>
          <w:trHeight w:val="20"/>
        </w:trPr>
        <w:tc>
          <w:tcPr>
            <w:tcW w:w="453" w:type="pct"/>
            <w:shd w:val="clear" w:color="auto" w:fill="auto"/>
            <w:vAlign w:val="center"/>
            <w:hideMark/>
          </w:tcPr>
          <w:p w14:paraId="042EFDEA"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2022</w:t>
            </w:r>
          </w:p>
        </w:tc>
        <w:tc>
          <w:tcPr>
            <w:tcW w:w="758" w:type="pct"/>
            <w:shd w:val="clear" w:color="auto" w:fill="auto"/>
            <w:vAlign w:val="center"/>
            <w:hideMark/>
          </w:tcPr>
          <w:p w14:paraId="19CFBA60"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55 404</w:t>
            </w:r>
          </w:p>
        </w:tc>
        <w:tc>
          <w:tcPr>
            <w:tcW w:w="1139" w:type="pct"/>
            <w:shd w:val="clear" w:color="auto" w:fill="auto"/>
            <w:vAlign w:val="center"/>
            <w:hideMark/>
          </w:tcPr>
          <w:p w14:paraId="512DA979"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4 853,39</w:t>
            </w:r>
          </w:p>
        </w:tc>
        <w:tc>
          <w:tcPr>
            <w:tcW w:w="834" w:type="pct"/>
            <w:shd w:val="clear" w:color="auto" w:fill="auto"/>
            <w:vAlign w:val="center"/>
            <w:hideMark/>
          </w:tcPr>
          <w:p w14:paraId="5FCB746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13,3</w:t>
            </w:r>
          </w:p>
        </w:tc>
        <w:tc>
          <w:tcPr>
            <w:tcW w:w="985" w:type="pct"/>
            <w:shd w:val="clear" w:color="auto" w:fill="auto"/>
            <w:vAlign w:val="center"/>
            <w:hideMark/>
          </w:tcPr>
          <w:p w14:paraId="1B3E61E7"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433E8866"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6,7</w:t>
            </w:r>
          </w:p>
        </w:tc>
      </w:tr>
      <w:tr w:rsidR="00027B4C" w:rsidRPr="002419EA" w14:paraId="1F9CBA1F" w14:textId="77777777" w:rsidTr="00224692">
        <w:trPr>
          <w:trHeight w:val="20"/>
        </w:trPr>
        <w:tc>
          <w:tcPr>
            <w:tcW w:w="453" w:type="pct"/>
            <w:shd w:val="clear" w:color="auto" w:fill="auto"/>
            <w:vAlign w:val="center"/>
            <w:hideMark/>
          </w:tcPr>
          <w:p w14:paraId="116CD3ED"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2023</w:t>
            </w:r>
          </w:p>
        </w:tc>
        <w:tc>
          <w:tcPr>
            <w:tcW w:w="758" w:type="pct"/>
            <w:shd w:val="clear" w:color="auto" w:fill="auto"/>
            <w:vAlign w:val="center"/>
            <w:hideMark/>
          </w:tcPr>
          <w:p w14:paraId="170ADB5B"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53 556</w:t>
            </w:r>
          </w:p>
        </w:tc>
        <w:tc>
          <w:tcPr>
            <w:tcW w:w="1139" w:type="pct"/>
            <w:shd w:val="clear" w:color="auto" w:fill="auto"/>
            <w:vAlign w:val="center"/>
            <w:hideMark/>
          </w:tcPr>
          <w:p w14:paraId="168DE4A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4 691,51</w:t>
            </w:r>
          </w:p>
        </w:tc>
        <w:tc>
          <w:tcPr>
            <w:tcW w:w="834" w:type="pct"/>
            <w:shd w:val="clear" w:color="auto" w:fill="auto"/>
            <w:vAlign w:val="center"/>
            <w:hideMark/>
          </w:tcPr>
          <w:p w14:paraId="5C890BFE"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12,85</w:t>
            </w:r>
          </w:p>
        </w:tc>
        <w:tc>
          <w:tcPr>
            <w:tcW w:w="985" w:type="pct"/>
            <w:shd w:val="clear" w:color="auto" w:fill="auto"/>
            <w:vAlign w:val="center"/>
            <w:hideMark/>
          </w:tcPr>
          <w:p w14:paraId="109DF3C1"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169CFCD8"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7,15</w:t>
            </w:r>
          </w:p>
        </w:tc>
      </w:tr>
      <w:tr w:rsidR="00027B4C" w:rsidRPr="002419EA" w14:paraId="408CCB58" w14:textId="77777777" w:rsidTr="00224692">
        <w:trPr>
          <w:trHeight w:val="20"/>
        </w:trPr>
        <w:tc>
          <w:tcPr>
            <w:tcW w:w="453" w:type="pct"/>
            <w:shd w:val="clear" w:color="auto" w:fill="auto"/>
            <w:vAlign w:val="center"/>
            <w:hideMark/>
          </w:tcPr>
          <w:p w14:paraId="5A9CEDF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2024</w:t>
            </w:r>
          </w:p>
        </w:tc>
        <w:tc>
          <w:tcPr>
            <w:tcW w:w="758" w:type="pct"/>
            <w:shd w:val="clear" w:color="auto" w:fill="auto"/>
            <w:vAlign w:val="center"/>
            <w:hideMark/>
          </w:tcPr>
          <w:p w14:paraId="5161C0C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50 901</w:t>
            </w:r>
          </w:p>
        </w:tc>
        <w:tc>
          <w:tcPr>
            <w:tcW w:w="1139" w:type="pct"/>
            <w:shd w:val="clear" w:color="auto" w:fill="auto"/>
            <w:vAlign w:val="center"/>
            <w:hideMark/>
          </w:tcPr>
          <w:p w14:paraId="2E2D2D91"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4 458,93</w:t>
            </w:r>
          </w:p>
        </w:tc>
        <w:tc>
          <w:tcPr>
            <w:tcW w:w="834" w:type="pct"/>
            <w:shd w:val="clear" w:color="auto" w:fill="auto"/>
            <w:vAlign w:val="center"/>
            <w:hideMark/>
          </w:tcPr>
          <w:p w14:paraId="1639F203"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12,22</w:t>
            </w:r>
          </w:p>
        </w:tc>
        <w:tc>
          <w:tcPr>
            <w:tcW w:w="985" w:type="pct"/>
            <w:shd w:val="clear" w:color="auto" w:fill="auto"/>
            <w:vAlign w:val="center"/>
            <w:hideMark/>
          </w:tcPr>
          <w:p w14:paraId="48062ADE"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20</w:t>
            </w:r>
          </w:p>
        </w:tc>
        <w:tc>
          <w:tcPr>
            <w:tcW w:w="832" w:type="pct"/>
            <w:shd w:val="clear" w:color="auto" w:fill="auto"/>
            <w:vAlign w:val="center"/>
            <w:hideMark/>
          </w:tcPr>
          <w:p w14:paraId="2FA74EF5" w14:textId="77777777" w:rsidR="00027B4C" w:rsidRPr="002419EA" w:rsidRDefault="00027B4C" w:rsidP="00027B4C">
            <w:pPr>
              <w:jc w:val="center"/>
              <w:rPr>
                <w:rFonts w:ascii="PT Astra Serif" w:hAnsi="PT Astra Serif"/>
                <w:color w:val="000000"/>
                <w:sz w:val="24"/>
                <w:szCs w:val="28"/>
              </w:rPr>
            </w:pPr>
            <w:r w:rsidRPr="002419EA">
              <w:rPr>
                <w:rFonts w:ascii="PT Astra Serif" w:hAnsi="PT Astra Serif"/>
                <w:color w:val="000000"/>
                <w:sz w:val="24"/>
                <w:szCs w:val="28"/>
              </w:rPr>
              <w:t>7,78</w:t>
            </w:r>
          </w:p>
        </w:tc>
      </w:tr>
    </w:tbl>
    <w:p w14:paraId="5314896C" w14:textId="321939C8" w:rsidR="003E3C12" w:rsidRPr="00DD5E9C" w:rsidRDefault="003E3C12" w:rsidP="00F95C4A">
      <w:pPr>
        <w:pStyle w:val="e"/>
        <w:spacing w:before="0" w:after="120" w:line="276" w:lineRule="auto"/>
        <w:ind w:firstLine="567"/>
        <w:jc w:val="both"/>
        <w:rPr>
          <w:rFonts w:ascii="PT Astra Serif" w:hAnsi="PT Astra Serif"/>
          <w:sz w:val="28"/>
          <w:szCs w:val="28"/>
        </w:rPr>
      </w:pPr>
    </w:p>
    <w:p w14:paraId="0CCA8E51" w14:textId="7A7E61B0" w:rsidR="003E3C12" w:rsidRPr="00DD5E9C" w:rsidRDefault="003E3C12" w:rsidP="003E3C12">
      <w:pPr>
        <w:pStyle w:val="e"/>
        <w:keepLines w:val="0"/>
        <w:spacing w:before="0" w:line="240" w:lineRule="auto"/>
        <w:ind w:firstLine="0"/>
        <w:jc w:val="center"/>
        <w:rPr>
          <w:rFonts w:ascii="PT Astra Serif" w:hAnsi="PT Astra Serif"/>
          <w:sz w:val="28"/>
          <w:szCs w:val="28"/>
        </w:rPr>
      </w:pPr>
      <w:r w:rsidRPr="00DD5E9C">
        <w:rPr>
          <w:rFonts w:ascii="PT Astra Serif" w:hAnsi="PT Astra Serif"/>
          <w:noProof/>
          <w:sz w:val="28"/>
          <w:szCs w:val="28"/>
        </w:rPr>
        <w:lastRenderedPageBreak/>
        <w:drawing>
          <wp:inline distT="0" distB="0" distL="0" distR="0" wp14:anchorId="00BD94F7" wp14:editId="4DCD5276">
            <wp:extent cx="5939790" cy="344805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3448050"/>
                    </a:xfrm>
                    <a:prstGeom prst="rect">
                      <a:avLst/>
                    </a:prstGeom>
                    <a:noFill/>
                    <a:ln>
                      <a:noFill/>
                    </a:ln>
                  </pic:spPr>
                </pic:pic>
              </a:graphicData>
            </a:graphic>
          </wp:inline>
        </w:drawing>
      </w:r>
    </w:p>
    <w:p w14:paraId="34CAAA9E" w14:textId="73440D42" w:rsidR="003E3C12" w:rsidRPr="002419EA" w:rsidRDefault="003E3C12" w:rsidP="003E3C12">
      <w:pPr>
        <w:pStyle w:val="1ffff8"/>
        <w:spacing w:after="120"/>
        <w:ind w:firstLine="0"/>
        <w:rPr>
          <w:rFonts w:ascii="PT Astra Serif" w:hAnsi="PT Astra Serif"/>
          <w:color w:val="auto"/>
          <w:sz w:val="24"/>
          <w:szCs w:val="28"/>
        </w:rPr>
      </w:pPr>
      <w:bookmarkStart w:id="275" w:name="_Toc243053447"/>
      <w:r w:rsidRPr="002419EA">
        <w:rPr>
          <w:rFonts w:ascii="PT Astra Serif" w:hAnsi="PT Astra Serif"/>
          <w:color w:val="auto"/>
          <w:sz w:val="24"/>
          <w:szCs w:val="28"/>
        </w:rPr>
        <w:t xml:space="preserve">Рисунок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Рисунок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1</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Расчетный прием сточных вод за 2015-2024 гг.</w:t>
      </w:r>
      <w:bookmarkEnd w:id="275"/>
    </w:p>
    <w:p w14:paraId="175FD441" w14:textId="43158946"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 и выделение зон дефицитов (резервов)</w:t>
      </w:r>
    </w:p>
    <w:p w14:paraId="525E7158" w14:textId="64F02332"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Численность населения г. Щёкино за 2015–2024 гг. снизилась с 58 344 до 50 901 чел. (−12,8 %), что привело к соответствующему снижению расчётного объёма сточных вод — с 5 110,94 до 4 458,93 тыс. м³/год.</w:t>
      </w:r>
    </w:p>
    <w:p w14:paraId="0C2F0B7F" w14:textId="206D0DCF"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Дефицита производственных мощностей в ретроспективном периоде не возникало. По проектной мощности (20,00 тыс. м³/сут) резерв составлял 30–36 %; по фактической мощности (14,00 тыс. м³/сут) </w:t>
      </w:r>
      <w:r w:rsidR="00B02256" w:rsidRPr="00DD5E9C">
        <w:rPr>
          <w:rFonts w:ascii="PT Astra Serif" w:hAnsi="PT Astra Serif"/>
          <w:sz w:val="28"/>
          <w:szCs w:val="28"/>
        </w:rPr>
        <w:t>-</w:t>
      </w:r>
      <w:r w:rsidRPr="00DD5E9C">
        <w:rPr>
          <w:rFonts w:ascii="PT Astra Serif" w:hAnsi="PT Astra Serif"/>
          <w:sz w:val="28"/>
          <w:szCs w:val="28"/>
        </w:rPr>
        <w:t xml:space="preserve"> от 0,4 до 9,3 %.</w:t>
      </w:r>
    </w:p>
    <w:p w14:paraId="03D8C867"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Зона дефицита формируется к расчётному сроку (2032 год). При базовом сценарии приём сточных вод достигнет 12 490 м³/сут (среднесуточный) и 14 980 м³/сут (максимальный суточный, К=1,2). При фактической мощности ОСК 14 000 м³/сут возникает дефицит −980 м³/сут, что требует реконструкции (модернизации) очистных сооружений.</w:t>
      </w:r>
    </w:p>
    <w:p w14:paraId="2E8CD2EA" w14:textId="0AA8601D"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 канализационным насосным станциям и сетям дефицита пропускной способности не выявлено. Основное ограничение </w:t>
      </w:r>
      <w:r w:rsidR="00B02256" w:rsidRPr="00DD5E9C">
        <w:rPr>
          <w:rFonts w:ascii="PT Astra Serif" w:hAnsi="PT Astra Serif"/>
          <w:sz w:val="28"/>
          <w:szCs w:val="28"/>
        </w:rPr>
        <w:t>-</w:t>
      </w:r>
      <w:r w:rsidRPr="00DD5E9C">
        <w:rPr>
          <w:rFonts w:ascii="PT Astra Serif" w:hAnsi="PT Astra Serif"/>
          <w:sz w:val="28"/>
          <w:szCs w:val="28"/>
        </w:rPr>
        <w:t xml:space="preserve"> высокий износ (КНС </w:t>
      </w:r>
      <w:r w:rsidR="00B02256" w:rsidRPr="00DD5E9C">
        <w:rPr>
          <w:rFonts w:ascii="PT Astra Serif" w:hAnsi="PT Astra Serif"/>
          <w:sz w:val="28"/>
          <w:szCs w:val="28"/>
        </w:rPr>
        <w:t>-</w:t>
      </w:r>
      <w:r w:rsidRPr="00DD5E9C">
        <w:rPr>
          <w:rFonts w:ascii="PT Astra Serif" w:hAnsi="PT Astra Serif"/>
          <w:sz w:val="28"/>
          <w:szCs w:val="28"/>
        </w:rPr>
        <w:t xml:space="preserve"> 80–90 %, сети </w:t>
      </w:r>
      <w:r w:rsidR="00B02256" w:rsidRPr="00DD5E9C">
        <w:rPr>
          <w:rFonts w:ascii="PT Astra Serif" w:hAnsi="PT Astra Serif"/>
          <w:sz w:val="28"/>
          <w:szCs w:val="28"/>
        </w:rPr>
        <w:t>-</w:t>
      </w:r>
      <w:r w:rsidRPr="00DD5E9C">
        <w:rPr>
          <w:rFonts w:ascii="PT Astra Serif" w:hAnsi="PT Astra Serif"/>
          <w:sz w:val="28"/>
          <w:szCs w:val="28"/>
        </w:rPr>
        <w:t xml:space="preserve"> 85 %) и наличие 21,7 км ветхих сетей.</w:t>
      </w:r>
    </w:p>
    <w:p w14:paraId="139F1B7A" w14:textId="528525E4"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76" w:name="_Toc524593232"/>
      <w:bookmarkStart w:id="277" w:name="_Toc88831222"/>
      <w:bookmarkStart w:id="278" w:name="_Toc243051006"/>
      <w:r w:rsidRPr="00DD5E9C">
        <w:rPr>
          <w:rFonts w:ascii="PT Astra Serif" w:hAnsi="PT Astra Serif"/>
          <w:sz w:val="28"/>
          <w:szCs w:val="28"/>
        </w:rPr>
        <w:lastRenderedPageBreak/>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bookmarkEnd w:id="276"/>
      <w:bookmarkEnd w:id="277"/>
      <w:bookmarkEnd w:id="278"/>
    </w:p>
    <w:p w14:paraId="0984C931" w14:textId="31908E1D"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Прогнозные балансы поступления сточных вод в централизованную систему водоотведения г. Щёкино составлены на период до </w:t>
      </w:r>
      <w:r w:rsidR="00A35C80" w:rsidRPr="00DD5E9C">
        <w:rPr>
          <w:rFonts w:ascii="PT Astra Serif" w:hAnsi="PT Astra Serif"/>
          <w:sz w:val="28"/>
          <w:szCs w:val="28"/>
        </w:rPr>
        <w:t>2032</w:t>
      </w:r>
      <w:r w:rsidRPr="00DD5E9C">
        <w:rPr>
          <w:rFonts w:ascii="PT Astra Serif" w:hAnsi="PT Astra Serif"/>
          <w:sz w:val="28"/>
          <w:szCs w:val="28"/>
        </w:rPr>
        <w:t xml:space="preserve"> года по базовому сценарию (раздел 1.3.7). На территории города действует одна технологическая зона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очистные сооружения канализации (ул. Гражданская, д. 23). Объёмы поступления сточных вод приняты на уровне перспективной реализации воды (с учётом коэффициента водоотведения, принятого равным 1,0).</w:t>
      </w:r>
    </w:p>
    <w:p w14:paraId="4627252E" w14:textId="7BA20012" w:rsidR="00B13A9D" w:rsidRPr="002419EA" w:rsidRDefault="00B9260A" w:rsidP="00B9260A">
      <w:pPr>
        <w:pStyle w:val="1ffffa"/>
        <w:rPr>
          <w:rFonts w:ascii="PT Astra Serif" w:hAnsi="PT Astra Serif"/>
          <w:color w:val="auto"/>
          <w:sz w:val="24"/>
          <w:szCs w:val="28"/>
        </w:rPr>
      </w:pPr>
      <w:bookmarkStart w:id="279" w:name="_Toc243054866"/>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2.2</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5</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B13A9D" w:rsidRPr="002419EA">
        <w:rPr>
          <w:rFonts w:ascii="PT Astra Serif" w:hAnsi="PT Astra Serif"/>
          <w:color w:val="auto"/>
          <w:sz w:val="24"/>
          <w:szCs w:val="28"/>
        </w:rPr>
        <w:t>Прогнозный баланс поступления сточных вод в централизованную систему водоотведения г. Щёкино</w:t>
      </w:r>
      <w:bookmarkEnd w:id="2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02"/>
        <w:gridCol w:w="926"/>
        <w:gridCol w:w="716"/>
        <w:gridCol w:w="927"/>
        <w:gridCol w:w="927"/>
        <w:gridCol w:w="927"/>
        <w:gridCol w:w="929"/>
        <w:gridCol w:w="929"/>
        <w:gridCol w:w="927"/>
      </w:tblGrid>
      <w:tr w:rsidR="00A35C80" w:rsidRPr="002419EA" w14:paraId="0F8EBD09" w14:textId="77777777" w:rsidTr="00A35C80">
        <w:trPr>
          <w:trHeight w:val="20"/>
          <w:tblHeader/>
        </w:trPr>
        <w:tc>
          <w:tcPr>
            <w:tcW w:w="1172" w:type="pct"/>
            <w:shd w:val="clear" w:color="auto" w:fill="auto"/>
            <w:vAlign w:val="center"/>
            <w:hideMark/>
          </w:tcPr>
          <w:p w14:paraId="5421962E" w14:textId="77777777" w:rsidR="00A35C80" w:rsidRPr="002419EA" w:rsidRDefault="00A35C80"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494" w:type="pct"/>
            <w:shd w:val="clear" w:color="auto" w:fill="auto"/>
            <w:vAlign w:val="center"/>
            <w:hideMark/>
          </w:tcPr>
          <w:p w14:paraId="278B519B"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Ед. изм.</w:t>
            </w:r>
          </w:p>
        </w:tc>
        <w:tc>
          <w:tcPr>
            <w:tcW w:w="368" w:type="pct"/>
            <w:shd w:val="clear" w:color="auto" w:fill="auto"/>
            <w:vAlign w:val="center"/>
            <w:hideMark/>
          </w:tcPr>
          <w:p w14:paraId="26C67A8E"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2026</w:t>
            </w:r>
          </w:p>
        </w:tc>
        <w:tc>
          <w:tcPr>
            <w:tcW w:w="494" w:type="pct"/>
            <w:shd w:val="clear" w:color="auto" w:fill="auto"/>
            <w:vAlign w:val="center"/>
            <w:hideMark/>
          </w:tcPr>
          <w:p w14:paraId="27586BDC"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2027</w:t>
            </w:r>
          </w:p>
        </w:tc>
        <w:tc>
          <w:tcPr>
            <w:tcW w:w="494" w:type="pct"/>
            <w:shd w:val="clear" w:color="auto" w:fill="auto"/>
            <w:vAlign w:val="center"/>
            <w:hideMark/>
          </w:tcPr>
          <w:p w14:paraId="062E9B56"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2028</w:t>
            </w:r>
          </w:p>
        </w:tc>
        <w:tc>
          <w:tcPr>
            <w:tcW w:w="494" w:type="pct"/>
            <w:shd w:val="clear" w:color="auto" w:fill="auto"/>
            <w:vAlign w:val="center"/>
            <w:hideMark/>
          </w:tcPr>
          <w:p w14:paraId="4509DF80"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2029</w:t>
            </w:r>
          </w:p>
        </w:tc>
        <w:tc>
          <w:tcPr>
            <w:tcW w:w="495" w:type="pct"/>
            <w:shd w:val="clear" w:color="auto" w:fill="auto"/>
            <w:vAlign w:val="center"/>
            <w:hideMark/>
          </w:tcPr>
          <w:p w14:paraId="26D00040"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2030</w:t>
            </w:r>
          </w:p>
        </w:tc>
        <w:tc>
          <w:tcPr>
            <w:tcW w:w="495" w:type="pct"/>
            <w:shd w:val="clear" w:color="auto" w:fill="auto"/>
            <w:vAlign w:val="center"/>
            <w:hideMark/>
          </w:tcPr>
          <w:p w14:paraId="14A66D6C"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2031</w:t>
            </w:r>
          </w:p>
        </w:tc>
        <w:tc>
          <w:tcPr>
            <w:tcW w:w="494" w:type="pct"/>
            <w:shd w:val="clear" w:color="auto" w:fill="auto"/>
            <w:vAlign w:val="center"/>
            <w:hideMark/>
          </w:tcPr>
          <w:p w14:paraId="4FC0775D" w14:textId="77777777" w:rsidR="00A35C80" w:rsidRPr="002419EA" w:rsidRDefault="00A35C80" w:rsidP="00027B4C">
            <w:pPr>
              <w:jc w:val="center"/>
              <w:rPr>
                <w:rFonts w:ascii="PT Astra Serif" w:hAnsi="PT Astra Serif"/>
                <w:b/>
                <w:bCs/>
                <w:color w:val="000000"/>
                <w:sz w:val="24"/>
                <w:szCs w:val="28"/>
              </w:rPr>
            </w:pPr>
            <w:r w:rsidRPr="002419EA">
              <w:rPr>
                <w:rFonts w:ascii="PT Astra Serif" w:hAnsi="PT Astra Serif"/>
                <w:b/>
                <w:bCs/>
                <w:color w:val="000000"/>
                <w:sz w:val="24"/>
                <w:szCs w:val="28"/>
              </w:rPr>
              <w:t>2032</w:t>
            </w:r>
          </w:p>
        </w:tc>
      </w:tr>
      <w:tr w:rsidR="00A35C80" w:rsidRPr="002419EA" w14:paraId="0FCF96AA" w14:textId="77777777" w:rsidTr="00A35C80">
        <w:trPr>
          <w:trHeight w:val="20"/>
        </w:trPr>
        <w:tc>
          <w:tcPr>
            <w:tcW w:w="1172" w:type="pct"/>
            <w:shd w:val="clear" w:color="auto" w:fill="auto"/>
            <w:vAlign w:val="center"/>
            <w:hideMark/>
          </w:tcPr>
          <w:p w14:paraId="71F6BBA9" w14:textId="77777777" w:rsidR="00A35C80" w:rsidRPr="002419EA" w:rsidRDefault="00A35C80" w:rsidP="00027B4C">
            <w:pPr>
              <w:jc w:val="left"/>
              <w:rPr>
                <w:rFonts w:ascii="PT Astra Serif" w:hAnsi="PT Astra Serif"/>
                <w:color w:val="000000"/>
                <w:sz w:val="24"/>
                <w:szCs w:val="28"/>
              </w:rPr>
            </w:pPr>
            <w:r w:rsidRPr="002419EA">
              <w:rPr>
                <w:rFonts w:ascii="PT Astra Serif" w:hAnsi="PT Astra Serif"/>
                <w:color w:val="000000"/>
                <w:sz w:val="24"/>
                <w:szCs w:val="28"/>
              </w:rPr>
              <w:t>Приём сточных вод</w:t>
            </w:r>
          </w:p>
        </w:tc>
        <w:tc>
          <w:tcPr>
            <w:tcW w:w="494" w:type="pct"/>
            <w:shd w:val="clear" w:color="auto" w:fill="auto"/>
            <w:vAlign w:val="center"/>
            <w:hideMark/>
          </w:tcPr>
          <w:p w14:paraId="218A47D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368" w:type="pct"/>
            <w:shd w:val="clear" w:color="auto" w:fill="auto"/>
            <w:vAlign w:val="center"/>
            <w:hideMark/>
          </w:tcPr>
          <w:p w14:paraId="50F2F046"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4 267,15</w:t>
            </w:r>
          </w:p>
        </w:tc>
        <w:tc>
          <w:tcPr>
            <w:tcW w:w="494" w:type="pct"/>
            <w:shd w:val="clear" w:color="auto" w:fill="auto"/>
            <w:vAlign w:val="center"/>
            <w:hideMark/>
          </w:tcPr>
          <w:p w14:paraId="12F8A039"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4 315,58</w:t>
            </w:r>
          </w:p>
        </w:tc>
        <w:tc>
          <w:tcPr>
            <w:tcW w:w="494" w:type="pct"/>
            <w:shd w:val="clear" w:color="auto" w:fill="auto"/>
            <w:vAlign w:val="center"/>
            <w:hideMark/>
          </w:tcPr>
          <w:p w14:paraId="672768AC"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4 364,00</w:t>
            </w:r>
          </w:p>
        </w:tc>
        <w:tc>
          <w:tcPr>
            <w:tcW w:w="494" w:type="pct"/>
            <w:shd w:val="clear" w:color="auto" w:fill="auto"/>
            <w:vAlign w:val="center"/>
            <w:hideMark/>
          </w:tcPr>
          <w:p w14:paraId="6DE770A3"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4 412,43</w:t>
            </w:r>
          </w:p>
        </w:tc>
        <w:tc>
          <w:tcPr>
            <w:tcW w:w="495" w:type="pct"/>
            <w:shd w:val="clear" w:color="auto" w:fill="auto"/>
            <w:vAlign w:val="center"/>
            <w:hideMark/>
          </w:tcPr>
          <w:p w14:paraId="62D91B7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4 460,85</w:t>
            </w:r>
          </w:p>
        </w:tc>
        <w:tc>
          <w:tcPr>
            <w:tcW w:w="495" w:type="pct"/>
            <w:shd w:val="clear" w:color="auto" w:fill="auto"/>
            <w:vAlign w:val="center"/>
            <w:hideMark/>
          </w:tcPr>
          <w:p w14:paraId="3DFFA6FB"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4 509,28</w:t>
            </w:r>
          </w:p>
        </w:tc>
        <w:tc>
          <w:tcPr>
            <w:tcW w:w="494" w:type="pct"/>
            <w:shd w:val="clear" w:color="auto" w:fill="auto"/>
            <w:vAlign w:val="center"/>
            <w:hideMark/>
          </w:tcPr>
          <w:p w14:paraId="13B5C39A"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4 557,70</w:t>
            </w:r>
          </w:p>
        </w:tc>
      </w:tr>
      <w:tr w:rsidR="00A35C80" w:rsidRPr="002419EA" w14:paraId="59F86BE1" w14:textId="77777777" w:rsidTr="00A35C80">
        <w:trPr>
          <w:trHeight w:val="20"/>
        </w:trPr>
        <w:tc>
          <w:tcPr>
            <w:tcW w:w="1172" w:type="pct"/>
            <w:shd w:val="clear" w:color="auto" w:fill="auto"/>
            <w:vAlign w:val="center"/>
            <w:hideMark/>
          </w:tcPr>
          <w:p w14:paraId="29D3AC36" w14:textId="77777777" w:rsidR="00A35C80" w:rsidRPr="002419EA" w:rsidRDefault="00A35C80" w:rsidP="00027B4C">
            <w:pPr>
              <w:jc w:val="left"/>
              <w:rPr>
                <w:rFonts w:ascii="PT Astra Serif" w:hAnsi="PT Astra Serif"/>
                <w:color w:val="000000"/>
                <w:sz w:val="24"/>
                <w:szCs w:val="28"/>
              </w:rPr>
            </w:pPr>
            <w:r w:rsidRPr="002419EA">
              <w:rPr>
                <w:rFonts w:ascii="PT Astra Serif" w:hAnsi="PT Astra Serif"/>
                <w:color w:val="000000"/>
                <w:sz w:val="24"/>
                <w:szCs w:val="28"/>
              </w:rPr>
              <w:t>Среднесуточный приём</w:t>
            </w:r>
          </w:p>
        </w:tc>
        <w:tc>
          <w:tcPr>
            <w:tcW w:w="494" w:type="pct"/>
            <w:shd w:val="clear" w:color="auto" w:fill="auto"/>
            <w:vAlign w:val="center"/>
            <w:hideMark/>
          </w:tcPr>
          <w:p w14:paraId="38824CCA"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368" w:type="pct"/>
            <w:shd w:val="clear" w:color="auto" w:fill="auto"/>
            <w:vAlign w:val="center"/>
            <w:hideMark/>
          </w:tcPr>
          <w:p w14:paraId="79C8AB8F"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11,69</w:t>
            </w:r>
          </w:p>
        </w:tc>
        <w:tc>
          <w:tcPr>
            <w:tcW w:w="494" w:type="pct"/>
            <w:shd w:val="clear" w:color="auto" w:fill="auto"/>
            <w:vAlign w:val="center"/>
            <w:hideMark/>
          </w:tcPr>
          <w:p w14:paraId="226A8669"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11,82</w:t>
            </w:r>
          </w:p>
        </w:tc>
        <w:tc>
          <w:tcPr>
            <w:tcW w:w="494" w:type="pct"/>
            <w:shd w:val="clear" w:color="auto" w:fill="auto"/>
            <w:vAlign w:val="center"/>
            <w:hideMark/>
          </w:tcPr>
          <w:p w14:paraId="6BB32E8D"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11,96</w:t>
            </w:r>
          </w:p>
        </w:tc>
        <w:tc>
          <w:tcPr>
            <w:tcW w:w="494" w:type="pct"/>
            <w:shd w:val="clear" w:color="auto" w:fill="auto"/>
            <w:vAlign w:val="center"/>
            <w:hideMark/>
          </w:tcPr>
          <w:p w14:paraId="540DD134"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12,09</w:t>
            </w:r>
          </w:p>
        </w:tc>
        <w:tc>
          <w:tcPr>
            <w:tcW w:w="495" w:type="pct"/>
            <w:shd w:val="clear" w:color="auto" w:fill="auto"/>
            <w:vAlign w:val="center"/>
            <w:hideMark/>
          </w:tcPr>
          <w:p w14:paraId="311FAD01"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12,22</w:t>
            </w:r>
          </w:p>
        </w:tc>
        <w:tc>
          <w:tcPr>
            <w:tcW w:w="495" w:type="pct"/>
            <w:shd w:val="clear" w:color="auto" w:fill="auto"/>
            <w:vAlign w:val="center"/>
            <w:hideMark/>
          </w:tcPr>
          <w:p w14:paraId="273CD58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12,35</w:t>
            </w:r>
          </w:p>
        </w:tc>
        <w:tc>
          <w:tcPr>
            <w:tcW w:w="494" w:type="pct"/>
            <w:shd w:val="clear" w:color="auto" w:fill="auto"/>
            <w:vAlign w:val="center"/>
            <w:hideMark/>
          </w:tcPr>
          <w:p w14:paraId="63D897E6"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12,49</w:t>
            </w:r>
          </w:p>
        </w:tc>
      </w:tr>
      <w:tr w:rsidR="00A35C80" w:rsidRPr="002419EA" w14:paraId="2158A380" w14:textId="77777777" w:rsidTr="00A35C80">
        <w:trPr>
          <w:trHeight w:val="20"/>
        </w:trPr>
        <w:tc>
          <w:tcPr>
            <w:tcW w:w="1172" w:type="pct"/>
            <w:shd w:val="clear" w:color="auto" w:fill="auto"/>
            <w:vAlign w:val="center"/>
            <w:hideMark/>
          </w:tcPr>
          <w:p w14:paraId="2A4F7680" w14:textId="77777777" w:rsidR="00A35C80" w:rsidRPr="002419EA" w:rsidRDefault="00A35C80" w:rsidP="00027B4C">
            <w:pPr>
              <w:jc w:val="left"/>
              <w:rPr>
                <w:rFonts w:ascii="PT Astra Serif" w:hAnsi="PT Astra Serif"/>
                <w:color w:val="000000"/>
                <w:sz w:val="24"/>
                <w:szCs w:val="28"/>
              </w:rPr>
            </w:pPr>
            <w:r w:rsidRPr="002419EA">
              <w:rPr>
                <w:rFonts w:ascii="PT Astra Serif" w:hAnsi="PT Astra Serif"/>
                <w:color w:val="000000"/>
                <w:sz w:val="24"/>
                <w:szCs w:val="28"/>
              </w:rPr>
              <w:t>Максимальный суточный приём (К=1,2)</w:t>
            </w:r>
          </w:p>
        </w:tc>
        <w:tc>
          <w:tcPr>
            <w:tcW w:w="494" w:type="pct"/>
            <w:shd w:val="clear" w:color="auto" w:fill="auto"/>
            <w:vAlign w:val="center"/>
            <w:hideMark/>
          </w:tcPr>
          <w:p w14:paraId="4581D39B"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368" w:type="pct"/>
            <w:shd w:val="clear" w:color="auto" w:fill="auto"/>
            <w:vAlign w:val="center"/>
            <w:hideMark/>
          </w:tcPr>
          <w:p w14:paraId="209FC99C"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14,03</w:t>
            </w:r>
          </w:p>
        </w:tc>
        <w:tc>
          <w:tcPr>
            <w:tcW w:w="494" w:type="pct"/>
            <w:shd w:val="clear" w:color="auto" w:fill="auto"/>
            <w:vAlign w:val="center"/>
            <w:hideMark/>
          </w:tcPr>
          <w:p w14:paraId="2D063985"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14,19</w:t>
            </w:r>
          </w:p>
        </w:tc>
        <w:tc>
          <w:tcPr>
            <w:tcW w:w="494" w:type="pct"/>
            <w:shd w:val="clear" w:color="auto" w:fill="auto"/>
            <w:vAlign w:val="center"/>
            <w:hideMark/>
          </w:tcPr>
          <w:p w14:paraId="62D9609B"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14,35</w:t>
            </w:r>
          </w:p>
        </w:tc>
        <w:tc>
          <w:tcPr>
            <w:tcW w:w="494" w:type="pct"/>
            <w:shd w:val="clear" w:color="auto" w:fill="auto"/>
            <w:vAlign w:val="center"/>
            <w:hideMark/>
          </w:tcPr>
          <w:p w14:paraId="485C0A7A"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14,51</w:t>
            </w:r>
          </w:p>
        </w:tc>
        <w:tc>
          <w:tcPr>
            <w:tcW w:w="495" w:type="pct"/>
            <w:shd w:val="clear" w:color="auto" w:fill="auto"/>
            <w:vAlign w:val="center"/>
            <w:hideMark/>
          </w:tcPr>
          <w:p w14:paraId="0E0AC0F1"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14,67</w:t>
            </w:r>
          </w:p>
        </w:tc>
        <w:tc>
          <w:tcPr>
            <w:tcW w:w="495" w:type="pct"/>
            <w:shd w:val="clear" w:color="auto" w:fill="auto"/>
            <w:vAlign w:val="center"/>
            <w:hideMark/>
          </w:tcPr>
          <w:p w14:paraId="4D989020"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14,83</w:t>
            </w:r>
          </w:p>
        </w:tc>
        <w:tc>
          <w:tcPr>
            <w:tcW w:w="494" w:type="pct"/>
            <w:shd w:val="clear" w:color="auto" w:fill="auto"/>
            <w:vAlign w:val="center"/>
            <w:hideMark/>
          </w:tcPr>
          <w:p w14:paraId="70DE0CC4"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14,98</w:t>
            </w:r>
          </w:p>
        </w:tc>
      </w:tr>
      <w:tr w:rsidR="00A35C80" w:rsidRPr="002419EA" w14:paraId="403B57F8" w14:textId="77777777" w:rsidTr="00A35C80">
        <w:trPr>
          <w:trHeight w:val="20"/>
        </w:trPr>
        <w:tc>
          <w:tcPr>
            <w:tcW w:w="1172" w:type="pct"/>
            <w:shd w:val="clear" w:color="auto" w:fill="auto"/>
            <w:vAlign w:val="center"/>
            <w:hideMark/>
          </w:tcPr>
          <w:p w14:paraId="60853047" w14:textId="77777777" w:rsidR="00A35C80" w:rsidRPr="002419EA" w:rsidRDefault="00A35C80" w:rsidP="00027B4C">
            <w:pPr>
              <w:jc w:val="left"/>
              <w:rPr>
                <w:rFonts w:ascii="PT Astra Serif" w:hAnsi="PT Astra Serif"/>
                <w:color w:val="000000"/>
                <w:sz w:val="24"/>
                <w:szCs w:val="28"/>
              </w:rPr>
            </w:pPr>
            <w:r w:rsidRPr="002419EA">
              <w:rPr>
                <w:rFonts w:ascii="PT Astra Serif" w:hAnsi="PT Astra Serif"/>
                <w:color w:val="000000"/>
                <w:sz w:val="24"/>
                <w:szCs w:val="28"/>
              </w:rPr>
              <w:t>Фактическая мощность ОСК</w:t>
            </w:r>
          </w:p>
        </w:tc>
        <w:tc>
          <w:tcPr>
            <w:tcW w:w="494" w:type="pct"/>
            <w:shd w:val="clear" w:color="auto" w:fill="auto"/>
            <w:vAlign w:val="center"/>
            <w:hideMark/>
          </w:tcPr>
          <w:p w14:paraId="7099F845"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368" w:type="pct"/>
            <w:shd w:val="clear" w:color="auto" w:fill="auto"/>
            <w:vAlign w:val="center"/>
            <w:hideMark/>
          </w:tcPr>
          <w:p w14:paraId="5DD65F2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4" w:type="pct"/>
            <w:shd w:val="clear" w:color="auto" w:fill="auto"/>
            <w:vAlign w:val="center"/>
            <w:hideMark/>
          </w:tcPr>
          <w:p w14:paraId="040D778C"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4" w:type="pct"/>
            <w:shd w:val="clear" w:color="auto" w:fill="auto"/>
            <w:vAlign w:val="center"/>
            <w:hideMark/>
          </w:tcPr>
          <w:p w14:paraId="13AFEC8F"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4" w:type="pct"/>
            <w:shd w:val="clear" w:color="auto" w:fill="auto"/>
            <w:vAlign w:val="center"/>
            <w:hideMark/>
          </w:tcPr>
          <w:p w14:paraId="5F12F45A"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5" w:type="pct"/>
            <w:shd w:val="clear" w:color="auto" w:fill="auto"/>
            <w:vAlign w:val="center"/>
            <w:hideMark/>
          </w:tcPr>
          <w:p w14:paraId="753508B1"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5" w:type="pct"/>
            <w:shd w:val="clear" w:color="auto" w:fill="auto"/>
            <w:vAlign w:val="center"/>
            <w:hideMark/>
          </w:tcPr>
          <w:p w14:paraId="0E9B7301"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c>
          <w:tcPr>
            <w:tcW w:w="494" w:type="pct"/>
            <w:shd w:val="clear" w:color="auto" w:fill="auto"/>
            <w:vAlign w:val="center"/>
            <w:hideMark/>
          </w:tcPr>
          <w:p w14:paraId="7C9794D9"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14</w:t>
            </w:r>
          </w:p>
        </w:tc>
      </w:tr>
      <w:tr w:rsidR="00A35C80" w:rsidRPr="002419EA" w14:paraId="6B226398" w14:textId="77777777" w:rsidTr="00A35C80">
        <w:trPr>
          <w:trHeight w:val="20"/>
        </w:trPr>
        <w:tc>
          <w:tcPr>
            <w:tcW w:w="1172" w:type="pct"/>
            <w:shd w:val="clear" w:color="auto" w:fill="auto"/>
            <w:vAlign w:val="center"/>
            <w:hideMark/>
          </w:tcPr>
          <w:p w14:paraId="3FAA8F6C" w14:textId="77777777" w:rsidR="00A35C80" w:rsidRPr="002419EA" w:rsidRDefault="00A35C80"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Резерв (+)/дефицит (−) по среднесуточному приёму</w:t>
            </w:r>
          </w:p>
        </w:tc>
        <w:tc>
          <w:tcPr>
            <w:tcW w:w="494" w:type="pct"/>
            <w:shd w:val="clear" w:color="auto" w:fill="auto"/>
            <w:vAlign w:val="center"/>
            <w:hideMark/>
          </w:tcPr>
          <w:p w14:paraId="0D4D0345"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368" w:type="pct"/>
            <w:shd w:val="clear" w:color="auto" w:fill="auto"/>
            <w:vAlign w:val="center"/>
            <w:hideMark/>
          </w:tcPr>
          <w:p w14:paraId="5E832A2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2,31</w:t>
            </w:r>
          </w:p>
        </w:tc>
        <w:tc>
          <w:tcPr>
            <w:tcW w:w="494" w:type="pct"/>
            <w:shd w:val="clear" w:color="auto" w:fill="auto"/>
            <w:vAlign w:val="center"/>
            <w:hideMark/>
          </w:tcPr>
          <w:p w14:paraId="68F5344B"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2,18</w:t>
            </w:r>
          </w:p>
        </w:tc>
        <w:tc>
          <w:tcPr>
            <w:tcW w:w="494" w:type="pct"/>
            <w:shd w:val="clear" w:color="auto" w:fill="auto"/>
            <w:vAlign w:val="center"/>
            <w:hideMark/>
          </w:tcPr>
          <w:p w14:paraId="21E41370"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2,04</w:t>
            </w:r>
          </w:p>
        </w:tc>
        <w:tc>
          <w:tcPr>
            <w:tcW w:w="494" w:type="pct"/>
            <w:shd w:val="clear" w:color="auto" w:fill="auto"/>
            <w:vAlign w:val="center"/>
            <w:hideMark/>
          </w:tcPr>
          <w:p w14:paraId="45CA82A2"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1,91</w:t>
            </w:r>
          </w:p>
        </w:tc>
        <w:tc>
          <w:tcPr>
            <w:tcW w:w="495" w:type="pct"/>
            <w:shd w:val="clear" w:color="auto" w:fill="auto"/>
            <w:vAlign w:val="center"/>
            <w:hideMark/>
          </w:tcPr>
          <w:p w14:paraId="05025D9E"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1,78</w:t>
            </w:r>
          </w:p>
        </w:tc>
        <w:tc>
          <w:tcPr>
            <w:tcW w:w="495" w:type="pct"/>
            <w:shd w:val="clear" w:color="auto" w:fill="auto"/>
            <w:vAlign w:val="center"/>
            <w:hideMark/>
          </w:tcPr>
          <w:p w14:paraId="46CE24EE"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1,65</w:t>
            </w:r>
          </w:p>
        </w:tc>
        <w:tc>
          <w:tcPr>
            <w:tcW w:w="494" w:type="pct"/>
            <w:shd w:val="clear" w:color="auto" w:fill="auto"/>
            <w:vAlign w:val="center"/>
            <w:hideMark/>
          </w:tcPr>
          <w:p w14:paraId="6D6B9094"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1,51</w:t>
            </w:r>
          </w:p>
        </w:tc>
      </w:tr>
      <w:tr w:rsidR="00A35C80" w:rsidRPr="002419EA" w14:paraId="7BBFFEA2" w14:textId="77777777" w:rsidTr="00A35C80">
        <w:trPr>
          <w:trHeight w:val="20"/>
        </w:trPr>
        <w:tc>
          <w:tcPr>
            <w:tcW w:w="1172" w:type="pct"/>
            <w:shd w:val="clear" w:color="auto" w:fill="auto"/>
            <w:vAlign w:val="center"/>
            <w:hideMark/>
          </w:tcPr>
          <w:p w14:paraId="2153A4DF" w14:textId="77777777" w:rsidR="00A35C80" w:rsidRPr="002419EA" w:rsidRDefault="00A35C80" w:rsidP="00027B4C">
            <w:pPr>
              <w:jc w:val="left"/>
              <w:rPr>
                <w:rFonts w:ascii="PT Astra Serif" w:hAnsi="PT Astra Serif"/>
                <w:b/>
                <w:bCs/>
                <w:color w:val="000000"/>
                <w:sz w:val="24"/>
                <w:szCs w:val="28"/>
              </w:rPr>
            </w:pPr>
            <w:r w:rsidRPr="002419EA">
              <w:rPr>
                <w:rFonts w:ascii="PT Astra Serif" w:hAnsi="PT Astra Serif"/>
                <w:b/>
                <w:bCs/>
                <w:color w:val="000000"/>
                <w:sz w:val="24"/>
                <w:szCs w:val="28"/>
              </w:rPr>
              <w:t>Резерв (+)/дефицит (−) по максимальному суточному приёму</w:t>
            </w:r>
          </w:p>
        </w:tc>
        <w:tc>
          <w:tcPr>
            <w:tcW w:w="494" w:type="pct"/>
            <w:shd w:val="clear" w:color="auto" w:fill="auto"/>
            <w:vAlign w:val="center"/>
            <w:hideMark/>
          </w:tcPr>
          <w:p w14:paraId="20E8D329"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368" w:type="pct"/>
            <w:shd w:val="clear" w:color="auto" w:fill="auto"/>
            <w:vAlign w:val="center"/>
            <w:hideMark/>
          </w:tcPr>
          <w:p w14:paraId="1EF97EB3"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−0,03</w:t>
            </w:r>
          </w:p>
        </w:tc>
        <w:tc>
          <w:tcPr>
            <w:tcW w:w="494" w:type="pct"/>
            <w:shd w:val="clear" w:color="auto" w:fill="auto"/>
            <w:vAlign w:val="center"/>
            <w:hideMark/>
          </w:tcPr>
          <w:p w14:paraId="647E5258"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−0,19</w:t>
            </w:r>
          </w:p>
        </w:tc>
        <w:tc>
          <w:tcPr>
            <w:tcW w:w="494" w:type="pct"/>
            <w:shd w:val="clear" w:color="auto" w:fill="auto"/>
            <w:vAlign w:val="center"/>
            <w:hideMark/>
          </w:tcPr>
          <w:p w14:paraId="5D29F872"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−0,35</w:t>
            </w:r>
          </w:p>
        </w:tc>
        <w:tc>
          <w:tcPr>
            <w:tcW w:w="494" w:type="pct"/>
            <w:shd w:val="clear" w:color="auto" w:fill="auto"/>
            <w:vAlign w:val="center"/>
            <w:hideMark/>
          </w:tcPr>
          <w:p w14:paraId="2E2D1EA2"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−0,51</w:t>
            </w:r>
          </w:p>
        </w:tc>
        <w:tc>
          <w:tcPr>
            <w:tcW w:w="495" w:type="pct"/>
            <w:shd w:val="clear" w:color="auto" w:fill="auto"/>
            <w:vAlign w:val="center"/>
            <w:hideMark/>
          </w:tcPr>
          <w:p w14:paraId="13FCF1F0"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−0,67</w:t>
            </w:r>
          </w:p>
        </w:tc>
        <w:tc>
          <w:tcPr>
            <w:tcW w:w="495" w:type="pct"/>
            <w:shd w:val="clear" w:color="auto" w:fill="auto"/>
            <w:vAlign w:val="center"/>
            <w:hideMark/>
          </w:tcPr>
          <w:p w14:paraId="69DA49CB"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−0,83</w:t>
            </w:r>
          </w:p>
        </w:tc>
        <w:tc>
          <w:tcPr>
            <w:tcW w:w="494" w:type="pct"/>
            <w:shd w:val="clear" w:color="auto" w:fill="auto"/>
            <w:vAlign w:val="center"/>
            <w:hideMark/>
          </w:tcPr>
          <w:p w14:paraId="764DE721" w14:textId="77777777" w:rsidR="00A35C80" w:rsidRPr="002419EA" w:rsidRDefault="00A35C80" w:rsidP="00027B4C">
            <w:pPr>
              <w:jc w:val="center"/>
              <w:rPr>
                <w:rFonts w:ascii="PT Astra Serif" w:hAnsi="PT Astra Serif"/>
                <w:color w:val="000000"/>
                <w:sz w:val="24"/>
                <w:szCs w:val="28"/>
              </w:rPr>
            </w:pPr>
            <w:r w:rsidRPr="002419EA">
              <w:rPr>
                <w:rFonts w:ascii="PT Astra Serif" w:hAnsi="PT Astra Serif"/>
                <w:color w:val="000000"/>
                <w:sz w:val="24"/>
                <w:szCs w:val="28"/>
              </w:rPr>
              <w:t>−0,98</w:t>
            </w:r>
          </w:p>
        </w:tc>
      </w:tr>
    </w:tbl>
    <w:p w14:paraId="5995DFC0" w14:textId="0468CCFB" w:rsidR="003E3C12" w:rsidRPr="002419EA" w:rsidRDefault="003E3C12" w:rsidP="00F95C4A">
      <w:pPr>
        <w:pStyle w:val="e"/>
        <w:spacing w:before="0" w:after="120" w:line="276" w:lineRule="auto"/>
        <w:ind w:firstLine="567"/>
        <w:jc w:val="both"/>
        <w:rPr>
          <w:rFonts w:ascii="PT Astra Serif" w:hAnsi="PT Astra Serif"/>
          <w:b/>
          <w:bCs/>
          <w:szCs w:val="28"/>
        </w:rPr>
      </w:pPr>
    </w:p>
    <w:p w14:paraId="438C5ECC" w14:textId="32DBAE21" w:rsidR="003E3C12" w:rsidRPr="00DD5E9C" w:rsidRDefault="003E3C12" w:rsidP="00266EBB">
      <w:pPr>
        <w:pStyle w:val="e"/>
        <w:keepLines w:val="0"/>
        <w:spacing w:before="0" w:line="240" w:lineRule="auto"/>
        <w:ind w:firstLine="0"/>
        <w:jc w:val="center"/>
        <w:rPr>
          <w:rFonts w:ascii="PT Astra Serif" w:hAnsi="PT Astra Serif"/>
          <w:sz w:val="28"/>
          <w:szCs w:val="28"/>
        </w:rPr>
      </w:pPr>
      <w:r w:rsidRPr="00DD5E9C">
        <w:rPr>
          <w:rFonts w:ascii="PT Astra Serif" w:hAnsi="PT Astra Serif"/>
          <w:noProof/>
          <w:sz w:val="28"/>
          <w:szCs w:val="28"/>
        </w:rPr>
        <w:lastRenderedPageBreak/>
        <w:drawing>
          <wp:inline distT="0" distB="0" distL="0" distR="0" wp14:anchorId="30B40008" wp14:editId="0815723F">
            <wp:extent cx="5939790" cy="345567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3455670"/>
                    </a:xfrm>
                    <a:prstGeom prst="rect">
                      <a:avLst/>
                    </a:prstGeom>
                  </pic:spPr>
                </pic:pic>
              </a:graphicData>
            </a:graphic>
          </wp:inline>
        </w:drawing>
      </w:r>
    </w:p>
    <w:p w14:paraId="3BA50B33" w14:textId="070858C4" w:rsidR="00266EBB" w:rsidRPr="002419EA" w:rsidRDefault="00266EBB" w:rsidP="00266EBB">
      <w:pPr>
        <w:pStyle w:val="1ffff8"/>
        <w:spacing w:after="120"/>
        <w:ind w:firstLine="0"/>
        <w:rPr>
          <w:rFonts w:ascii="PT Astra Serif" w:hAnsi="PT Astra Serif"/>
          <w:color w:val="auto"/>
          <w:sz w:val="24"/>
          <w:szCs w:val="28"/>
        </w:rPr>
      </w:pPr>
      <w:bookmarkStart w:id="280" w:name="_Toc243053448"/>
      <w:r w:rsidRPr="002419EA">
        <w:rPr>
          <w:rFonts w:ascii="PT Astra Serif" w:hAnsi="PT Astra Serif"/>
          <w:color w:val="auto"/>
          <w:sz w:val="24"/>
          <w:szCs w:val="28"/>
        </w:rPr>
        <w:t>Рисунок 2.2.2 – Приём сточных вод и фактическая мощность очистных сооружений</w:t>
      </w:r>
      <w:bookmarkEnd w:id="280"/>
    </w:p>
    <w:p w14:paraId="25021AD3" w14:textId="0C23B070" w:rsidR="00B13A9D" w:rsidRPr="00DD5E9C" w:rsidRDefault="00B13A9D" w:rsidP="00F95C4A">
      <w:pPr>
        <w:pStyle w:val="e"/>
        <w:spacing w:before="0" w:after="120" w:line="276" w:lineRule="auto"/>
        <w:ind w:firstLine="567"/>
        <w:jc w:val="both"/>
        <w:rPr>
          <w:rFonts w:ascii="PT Astra Serif" w:hAnsi="PT Astra Serif"/>
          <w:b/>
          <w:bCs/>
          <w:sz w:val="28"/>
          <w:szCs w:val="28"/>
        </w:rPr>
      </w:pPr>
      <w:r w:rsidRPr="00DD5E9C">
        <w:rPr>
          <w:rFonts w:ascii="PT Astra Serif" w:hAnsi="PT Astra Serif"/>
          <w:b/>
          <w:bCs/>
          <w:sz w:val="28"/>
          <w:szCs w:val="28"/>
        </w:rPr>
        <w:t>Выводы</w:t>
      </w:r>
    </w:p>
    <w:p w14:paraId="3627F964" w14:textId="77777777" w:rsidR="00F15D99" w:rsidRPr="00DD5E9C" w:rsidRDefault="00F15D99" w:rsidP="00F15D9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сохранении фактической мощности очистных сооружений канализации на уровне 14 000 м³/сут:</w:t>
      </w:r>
    </w:p>
    <w:p w14:paraId="36973238" w14:textId="77777777" w:rsidR="00F15D99" w:rsidRPr="00DD5E9C" w:rsidRDefault="00F15D99" w:rsidP="00F15D99">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 среднесуточному приёму резерв мощности сохраняется на весь период до 2032 года (минимальный резерв +1,51 тыс. м³/сут в 2032 г.);</w:t>
      </w:r>
    </w:p>
    <w:p w14:paraId="616E4D5B" w14:textId="77777777" w:rsidR="00F15D99" w:rsidRPr="00DD5E9C" w:rsidRDefault="00F15D99" w:rsidP="00F15D99">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 максимальному суточному приёму дефицит мощности возникает уже с 2026 года (–0,03 тыс. м³/сут) и к 2032 году достигает −0,98 тыс. м³/сут.</w:t>
      </w:r>
    </w:p>
    <w:p w14:paraId="6F354274" w14:textId="77777777"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 расчётному сроку актуализации схемы (2032 год) дефицит по максимальному суточному приёму составит −0,98 тыс. м³/сут. Для обеспечения надёжного водоотведения необходима реконструкция (модернизация) очистных сооружений с увеличением фактической мощности не менее чем до 15,0 тыс. м³/сут (по максимальному суточному приёму).</w:t>
      </w:r>
    </w:p>
    <w:p w14:paraId="694344E3" w14:textId="4F493CA4" w:rsidR="00B13A9D" w:rsidRPr="00DD5E9C" w:rsidRDefault="00B13A9D"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По канализационным насосным станциям и сетям дефицита пропускной способности не выявлено. Основное ограничение </w:t>
      </w:r>
      <w:r w:rsidR="00B02256" w:rsidRPr="00DD5E9C">
        <w:rPr>
          <w:rFonts w:ascii="PT Astra Serif" w:hAnsi="PT Astra Serif"/>
          <w:sz w:val="28"/>
          <w:szCs w:val="28"/>
        </w:rPr>
        <w:t>-</w:t>
      </w:r>
      <w:r w:rsidRPr="00DD5E9C">
        <w:rPr>
          <w:rFonts w:ascii="PT Astra Serif" w:hAnsi="PT Astra Serif"/>
          <w:sz w:val="28"/>
          <w:szCs w:val="28"/>
        </w:rPr>
        <w:t xml:space="preserve"> высокий износ (КНС </w:t>
      </w:r>
      <w:r w:rsidR="00B02256" w:rsidRPr="00DD5E9C">
        <w:rPr>
          <w:rFonts w:ascii="PT Astra Serif" w:hAnsi="PT Astra Serif"/>
          <w:sz w:val="28"/>
          <w:szCs w:val="28"/>
        </w:rPr>
        <w:t>-</w:t>
      </w:r>
      <w:r w:rsidRPr="00DD5E9C">
        <w:rPr>
          <w:rFonts w:ascii="PT Astra Serif" w:hAnsi="PT Astra Serif"/>
          <w:sz w:val="28"/>
          <w:szCs w:val="28"/>
        </w:rPr>
        <w:t xml:space="preserve"> 80–90 %, сети </w:t>
      </w:r>
      <w:r w:rsidR="00B02256" w:rsidRPr="00DD5E9C">
        <w:rPr>
          <w:rFonts w:ascii="PT Astra Serif" w:hAnsi="PT Astra Serif"/>
          <w:sz w:val="28"/>
          <w:szCs w:val="28"/>
        </w:rPr>
        <w:t>-</w:t>
      </w:r>
      <w:r w:rsidRPr="00DD5E9C">
        <w:rPr>
          <w:rFonts w:ascii="PT Astra Serif" w:hAnsi="PT Astra Serif"/>
          <w:sz w:val="28"/>
          <w:szCs w:val="28"/>
        </w:rPr>
        <w:t xml:space="preserve"> 85 %).</w:t>
      </w:r>
    </w:p>
    <w:p w14:paraId="410FB0C8" w14:textId="29ADC74B" w:rsidR="00B13A9D" w:rsidRPr="00DD5E9C" w:rsidRDefault="00027B4C"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 </w:t>
      </w:r>
    </w:p>
    <w:p w14:paraId="4CE50D49" w14:textId="77777777" w:rsidR="00B13A9D" w:rsidRPr="00DD5E9C" w:rsidRDefault="00B13A9D" w:rsidP="00494D43">
      <w:pPr>
        <w:pStyle w:val="e"/>
        <w:spacing w:before="0" w:after="120" w:line="276" w:lineRule="auto"/>
        <w:ind w:firstLine="567"/>
        <w:jc w:val="both"/>
        <w:rPr>
          <w:rFonts w:ascii="PT Astra Serif" w:hAnsi="PT Astra Serif"/>
          <w:sz w:val="28"/>
          <w:szCs w:val="28"/>
        </w:rPr>
      </w:pPr>
    </w:p>
    <w:p w14:paraId="1369FBB2" w14:textId="77777777" w:rsidR="00712137" w:rsidRPr="00DD5E9C" w:rsidRDefault="00712137" w:rsidP="00712137">
      <w:pPr>
        <w:pStyle w:val="e"/>
        <w:spacing w:line="276" w:lineRule="auto"/>
        <w:rPr>
          <w:rFonts w:ascii="PT Astra Serif" w:hAnsi="PT Astra Serif"/>
          <w:sz w:val="28"/>
          <w:szCs w:val="28"/>
        </w:rPr>
      </w:pPr>
    </w:p>
    <w:p w14:paraId="63E9A684" w14:textId="77777777" w:rsidR="00712137" w:rsidRPr="00DD5E9C" w:rsidRDefault="00712137" w:rsidP="00712137">
      <w:pPr>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452385C1" w14:textId="611C1DE4" w:rsidR="00712137" w:rsidRPr="00DD5E9C" w:rsidRDefault="00712137" w:rsidP="002419EA">
      <w:pPr>
        <w:pStyle w:val="22"/>
        <w:numPr>
          <w:ilvl w:val="1"/>
          <w:numId w:val="22"/>
        </w:numPr>
        <w:spacing w:before="120" w:after="120"/>
        <w:ind w:left="0" w:right="-2" w:firstLine="709"/>
        <w:jc w:val="both"/>
        <w:rPr>
          <w:rFonts w:ascii="PT Astra Serif" w:hAnsi="PT Astra Serif"/>
          <w:b/>
          <w:bCs/>
          <w:szCs w:val="28"/>
        </w:rPr>
      </w:pPr>
      <w:bookmarkStart w:id="281" w:name="_Toc524593233"/>
      <w:bookmarkStart w:id="282" w:name="_Toc88831223"/>
      <w:bookmarkStart w:id="283" w:name="_Toc243051007"/>
      <w:bookmarkStart w:id="284" w:name="_Toc359401275"/>
      <w:bookmarkStart w:id="285" w:name="_Toc360621783"/>
      <w:bookmarkStart w:id="286" w:name="_Toc362437919"/>
      <w:bookmarkStart w:id="287" w:name="_Toc363218672"/>
      <w:r w:rsidRPr="00DD5E9C">
        <w:rPr>
          <w:rFonts w:ascii="PT Astra Serif" w:hAnsi="PT Astra Serif"/>
          <w:b/>
          <w:bCs/>
          <w:szCs w:val="28"/>
        </w:rPr>
        <w:lastRenderedPageBreak/>
        <w:t>ПРОГНОЗ ОБЪЕМА СТОЧНЫХ ВОД</w:t>
      </w:r>
      <w:bookmarkEnd w:id="281"/>
      <w:bookmarkEnd w:id="282"/>
      <w:bookmarkEnd w:id="283"/>
    </w:p>
    <w:p w14:paraId="7ECF1A78" w14:textId="356424CD"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88" w:name="_Toc88831224"/>
      <w:bookmarkStart w:id="289" w:name="_Toc243051008"/>
      <w:r w:rsidRPr="00DD5E9C">
        <w:rPr>
          <w:rFonts w:ascii="PT Astra Serif" w:hAnsi="PT Astra Serif"/>
          <w:sz w:val="28"/>
          <w:szCs w:val="28"/>
        </w:rPr>
        <w:t>Сведения о фактическом и ожидаемом поступлении сточных вод в централизованную систему водоотведения</w:t>
      </w:r>
      <w:bookmarkEnd w:id="288"/>
      <w:bookmarkEnd w:id="289"/>
    </w:p>
    <w:bookmarkEnd w:id="284"/>
    <w:bookmarkEnd w:id="285"/>
    <w:bookmarkEnd w:id="286"/>
    <w:bookmarkEnd w:id="287"/>
    <w:p w14:paraId="62C3D3D4" w14:textId="77777777" w:rsidR="00B13A9D" w:rsidRPr="00DD5E9C" w:rsidRDefault="00B13A9D" w:rsidP="00B13A9D">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 фактическом и ожидаемом поступлении сточных вод в централизованную систему водоотведения г. Щёкино представлены в таблице ниже.</w:t>
      </w:r>
    </w:p>
    <w:p w14:paraId="1453785F" w14:textId="095B567F" w:rsidR="00B13A9D" w:rsidRPr="00DD5E9C" w:rsidRDefault="00B13A9D" w:rsidP="00B13A9D">
      <w:pPr>
        <w:pStyle w:val="1ffffa"/>
        <w:rPr>
          <w:rFonts w:ascii="PT Astra Serif" w:hAnsi="PT Astra Serif"/>
          <w:color w:val="auto"/>
          <w:sz w:val="28"/>
          <w:szCs w:val="28"/>
        </w:rPr>
      </w:pPr>
      <w:bookmarkStart w:id="290" w:name="_Toc243054867"/>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2.3</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1</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Сведения о фактическом и ожидаемом водоотведении</w:t>
      </w:r>
      <w:bookmarkEnd w:id="2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78"/>
        <w:gridCol w:w="999"/>
        <w:gridCol w:w="1142"/>
        <w:gridCol w:w="999"/>
        <w:gridCol w:w="992"/>
      </w:tblGrid>
      <w:tr w:rsidR="00A35C80" w:rsidRPr="002419EA" w14:paraId="229F49E9" w14:textId="77777777" w:rsidTr="00224692">
        <w:trPr>
          <w:trHeight w:val="20"/>
          <w:tblHeader/>
        </w:trPr>
        <w:tc>
          <w:tcPr>
            <w:tcW w:w="2804" w:type="pct"/>
            <w:shd w:val="clear" w:color="auto" w:fill="auto"/>
            <w:vAlign w:val="center"/>
            <w:hideMark/>
          </w:tcPr>
          <w:p w14:paraId="362CFB1C" w14:textId="77777777" w:rsidR="00A35C80" w:rsidRPr="002419EA" w:rsidRDefault="00A35C80"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Показатель</w:t>
            </w:r>
          </w:p>
        </w:tc>
        <w:tc>
          <w:tcPr>
            <w:tcW w:w="531" w:type="pct"/>
            <w:shd w:val="clear" w:color="auto" w:fill="auto"/>
            <w:vAlign w:val="center"/>
            <w:hideMark/>
          </w:tcPr>
          <w:p w14:paraId="76AA1EAF" w14:textId="77777777" w:rsidR="00A35C80" w:rsidRPr="002419EA" w:rsidRDefault="00A35C80"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Ед. изм.</w:t>
            </w:r>
          </w:p>
        </w:tc>
        <w:tc>
          <w:tcPr>
            <w:tcW w:w="607" w:type="pct"/>
            <w:shd w:val="clear" w:color="auto" w:fill="auto"/>
            <w:vAlign w:val="center"/>
            <w:hideMark/>
          </w:tcPr>
          <w:p w14:paraId="776824A5" w14:textId="77777777" w:rsidR="00A35C80" w:rsidRPr="002419EA" w:rsidRDefault="00A35C80"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2024 (факт)</w:t>
            </w:r>
          </w:p>
        </w:tc>
        <w:tc>
          <w:tcPr>
            <w:tcW w:w="531" w:type="pct"/>
            <w:shd w:val="clear" w:color="auto" w:fill="auto"/>
            <w:vAlign w:val="center"/>
            <w:hideMark/>
          </w:tcPr>
          <w:p w14:paraId="7152BE8E" w14:textId="77777777" w:rsidR="00A35C80" w:rsidRPr="002419EA" w:rsidRDefault="00A35C80"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2026</w:t>
            </w:r>
          </w:p>
        </w:tc>
        <w:tc>
          <w:tcPr>
            <w:tcW w:w="527" w:type="pct"/>
            <w:shd w:val="clear" w:color="auto" w:fill="auto"/>
            <w:vAlign w:val="center"/>
            <w:hideMark/>
          </w:tcPr>
          <w:p w14:paraId="0E654E17" w14:textId="62C4D7EA" w:rsidR="00A35C80" w:rsidRPr="002419EA" w:rsidRDefault="00224692"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2032</w:t>
            </w:r>
          </w:p>
        </w:tc>
      </w:tr>
      <w:tr w:rsidR="00A35C80" w:rsidRPr="002419EA" w14:paraId="2CC237E1" w14:textId="77777777" w:rsidTr="00224692">
        <w:trPr>
          <w:trHeight w:val="20"/>
        </w:trPr>
        <w:tc>
          <w:tcPr>
            <w:tcW w:w="2804" w:type="pct"/>
            <w:shd w:val="clear" w:color="auto" w:fill="auto"/>
            <w:vAlign w:val="center"/>
            <w:hideMark/>
          </w:tcPr>
          <w:p w14:paraId="53E33B3F"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Установленная (проектная) пропускная способность очистных сооружений</w:t>
            </w:r>
          </w:p>
        </w:tc>
        <w:tc>
          <w:tcPr>
            <w:tcW w:w="531" w:type="pct"/>
            <w:shd w:val="clear" w:color="auto" w:fill="auto"/>
            <w:vAlign w:val="center"/>
            <w:hideMark/>
          </w:tcPr>
          <w:p w14:paraId="4F64C44A"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м³/сут</w:t>
            </w:r>
          </w:p>
        </w:tc>
        <w:tc>
          <w:tcPr>
            <w:tcW w:w="607" w:type="pct"/>
            <w:shd w:val="clear" w:color="auto" w:fill="auto"/>
            <w:vAlign w:val="center"/>
            <w:hideMark/>
          </w:tcPr>
          <w:p w14:paraId="67CB3401"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20 000,00</w:t>
            </w:r>
          </w:p>
        </w:tc>
        <w:tc>
          <w:tcPr>
            <w:tcW w:w="531" w:type="pct"/>
            <w:shd w:val="clear" w:color="auto" w:fill="auto"/>
            <w:vAlign w:val="center"/>
            <w:hideMark/>
          </w:tcPr>
          <w:p w14:paraId="7997047E"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20 000,00</w:t>
            </w:r>
          </w:p>
        </w:tc>
        <w:tc>
          <w:tcPr>
            <w:tcW w:w="527" w:type="pct"/>
            <w:shd w:val="clear" w:color="auto" w:fill="auto"/>
            <w:vAlign w:val="center"/>
            <w:hideMark/>
          </w:tcPr>
          <w:p w14:paraId="319458D3"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20 000,00</w:t>
            </w:r>
          </w:p>
        </w:tc>
      </w:tr>
      <w:tr w:rsidR="00A35C80" w:rsidRPr="002419EA" w14:paraId="3C204FD0" w14:textId="77777777" w:rsidTr="00224692">
        <w:trPr>
          <w:trHeight w:val="20"/>
        </w:trPr>
        <w:tc>
          <w:tcPr>
            <w:tcW w:w="2804" w:type="pct"/>
            <w:shd w:val="clear" w:color="auto" w:fill="auto"/>
            <w:vAlign w:val="center"/>
            <w:hideMark/>
          </w:tcPr>
          <w:p w14:paraId="31E68B14"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Фактическая пропускная способность очистных сооружений</w:t>
            </w:r>
          </w:p>
        </w:tc>
        <w:tc>
          <w:tcPr>
            <w:tcW w:w="531" w:type="pct"/>
            <w:shd w:val="clear" w:color="auto" w:fill="auto"/>
            <w:vAlign w:val="center"/>
            <w:hideMark/>
          </w:tcPr>
          <w:p w14:paraId="74725E05"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м³/сут</w:t>
            </w:r>
          </w:p>
        </w:tc>
        <w:tc>
          <w:tcPr>
            <w:tcW w:w="607" w:type="pct"/>
            <w:shd w:val="clear" w:color="auto" w:fill="auto"/>
            <w:vAlign w:val="center"/>
            <w:hideMark/>
          </w:tcPr>
          <w:p w14:paraId="628DEB43"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14 000,00</w:t>
            </w:r>
          </w:p>
        </w:tc>
        <w:tc>
          <w:tcPr>
            <w:tcW w:w="531" w:type="pct"/>
            <w:shd w:val="clear" w:color="auto" w:fill="auto"/>
            <w:vAlign w:val="center"/>
            <w:hideMark/>
          </w:tcPr>
          <w:p w14:paraId="79875682"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14 000,00</w:t>
            </w:r>
          </w:p>
        </w:tc>
        <w:tc>
          <w:tcPr>
            <w:tcW w:w="527" w:type="pct"/>
            <w:shd w:val="clear" w:color="auto" w:fill="auto"/>
            <w:vAlign w:val="center"/>
            <w:hideMark/>
          </w:tcPr>
          <w:p w14:paraId="580EAC04"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14 000,00</w:t>
            </w:r>
          </w:p>
        </w:tc>
      </w:tr>
      <w:tr w:rsidR="00A35C80" w:rsidRPr="002419EA" w14:paraId="119AC183" w14:textId="77777777" w:rsidTr="00224692">
        <w:trPr>
          <w:trHeight w:val="20"/>
        </w:trPr>
        <w:tc>
          <w:tcPr>
            <w:tcW w:w="2804" w:type="pct"/>
            <w:shd w:val="clear" w:color="auto" w:fill="auto"/>
            <w:vAlign w:val="center"/>
            <w:hideMark/>
          </w:tcPr>
          <w:p w14:paraId="3EA2B674"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Установленная производственная мощность сооружений по обработке осадка</w:t>
            </w:r>
          </w:p>
        </w:tc>
        <w:tc>
          <w:tcPr>
            <w:tcW w:w="531" w:type="pct"/>
            <w:shd w:val="clear" w:color="auto" w:fill="auto"/>
            <w:vAlign w:val="center"/>
            <w:hideMark/>
          </w:tcPr>
          <w:p w14:paraId="033E5C75"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м³/сут</w:t>
            </w:r>
          </w:p>
        </w:tc>
        <w:tc>
          <w:tcPr>
            <w:tcW w:w="607" w:type="pct"/>
            <w:shd w:val="clear" w:color="auto" w:fill="auto"/>
            <w:vAlign w:val="center"/>
            <w:hideMark/>
          </w:tcPr>
          <w:p w14:paraId="0A6D9F97"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нет данных</w:t>
            </w:r>
          </w:p>
        </w:tc>
        <w:tc>
          <w:tcPr>
            <w:tcW w:w="531" w:type="pct"/>
            <w:shd w:val="clear" w:color="auto" w:fill="auto"/>
            <w:vAlign w:val="center"/>
            <w:hideMark/>
          </w:tcPr>
          <w:p w14:paraId="2A902858"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нет данных</w:t>
            </w:r>
          </w:p>
        </w:tc>
        <w:tc>
          <w:tcPr>
            <w:tcW w:w="527" w:type="pct"/>
            <w:shd w:val="clear" w:color="auto" w:fill="auto"/>
            <w:vAlign w:val="center"/>
            <w:hideMark/>
          </w:tcPr>
          <w:p w14:paraId="7768832F"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нет данных</w:t>
            </w:r>
          </w:p>
        </w:tc>
      </w:tr>
      <w:tr w:rsidR="00A35C80" w:rsidRPr="002419EA" w14:paraId="07A567D4" w14:textId="77777777" w:rsidTr="00224692">
        <w:trPr>
          <w:trHeight w:val="20"/>
        </w:trPr>
        <w:tc>
          <w:tcPr>
            <w:tcW w:w="2804" w:type="pct"/>
            <w:shd w:val="clear" w:color="auto" w:fill="auto"/>
            <w:vAlign w:val="center"/>
            <w:hideMark/>
          </w:tcPr>
          <w:p w14:paraId="78FE6852"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Поступление сточных вод всего</w:t>
            </w:r>
          </w:p>
        </w:tc>
        <w:tc>
          <w:tcPr>
            <w:tcW w:w="531" w:type="pct"/>
            <w:shd w:val="clear" w:color="auto" w:fill="auto"/>
            <w:vAlign w:val="center"/>
            <w:hideMark/>
          </w:tcPr>
          <w:p w14:paraId="52F518A9"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тыс. м³/год</w:t>
            </w:r>
          </w:p>
        </w:tc>
        <w:tc>
          <w:tcPr>
            <w:tcW w:w="607" w:type="pct"/>
            <w:shd w:val="clear" w:color="auto" w:fill="auto"/>
            <w:vAlign w:val="center"/>
            <w:hideMark/>
          </w:tcPr>
          <w:p w14:paraId="1FBFE370"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4 458,93</w:t>
            </w:r>
          </w:p>
        </w:tc>
        <w:tc>
          <w:tcPr>
            <w:tcW w:w="531" w:type="pct"/>
            <w:shd w:val="clear" w:color="auto" w:fill="auto"/>
            <w:vAlign w:val="center"/>
            <w:hideMark/>
          </w:tcPr>
          <w:p w14:paraId="1F850393"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4 267,15</w:t>
            </w:r>
          </w:p>
        </w:tc>
        <w:tc>
          <w:tcPr>
            <w:tcW w:w="527" w:type="pct"/>
            <w:shd w:val="clear" w:color="auto" w:fill="auto"/>
            <w:vAlign w:val="center"/>
            <w:hideMark/>
          </w:tcPr>
          <w:p w14:paraId="4CE6E79B"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4 557,70</w:t>
            </w:r>
          </w:p>
        </w:tc>
      </w:tr>
      <w:tr w:rsidR="00A35C80" w:rsidRPr="002419EA" w14:paraId="737CC0A5" w14:textId="77777777" w:rsidTr="00224692">
        <w:trPr>
          <w:trHeight w:val="20"/>
        </w:trPr>
        <w:tc>
          <w:tcPr>
            <w:tcW w:w="2804" w:type="pct"/>
            <w:shd w:val="clear" w:color="auto" w:fill="auto"/>
            <w:vAlign w:val="center"/>
            <w:hideMark/>
          </w:tcPr>
          <w:p w14:paraId="6F8CF7CB"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Среднесуточное поступление</w:t>
            </w:r>
          </w:p>
        </w:tc>
        <w:tc>
          <w:tcPr>
            <w:tcW w:w="531" w:type="pct"/>
            <w:shd w:val="clear" w:color="auto" w:fill="auto"/>
            <w:vAlign w:val="center"/>
            <w:hideMark/>
          </w:tcPr>
          <w:p w14:paraId="0E0B2767"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607" w:type="pct"/>
            <w:shd w:val="clear" w:color="auto" w:fill="auto"/>
            <w:vAlign w:val="center"/>
            <w:hideMark/>
          </w:tcPr>
          <w:p w14:paraId="5CF3493F"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12,22</w:t>
            </w:r>
          </w:p>
        </w:tc>
        <w:tc>
          <w:tcPr>
            <w:tcW w:w="531" w:type="pct"/>
            <w:shd w:val="clear" w:color="auto" w:fill="auto"/>
            <w:vAlign w:val="center"/>
            <w:hideMark/>
          </w:tcPr>
          <w:p w14:paraId="7C4DE3E1"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11,69</w:t>
            </w:r>
          </w:p>
        </w:tc>
        <w:tc>
          <w:tcPr>
            <w:tcW w:w="527" w:type="pct"/>
            <w:shd w:val="clear" w:color="auto" w:fill="auto"/>
            <w:vAlign w:val="center"/>
            <w:hideMark/>
          </w:tcPr>
          <w:p w14:paraId="532C2174"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12,49</w:t>
            </w:r>
          </w:p>
        </w:tc>
      </w:tr>
      <w:tr w:rsidR="00A35C80" w:rsidRPr="002419EA" w14:paraId="12E2BB7C" w14:textId="77777777" w:rsidTr="00224692">
        <w:trPr>
          <w:trHeight w:val="20"/>
        </w:trPr>
        <w:tc>
          <w:tcPr>
            <w:tcW w:w="2804" w:type="pct"/>
            <w:shd w:val="clear" w:color="auto" w:fill="auto"/>
            <w:vAlign w:val="center"/>
            <w:hideMark/>
          </w:tcPr>
          <w:p w14:paraId="13F773B4"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Максимальное суточное поступление (К=1,2)</w:t>
            </w:r>
          </w:p>
        </w:tc>
        <w:tc>
          <w:tcPr>
            <w:tcW w:w="531" w:type="pct"/>
            <w:shd w:val="clear" w:color="auto" w:fill="auto"/>
            <w:vAlign w:val="center"/>
            <w:hideMark/>
          </w:tcPr>
          <w:p w14:paraId="171E7A50"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607" w:type="pct"/>
            <w:shd w:val="clear" w:color="auto" w:fill="auto"/>
            <w:vAlign w:val="center"/>
            <w:hideMark/>
          </w:tcPr>
          <w:p w14:paraId="07471234"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14,66</w:t>
            </w:r>
          </w:p>
        </w:tc>
        <w:tc>
          <w:tcPr>
            <w:tcW w:w="531" w:type="pct"/>
            <w:shd w:val="clear" w:color="auto" w:fill="auto"/>
            <w:vAlign w:val="center"/>
            <w:hideMark/>
          </w:tcPr>
          <w:p w14:paraId="4C91FEC6"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14,03</w:t>
            </w:r>
          </w:p>
        </w:tc>
        <w:tc>
          <w:tcPr>
            <w:tcW w:w="527" w:type="pct"/>
            <w:shd w:val="clear" w:color="auto" w:fill="auto"/>
            <w:vAlign w:val="center"/>
            <w:hideMark/>
          </w:tcPr>
          <w:p w14:paraId="17E7E060"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14,98</w:t>
            </w:r>
          </w:p>
        </w:tc>
      </w:tr>
      <w:tr w:rsidR="00A35C80" w:rsidRPr="002419EA" w14:paraId="729D729A" w14:textId="77777777" w:rsidTr="00224692">
        <w:trPr>
          <w:trHeight w:val="20"/>
        </w:trPr>
        <w:tc>
          <w:tcPr>
            <w:tcW w:w="2804" w:type="pct"/>
            <w:shd w:val="clear" w:color="auto" w:fill="auto"/>
            <w:vAlign w:val="center"/>
            <w:hideMark/>
          </w:tcPr>
          <w:p w14:paraId="1F3F4636"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Резерв (+)/дефицит (−) по среднесуточному поступлению</w:t>
            </w:r>
          </w:p>
        </w:tc>
        <w:tc>
          <w:tcPr>
            <w:tcW w:w="531" w:type="pct"/>
            <w:shd w:val="clear" w:color="auto" w:fill="auto"/>
            <w:vAlign w:val="center"/>
            <w:hideMark/>
          </w:tcPr>
          <w:p w14:paraId="59754801"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607" w:type="pct"/>
            <w:shd w:val="clear" w:color="auto" w:fill="auto"/>
            <w:vAlign w:val="center"/>
            <w:hideMark/>
          </w:tcPr>
          <w:p w14:paraId="035825A9"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1,78</w:t>
            </w:r>
          </w:p>
        </w:tc>
        <w:tc>
          <w:tcPr>
            <w:tcW w:w="531" w:type="pct"/>
            <w:shd w:val="clear" w:color="auto" w:fill="auto"/>
            <w:vAlign w:val="center"/>
            <w:hideMark/>
          </w:tcPr>
          <w:p w14:paraId="67A968F5"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2,31</w:t>
            </w:r>
          </w:p>
        </w:tc>
        <w:tc>
          <w:tcPr>
            <w:tcW w:w="527" w:type="pct"/>
            <w:shd w:val="clear" w:color="auto" w:fill="auto"/>
            <w:vAlign w:val="center"/>
            <w:hideMark/>
          </w:tcPr>
          <w:p w14:paraId="692C716B"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1,51</w:t>
            </w:r>
          </w:p>
        </w:tc>
      </w:tr>
      <w:tr w:rsidR="00A35C80" w:rsidRPr="002419EA" w14:paraId="5A6BF214" w14:textId="77777777" w:rsidTr="00224692">
        <w:trPr>
          <w:trHeight w:val="20"/>
        </w:trPr>
        <w:tc>
          <w:tcPr>
            <w:tcW w:w="2804" w:type="pct"/>
            <w:shd w:val="clear" w:color="auto" w:fill="auto"/>
            <w:vAlign w:val="center"/>
            <w:hideMark/>
          </w:tcPr>
          <w:p w14:paraId="1D427A54" w14:textId="77777777" w:rsidR="00A35C80" w:rsidRPr="002419EA" w:rsidRDefault="00A35C80" w:rsidP="00F95C4A">
            <w:pPr>
              <w:jc w:val="left"/>
              <w:rPr>
                <w:rFonts w:ascii="PT Astra Serif" w:hAnsi="PT Astra Serif"/>
                <w:color w:val="000000"/>
                <w:sz w:val="24"/>
                <w:szCs w:val="28"/>
              </w:rPr>
            </w:pPr>
            <w:r w:rsidRPr="002419EA">
              <w:rPr>
                <w:rFonts w:ascii="PT Astra Serif" w:hAnsi="PT Astra Serif"/>
                <w:color w:val="000000"/>
                <w:sz w:val="24"/>
                <w:szCs w:val="28"/>
              </w:rPr>
              <w:t>Резерв (+)/дефицит (−) по максимальному суточному поступлению</w:t>
            </w:r>
          </w:p>
        </w:tc>
        <w:tc>
          <w:tcPr>
            <w:tcW w:w="531" w:type="pct"/>
            <w:shd w:val="clear" w:color="auto" w:fill="auto"/>
            <w:vAlign w:val="center"/>
            <w:hideMark/>
          </w:tcPr>
          <w:p w14:paraId="1A5BB013"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тыс. м³/сут</w:t>
            </w:r>
          </w:p>
        </w:tc>
        <w:tc>
          <w:tcPr>
            <w:tcW w:w="607" w:type="pct"/>
            <w:shd w:val="clear" w:color="auto" w:fill="auto"/>
            <w:vAlign w:val="center"/>
            <w:hideMark/>
          </w:tcPr>
          <w:p w14:paraId="4A7E8E49"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−0,66</w:t>
            </w:r>
          </w:p>
        </w:tc>
        <w:tc>
          <w:tcPr>
            <w:tcW w:w="531" w:type="pct"/>
            <w:shd w:val="clear" w:color="auto" w:fill="auto"/>
            <w:vAlign w:val="center"/>
            <w:hideMark/>
          </w:tcPr>
          <w:p w14:paraId="74256800"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−0,03</w:t>
            </w:r>
          </w:p>
        </w:tc>
        <w:tc>
          <w:tcPr>
            <w:tcW w:w="527" w:type="pct"/>
            <w:shd w:val="clear" w:color="auto" w:fill="auto"/>
            <w:vAlign w:val="center"/>
            <w:hideMark/>
          </w:tcPr>
          <w:p w14:paraId="5A13ADE7" w14:textId="77777777" w:rsidR="00A35C80" w:rsidRPr="002419EA" w:rsidRDefault="00A35C80" w:rsidP="00F95C4A">
            <w:pPr>
              <w:jc w:val="center"/>
              <w:rPr>
                <w:rFonts w:ascii="PT Astra Serif" w:hAnsi="PT Astra Serif"/>
                <w:color w:val="000000"/>
                <w:sz w:val="24"/>
                <w:szCs w:val="28"/>
              </w:rPr>
            </w:pPr>
            <w:r w:rsidRPr="002419EA">
              <w:rPr>
                <w:rFonts w:ascii="PT Astra Serif" w:hAnsi="PT Astra Serif"/>
                <w:color w:val="000000"/>
                <w:sz w:val="24"/>
                <w:szCs w:val="28"/>
              </w:rPr>
              <w:t>−0,98</w:t>
            </w:r>
          </w:p>
        </w:tc>
      </w:tr>
    </w:tbl>
    <w:p w14:paraId="48F8771B" w14:textId="27E6B6EC"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91" w:name="_Toc243051009"/>
      <w:r w:rsidRPr="00DD5E9C">
        <w:rPr>
          <w:rFonts w:ascii="PT Astra Serif" w:hAnsi="PT Astra Serif"/>
          <w:sz w:val="28"/>
          <w:szCs w:val="28"/>
        </w:rPr>
        <w:t>Описание структуры централизованной системы водоотведения (эксплуатационные и технологические зоны)</w:t>
      </w:r>
      <w:bookmarkEnd w:id="291"/>
    </w:p>
    <w:p w14:paraId="555C552B" w14:textId="1EE5AA8F"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Технологическая зона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часть канализационной сети, принадлежащей организации, осуществляющей водоотведение, в пределах которой обеспечиваются приём, транспортировка, очистка и отведение сточных вод или прямой (без очистки) выпуск сточных вод в водный объект.</w:t>
      </w:r>
    </w:p>
    <w:p w14:paraId="523C4257"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г. Щёкино функционирует одна технологическая зона водоотведения, в границах которой осуществляется централизованное отведение хозяйственно-бытовых и производственных сточных вод. Отведение сточных вод осуществляется через очистные сооружения канализации (ул. Гражданская, д. 23) с последующим сбросом очищенных сточных вод в водный объект.</w:t>
      </w:r>
    </w:p>
    <w:p w14:paraId="6CC9D6C6" w14:textId="042DA75C" w:rsidR="00C64BEF" w:rsidRPr="002419EA" w:rsidRDefault="00B9260A" w:rsidP="00B9260A">
      <w:pPr>
        <w:pStyle w:val="1ffffa"/>
        <w:rPr>
          <w:rFonts w:ascii="PT Astra Serif" w:hAnsi="PT Astra Serif"/>
          <w:color w:val="auto"/>
          <w:sz w:val="24"/>
          <w:szCs w:val="28"/>
        </w:rPr>
      </w:pPr>
      <w:bookmarkStart w:id="292" w:name="_Toc243054868"/>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2.3</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 </w:t>
      </w:r>
      <w:r w:rsidR="00C64BEF" w:rsidRPr="002419EA">
        <w:rPr>
          <w:rFonts w:ascii="PT Astra Serif" w:hAnsi="PT Astra Serif"/>
          <w:color w:val="auto"/>
          <w:sz w:val="24"/>
          <w:szCs w:val="28"/>
        </w:rPr>
        <w:t>Технологические зоны водоотведения г. Щёкино</w:t>
      </w:r>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9"/>
        <w:gridCol w:w="5567"/>
        <w:gridCol w:w="3134"/>
      </w:tblGrid>
      <w:tr w:rsidR="00F95C4A" w:rsidRPr="002419EA" w14:paraId="547C3B16" w14:textId="77777777" w:rsidTr="00F95C4A">
        <w:trPr>
          <w:trHeight w:val="20"/>
          <w:tblHeader/>
        </w:trPr>
        <w:tc>
          <w:tcPr>
            <w:tcW w:w="377" w:type="pct"/>
            <w:shd w:val="clear" w:color="auto" w:fill="auto"/>
            <w:vAlign w:val="center"/>
            <w:hideMark/>
          </w:tcPr>
          <w:p w14:paraId="56B543BB" w14:textId="77777777" w:rsidR="00F95C4A" w:rsidRPr="002419EA" w:rsidRDefault="00F95C4A"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w:t>
            </w:r>
          </w:p>
        </w:tc>
        <w:tc>
          <w:tcPr>
            <w:tcW w:w="2958" w:type="pct"/>
            <w:shd w:val="clear" w:color="auto" w:fill="auto"/>
            <w:vAlign w:val="center"/>
            <w:hideMark/>
          </w:tcPr>
          <w:p w14:paraId="02F451AD" w14:textId="77777777" w:rsidR="00F95C4A" w:rsidRPr="002419EA" w:rsidRDefault="00F95C4A"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Наименование технологической зоны</w:t>
            </w:r>
          </w:p>
        </w:tc>
        <w:tc>
          <w:tcPr>
            <w:tcW w:w="1666" w:type="pct"/>
            <w:shd w:val="clear" w:color="auto" w:fill="auto"/>
            <w:vAlign w:val="center"/>
            <w:hideMark/>
          </w:tcPr>
          <w:p w14:paraId="71EE0D2C" w14:textId="77777777" w:rsidR="00F95C4A" w:rsidRPr="002419EA" w:rsidRDefault="00F95C4A" w:rsidP="00F95C4A">
            <w:pPr>
              <w:jc w:val="center"/>
              <w:rPr>
                <w:rFonts w:ascii="PT Astra Serif" w:hAnsi="PT Astra Serif"/>
                <w:b/>
                <w:bCs/>
                <w:color w:val="000000"/>
                <w:sz w:val="24"/>
                <w:szCs w:val="28"/>
              </w:rPr>
            </w:pPr>
            <w:r w:rsidRPr="002419EA">
              <w:rPr>
                <w:rFonts w:ascii="PT Astra Serif" w:hAnsi="PT Astra Serif"/>
                <w:b/>
                <w:bCs/>
                <w:color w:val="000000"/>
                <w:sz w:val="24"/>
                <w:szCs w:val="28"/>
              </w:rPr>
              <w:t>Населённый пункт</w:t>
            </w:r>
          </w:p>
        </w:tc>
      </w:tr>
      <w:tr w:rsidR="00F95C4A" w:rsidRPr="002419EA" w14:paraId="30F5377C" w14:textId="77777777" w:rsidTr="00F95C4A">
        <w:trPr>
          <w:trHeight w:val="20"/>
        </w:trPr>
        <w:tc>
          <w:tcPr>
            <w:tcW w:w="377" w:type="pct"/>
            <w:shd w:val="clear" w:color="auto" w:fill="auto"/>
            <w:vAlign w:val="center"/>
            <w:hideMark/>
          </w:tcPr>
          <w:p w14:paraId="3CF38D57" w14:textId="77777777" w:rsidR="00F95C4A" w:rsidRPr="002419EA" w:rsidRDefault="00F95C4A" w:rsidP="00F95C4A">
            <w:pPr>
              <w:jc w:val="center"/>
              <w:rPr>
                <w:rFonts w:ascii="PT Astra Serif" w:hAnsi="PT Astra Serif"/>
                <w:color w:val="000000"/>
                <w:sz w:val="24"/>
                <w:szCs w:val="28"/>
              </w:rPr>
            </w:pPr>
            <w:r w:rsidRPr="002419EA">
              <w:rPr>
                <w:rFonts w:ascii="PT Astra Serif" w:hAnsi="PT Astra Serif"/>
                <w:color w:val="000000"/>
                <w:sz w:val="24"/>
                <w:szCs w:val="28"/>
              </w:rPr>
              <w:t>1</w:t>
            </w:r>
          </w:p>
        </w:tc>
        <w:tc>
          <w:tcPr>
            <w:tcW w:w="2958" w:type="pct"/>
            <w:shd w:val="clear" w:color="auto" w:fill="auto"/>
            <w:vAlign w:val="center"/>
            <w:hideMark/>
          </w:tcPr>
          <w:p w14:paraId="66820DFB" w14:textId="77777777" w:rsidR="00F95C4A" w:rsidRPr="002419EA" w:rsidRDefault="00F95C4A" w:rsidP="00F95C4A">
            <w:pPr>
              <w:jc w:val="left"/>
              <w:rPr>
                <w:rFonts w:ascii="PT Astra Serif" w:hAnsi="PT Astra Serif"/>
                <w:color w:val="000000"/>
                <w:sz w:val="24"/>
                <w:szCs w:val="28"/>
              </w:rPr>
            </w:pPr>
            <w:r w:rsidRPr="002419EA">
              <w:rPr>
                <w:rFonts w:ascii="PT Astra Serif" w:hAnsi="PT Astra Serif"/>
                <w:color w:val="000000"/>
                <w:sz w:val="24"/>
                <w:szCs w:val="28"/>
              </w:rPr>
              <w:t>Очистные сооружения канализации г. Щёкино (ул. Гражданская, д. 23) с выпуском очищенных сточных вод в водный объект</w:t>
            </w:r>
          </w:p>
        </w:tc>
        <w:tc>
          <w:tcPr>
            <w:tcW w:w="1666" w:type="pct"/>
            <w:shd w:val="clear" w:color="auto" w:fill="auto"/>
            <w:vAlign w:val="center"/>
            <w:hideMark/>
          </w:tcPr>
          <w:p w14:paraId="265F4C0C" w14:textId="77777777" w:rsidR="00F95C4A" w:rsidRPr="002419EA" w:rsidRDefault="00F95C4A" w:rsidP="00F95C4A">
            <w:pPr>
              <w:jc w:val="left"/>
              <w:rPr>
                <w:rFonts w:ascii="PT Astra Serif" w:hAnsi="PT Astra Serif"/>
                <w:color w:val="000000"/>
                <w:sz w:val="24"/>
                <w:szCs w:val="28"/>
              </w:rPr>
            </w:pPr>
            <w:r w:rsidRPr="002419EA">
              <w:rPr>
                <w:rFonts w:ascii="PT Astra Serif" w:hAnsi="PT Astra Serif"/>
                <w:color w:val="000000"/>
                <w:sz w:val="24"/>
                <w:szCs w:val="28"/>
              </w:rPr>
              <w:t>г. Щёкино, р.п. Первомайский</w:t>
            </w:r>
          </w:p>
        </w:tc>
      </w:tr>
    </w:tbl>
    <w:p w14:paraId="7736BBF3"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В муниципальном образовании насчитывается 1 технологическая зона водоотведения.</w:t>
      </w:r>
    </w:p>
    <w:p w14:paraId="09D54900" w14:textId="2FC48CAF"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Эксплуатационная зона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зона эксплуатационной ответственности организации, осуществляющей водоотведение, определённая по признаку обязанностей (ответственности) организации по эксплуатации централизованных систем водоотведения.</w:t>
      </w:r>
    </w:p>
    <w:p w14:paraId="565E31E2"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централизованной системе водоотведения г. Щёкино выделяется одна эксплуатационная зона:</w:t>
      </w:r>
    </w:p>
    <w:p w14:paraId="76AC7D5F" w14:textId="5242300C" w:rsidR="00C64BEF" w:rsidRPr="00DD5E9C" w:rsidRDefault="00C64BEF" w:rsidP="00275B27">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Эксплуатационная зона ответственности водоотведения АО «Щекинское жилищно-коммунальное хозяйство» (АО «ЩЖКХ»)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охватывает всю централизованную систему водоотведения г. Щёкино и р.п. Первомайский, включая КНС № 1–5, № 7–10, канализационные сети протяжённостью 130,4 км и очистные сооружения канализации.</w:t>
      </w:r>
    </w:p>
    <w:p w14:paraId="52529049"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АО «ЩЖКХ» является гарантирующей организацией в сфере водоотведения на территории г. Щёкино и осуществляет приём, транспортировку и очистку сточных вод от всех категорий абонентов.</w:t>
      </w:r>
    </w:p>
    <w:p w14:paraId="37BF852C" w14:textId="0A950718"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93" w:name="_Toc524593237"/>
      <w:bookmarkStart w:id="294" w:name="_Toc88831226"/>
      <w:bookmarkStart w:id="295" w:name="_Toc243051010"/>
      <w:r w:rsidRPr="00DD5E9C">
        <w:rPr>
          <w:rFonts w:ascii="PT Astra Serif" w:hAnsi="PT Astra Serif"/>
          <w:sz w:val="28"/>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293"/>
      <w:bookmarkEnd w:id="294"/>
      <w:bookmarkEnd w:id="295"/>
    </w:p>
    <w:p w14:paraId="3E6003B9" w14:textId="5F10B898"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Расчёт требуемой мощности очистных сооружений г. Щёкино выполнен по базовому сценарию (раздел 1.3.7) исходя из прогнозного поступления сточных вод. На территории города действует одна технологическая зона водоотведения </w:t>
      </w:r>
      <w:r w:rsidR="00B02256" w:rsidRPr="00DD5E9C">
        <w:rPr>
          <w:rFonts w:ascii="PT Astra Serif" w:hAnsi="PT Astra Serif"/>
          <w:sz w:val="28"/>
          <w:szCs w:val="28"/>
        </w:rPr>
        <w:t>-</w:t>
      </w:r>
      <w:r w:rsidRPr="00DD5E9C">
        <w:rPr>
          <w:rFonts w:ascii="PT Astra Serif" w:hAnsi="PT Astra Serif"/>
          <w:sz w:val="28"/>
          <w:szCs w:val="28"/>
        </w:rPr>
        <w:t xml:space="preserve"> очистные сооружения канализации (ул. Гражданская, д. 23).</w:t>
      </w:r>
    </w:p>
    <w:p w14:paraId="047BB0CB" w14:textId="088DDBB5"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Фактическая мощность очистных сооружений </w:t>
      </w:r>
      <w:r w:rsidR="00B02256" w:rsidRPr="00DD5E9C">
        <w:rPr>
          <w:rFonts w:ascii="PT Astra Serif" w:hAnsi="PT Astra Serif"/>
          <w:sz w:val="28"/>
          <w:szCs w:val="28"/>
        </w:rPr>
        <w:t>-</w:t>
      </w:r>
      <w:r w:rsidRPr="00DD5E9C">
        <w:rPr>
          <w:rFonts w:ascii="PT Astra Serif" w:hAnsi="PT Astra Serif"/>
          <w:sz w:val="28"/>
          <w:szCs w:val="28"/>
        </w:rPr>
        <w:t xml:space="preserve"> 14 000 м³/сут. Расчёт выполнен по среднесуточному и максимальному суточному (К=1,2) поступлению сточных вод.</w:t>
      </w:r>
    </w:p>
    <w:p w14:paraId="183A1465" w14:textId="450DC5A3" w:rsidR="00C64BEF" w:rsidRPr="002419EA" w:rsidRDefault="00F95C4A" w:rsidP="00F95C4A">
      <w:pPr>
        <w:pStyle w:val="1ffffa"/>
        <w:rPr>
          <w:rFonts w:ascii="PT Astra Serif" w:hAnsi="PT Astra Serif"/>
          <w:color w:val="auto"/>
          <w:sz w:val="24"/>
          <w:szCs w:val="28"/>
        </w:rPr>
      </w:pPr>
      <w:bookmarkStart w:id="296" w:name="_Toc243054869"/>
      <w:r w:rsidRPr="002419EA">
        <w:rPr>
          <w:rFonts w:ascii="PT Astra Serif" w:hAnsi="PT Astra Serif"/>
          <w:color w:val="auto"/>
          <w:sz w:val="24"/>
          <w:szCs w:val="28"/>
        </w:rPr>
        <w:t xml:space="preserve">Таблица </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STYLEREF 2 \s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2.3</w:t>
      </w:r>
      <w:r w:rsidRPr="002419EA">
        <w:rPr>
          <w:rFonts w:ascii="PT Astra Serif" w:hAnsi="PT Astra Serif"/>
          <w:color w:val="auto"/>
          <w:sz w:val="24"/>
          <w:szCs w:val="28"/>
        </w:rPr>
        <w:fldChar w:fldCharType="end"/>
      </w:r>
      <w:r w:rsidRPr="002419EA">
        <w:rPr>
          <w:rFonts w:ascii="PT Astra Serif" w:hAnsi="PT Astra Serif"/>
          <w:color w:val="auto"/>
          <w:sz w:val="24"/>
          <w:szCs w:val="28"/>
        </w:rPr>
        <w:t>.</w:t>
      </w:r>
      <w:r w:rsidRPr="002419EA">
        <w:rPr>
          <w:rFonts w:ascii="PT Astra Serif" w:hAnsi="PT Astra Serif"/>
          <w:color w:val="auto"/>
          <w:sz w:val="24"/>
          <w:szCs w:val="28"/>
        </w:rPr>
        <w:fldChar w:fldCharType="begin"/>
      </w:r>
      <w:r w:rsidRPr="002419EA">
        <w:rPr>
          <w:rFonts w:ascii="PT Astra Serif" w:hAnsi="PT Astra Serif"/>
          <w:color w:val="auto"/>
          <w:sz w:val="24"/>
          <w:szCs w:val="28"/>
        </w:rPr>
        <w:instrText xml:space="preserve"> SEQ Таблица \* ARABIC \s 2 </w:instrText>
      </w:r>
      <w:r w:rsidRPr="002419EA">
        <w:rPr>
          <w:rFonts w:ascii="PT Astra Serif" w:hAnsi="PT Astra Serif"/>
          <w:color w:val="auto"/>
          <w:sz w:val="24"/>
          <w:szCs w:val="28"/>
        </w:rPr>
        <w:fldChar w:fldCharType="separate"/>
      </w:r>
      <w:r w:rsidR="00D36729" w:rsidRPr="002419EA">
        <w:rPr>
          <w:rFonts w:ascii="PT Astra Serif" w:hAnsi="PT Astra Serif"/>
          <w:noProof/>
          <w:color w:val="auto"/>
          <w:sz w:val="24"/>
          <w:szCs w:val="28"/>
        </w:rPr>
        <w:t>3</w:t>
      </w:r>
      <w:r w:rsidRPr="002419EA">
        <w:rPr>
          <w:rFonts w:ascii="PT Astra Serif" w:hAnsi="PT Astra Serif"/>
          <w:color w:val="auto"/>
          <w:sz w:val="24"/>
          <w:szCs w:val="28"/>
        </w:rPr>
        <w:fldChar w:fldCharType="end"/>
      </w:r>
      <w:r w:rsidRPr="002419EA">
        <w:rPr>
          <w:rFonts w:ascii="PT Astra Serif" w:hAnsi="PT Astra Serif"/>
          <w:color w:val="auto"/>
          <w:sz w:val="24"/>
          <w:szCs w:val="28"/>
        </w:rPr>
        <w:t xml:space="preserve"> –Требуемая перспективная мощность очистных сооружений</w:t>
      </w:r>
      <w:bookmarkEnd w:id="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9"/>
        <w:gridCol w:w="945"/>
        <w:gridCol w:w="945"/>
        <w:gridCol w:w="947"/>
        <w:gridCol w:w="947"/>
        <w:gridCol w:w="947"/>
        <w:gridCol w:w="948"/>
        <w:gridCol w:w="948"/>
        <w:gridCol w:w="944"/>
      </w:tblGrid>
      <w:tr w:rsidR="00A35C80" w:rsidRPr="002419EA" w14:paraId="72DF1899" w14:textId="77777777" w:rsidTr="00A35C80">
        <w:trPr>
          <w:trHeight w:val="20"/>
          <w:tblHeader/>
        </w:trPr>
        <w:tc>
          <w:tcPr>
            <w:tcW w:w="970" w:type="pct"/>
            <w:shd w:val="clear" w:color="auto" w:fill="auto"/>
            <w:vAlign w:val="center"/>
            <w:hideMark/>
          </w:tcPr>
          <w:p w14:paraId="76353617" w14:textId="77777777" w:rsidR="00A35C80" w:rsidRPr="002419EA" w:rsidRDefault="00A35C80" w:rsidP="00F95C4A">
            <w:pPr>
              <w:jc w:val="left"/>
              <w:rPr>
                <w:rFonts w:ascii="PT Astra Serif" w:hAnsi="PT Astra Serif"/>
                <w:b/>
                <w:color w:val="000000"/>
                <w:sz w:val="24"/>
              </w:rPr>
            </w:pPr>
            <w:r w:rsidRPr="002419EA">
              <w:rPr>
                <w:rFonts w:ascii="PT Astra Serif" w:hAnsi="PT Astra Serif"/>
                <w:b/>
                <w:color w:val="000000"/>
                <w:sz w:val="24"/>
              </w:rPr>
              <w:t>Показатель</w:t>
            </w:r>
          </w:p>
        </w:tc>
        <w:tc>
          <w:tcPr>
            <w:tcW w:w="503" w:type="pct"/>
            <w:shd w:val="clear" w:color="auto" w:fill="auto"/>
            <w:vAlign w:val="center"/>
            <w:hideMark/>
          </w:tcPr>
          <w:p w14:paraId="7269034B"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Ед. изм.</w:t>
            </w:r>
          </w:p>
        </w:tc>
        <w:tc>
          <w:tcPr>
            <w:tcW w:w="503" w:type="pct"/>
            <w:shd w:val="clear" w:color="auto" w:fill="auto"/>
            <w:vAlign w:val="center"/>
            <w:hideMark/>
          </w:tcPr>
          <w:p w14:paraId="41B046A9"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2026</w:t>
            </w:r>
          </w:p>
        </w:tc>
        <w:tc>
          <w:tcPr>
            <w:tcW w:w="504" w:type="pct"/>
            <w:shd w:val="clear" w:color="auto" w:fill="auto"/>
            <w:vAlign w:val="center"/>
            <w:hideMark/>
          </w:tcPr>
          <w:p w14:paraId="2293A952"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2027</w:t>
            </w:r>
          </w:p>
        </w:tc>
        <w:tc>
          <w:tcPr>
            <w:tcW w:w="504" w:type="pct"/>
            <w:shd w:val="clear" w:color="auto" w:fill="auto"/>
            <w:vAlign w:val="center"/>
            <w:hideMark/>
          </w:tcPr>
          <w:p w14:paraId="15D38629"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2028</w:t>
            </w:r>
          </w:p>
        </w:tc>
        <w:tc>
          <w:tcPr>
            <w:tcW w:w="504" w:type="pct"/>
            <w:shd w:val="clear" w:color="auto" w:fill="auto"/>
            <w:vAlign w:val="center"/>
            <w:hideMark/>
          </w:tcPr>
          <w:p w14:paraId="6ECE7E6D"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2029</w:t>
            </w:r>
          </w:p>
        </w:tc>
        <w:tc>
          <w:tcPr>
            <w:tcW w:w="504" w:type="pct"/>
            <w:shd w:val="clear" w:color="auto" w:fill="auto"/>
            <w:vAlign w:val="center"/>
            <w:hideMark/>
          </w:tcPr>
          <w:p w14:paraId="02D509E5"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2030</w:t>
            </w:r>
          </w:p>
        </w:tc>
        <w:tc>
          <w:tcPr>
            <w:tcW w:w="504" w:type="pct"/>
            <w:shd w:val="clear" w:color="auto" w:fill="auto"/>
            <w:vAlign w:val="center"/>
            <w:hideMark/>
          </w:tcPr>
          <w:p w14:paraId="41E9580E"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2031</w:t>
            </w:r>
          </w:p>
        </w:tc>
        <w:tc>
          <w:tcPr>
            <w:tcW w:w="502" w:type="pct"/>
            <w:shd w:val="clear" w:color="auto" w:fill="auto"/>
            <w:vAlign w:val="center"/>
            <w:hideMark/>
          </w:tcPr>
          <w:p w14:paraId="2FE3DDF7" w14:textId="77777777" w:rsidR="00A35C80" w:rsidRPr="002419EA" w:rsidRDefault="00A35C80" w:rsidP="00F95C4A">
            <w:pPr>
              <w:jc w:val="center"/>
              <w:rPr>
                <w:rFonts w:ascii="PT Astra Serif" w:hAnsi="PT Astra Serif"/>
                <w:b/>
                <w:color w:val="000000"/>
                <w:sz w:val="24"/>
              </w:rPr>
            </w:pPr>
            <w:r w:rsidRPr="002419EA">
              <w:rPr>
                <w:rFonts w:ascii="PT Astra Serif" w:hAnsi="PT Astra Serif"/>
                <w:b/>
                <w:color w:val="000000"/>
                <w:sz w:val="24"/>
              </w:rPr>
              <w:t>2032</w:t>
            </w:r>
          </w:p>
        </w:tc>
      </w:tr>
      <w:tr w:rsidR="00A35C80" w:rsidRPr="002419EA" w14:paraId="0FB268D0" w14:textId="77777777" w:rsidTr="00A35C80">
        <w:trPr>
          <w:trHeight w:val="20"/>
        </w:trPr>
        <w:tc>
          <w:tcPr>
            <w:tcW w:w="970" w:type="pct"/>
            <w:shd w:val="clear" w:color="auto" w:fill="auto"/>
            <w:vAlign w:val="center"/>
            <w:hideMark/>
          </w:tcPr>
          <w:p w14:paraId="73BF8DE1" w14:textId="77777777" w:rsidR="00A35C80" w:rsidRPr="002419EA" w:rsidRDefault="00A35C80" w:rsidP="00F95C4A">
            <w:pPr>
              <w:jc w:val="left"/>
              <w:rPr>
                <w:rFonts w:ascii="PT Astra Serif" w:hAnsi="PT Astra Serif"/>
                <w:color w:val="000000"/>
                <w:sz w:val="24"/>
              </w:rPr>
            </w:pPr>
            <w:r w:rsidRPr="002419EA">
              <w:rPr>
                <w:rFonts w:ascii="PT Astra Serif" w:hAnsi="PT Astra Serif"/>
                <w:color w:val="000000"/>
                <w:sz w:val="24"/>
              </w:rPr>
              <w:t>Фактическая пропускная способность ОСК</w:t>
            </w:r>
          </w:p>
        </w:tc>
        <w:tc>
          <w:tcPr>
            <w:tcW w:w="503" w:type="pct"/>
            <w:shd w:val="clear" w:color="auto" w:fill="auto"/>
            <w:vAlign w:val="center"/>
            <w:hideMark/>
          </w:tcPr>
          <w:p w14:paraId="16B2EAF3"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м³/сут</w:t>
            </w:r>
          </w:p>
        </w:tc>
        <w:tc>
          <w:tcPr>
            <w:tcW w:w="503" w:type="pct"/>
            <w:shd w:val="clear" w:color="auto" w:fill="auto"/>
            <w:vAlign w:val="center"/>
            <w:hideMark/>
          </w:tcPr>
          <w:p w14:paraId="68EC29A4"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4" w:type="pct"/>
            <w:shd w:val="clear" w:color="auto" w:fill="auto"/>
            <w:vAlign w:val="center"/>
            <w:hideMark/>
          </w:tcPr>
          <w:p w14:paraId="47066FB7"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4" w:type="pct"/>
            <w:shd w:val="clear" w:color="auto" w:fill="auto"/>
            <w:vAlign w:val="center"/>
            <w:hideMark/>
          </w:tcPr>
          <w:p w14:paraId="5CF891FA"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4" w:type="pct"/>
            <w:shd w:val="clear" w:color="auto" w:fill="auto"/>
            <w:vAlign w:val="center"/>
            <w:hideMark/>
          </w:tcPr>
          <w:p w14:paraId="4704FD22"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4" w:type="pct"/>
            <w:shd w:val="clear" w:color="auto" w:fill="auto"/>
            <w:vAlign w:val="center"/>
            <w:hideMark/>
          </w:tcPr>
          <w:p w14:paraId="256FEEF9"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4" w:type="pct"/>
            <w:shd w:val="clear" w:color="auto" w:fill="auto"/>
            <w:vAlign w:val="center"/>
            <w:hideMark/>
          </w:tcPr>
          <w:p w14:paraId="522F9654"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c>
          <w:tcPr>
            <w:tcW w:w="502" w:type="pct"/>
            <w:shd w:val="clear" w:color="auto" w:fill="auto"/>
            <w:vAlign w:val="center"/>
            <w:hideMark/>
          </w:tcPr>
          <w:p w14:paraId="06A7067C"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14 000</w:t>
            </w:r>
          </w:p>
        </w:tc>
      </w:tr>
      <w:tr w:rsidR="00A35C80" w:rsidRPr="002419EA" w14:paraId="763B5161" w14:textId="77777777" w:rsidTr="00A35C80">
        <w:trPr>
          <w:trHeight w:val="20"/>
        </w:trPr>
        <w:tc>
          <w:tcPr>
            <w:tcW w:w="970" w:type="pct"/>
            <w:shd w:val="clear" w:color="auto" w:fill="auto"/>
            <w:vAlign w:val="center"/>
            <w:hideMark/>
          </w:tcPr>
          <w:p w14:paraId="4A6B9B20" w14:textId="77777777" w:rsidR="00A35C80" w:rsidRPr="002419EA" w:rsidRDefault="00A35C80" w:rsidP="00F95C4A">
            <w:pPr>
              <w:jc w:val="left"/>
              <w:rPr>
                <w:rFonts w:ascii="PT Astra Serif" w:hAnsi="PT Astra Serif"/>
                <w:color w:val="000000"/>
                <w:sz w:val="24"/>
              </w:rPr>
            </w:pPr>
            <w:r w:rsidRPr="002419EA">
              <w:rPr>
                <w:rFonts w:ascii="PT Astra Serif" w:hAnsi="PT Astra Serif"/>
                <w:color w:val="000000"/>
                <w:sz w:val="24"/>
              </w:rPr>
              <w:t>Поступление сточных вод (среднесуточное)</w:t>
            </w:r>
          </w:p>
        </w:tc>
        <w:tc>
          <w:tcPr>
            <w:tcW w:w="503" w:type="pct"/>
            <w:shd w:val="clear" w:color="auto" w:fill="auto"/>
            <w:vAlign w:val="center"/>
            <w:hideMark/>
          </w:tcPr>
          <w:p w14:paraId="1D2AF0DF"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м³/сут</w:t>
            </w:r>
          </w:p>
        </w:tc>
        <w:tc>
          <w:tcPr>
            <w:tcW w:w="503" w:type="pct"/>
            <w:shd w:val="clear" w:color="auto" w:fill="auto"/>
            <w:vAlign w:val="center"/>
            <w:hideMark/>
          </w:tcPr>
          <w:p w14:paraId="1367511D"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11 690</w:t>
            </w:r>
          </w:p>
        </w:tc>
        <w:tc>
          <w:tcPr>
            <w:tcW w:w="504" w:type="pct"/>
            <w:shd w:val="clear" w:color="auto" w:fill="auto"/>
            <w:vAlign w:val="center"/>
            <w:hideMark/>
          </w:tcPr>
          <w:p w14:paraId="7D9F7E8D"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11 820</w:t>
            </w:r>
          </w:p>
        </w:tc>
        <w:tc>
          <w:tcPr>
            <w:tcW w:w="504" w:type="pct"/>
            <w:shd w:val="clear" w:color="auto" w:fill="auto"/>
            <w:vAlign w:val="center"/>
            <w:hideMark/>
          </w:tcPr>
          <w:p w14:paraId="6AC6F030"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11 960</w:t>
            </w:r>
          </w:p>
        </w:tc>
        <w:tc>
          <w:tcPr>
            <w:tcW w:w="504" w:type="pct"/>
            <w:shd w:val="clear" w:color="auto" w:fill="auto"/>
            <w:vAlign w:val="center"/>
            <w:hideMark/>
          </w:tcPr>
          <w:p w14:paraId="6CF96323"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12 090</w:t>
            </w:r>
          </w:p>
        </w:tc>
        <w:tc>
          <w:tcPr>
            <w:tcW w:w="504" w:type="pct"/>
            <w:shd w:val="clear" w:color="auto" w:fill="auto"/>
            <w:vAlign w:val="center"/>
            <w:hideMark/>
          </w:tcPr>
          <w:p w14:paraId="365D1FBD"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12 220</w:t>
            </w:r>
          </w:p>
        </w:tc>
        <w:tc>
          <w:tcPr>
            <w:tcW w:w="504" w:type="pct"/>
            <w:shd w:val="clear" w:color="auto" w:fill="auto"/>
            <w:vAlign w:val="center"/>
            <w:hideMark/>
          </w:tcPr>
          <w:p w14:paraId="2D977066"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12 350</w:t>
            </w:r>
          </w:p>
        </w:tc>
        <w:tc>
          <w:tcPr>
            <w:tcW w:w="502" w:type="pct"/>
            <w:shd w:val="clear" w:color="auto" w:fill="auto"/>
            <w:vAlign w:val="center"/>
            <w:hideMark/>
          </w:tcPr>
          <w:p w14:paraId="25BFD19F"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12 490</w:t>
            </w:r>
          </w:p>
        </w:tc>
      </w:tr>
      <w:tr w:rsidR="00A35C80" w:rsidRPr="002419EA" w14:paraId="6EA04097" w14:textId="77777777" w:rsidTr="00A35C80">
        <w:trPr>
          <w:trHeight w:val="20"/>
        </w:trPr>
        <w:tc>
          <w:tcPr>
            <w:tcW w:w="970" w:type="pct"/>
            <w:shd w:val="clear" w:color="auto" w:fill="auto"/>
            <w:vAlign w:val="center"/>
            <w:hideMark/>
          </w:tcPr>
          <w:p w14:paraId="5CADED99" w14:textId="77777777" w:rsidR="00A35C80" w:rsidRPr="002419EA" w:rsidRDefault="00A35C80" w:rsidP="00F95C4A">
            <w:pPr>
              <w:jc w:val="left"/>
              <w:rPr>
                <w:rFonts w:ascii="PT Astra Serif" w:hAnsi="PT Astra Serif"/>
                <w:color w:val="000000"/>
                <w:sz w:val="24"/>
              </w:rPr>
            </w:pPr>
            <w:r w:rsidRPr="002419EA">
              <w:rPr>
                <w:rFonts w:ascii="PT Astra Serif" w:hAnsi="PT Astra Serif"/>
                <w:color w:val="000000"/>
                <w:sz w:val="24"/>
              </w:rPr>
              <w:t xml:space="preserve">Поступление сточных вод (максимальное </w:t>
            </w:r>
            <w:r w:rsidRPr="002419EA">
              <w:rPr>
                <w:rFonts w:ascii="PT Astra Serif" w:hAnsi="PT Astra Serif"/>
                <w:color w:val="000000"/>
                <w:sz w:val="24"/>
              </w:rPr>
              <w:lastRenderedPageBreak/>
              <w:t>суточное, К=1,2)</w:t>
            </w:r>
          </w:p>
        </w:tc>
        <w:tc>
          <w:tcPr>
            <w:tcW w:w="503" w:type="pct"/>
            <w:shd w:val="clear" w:color="auto" w:fill="auto"/>
            <w:vAlign w:val="center"/>
            <w:hideMark/>
          </w:tcPr>
          <w:p w14:paraId="1780EE10"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lastRenderedPageBreak/>
              <w:t>м³/сут</w:t>
            </w:r>
          </w:p>
        </w:tc>
        <w:tc>
          <w:tcPr>
            <w:tcW w:w="503" w:type="pct"/>
            <w:shd w:val="clear" w:color="auto" w:fill="auto"/>
            <w:vAlign w:val="center"/>
            <w:hideMark/>
          </w:tcPr>
          <w:p w14:paraId="4839895E"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14 030</w:t>
            </w:r>
          </w:p>
        </w:tc>
        <w:tc>
          <w:tcPr>
            <w:tcW w:w="504" w:type="pct"/>
            <w:shd w:val="clear" w:color="auto" w:fill="auto"/>
            <w:vAlign w:val="center"/>
            <w:hideMark/>
          </w:tcPr>
          <w:p w14:paraId="6257C5C5"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14 190</w:t>
            </w:r>
          </w:p>
        </w:tc>
        <w:tc>
          <w:tcPr>
            <w:tcW w:w="504" w:type="pct"/>
            <w:shd w:val="clear" w:color="auto" w:fill="auto"/>
            <w:vAlign w:val="center"/>
            <w:hideMark/>
          </w:tcPr>
          <w:p w14:paraId="5C4B029D"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14 350</w:t>
            </w:r>
          </w:p>
        </w:tc>
        <w:tc>
          <w:tcPr>
            <w:tcW w:w="504" w:type="pct"/>
            <w:shd w:val="clear" w:color="auto" w:fill="auto"/>
            <w:vAlign w:val="center"/>
            <w:hideMark/>
          </w:tcPr>
          <w:p w14:paraId="44B01807"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14 510</w:t>
            </w:r>
          </w:p>
        </w:tc>
        <w:tc>
          <w:tcPr>
            <w:tcW w:w="504" w:type="pct"/>
            <w:shd w:val="clear" w:color="auto" w:fill="auto"/>
            <w:vAlign w:val="center"/>
            <w:hideMark/>
          </w:tcPr>
          <w:p w14:paraId="329699F6"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14 670</w:t>
            </w:r>
          </w:p>
        </w:tc>
        <w:tc>
          <w:tcPr>
            <w:tcW w:w="504" w:type="pct"/>
            <w:shd w:val="clear" w:color="auto" w:fill="auto"/>
            <w:vAlign w:val="center"/>
            <w:hideMark/>
          </w:tcPr>
          <w:p w14:paraId="569D4EE7"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14 830</w:t>
            </w:r>
          </w:p>
        </w:tc>
        <w:tc>
          <w:tcPr>
            <w:tcW w:w="502" w:type="pct"/>
            <w:shd w:val="clear" w:color="auto" w:fill="auto"/>
            <w:vAlign w:val="center"/>
            <w:hideMark/>
          </w:tcPr>
          <w:p w14:paraId="6BE8DA45"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14 980</w:t>
            </w:r>
          </w:p>
        </w:tc>
      </w:tr>
      <w:tr w:rsidR="00A35C80" w:rsidRPr="002419EA" w14:paraId="54E19626" w14:textId="77777777" w:rsidTr="00A35C80">
        <w:trPr>
          <w:trHeight w:val="20"/>
        </w:trPr>
        <w:tc>
          <w:tcPr>
            <w:tcW w:w="970" w:type="pct"/>
            <w:shd w:val="clear" w:color="auto" w:fill="auto"/>
            <w:vAlign w:val="center"/>
            <w:hideMark/>
          </w:tcPr>
          <w:p w14:paraId="14DADF30" w14:textId="77777777" w:rsidR="00A35C80" w:rsidRPr="002419EA" w:rsidRDefault="00A35C80" w:rsidP="00F95C4A">
            <w:pPr>
              <w:jc w:val="left"/>
              <w:rPr>
                <w:rFonts w:ascii="PT Astra Serif" w:hAnsi="PT Astra Serif"/>
                <w:color w:val="000000"/>
                <w:sz w:val="24"/>
              </w:rPr>
            </w:pPr>
            <w:r w:rsidRPr="002419EA">
              <w:rPr>
                <w:rFonts w:ascii="PT Astra Serif" w:hAnsi="PT Astra Serif"/>
                <w:color w:val="000000"/>
                <w:sz w:val="24"/>
              </w:rPr>
              <w:lastRenderedPageBreak/>
              <w:t>Резерв (+)/дефицит (−) по среднесуточному</w:t>
            </w:r>
          </w:p>
        </w:tc>
        <w:tc>
          <w:tcPr>
            <w:tcW w:w="503" w:type="pct"/>
            <w:shd w:val="clear" w:color="auto" w:fill="auto"/>
            <w:vAlign w:val="center"/>
            <w:hideMark/>
          </w:tcPr>
          <w:p w14:paraId="2BB0F181"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м³/сут</w:t>
            </w:r>
          </w:p>
        </w:tc>
        <w:tc>
          <w:tcPr>
            <w:tcW w:w="503" w:type="pct"/>
            <w:shd w:val="clear" w:color="auto" w:fill="auto"/>
            <w:vAlign w:val="center"/>
            <w:hideMark/>
          </w:tcPr>
          <w:p w14:paraId="3E2DBD20"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2 310</w:t>
            </w:r>
          </w:p>
        </w:tc>
        <w:tc>
          <w:tcPr>
            <w:tcW w:w="504" w:type="pct"/>
            <w:shd w:val="clear" w:color="auto" w:fill="auto"/>
            <w:vAlign w:val="center"/>
            <w:hideMark/>
          </w:tcPr>
          <w:p w14:paraId="7BBD579A"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2 180</w:t>
            </w:r>
          </w:p>
        </w:tc>
        <w:tc>
          <w:tcPr>
            <w:tcW w:w="504" w:type="pct"/>
            <w:shd w:val="clear" w:color="auto" w:fill="auto"/>
            <w:vAlign w:val="center"/>
            <w:hideMark/>
          </w:tcPr>
          <w:p w14:paraId="29D6AD20"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2 040</w:t>
            </w:r>
          </w:p>
        </w:tc>
        <w:tc>
          <w:tcPr>
            <w:tcW w:w="504" w:type="pct"/>
            <w:shd w:val="clear" w:color="auto" w:fill="auto"/>
            <w:vAlign w:val="center"/>
            <w:hideMark/>
          </w:tcPr>
          <w:p w14:paraId="2BBC79F8"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1 910</w:t>
            </w:r>
          </w:p>
        </w:tc>
        <w:tc>
          <w:tcPr>
            <w:tcW w:w="504" w:type="pct"/>
            <w:shd w:val="clear" w:color="auto" w:fill="auto"/>
            <w:vAlign w:val="center"/>
            <w:hideMark/>
          </w:tcPr>
          <w:p w14:paraId="789FF4A9"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1 780</w:t>
            </w:r>
          </w:p>
        </w:tc>
        <w:tc>
          <w:tcPr>
            <w:tcW w:w="504" w:type="pct"/>
            <w:shd w:val="clear" w:color="auto" w:fill="auto"/>
            <w:vAlign w:val="center"/>
            <w:hideMark/>
          </w:tcPr>
          <w:p w14:paraId="2B79E1DF"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1 650</w:t>
            </w:r>
          </w:p>
        </w:tc>
        <w:tc>
          <w:tcPr>
            <w:tcW w:w="502" w:type="pct"/>
            <w:shd w:val="clear" w:color="auto" w:fill="auto"/>
            <w:vAlign w:val="center"/>
            <w:hideMark/>
          </w:tcPr>
          <w:p w14:paraId="7DDADFD4"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1 510</w:t>
            </w:r>
          </w:p>
        </w:tc>
      </w:tr>
      <w:tr w:rsidR="00A35C80" w:rsidRPr="002419EA" w14:paraId="1414BB8E" w14:textId="77777777" w:rsidTr="00A35C80">
        <w:trPr>
          <w:trHeight w:val="20"/>
        </w:trPr>
        <w:tc>
          <w:tcPr>
            <w:tcW w:w="970" w:type="pct"/>
            <w:shd w:val="clear" w:color="auto" w:fill="auto"/>
            <w:vAlign w:val="center"/>
            <w:hideMark/>
          </w:tcPr>
          <w:p w14:paraId="6D4A1C4C" w14:textId="77777777" w:rsidR="00A35C80" w:rsidRPr="002419EA" w:rsidRDefault="00A35C80" w:rsidP="00F95C4A">
            <w:pPr>
              <w:jc w:val="left"/>
              <w:rPr>
                <w:rFonts w:ascii="PT Astra Serif" w:hAnsi="PT Astra Serif"/>
                <w:color w:val="000000"/>
                <w:sz w:val="24"/>
              </w:rPr>
            </w:pPr>
            <w:r w:rsidRPr="002419EA">
              <w:rPr>
                <w:rFonts w:ascii="PT Astra Serif" w:hAnsi="PT Astra Serif"/>
                <w:color w:val="000000"/>
                <w:sz w:val="24"/>
              </w:rPr>
              <w:t>Резерв (+)/дефицит (−) по максимальному суточному</w:t>
            </w:r>
          </w:p>
        </w:tc>
        <w:tc>
          <w:tcPr>
            <w:tcW w:w="503" w:type="pct"/>
            <w:shd w:val="clear" w:color="auto" w:fill="auto"/>
            <w:vAlign w:val="center"/>
            <w:hideMark/>
          </w:tcPr>
          <w:p w14:paraId="4F2C9069"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м³/сут</w:t>
            </w:r>
          </w:p>
        </w:tc>
        <w:tc>
          <w:tcPr>
            <w:tcW w:w="503" w:type="pct"/>
            <w:shd w:val="clear" w:color="auto" w:fill="auto"/>
            <w:vAlign w:val="center"/>
            <w:hideMark/>
          </w:tcPr>
          <w:p w14:paraId="7BACEF45"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−30</w:t>
            </w:r>
          </w:p>
        </w:tc>
        <w:tc>
          <w:tcPr>
            <w:tcW w:w="504" w:type="pct"/>
            <w:shd w:val="clear" w:color="auto" w:fill="auto"/>
            <w:vAlign w:val="center"/>
            <w:hideMark/>
          </w:tcPr>
          <w:p w14:paraId="3464362F"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−190</w:t>
            </w:r>
          </w:p>
        </w:tc>
        <w:tc>
          <w:tcPr>
            <w:tcW w:w="504" w:type="pct"/>
            <w:shd w:val="clear" w:color="auto" w:fill="auto"/>
            <w:vAlign w:val="center"/>
            <w:hideMark/>
          </w:tcPr>
          <w:p w14:paraId="037F7654"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−350</w:t>
            </w:r>
          </w:p>
        </w:tc>
        <w:tc>
          <w:tcPr>
            <w:tcW w:w="504" w:type="pct"/>
            <w:shd w:val="clear" w:color="auto" w:fill="auto"/>
            <w:vAlign w:val="center"/>
            <w:hideMark/>
          </w:tcPr>
          <w:p w14:paraId="4BEB3268"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−510</w:t>
            </w:r>
          </w:p>
        </w:tc>
        <w:tc>
          <w:tcPr>
            <w:tcW w:w="504" w:type="pct"/>
            <w:shd w:val="clear" w:color="auto" w:fill="auto"/>
            <w:vAlign w:val="center"/>
            <w:hideMark/>
          </w:tcPr>
          <w:p w14:paraId="18F99AF9"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−670</w:t>
            </w:r>
          </w:p>
        </w:tc>
        <w:tc>
          <w:tcPr>
            <w:tcW w:w="504" w:type="pct"/>
            <w:shd w:val="clear" w:color="auto" w:fill="auto"/>
            <w:vAlign w:val="center"/>
            <w:hideMark/>
          </w:tcPr>
          <w:p w14:paraId="3ABAF81B"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−830</w:t>
            </w:r>
          </w:p>
        </w:tc>
        <w:tc>
          <w:tcPr>
            <w:tcW w:w="502" w:type="pct"/>
            <w:shd w:val="clear" w:color="auto" w:fill="auto"/>
            <w:vAlign w:val="center"/>
            <w:hideMark/>
          </w:tcPr>
          <w:p w14:paraId="31CCFFBF"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−980</w:t>
            </w:r>
          </w:p>
        </w:tc>
      </w:tr>
      <w:tr w:rsidR="00A35C80" w:rsidRPr="002419EA" w14:paraId="10CF65A2" w14:textId="77777777" w:rsidTr="00A35C80">
        <w:trPr>
          <w:trHeight w:val="20"/>
        </w:trPr>
        <w:tc>
          <w:tcPr>
            <w:tcW w:w="970" w:type="pct"/>
            <w:shd w:val="clear" w:color="auto" w:fill="auto"/>
            <w:vAlign w:val="center"/>
            <w:hideMark/>
          </w:tcPr>
          <w:p w14:paraId="7A6C0110" w14:textId="77777777" w:rsidR="00A35C80" w:rsidRPr="002419EA" w:rsidRDefault="00A35C80" w:rsidP="00F95C4A">
            <w:pPr>
              <w:jc w:val="left"/>
              <w:rPr>
                <w:rFonts w:ascii="PT Astra Serif" w:hAnsi="PT Astra Serif"/>
                <w:b/>
                <w:bCs/>
                <w:color w:val="000000"/>
                <w:sz w:val="24"/>
              </w:rPr>
            </w:pPr>
            <w:r w:rsidRPr="002419EA">
              <w:rPr>
                <w:rFonts w:ascii="PT Astra Serif" w:hAnsi="PT Astra Serif"/>
                <w:b/>
                <w:bCs/>
                <w:color w:val="000000"/>
                <w:sz w:val="24"/>
              </w:rPr>
              <w:t>Требуемая мощность ОСК</w:t>
            </w:r>
          </w:p>
        </w:tc>
        <w:tc>
          <w:tcPr>
            <w:tcW w:w="503" w:type="pct"/>
            <w:shd w:val="clear" w:color="auto" w:fill="auto"/>
            <w:vAlign w:val="center"/>
            <w:hideMark/>
          </w:tcPr>
          <w:p w14:paraId="1C71B1C9" w14:textId="77777777" w:rsidR="00A35C80" w:rsidRPr="002419EA" w:rsidRDefault="00A35C80" w:rsidP="00F95C4A">
            <w:pPr>
              <w:jc w:val="center"/>
              <w:rPr>
                <w:rFonts w:ascii="PT Astra Serif" w:hAnsi="PT Astra Serif"/>
                <w:color w:val="000000"/>
                <w:sz w:val="24"/>
              </w:rPr>
            </w:pPr>
            <w:r w:rsidRPr="002419EA">
              <w:rPr>
                <w:rFonts w:ascii="PT Astra Serif" w:hAnsi="PT Astra Serif"/>
                <w:color w:val="000000"/>
                <w:sz w:val="24"/>
              </w:rPr>
              <w:t>м³/сут</w:t>
            </w:r>
          </w:p>
        </w:tc>
        <w:tc>
          <w:tcPr>
            <w:tcW w:w="503" w:type="pct"/>
            <w:shd w:val="clear" w:color="auto" w:fill="auto"/>
            <w:vAlign w:val="center"/>
            <w:hideMark/>
          </w:tcPr>
          <w:p w14:paraId="50BE1FF2"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14 030</w:t>
            </w:r>
          </w:p>
        </w:tc>
        <w:tc>
          <w:tcPr>
            <w:tcW w:w="504" w:type="pct"/>
            <w:shd w:val="clear" w:color="auto" w:fill="auto"/>
            <w:vAlign w:val="center"/>
            <w:hideMark/>
          </w:tcPr>
          <w:p w14:paraId="28DC5C09"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14 190</w:t>
            </w:r>
          </w:p>
        </w:tc>
        <w:tc>
          <w:tcPr>
            <w:tcW w:w="504" w:type="pct"/>
            <w:shd w:val="clear" w:color="auto" w:fill="auto"/>
            <w:vAlign w:val="center"/>
            <w:hideMark/>
          </w:tcPr>
          <w:p w14:paraId="28C385EF"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14 350</w:t>
            </w:r>
          </w:p>
        </w:tc>
        <w:tc>
          <w:tcPr>
            <w:tcW w:w="504" w:type="pct"/>
            <w:shd w:val="clear" w:color="auto" w:fill="auto"/>
            <w:vAlign w:val="center"/>
            <w:hideMark/>
          </w:tcPr>
          <w:p w14:paraId="6FF5F24B"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14 510</w:t>
            </w:r>
          </w:p>
        </w:tc>
        <w:tc>
          <w:tcPr>
            <w:tcW w:w="504" w:type="pct"/>
            <w:shd w:val="clear" w:color="auto" w:fill="auto"/>
            <w:vAlign w:val="center"/>
            <w:hideMark/>
          </w:tcPr>
          <w:p w14:paraId="495D2A98"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14 670</w:t>
            </w:r>
          </w:p>
        </w:tc>
        <w:tc>
          <w:tcPr>
            <w:tcW w:w="504" w:type="pct"/>
            <w:shd w:val="clear" w:color="auto" w:fill="auto"/>
            <w:vAlign w:val="center"/>
            <w:hideMark/>
          </w:tcPr>
          <w:p w14:paraId="1637F318"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14 830</w:t>
            </w:r>
          </w:p>
        </w:tc>
        <w:tc>
          <w:tcPr>
            <w:tcW w:w="502" w:type="pct"/>
            <w:shd w:val="clear" w:color="auto" w:fill="auto"/>
            <w:vAlign w:val="center"/>
            <w:hideMark/>
          </w:tcPr>
          <w:p w14:paraId="7B75AC71" w14:textId="77777777" w:rsidR="00A35C80" w:rsidRPr="002419EA" w:rsidRDefault="00A35C80" w:rsidP="00F95C4A">
            <w:pPr>
              <w:jc w:val="center"/>
              <w:rPr>
                <w:rFonts w:ascii="PT Astra Serif" w:hAnsi="PT Astra Serif"/>
                <w:b/>
                <w:bCs/>
                <w:color w:val="000000"/>
                <w:sz w:val="24"/>
              </w:rPr>
            </w:pPr>
            <w:r w:rsidRPr="002419EA">
              <w:rPr>
                <w:rFonts w:ascii="PT Astra Serif" w:hAnsi="PT Astra Serif"/>
                <w:b/>
                <w:bCs/>
                <w:color w:val="000000"/>
                <w:sz w:val="24"/>
              </w:rPr>
              <w:t>14 980</w:t>
            </w:r>
          </w:p>
        </w:tc>
      </w:tr>
    </w:tbl>
    <w:p w14:paraId="2ECB4AF8"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w:t>
      </w:r>
    </w:p>
    <w:p w14:paraId="523C3864" w14:textId="77777777" w:rsidR="00F15D99" w:rsidRPr="00DD5E9C" w:rsidRDefault="00F15D99" w:rsidP="00F15D9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среднесуточному поступлению резерв мощности сохраняется до 2032 года (минимальный резерв +1 510 м³/сут).</w:t>
      </w:r>
    </w:p>
    <w:p w14:paraId="6B4C38A8" w14:textId="77777777" w:rsidR="00F15D99" w:rsidRPr="00DD5E9C" w:rsidRDefault="00F15D99" w:rsidP="00F15D9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максимальному суточному поступлению (с учётом коэффициента неравномерности К=1,2) дефицит мощности возникает уже с 2026 года (–30 м³/сут) и нарастает к расчётному сроку (2032 год) до −980 м³/сут.</w:t>
      </w:r>
    </w:p>
    <w:p w14:paraId="57863EA4" w14:textId="77777777" w:rsidR="00F15D99" w:rsidRPr="00DD5E9C" w:rsidRDefault="00F15D99" w:rsidP="00F15D9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Требуемая мощность очистных сооружений с учётом максимального суточного приёма:</w:t>
      </w:r>
    </w:p>
    <w:p w14:paraId="6626672F" w14:textId="49CA0229" w:rsidR="00F15D99" w:rsidRPr="00DD5E9C" w:rsidRDefault="00F15D99" w:rsidP="00F15D99">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 расчётному сроку (2032 год) — 14 980 м³/сут.</w:t>
      </w:r>
    </w:p>
    <w:p w14:paraId="165FC7FB" w14:textId="28B83ECF" w:rsidR="00C64BEF" w:rsidRPr="00DD5E9C" w:rsidRDefault="00F15D99" w:rsidP="00F15D99">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Рекомендуемая мощность после реконструкции — не менее 15 000 м³/сут, что покрывает максимальный суточный приём 2032 года (14 980 м³/сут).</w:t>
      </w:r>
    </w:p>
    <w:p w14:paraId="6F393E11" w14:textId="75518F16"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297" w:name="_Toc524593238"/>
      <w:bookmarkStart w:id="298" w:name="_Toc88831227"/>
      <w:bookmarkStart w:id="299" w:name="_Toc243051011"/>
      <w:r w:rsidRPr="00DD5E9C">
        <w:rPr>
          <w:rFonts w:ascii="PT Astra Serif" w:hAnsi="PT Astra Serif"/>
          <w:sz w:val="28"/>
          <w:szCs w:val="28"/>
        </w:rPr>
        <w:t>Результаты анализа гидравлических режимов и режимов работы элементов централизованной системы водоотведения</w:t>
      </w:r>
      <w:bookmarkEnd w:id="297"/>
      <w:bookmarkEnd w:id="298"/>
      <w:bookmarkEnd w:id="299"/>
    </w:p>
    <w:p w14:paraId="3DC33A4A" w14:textId="30E230E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Анализ гидравлических режимов работы системы водоотведения г. Щёкино и отдельных её элементов выполнен по данным эксплуатирующей организации </w:t>
      </w:r>
      <w:r w:rsidR="00B02256" w:rsidRPr="00DD5E9C">
        <w:rPr>
          <w:rFonts w:ascii="PT Astra Serif" w:hAnsi="PT Astra Serif"/>
          <w:sz w:val="28"/>
          <w:szCs w:val="28"/>
        </w:rPr>
        <w:t>-</w:t>
      </w:r>
      <w:r w:rsidRPr="00DD5E9C">
        <w:rPr>
          <w:rFonts w:ascii="PT Astra Serif" w:hAnsi="PT Astra Serif"/>
          <w:sz w:val="28"/>
          <w:szCs w:val="28"/>
        </w:rPr>
        <w:t xml:space="preserve"> АО «Щекинское жилищно-коммунальное хозяйство» (АО «ЩЖКХ»), с учётом фактических расходов сточных вод и характеристик канализационных сетей и сооружений.</w:t>
      </w:r>
    </w:p>
    <w:p w14:paraId="059FF7C9" w14:textId="35E6117A"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Система водоотведения г. Щёкино </w:t>
      </w:r>
      <w:r w:rsidR="00B02256" w:rsidRPr="00DD5E9C">
        <w:rPr>
          <w:rFonts w:ascii="PT Astra Serif" w:hAnsi="PT Astra Serif"/>
          <w:sz w:val="28"/>
          <w:szCs w:val="28"/>
        </w:rPr>
        <w:t>-</w:t>
      </w:r>
      <w:r w:rsidRPr="00DD5E9C">
        <w:rPr>
          <w:rFonts w:ascii="PT Astra Serif" w:hAnsi="PT Astra Serif"/>
          <w:sz w:val="28"/>
          <w:szCs w:val="28"/>
        </w:rPr>
        <w:t xml:space="preserve"> раздельная, представлена самотёчными и напорными коллекторами, канализационными насосными станциями (КНС № 1–5, № 7–10) и очистными сооружениями канализации (ул. Гражданская, д. 23).</w:t>
      </w:r>
    </w:p>
    <w:p w14:paraId="64F197C2"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 результатам анализа установлено:</w:t>
      </w:r>
    </w:p>
    <w:p w14:paraId="2357E118"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пропускная способность канализационных сетей и сооружений обеспечивает приём и транспортировку расчётных </w:t>
      </w:r>
      <w:r w:rsidRPr="00DD5E9C">
        <w:rPr>
          <w:rFonts w:ascii="PT Astra Serif" w:hAnsi="PT Astra Serif"/>
          <w:spacing w:val="-1"/>
          <w:sz w:val="28"/>
          <w:szCs w:val="28"/>
        </w:rPr>
        <w:lastRenderedPageBreak/>
        <w:t>объёмов сточных вод от существующей застройки г. Щёкино и р.п. Первомайский;</w:t>
      </w:r>
    </w:p>
    <w:p w14:paraId="7D63139B"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дефицита пропускной способности на существующих участках сетей не выявлено;</w:t>
      </w:r>
    </w:p>
    <w:p w14:paraId="5CF422DC"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режимы работы КНС обеспечивают перекачку сточных вод на очистные сооружения в соответствии с расчётными расходами;</w:t>
      </w:r>
    </w:p>
    <w:p w14:paraId="1CEA2E03"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основным ограничением является высокий износ сетей (85 %) и насосного оборудования КНС (80–90 %), а также наличие 21,7 км ветхих сетей.</w:t>
      </w:r>
    </w:p>
    <w:p w14:paraId="5EF3E5A1"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Создание электронной модели системы водоотведения для детального гидравлического расчёта в предоставленных материалах не подтверждено. Для выполнения полного гидравлического анализа рекомендуется разработка электронной модели на базе специализированных программных комплексов (например, ZuluDrain, ZuluHydro).</w:t>
      </w:r>
    </w:p>
    <w:p w14:paraId="4DBD48B3"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Перечень мероприятий по повышению надёжности работы канализационных сетей приведён в разделе 2.4.2 настоящей схемы.</w:t>
      </w:r>
    </w:p>
    <w:p w14:paraId="0ACAA8F9" w14:textId="475993F8" w:rsidR="00712137" w:rsidRPr="00DD5E9C" w:rsidRDefault="00712137" w:rsidP="002419EA">
      <w:pPr>
        <w:pStyle w:val="3"/>
        <w:numPr>
          <w:ilvl w:val="2"/>
          <w:numId w:val="22"/>
        </w:numPr>
        <w:spacing w:before="120" w:after="120"/>
        <w:ind w:left="0" w:firstLine="709"/>
        <w:rPr>
          <w:rFonts w:ascii="PT Astra Serif" w:hAnsi="PT Astra Serif"/>
          <w:sz w:val="28"/>
          <w:szCs w:val="28"/>
        </w:rPr>
      </w:pPr>
      <w:bookmarkStart w:id="300" w:name="_Toc524593239"/>
      <w:bookmarkStart w:id="301" w:name="_Toc88831228"/>
      <w:bookmarkStart w:id="302" w:name="_Toc243051012"/>
      <w:r w:rsidRPr="00DD5E9C">
        <w:rPr>
          <w:rFonts w:ascii="PT Astra Serif" w:hAnsi="PT Astra Serif"/>
          <w:sz w:val="28"/>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300"/>
      <w:bookmarkEnd w:id="301"/>
      <w:bookmarkEnd w:id="302"/>
      <w:r w:rsidRPr="00DD5E9C">
        <w:rPr>
          <w:rFonts w:ascii="PT Astra Serif" w:hAnsi="PT Astra Serif"/>
          <w:sz w:val="28"/>
          <w:szCs w:val="28"/>
        </w:rPr>
        <w:t xml:space="preserve"> </w:t>
      </w:r>
    </w:p>
    <w:p w14:paraId="65A31AFD"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Анализ резервов производственных мощностей очистных сооружений системы водоотведения г. Щёкино приведён в разделе 2.3.3 настоящей главы.</w:t>
      </w:r>
    </w:p>
    <w:p w14:paraId="3D4F3F91"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Основные результаты:</w:t>
      </w:r>
    </w:p>
    <w:p w14:paraId="2446677B"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 состоянию на 2026 год резерв мощности очистных сооружений по среднесуточному поступлению составляет +2 310 м³/сут;</w:t>
      </w:r>
    </w:p>
    <w:p w14:paraId="3BFCB04D"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 максимальному суточному поступлению (К=1,2) резерв отсутствует уже с 2026 года (дефицит −30 м³/сут);</w:t>
      </w:r>
    </w:p>
    <w:p w14:paraId="680452E9" w14:textId="77777777" w:rsidR="00C64BEF" w:rsidRPr="00DD5E9C" w:rsidRDefault="00C64BEF" w:rsidP="005757FC">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к расчётному сроку актуализации схемы (2032 год) дефицит мощности по максимальному суточному поступлению достигнет −980 м³/сут;</w:t>
      </w:r>
    </w:p>
    <w:p w14:paraId="1FFDF480" w14:textId="6F2BAEBD"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Расширение зоны действия очистных сооружений канализации г. Щёкино возможно за счёт подключения перспективной застройки, расположенной в границах существующей технологической зоны водоотведения. Возможность расширения зоны действия за пределы г. Щёкино и р.п. Первомайский в предоставленных материалах не рассматривалась </w:t>
      </w:r>
      <w:r w:rsidR="00B02256" w:rsidRPr="00DD5E9C">
        <w:rPr>
          <w:rFonts w:ascii="PT Astra Serif" w:hAnsi="PT Astra Serif"/>
          <w:sz w:val="28"/>
          <w:szCs w:val="28"/>
        </w:rPr>
        <w:t>-</w:t>
      </w:r>
      <w:r w:rsidRPr="00DD5E9C">
        <w:rPr>
          <w:rFonts w:ascii="PT Astra Serif" w:hAnsi="PT Astra Serif"/>
          <w:sz w:val="28"/>
          <w:szCs w:val="28"/>
        </w:rPr>
        <w:t xml:space="preserve"> требуется уточнение по данным администрации МО Щёкинский район и АО «ЩЖКХ».</w:t>
      </w:r>
    </w:p>
    <w:p w14:paraId="6C999C3A" w14:textId="7202475D"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Для обеспечения перспективных потребностей необходима реконструкция (модернизация) очистных сооружений с увеличением фактической мощности не менее чем до 15 000 м³/сут и снижением износа (текущий - 90 %).</w:t>
      </w:r>
    </w:p>
    <w:p w14:paraId="397F29C4" w14:textId="72ADFD15" w:rsidR="00C64BEF" w:rsidRPr="00DD5E9C" w:rsidRDefault="00C64BEF">
      <w:pPr>
        <w:jc w:val="left"/>
        <w:rPr>
          <w:rFonts w:ascii="PT Astra Serif" w:hAnsi="PT Astra Serif"/>
          <w:b/>
          <w:bCs/>
          <w:sz w:val="28"/>
          <w:szCs w:val="28"/>
        </w:rPr>
      </w:pPr>
      <w:bookmarkStart w:id="303" w:name="_Toc524593240"/>
      <w:bookmarkStart w:id="304" w:name="_Toc88831229"/>
    </w:p>
    <w:p w14:paraId="52FDCC9F" w14:textId="5C0B5315" w:rsidR="00712137" w:rsidRPr="00DD5E9C" w:rsidRDefault="00712137" w:rsidP="002419EA">
      <w:pPr>
        <w:pStyle w:val="22"/>
        <w:numPr>
          <w:ilvl w:val="1"/>
          <w:numId w:val="22"/>
        </w:numPr>
        <w:spacing w:before="120" w:after="120"/>
        <w:ind w:left="0" w:right="-2" w:firstLine="709"/>
        <w:jc w:val="both"/>
        <w:rPr>
          <w:rFonts w:ascii="PT Astra Serif" w:hAnsi="PT Astra Serif"/>
          <w:b/>
          <w:bCs/>
          <w:szCs w:val="28"/>
        </w:rPr>
      </w:pPr>
      <w:bookmarkStart w:id="305" w:name="_Toc243051013"/>
      <w:r w:rsidRPr="00DD5E9C">
        <w:rPr>
          <w:rFonts w:ascii="PT Astra Serif" w:hAnsi="PT Astra Serif"/>
          <w:b/>
          <w:bCs/>
          <w:szCs w:val="28"/>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303"/>
      <w:bookmarkEnd w:id="304"/>
      <w:bookmarkEnd w:id="305"/>
    </w:p>
    <w:p w14:paraId="6D9FD669" w14:textId="72CC73B3" w:rsidR="00712137" w:rsidRPr="00DD5E9C" w:rsidRDefault="00712137" w:rsidP="002419EA">
      <w:pPr>
        <w:pStyle w:val="3"/>
        <w:keepNext w:val="0"/>
        <w:numPr>
          <w:ilvl w:val="2"/>
          <w:numId w:val="22"/>
        </w:numPr>
        <w:spacing w:before="120" w:after="120"/>
        <w:ind w:left="0" w:firstLine="709"/>
        <w:rPr>
          <w:rFonts w:ascii="PT Astra Serif" w:hAnsi="PT Astra Serif"/>
          <w:sz w:val="28"/>
          <w:szCs w:val="28"/>
        </w:rPr>
      </w:pPr>
      <w:bookmarkStart w:id="306" w:name="_Toc88831230"/>
      <w:bookmarkStart w:id="307" w:name="_Toc243051014"/>
      <w:r w:rsidRPr="00DD5E9C">
        <w:rPr>
          <w:rFonts w:ascii="PT Astra Serif" w:hAnsi="PT Astra Serif"/>
          <w:sz w:val="28"/>
          <w:szCs w:val="28"/>
        </w:rPr>
        <w:t>Основные направления, принципы, задачи и плановые значения показателей развития централизованной системы водоотведения</w:t>
      </w:r>
      <w:bookmarkEnd w:id="306"/>
      <w:bookmarkEnd w:id="307"/>
    </w:p>
    <w:p w14:paraId="1E9571D0"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условиях экономии воды и ежегодного сокращения объёмов водопотребления и водоотведения приоритетными направлениями развития системы водоотведения г. Щёкино являются повышение качества очистки сточных вод и надёжности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надёжности. По-прежнему острой остаётся проблема износа канализационной сети. В условиях плотной застройки наиболее экономичным решением является применение бестраншейных методов ремонта и восстановления трубопроводов.</w:t>
      </w:r>
    </w:p>
    <w:p w14:paraId="663BF34E"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стоков от абонентов до очистных сооружений.</w:t>
      </w:r>
    </w:p>
    <w:p w14:paraId="24F1E0C3" w14:textId="1BB92F8B"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Обеспечение качественной очистки сточных вод до достижения нормативных показателей качества воды для сброса в водоём рыбохозяйственного назначения </w:t>
      </w:r>
      <w:r w:rsidR="00B02256" w:rsidRPr="00DD5E9C">
        <w:rPr>
          <w:rFonts w:ascii="PT Astra Serif" w:hAnsi="PT Astra Serif"/>
          <w:sz w:val="28"/>
          <w:szCs w:val="28"/>
        </w:rPr>
        <w:t>-</w:t>
      </w:r>
      <w:r w:rsidRPr="00DD5E9C">
        <w:rPr>
          <w:rFonts w:ascii="PT Astra Serif" w:hAnsi="PT Astra Serif"/>
          <w:sz w:val="28"/>
          <w:szCs w:val="28"/>
        </w:rPr>
        <w:t xml:space="preserve"> одна из ключевых задач развития системы водоотведения.</w:t>
      </w:r>
    </w:p>
    <w:p w14:paraId="6E48621E"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Оптимизация режима системы водоотведения достигается за счёт сокращения расхода электроэнергии на транспортировку, очистку и выпуск сточных вод путём снижения удельного расхода и возможной оптимизации работы насосных агрегатов, сокращения объёма водопотребления на собственные нужды при внедрении ресурсосберегающих технологий.</w:t>
      </w:r>
    </w:p>
    <w:p w14:paraId="69E90B76" w14:textId="77777777" w:rsidR="00C64BEF" w:rsidRPr="00DD5E9C" w:rsidRDefault="00C64BEF" w:rsidP="00F95C4A">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Энергетическая эффективность мероприятий определяется увеличением пропускной способности трубопроводов сетей водоотведения при увеличении нагрузки при новом строительстве.</w:t>
      </w:r>
    </w:p>
    <w:p w14:paraId="0A2101CD" w14:textId="744794DA" w:rsidR="00712137" w:rsidRPr="00DD5E9C" w:rsidRDefault="00712137" w:rsidP="002419EA">
      <w:pPr>
        <w:pStyle w:val="3"/>
        <w:keepNext w:val="0"/>
        <w:numPr>
          <w:ilvl w:val="2"/>
          <w:numId w:val="22"/>
        </w:numPr>
        <w:spacing w:before="120" w:after="120"/>
        <w:ind w:left="0" w:firstLine="709"/>
        <w:rPr>
          <w:rFonts w:ascii="PT Astra Serif" w:hAnsi="PT Astra Serif"/>
          <w:sz w:val="28"/>
          <w:szCs w:val="28"/>
        </w:rPr>
      </w:pPr>
      <w:bookmarkStart w:id="308" w:name="_Toc88831231"/>
      <w:bookmarkStart w:id="309" w:name="_Toc243051015"/>
      <w:r w:rsidRPr="00DD5E9C">
        <w:rPr>
          <w:rFonts w:ascii="PT Astra Serif" w:hAnsi="PT Astra Serif"/>
          <w:sz w:val="28"/>
          <w:szCs w:val="28"/>
        </w:rPr>
        <w:t>Перечень основных мероприятий по реализации схем водоотведения с разбивкой по годам, включая технические обоснования этих мероприятий.</w:t>
      </w:r>
      <w:bookmarkEnd w:id="308"/>
      <w:bookmarkEnd w:id="309"/>
    </w:p>
    <w:p w14:paraId="3E6E416C"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 целью повышения надёжности и качества оказания услуги водоотведения в г. Щёкино, удовлетворения спроса на водоотведение, улучшения экологических показателей и снижения вредного воздействия на окружающую среду схемой водоотведения предлагается реализовать в течение расчётного срока мероприятия, направленные на улучшение работы централизованной системы водоотведения.</w:t>
      </w:r>
    </w:p>
    <w:p w14:paraId="2D6619BD" w14:textId="12E1F49F" w:rsidR="00C64BEF" w:rsidRPr="002419EA" w:rsidRDefault="00B9260A" w:rsidP="00B9260A">
      <w:pPr>
        <w:pStyle w:val="1ffffa"/>
        <w:rPr>
          <w:rFonts w:ascii="PT Astra Serif" w:hAnsi="PT Astra Serif"/>
          <w:color w:val="auto"/>
          <w:sz w:val="24"/>
        </w:rPr>
      </w:pPr>
      <w:bookmarkStart w:id="310" w:name="_Toc243054870"/>
      <w:r w:rsidRPr="002419EA">
        <w:rPr>
          <w:rFonts w:ascii="PT Astra Serif" w:hAnsi="PT Astra Serif"/>
          <w:color w:val="auto"/>
          <w:sz w:val="24"/>
        </w:rPr>
        <w:t xml:space="preserve">Таблица </w:t>
      </w:r>
      <w:r w:rsidRPr="002419EA">
        <w:rPr>
          <w:rFonts w:ascii="PT Astra Serif" w:hAnsi="PT Astra Serif"/>
          <w:color w:val="auto"/>
          <w:sz w:val="24"/>
        </w:rPr>
        <w:fldChar w:fldCharType="begin"/>
      </w:r>
      <w:r w:rsidRPr="002419EA">
        <w:rPr>
          <w:rFonts w:ascii="PT Astra Serif" w:hAnsi="PT Astra Serif"/>
          <w:color w:val="auto"/>
          <w:sz w:val="24"/>
        </w:rPr>
        <w:instrText xml:space="preserve"> STYLEREF 2 \s </w:instrText>
      </w:r>
      <w:r w:rsidRPr="002419EA">
        <w:rPr>
          <w:rFonts w:ascii="PT Astra Serif" w:hAnsi="PT Astra Serif"/>
          <w:color w:val="auto"/>
          <w:sz w:val="24"/>
        </w:rPr>
        <w:fldChar w:fldCharType="separate"/>
      </w:r>
      <w:r w:rsidR="00D36729" w:rsidRPr="002419EA">
        <w:rPr>
          <w:rFonts w:ascii="PT Astra Serif" w:hAnsi="PT Astra Serif"/>
          <w:noProof/>
          <w:color w:val="auto"/>
          <w:sz w:val="24"/>
        </w:rPr>
        <w:t>2.4</w:t>
      </w:r>
      <w:r w:rsidRPr="002419EA">
        <w:rPr>
          <w:rFonts w:ascii="PT Astra Serif" w:hAnsi="PT Astra Serif"/>
          <w:color w:val="auto"/>
          <w:sz w:val="24"/>
        </w:rPr>
        <w:fldChar w:fldCharType="end"/>
      </w:r>
      <w:r w:rsidRPr="002419EA">
        <w:rPr>
          <w:rFonts w:ascii="PT Astra Serif" w:hAnsi="PT Astra Serif"/>
          <w:color w:val="auto"/>
          <w:sz w:val="24"/>
        </w:rPr>
        <w:t>.</w:t>
      </w:r>
      <w:r w:rsidRPr="002419EA">
        <w:rPr>
          <w:rFonts w:ascii="PT Astra Serif" w:hAnsi="PT Astra Serif"/>
          <w:color w:val="auto"/>
          <w:sz w:val="24"/>
        </w:rPr>
        <w:fldChar w:fldCharType="begin"/>
      </w:r>
      <w:r w:rsidRPr="002419EA">
        <w:rPr>
          <w:rFonts w:ascii="PT Astra Serif" w:hAnsi="PT Astra Serif"/>
          <w:color w:val="auto"/>
          <w:sz w:val="24"/>
        </w:rPr>
        <w:instrText xml:space="preserve"> SEQ Таблица \* ARABIC \s 2 </w:instrText>
      </w:r>
      <w:r w:rsidRPr="002419EA">
        <w:rPr>
          <w:rFonts w:ascii="PT Astra Serif" w:hAnsi="PT Astra Serif"/>
          <w:color w:val="auto"/>
          <w:sz w:val="24"/>
        </w:rPr>
        <w:fldChar w:fldCharType="separate"/>
      </w:r>
      <w:r w:rsidR="00D36729" w:rsidRPr="002419EA">
        <w:rPr>
          <w:rFonts w:ascii="PT Astra Serif" w:hAnsi="PT Astra Serif"/>
          <w:noProof/>
          <w:color w:val="auto"/>
          <w:sz w:val="24"/>
        </w:rPr>
        <w:t>1</w:t>
      </w:r>
      <w:r w:rsidRPr="002419EA">
        <w:rPr>
          <w:rFonts w:ascii="PT Astra Serif" w:hAnsi="PT Astra Serif"/>
          <w:color w:val="auto"/>
          <w:sz w:val="24"/>
        </w:rPr>
        <w:fldChar w:fldCharType="end"/>
      </w:r>
      <w:r w:rsidRPr="002419EA">
        <w:rPr>
          <w:rFonts w:ascii="PT Astra Serif" w:hAnsi="PT Astra Serif"/>
          <w:color w:val="auto"/>
          <w:sz w:val="24"/>
        </w:rPr>
        <w:t xml:space="preserve"> – </w:t>
      </w:r>
      <w:r w:rsidR="00C64BEF" w:rsidRPr="002419EA">
        <w:rPr>
          <w:rFonts w:ascii="PT Astra Serif" w:hAnsi="PT Astra Serif"/>
          <w:color w:val="auto"/>
          <w:sz w:val="24"/>
        </w:rPr>
        <w:t>Перечень мероприятий по реализации схемы водоотведения г. Щёкино</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4"/>
        <w:gridCol w:w="3854"/>
        <w:gridCol w:w="1368"/>
        <w:gridCol w:w="917"/>
        <w:gridCol w:w="2847"/>
      </w:tblGrid>
      <w:tr w:rsidR="00FA70FF" w:rsidRPr="002419EA" w14:paraId="3DC88785" w14:textId="77777777" w:rsidTr="00F95C4A">
        <w:trPr>
          <w:trHeight w:val="20"/>
          <w:tblHeader/>
        </w:trPr>
        <w:tc>
          <w:tcPr>
            <w:tcW w:w="225" w:type="pct"/>
            <w:shd w:val="clear" w:color="auto" w:fill="auto"/>
            <w:vAlign w:val="center"/>
            <w:hideMark/>
          </w:tcPr>
          <w:p w14:paraId="73119299" w14:textId="77777777" w:rsidR="00FA70FF" w:rsidRPr="002419EA" w:rsidRDefault="00FA70FF" w:rsidP="00FA70FF">
            <w:pPr>
              <w:jc w:val="center"/>
              <w:rPr>
                <w:rFonts w:ascii="PT Astra Serif" w:hAnsi="PT Astra Serif"/>
                <w:b/>
                <w:bCs/>
                <w:sz w:val="24"/>
              </w:rPr>
            </w:pPr>
            <w:r w:rsidRPr="002419EA">
              <w:rPr>
                <w:rFonts w:ascii="PT Astra Serif" w:hAnsi="PT Astra Serif"/>
                <w:b/>
                <w:bCs/>
                <w:sz w:val="24"/>
              </w:rPr>
              <w:t>№</w:t>
            </w:r>
          </w:p>
        </w:tc>
        <w:tc>
          <w:tcPr>
            <w:tcW w:w="2048" w:type="pct"/>
            <w:shd w:val="clear" w:color="auto" w:fill="auto"/>
            <w:vAlign w:val="center"/>
            <w:hideMark/>
          </w:tcPr>
          <w:p w14:paraId="0431DA7E" w14:textId="77777777" w:rsidR="00FA70FF" w:rsidRPr="002419EA" w:rsidRDefault="00FA70FF" w:rsidP="00FA70FF">
            <w:pPr>
              <w:jc w:val="center"/>
              <w:rPr>
                <w:rFonts w:ascii="PT Astra Serif" w:hAnsi="PT Astra Serif"/>
                <w:b/>
                <w:bCs/>
                <w:sz w:val="24"/>
              </w:rPr>
            </w:pPr>
            <w:r w:rsidRPr="002419EA">
              <w:rPr>
                <w:rFonts w:ascii="PT Astra Serif" w:hAnsi="PT Astra Serif"/>
                <w:b/>
                <w:bCs/>
                <w:sz w:val="24"/>
              </w:rPr>
              <w:t>Наименование мероприятия</w:t>
            </w:r>
          </w:p>
        </w:tc>
        <w:tc>
          <w:tcPr>
            <w:tcW w:w="727" w:type="pct"/>
            <w:shd w:val="clear" w:color="auto" w:fill="auto"/>
            <w:vAlign w:val="center"/>
            <w:hideMark/>
          </w:tcPr>
          <w:p w14:paraId="0797BE43" w14:textId="77777777" w:rsidR="00FA70FF" w:rsidRPr="002419EA" w:rsidRDefault="00FA70FF" w:rsidP="00FA70FF">
            <w:pPr>
              <w:jc w:val="center"/>
              <w:rPr>
                <w:rFonts w:ascii="PT Astra Serif" w:hAnsi="PT Astra Serif"/>
                <w:b/>
                <w:bCs/>
                <w:sz w:val="24"/>
              </w:rPr>
            </w:pPr>
            <w:r w:rsidRPr="002419EA">
              <w:rPr>
                <w:rFonts w:ascii="PT Astra Serif" w:hAnsi="PT Astra Serif"/>
                <w:b/>
                <w:bCs/>
                <w:sz w:val="24"/>
              </w:rPr>
              <w:t>Объём</w:t>
            </w:r>
          </w:p>
        </w:tc>
        <w:tc>
          <w:tcPr>
            <w:tcW w:w="487" w:type="pct"/>
            <w:shd w:val="clear" w:color="auto" w:fill="auto"/>
            <w:vAlign w:val="center"/>
            <w:hideMark/>
          </w:tcPr>
          <w:p w14:paraId="636AC370" w14:textId="77777777" w:rsidR="00FA70FF" w:rsidRPr="002419EA" w:rsidRDefault="00FA70FF" w:rsidP="00FA70FF">
            <w:pPr>
              <w:jc w:val="center"/>
              <w:rPr>
                <w:rFonts w:ascii="PT Astra Serif" w:hAnsi="PT Astra Serif"/>
                <w:b/>
                <w:bCs/>
                <w:sz w:val="24"/>
              </w:rPr>
            </w:pPr>
            <w:r w:rsidRPr="002419EA">
              <w:rPr>
                <w:rFonts w:ascii="PT Astra Serif" w:hAnsi="PT Astra Serif"/>
                <w:b/>
                <w:bCs/>
                <w:sz w:val="24"/>
              </w:rPr>
              <w:t>Срок</w:t>
            </w:r>
          </w:p>
        </w:tc>
        <w:tc>
          <w:tcPr>
            <w:tcW w:w="1513" w:type="pct"/>
            <w:shd w:val="clear" w:color="auto" w:fill="auto"/>
            <w:vAlign w:val="center"/>
            <w:hideMark/>
          </w:tcPr>
          <w:p w14:paraId="11D89B3F" w14:textId="77777777" w:rsidR="00FA70FF" w:rsidRPr="002419EA" w:rsidRDefault="00FA70FF" w:rsidP="00FA70FF">
            <w:pPr>
              <w:jc w:val="center"/>
              <w:rPr>
                <w:rFonts w:ascii="PT Astra Serif" w:hAnsi="PT Astra Serif"/>
                <w:b/>
                <w:bCs/>
                <w:sz w:val="24"/>
              </w:rPr>
            </w:pPr>
            <w:r w:rsidRPr="002419EA">
              <w:rPr>
                <w:rFonts w:ascii="PT Astra Serif" w:hAnsi="PT Astra Serif"/>
                <w:b/>
                <w:bCs/>
                <w:sz w:val="24"/>
              </w:rPr>
              <w:t>Техническое обоснование</w:t>
            </w:r>
          </w:p>
        </w:tc>
      </w:tr>
      <w:tr w:rsidR="00FA70FF" w:rsidRPr="002419EA" w14:paraId="7240C5E0" w14:textId="77777777" w:rsidTr="00F95C4A">
        <w:trPr>
          <w:trHeight w:val="20"/>
        </w:trPr>
        <w:tc>
          <w:tcPr>
            <w:tcW w:w="225" w:type="pct"/>
            <w:shd w:val="clear" w:color="auto" w:fill="auto"/>
            <w:vAlign w:val="center"/>
            <w:hideMark/>
          </w:tcPr>
          <w:p w14:paraId="5103C5AB" w14:textId="77777777" w:rsidR="00FA70FF" w:rsidRPr="002419EA" w:rsidRDefault="00FA70FF" w:rsidP="00FA70FF">
            <w:pPr>
              <w:jc w:val="center"/>
              <w:rPr>
                <w:rFonts w:ascii="PT Astra Serif" w:hAnsi="PT Astra Serif"/>
                <w:sz w:val="24"/>
              </w:rPr>
            </w:pPr>
            <w:r w:rsidRPr="002419EA">
              <w:rPr>
                <w:rFonts w:ascii="PT Astra Serif" w:hAnsi="PT Astra Serif"/>
                <w:sz w:val="24"/>
              </w:rPr>
              <w:t>1</w:t>
            </w:r>
          </w:p>
        </w:tc>
        <w:tc>
          <w:tcPr>
            <w:tcW w:w="2048" w:type="pct"/>
            <w:shd w:val="clear" w:color="auto" w:fill="auto"/>
            <w:vAlign w:val="center"/>
            <w:hideMark/>
          </w:tcPr>
          <w:p w14:paraId="18C30E7C" w14:textId="77777777" w:rsidR="00FA70FF" w:rsidRPr="002419EA" w:rsidRDefault="00FA70FF" w:rsidP="00F95C4A">
            <w:pPr>
              <w:jc w:val="left"/>
              <w:rPr>
                <w:rFonts w:ascii="PT Astra Serif" w:hAnsi="PT Astra Serif"/>
                <w:sz w:val="24"/>
              </w:rPr>
            </w:pPr>
            <w:r w:rsidRPr="002419EA">
              <w:rPr>
                <w:rFonts w:ascii="PT Astra Serif" w:hAnsi="PT Astra Serif"/>
                <w:sz w:val="24"/>
              </w:rPr>
              <w:t>Реконструкция очистных сооружений канализации с увеличением мощности</w:t>
            </w:r>
          </w:p>
        </w:tc>
        <w:tc>
          <w:tcPr>
            <w:tcW w:w="727" w:type="pct"/>
            <w:shd w:val="clear" w:color="auto" w:fill="auto"/>
            <w:vAlign w:val="center"/>
            <w:hideMark/>
          </w:tcPr>
          <w:p w14:paraId="0E0F6AF7" w14:textId="77777777" w:rsidR="00FA70FF" w:rsidRPr="002419EA" w:rsidRDefault="00FA70FF" w:rsidP="00FA70FF">
            <w:pPr>
              <w:jc w:val="center"/>
              <w:rPr>
                <w:rFonts w:ascii="PT Astra Serif" w:hAnsi="PT Astra Serif"/>
                <w:sz w:val="24"/>
              </w:rPr>
            </w:pPr>
            <w:r w:rsidRPr="002419EA">
              <w:rPr>
                <w:rFonts w:ascii="PT Astra Serif" w:hAnsi="PT Astra Serif"/>
                <w:sz w:val="24"/>
              </w:rPr>
              <w:t>до 15 000 м³/сут</w:t>
            </w:r>
          </w:p>
        </w:tc>
        <w:tc>
          <w:tcPr>
            <w:tcW w:w="487" w:type="pct"/>
            <w:shd w:val="clear" w:color="auto" w:fill="auto"/>
            <w:vAlign w:val="center"/>
            <w:hideMark/>
          </w:tcPr>
          <w:p w14:paraId="008736E3"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2026–2032</w:t>
            </w:r>
          </w:p>
        </w:tc>
        <w:tc>
          <w:tcPr>
            <w:tcW w:w="1513" w:type="pct"/>
            <w:shd w:val="clear" w:color="auto" w:fill="auto"/>
            <w:vAlign w:val="center"/>
            <w:hideMark/>
          </w:tcPr>
          <w:p w14:paraId="5E515BEF" w14:textId="77777777" w:rsidR="00FA70FF" w:rsidRPr="002419EA" w:rsidRDefault="00FA70FF" w:rsidP="00FA70FF">
            <w:pPr>
              <w:jc w:val="center"/>
              <w:rPr>
                <w:rFonts w:ascii="PT Astra Serif" w:hAnsi="PT Astra Serif"/>
                <w:sz w:val="24"/>
              </w:rPr>
            </w:pPr>
            <w:r w:rsidRPr="002419EA">
              <w:rPr>
                <w:rFonts w:ascii="PT Astra Serif" w:hAnsi="PT Astra Serif"/>
                <w:sz w:val="24"/>
              </w:rPr>
              <w:t>Дефицит мощности −980 м³/сут к 2032 г.; износ 90 %</w:t>
            </w:r>
          </w:p>
        </w:tc>
      </w:tr>
      <w:tr w:rsidR="00FA70FF" w:rsidRPr="002419EA" w14:paraId="08E74E73" w14:textId="77777777" w:rsidTr="00F95C4A">
        <w:trPr>
          <w:trHeight w:val="20"/>
        </w:trPr>
        <w:tc>
          <w:tcPr>
            <w:tcW w:w="225" w:type="pct"/>
            <w:shd w:val="clear" w:color="auto" w:fill="auto"/>
            <w:vAlign w:val="center"/>
            <w:hideMark/>
          </w:tcPr>
          <w:p w14:paraId="39F416D0" w14:textId="77777777" w:rsidR="00FA70FF" w:rsidRPr="002419EA" w:rsidRDefault="00FA70FF" w:rsidP="00FA70FF">
            <w:pPr>
              <w:jc w:val="center"/>
              <w:rPr>
                <w:rFonts w:ascii="PT Astra Serif" w:hAnsi="PT Astra Serif"/>
                <w:sz w:val="24"/>
              </w:rPr>
            </w:pPr>
            <w:r w:rsidRPr="002419EA">
              <w:rPr>
                <w:rFonts w:ascii="PT Astra Serif" w:hAnsi="PT Astra Serif"/>
                <w:sz w:val="24"/>
              </w:rPr>
              <w:t>2</w:t>
            </w:r>
          </w:p>
        </w:tc>
        <w:tc>
          <w:tcPr>
            <w:tcW w:w="2048" w:type="pct"/>
            <w:shd w:val="clear" w:color="auto" w:fill="auto"/>
            <w:vAlign w:val="center"/>
            <w:hideMark/>
          </w:tcPr>
          <w:p w14:paraId="641C0DE4" w14:textId="77777777" w:rsidR="00FA70FF" w:rsidRPr="002419EA" w:rsidRDefault="00FA70FF" w:rsidP="00F95C4A">
            <w:pPr>
              <w:jc w:val="left"/>
              <w:rPr>
                <w:rFonts w:ascii="PT Astra Serif" w:hAnsi="PT Astra Serif"/>
                <w:sz w:val="24"/>
              </w:rPr>
            </w:pPr>
            <w:r w:rsidRPr="002419EA">
              <w:rPr>
                <w:rFonts w:ascii="PT Astra Serif" w:hAnsi="PT Astra Serif"/>
                <w:sz w:val="24"/>
              </w:rPr>
              <w:t>Строительство (реконструкция) сооружений по обработке и утилизации осадка</w:t>
            </w:r>
          </w:p>
        </w:tc>
        <w:tc>
          <w:tcPr>
            <w:tcW w:w="727" w:type="pct"/>
            <w:shd w:val="clear" w:color="auto" w:fill="auto"/>
            <w:vAlign w:val="center"/>
            <w:hideMark/>
          </w:tcPr>
          <w:p w14:paraId="234DC5FC" w14:textId="7F51DF4E"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79B12C6F"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2028–2032</w:t>
            </w:r>
          </w:p>
        </w:tc>
        <w:tc>
          <w:tcPr>
            <w:tcW w:w="1513" w:type="pct"/>
            <w:shd w:val="clear" w:color="auto" w:fill="auto"/>
            <w:vAlign w:val="center"/>
            <w:hideMark/>
          </w:tcPr>
          <w:p w14:paraId="1D02A100" w14:textId="77777777" w:rsidR="00FA70FF" w:rsidRPr="002419EA" w:rsidRDefault="00FA70FF" w:rsidP="00FA70FF">
            <w:pPr>
              <w:jc w:val="center"/>
              <w:rPr>
                <w:rFonts w:ascii="PT Astra Serif" w:hAnsi="PT Astra Serif"/>
                <w:sz w:val="24"/>
              </w:rPr>
            </w:pPr>
            <w:r w:rsidRPr="002419EA">
              <w:rPr>
                <w:rFonts w:ascii="PT Astra Serif" w:hAnsi="PT Astra Serif"/>
                <w:sz w:val="24"/>
              </w:rPr>
              <w:t>Обработка и утилизация осадка; снижение воздействия на окружающую среду</w:t>
            </w:r>
          </w:p>
        </w:tc>
      </w:tr>
      <w:tr w:rsidR="00FA70FF" w:rsidRPr="002419EA" w14:paraId="199B01D1" w14:textId="77777777" w:rsidTr="00F95C4A">
        <w:trPr>
          <w:trHeight w:val="20"/>
        </w:trPr>
        <w:tc>
          <w:tcPr>
            <w:tcW w:w="225" w:type="pct"/>
            <w:shd w:val="clear" w:color="auto" w:fill="auto"/>
            <w:vAlign w:val="center"/>
            <w:hideMark/>
          </w:tcPr>
          <w:p w14:paraId="2CB95643" w14:textId="77777777" w:rsidR="00FA70FF" w:rsidRPr="002419EA" w:rsidRDefault="00FA70FF" w:rsidP="00FA70FF">
            <w:pPr>
              <w:jc w:val="center"/>
              <w:rPr>
                <w:rFonts w:ascii="PT Astra Serif" w:hAnsi="PT Astra Serif"/>
                <w:sz w:val="24"/>
              </w:rPr>
            </w:pPr>
            <w:r w:rsidRPr="002419EA">
              <w:rPr>
                <w:rFonts w:ascii="PT Astra Serif" w:hAnsi="PT Astra Serif"/>
                <w:sz w:val="24"/>
              </w:rPr>
              <w:t>3</w:t>
            </w:r>
          </w:p>
        </w:tc>
        <w:tc>
          <w:tcPr>
            <w:tcW w:w="2048" w:type="pct"/>
            <w:shd w:val="clear" w:color="auto" w:fill="auto"/>
            <w:vAlign w:val="center"/>
            <w:hideMark/>
          </w:tcPr>
          <w:p w14:paraId="5D2F22ED" w14:textId="77777777" w:rsidR="00FA70FF" w:rsidRPr="002419EA" w:rsidRDefault="00FA70FF" w:rsidP="00F95C4A">
            <w:pPr>
              <w:jc w:val="left"/>
              <w:rPr>
                <w:rFonts w:ascii="PT Astra Serif" w:hAnsi="PT Astra Serif"/>
                <w:sz w:val="24"/>
              </w:rPr>
            </w:pPr>
            <w:r w:rsidRPr="002419EA">
              <w:rPr>
                <w:rFonts w:ascii="PT Astra Serif" w:hAnsi="PT Astra Serif"/>
                <w:sz w:val="24"/>
              </w:rPr>
              <w:t>Строительство канализационных сетей для перспективной застройки</w:t>
            </w:r>
          </w:p>
        </w:tc>
        <w:tc>
          <w:tcPr>
            <w:tcW w:w="727" w:type="pct"/>
            <w:shd w:val="clear" w:color="auto" w:fill="auto"/>
            <w:vAlign w:val="center"/>
            <w:hideMark/>
          </w:tcPr>
          <w:p w14:paraId="745BCF16" w14:textId="65613B42"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01247BE7" w14:textId="0B24E85D" w:rsidR="00FA70FF" w:rsidRPr="002419EA" w:rsidRDefault="00FA70FF" w:rsidP="00FA70FF">
            <w:pPr>
              <w:jc w:val="center"/>
              <w:rPr>
                <w:rFonts w:ascii="PT Astra Serif" w:hAnsi="PT Astra Serif"/>
                <w:sz w:val="24"/>
              </w:rPr>
            </w:pPr>
            <w:r w:rsidRPr="002419EA">
              <w:rPr>
                <w:rFonts w:ascii="PT Astra Serif" w:hAnsi="PT Astra Serif"/>
                <w:sz w:val="24"/>
              </w:rPr>
              <w:t>2026–</w:t>
            </w:r>
            <w:r w:rsidR="00A35C80" w:rsidRPr="002419EA">
              <w:rPr>
                <w:rFonts w:ascii="PT Astra Serif" w:hAnsi="PT Astra Serif"/>
                <w:sz w:val="24"/>
              </w:rPr>
              <w:t>2032</w:t>
            </w:r>
          </w:p>
        </w:tc>
        <w:tc>
          <w:tcPr>
            <w:tcW w:w="1513" w:type="pct"/>
            <w:shd w:val="clear" w:color="auto" w:fill="auto"/>
            <w:vAlign w:val="center"/>
            <w:hideMark/>
          </w:tcPr>
          <w:p w14:paraId="6FB1F899" w14:textId="77777777" w:rsidR="00FA70FF" w:rsidRPr="002419EA" w:rsidRDefault="00FA70FF" w:rsidP="00FA70FF">
            <w:pPr>
              <w:jc w:val="center"/>
              <w:rPr>
                <w:rFonts w:ascii="PT Astra Serif" w:hAnsi="PT Astra Serif"/>
                <w:sz w:val="24"/>
              </w:rPr>
            </w:pPr>
            <w:r w:rsidRPr="002419EA">
              <w:rPr>
                <w:rFonts w:ascii="PT Astra Serif" w:hAnsi="PT Astra Serif"/>
                <w:sz w:val="24"/>
              </w:rPr>
              <w:t>Обеспечение водоотведения перспективной застройки</w:t>
            </w:r>
          </w:p>
        </w:tc>
      </w:tr>
      <w:tr w:rsidR="00FA70FF" w:rsidRPr="002419EA" w14:paraId="604F605A" w14:textId="77777777" w:rsidTr="00F95C4A">
        <w:trPr>
          <w:trHeight w:val="20"/>
        </w:trPr>
        <w:tc>
          <w:tcPr>
            <w:tcW w:w="225" w:type="pct"/>
            <w:shd w:val="clear" w:color="auto" w:fill="auto"/>
            <w:vAlign w:val="center"/>
            <w:hideMark/>
          </w:tcPr>
          <w:p w14:paraId="6AA17415" w14:textId="77777777" w:rsidR="00FA70FF" w:rsidRPr="002419EA" w:rsidRDefault="00FA70FF" w:rsidP="00FA70FF">
            <w:pPr>
              <w:jc w:val="center"/>
              <w:rPr>
                <w:rFonts w:ascii="PT Astra Serif" w:hAnsi="PT Astra Serif"/>
                <w:sz w:val="24"/>
              </w:rPr>
            </w:pPr>
            <w:r w:rsidRPr="002419EA">
              <w:rPr>
                <w:rFonts w:ascii="PT Astra Serif" w:hAnsi="PT Astra Serif"/>
                <w:sz w:val="24"/>
              </w:rPr>
              <w:t>4</w:t>
            </w:r>
          </w:p>
        </w:tc>
        <w:tc>
          <w:tcPr>
            <w:tcW w:w="2048" w:type="pct"/>
            <w:shd w:val="clear" w:color="auto" w:fill="auto"/>
            <w:vAlign w:val="center"/>
            <w:hideMark/>
          </w:tcPr>
          <w:p w14:paraId="4EEF3C91" w14:textId="77777777" w:rsidR="00FA70FF" w:rsidRPr="002419EA" w:rsidRDefault="00FA70FF" w:rsidP="00F95C4A">
            <w:pPr>
              <w:jc w:val="left"/>
              <w:rPr>
                <w:rFonts w:ascii="PT Astra Serif" w:hAnsi="PT Astra Serif"/>
                <w:sz w:val="24"/>
              </w:rPr>
            </w:pPr>
            <w:r w:rsidRPr="002419EA">
              <w:rPr>
                <w:rFonts w:ascii="PT Astra Serif" w:hAnsi="PT Astra Serif"/>
                <w:sz w:val="24"/>
              </w:rPr>
              <w:t>Замена ветхих канализационных сетей</w:t>
            </w:r>
          </w:p>
        </w:tc>
        <w:tc>
          <w:tcPr>
            <w:tcW w:w="727" w:type="pct"/>
            <w:shd w:val="clear" w:color="auto" w:fill="auto"/>
            <w:vAlign w:val="center"/>
            <w:hideMark/>
          </w:tcPr>
          <w:p w14:paraId="4AF378F1" w14:textId="77777777" w:rsidR="00FA70FF" w:rsidRPr="002419EA" w:rsidRDefault="00FA70FF" w:rsidP="00FA70FF">
            <w:pPr>
              <w:jc w:val="center"/>
              <w:rPr>
                <w:rFonts w:ascii="PT Astra Serif" w:hAnsi="PT Astra Serif"/>
                <w:sz w:val="24"/>
              </w:rPr>
            </w:pPr>
            <w:r w:rsidRPr="002419EA">
              <w:rPr>
                <w:rFonts w:ascii="PT Astra Serif" w:hAnsi="PT Astra Serif"/>
                <w:sz w:val="24"/>
              </w:rPr>
              <w:t>21,7 км</w:t>
            </w:r>
          </w:p>
        </w:tc>
        <w:tc>
          <w:tcPr>
            <w:tcW w:w="487" w:type="pct"/>
            <w:shd w:val="clear" w:color="auto" w:fill="auto"/>
            <w:vAlign w:val="center"/>
            <w:hideMark/>
          </w:tcPr>
          <w:p w14:paraId="79738F76" w14:textId="7FAE15B5" w:rsidR="00FA70FF" w:rsidRPr="002419EA" w:rsidRDefault="00FA70FF" w:rsidP="00FA70FF">
            <w:pPr>
              <w:jc w:val="center"/>
              <w:rPr>
                <w:rFonts w:ascii="PT Astra Serif" w:hAnsi="PT Astra Serif"/>
                <w:sz w:val="24"/>
              </w:rPr>
            </w:pPr>
            <w:r w:rsidRPr="002419EA">
              <w:rPr>
                <w:rFonts w:ascii="PT Astra Serif" w:hAnsi="PT Astra Serif"/>
                <w:sz w:val="24"/>
              </w:rPr>
              <w:t>2026–</w:t>
            </w:r>
            <w:r w:rsidR="00A35C80" w:rsidRPr="002419EA">
              <w:rPr>
                <w:rFonts w:ascii="PT Astra Serif" w:hAnsi="PT Astra Serif"/>
                <w:sz w:val="24"/>
              </w:rPr>
              <w:t>2032</w:t>
            </w:r>
          </w:p>
        </w:tc>
        <w:tc>
          <w:tcPr>
            <w:tcW w:w="1513" w:type="pct"/>
            <w:shd w:val="clear" w:color="auto" w:fill="auto"/>
            <w:vAlign w:val="center"/>
            <w:hideMark/>
          </w:tcPr>
          <w:p w14:paraId="6153A0DE" w14:textId="77777777" w:rsidR="00FA70FF" w:rsidRPr="002419EA" w:rsidRDefault="00FA70FF" w:rsidP="00FA70FF">
            <w:pPr>
              <w:jc w:val="center"/>
              <w:rPr>
                <w:rFonts w:ascii="PT Astra Serif" w:hAnsi="PT Astra Serif"/>
                <w:sz w:val="24"/>
              </w:rPr>
            </w:pPr>
            <w:r w:rsidRPr="002419EA">
              <w:rPr>
                <w:rFonts w:ascii="PT Astra Serif" w:hAnsi="PT Astra Serif"/>
                <w:sz w:val="24"/>
              </w:rPr>
              <w:t>Износ сетей 85 %; снижение аварийности</w:t>
            </w:r>
          </w:p>
        </w:tc>
      </w:tr>
      <w:tr w:rsidR="00FA70FF" w:rsidRPr="002419EA" w14:paraId="59E9F844" w14:textId="77777777" w:rsidTr="00F95C4A">
        <w:trPr>
          <w:trHeight w:val="20"/>
        </w:trPr>
        <w:tc>
          <w:tcPr>
            <w:tcW w:w="225" w:type="pct"/>
            <w:shd w:val="clear" w:color="auto" w:fill="auto"/>
            <w:vAlign w:val="center"/>
            <w:hideMark/>
          </w:tcPr>
          <w:p w14:paraId="603058A0" w14:textId="77777777" w:rsidR="00FA70FF" w:rsidRPr="002419EA" w:rsidRDefault="00FA70FF" w:rsidP="00FA70FF">
            <w:pPr>
              <w:jc w:val="center"/>
              <w:rPr>
                <w:rFonts w:ascii="PT Astra Serif" w:hAnsi="PT Astra Serif"/>
                <w:sz w:val="24"/>
              </w:rPr>
            </w:pPr>
            <w:r w:rsidRPr="002419EA">
              <w:rPr>
                <w:rFonts w:ascii="PT Astra Serif" w:hAnsi="PT Astra Serif"/>
                <w:sz w:val="24"/>
              </w:rPr>
              <w:t>5</w:t>
            </w:r>
          </w:p>
        </w:tc>
        <w:tc>
          <w:tcPr>
            <w:tcW w:w="2048" w:type="pct"/>
            <w:shd w:val="clear" w:color="auto" w:fill="auto"/>
            <w:vAlign w:val="center"/>
            <w:hideMark/>
          </w:tcPr>
          <w:p w14:paraId="39C4DC99" w14:textId="77777777" w:rsidR="00FA70FF" w:rsidRPr="002419EA" w:rsidRDefault="00FA70FF" w:rsidP="00F95C4A">
            <w:pPr>
              <w:jc w:val="left"/>
              <w:rPr>
                <w:rFonts w:ascii="PT Astra Serif" w:hAnsi="PT Astra Serif"/>
                <w:sz w:val="24"/>
              </w:rPr>
            </w:pPr>
            <w:r w:rsidRPr="002419EA">
              <w:rPr>
                <w:rFonts w:ascii="PT Astra Serif" w:hAnsi="PT Astra Serif"/>
                <w:sz w:val="24"/>
              </w:rPr>
              <w:t>Реконструкция канализационных сетей с увеличением диаметров</w:t>
            </w:r>
          </w:p>
        </w:tc>
        <w:tc>
          <w:tcPr>
            <w:tcW w:w="727" w:type="pct"/>
            <w:shd w:val="clear" w:color="auto" w:fill="auto"/>
            <w:vAlign w:val="center"/>
            <w:hideMark/>
          </w:tcPr>
          <w:p w14:paraId="504FB7B1" w14:textId="3AA2483F"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1D46E089"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2026–2032</w:t>
            </w:r>
          </w:p>
        </w:tc>
        <w:tc>
          <w:tcPr>
            <w:tcW w:w="1513" w:type="pct"/>
            <w:shd w:val="clear" w:color="auto" w:fill="auto"/>
            <w:vAlign w:val="center"/>
            <w:hideMark/>
          </w:tcPr>
          <w:p w14:paraId="4320BC70" w14:textId="77777777" w:rsidR="00FA70FF" w:rsidRPr="002419EA" w:rsidRDefault="00FA70FF" w:rsidP="00FA70FF">
            <w:pPr>
              <w:jc w:val="center"/>
              <w:rPr>
                <w:rFonts w:ascii="PT Astra Serif" w:hAnsi="PT Astra Serif"/>
                <w:sz w:val="24"/>
              </w:rPr>
            </w:pPr>
            <w:r w:rsidRPr="002419EA">
              <w:rPr>
                <w:rFonts w:ascii="PT Astra Serif" w:hAnsi="PT Astra Serif"/>
                <w:sz w:val="24"/>
              </w:rPr>
              <w:t>Увеличение пропускной способности при росте нагрузки</w:t>
            </w:r>
          </w:p>
        </w:tc>
      </w:tr>
      <w:tr w:rsidR="00FA70FF" w:rsidRPr="002419EA" w14:paraId="0977A775" w14:textId="77777777" w:rsidTr="00F95C4A">
        <w:trPr>
          <w:trHeight w:val="20"/>
        </w:trPr>
        <w:tc>
          <w:tcPr>
            <w:tcW w:w="225" w:type="pct"/>
            <w:shd w:val="clear" w:color="auto" w:fill="auto"/>
            <w:vAlign w:val="center"/>
            <w:hideMark/>
          </w:tcPr>
          <w:p w14:paraId="7FE631E6" w14:textId="77777777" w:rsidR="00FA70FF" w:rsidRPr="002419EA" w:rsidRDefault="00FA70FF" w:rsidP="00FA70FF">
            <w:pPr>
              <w:jc w:val="center"/>
              <w:rPr>
                <w:rFonts w:ascii="PT Astra Serif" w:hAnsi="PT Astra Serif"/>
                <w:sz w:val="24"/>
              </w:rPr>
            </w:pPr>
            <w:r w:rsidRPr="002419EA">
              <w:rPr>
                <w:rFonts w:ascii="PT Astra Serif" w:hAnsi="PT Astra Serif"/>
                <w:sz w:val="24"/>
              </w:rPr>
              <w:t>6</w:t>
            </w:r>
          </w:p>
        </w:tc>
        <w:tc>
          <w:tcPr>
            <w:tcW w:w="2048" w:type="pct"/>
            <w:shd w:val="clear" w:color="auto" w:fill="auto"/>
            <w:vAlign w:val="center"/>
            <w:hideMark/>
          </w:tcPr>
          <w:p w14:paraId="3D1545A8" w14:textId="77777777" w:rsidR="00FA70FF" w:rsidRPr="002419EA" w:rsidRDefault="00FA70FF" w:rsidP="00F95C4A">
            <w:pPr>
              <w:jc w:val="left"/>
              <w:rPr>
                <w:rFonts w:ascii="PT Astra Serif" w:hAnsi="PT Astra Serif"/>
                <w:sz w:val="24"/>
              </w:rPr>
            </w:pPr>
            <w:r w:rsidRPr="002419EA">
              <w:rPr>
                <w:rFonts w:ascii="PT Astra Serif" w:hAnsi="PT Astra Serif"/>
                <w:sz w:val="24"/>
              </w:rPr>
              <w:t>Замена насосного оборудования КНС № 1–5, № 7–10</w:t>
            </w:r>
          </w:p>
        </w:tc>
        <w:tc>
          <w:tcPr>
            <w:tcW w:w="727" w:type="pct"/>
            <w:shd w:val="clear" w:color="auto" w:fill="auto"/>
            <w:vAlign w:val="center"/>
            <w:hideMark/>
          </w:tcPr>
          <w:p w14:paraId="741E16AB" w14:textId="50D3269F"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415899C1"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2026–2028</w:t>
            </w:r>
          </w:p>
        </w:tc>
        <w:tc>
          <w:tcPr>
            <w:tcW w:w="1513" w:type="pct"/>
            <w:shd w:val="clear" w:color="auto" w:fill="auto"/>
            <w:vAlign w:val="center"/>
            <w:hideMark/>
          </w:tcPr>
          <w:p w14:paraId="7F0F4FDC" w14:textId="77777777" w:rsidR="00FA70FF" w:rsidRPr="002419EA" w:rsidRDefault="00FA70FF" w:rsidP="00FA70FF">
            <w:pPr>
              <w:jc w:val="center"/>
              <w:rPr>
                <w:rFonts w:ascii="PT Astra Serif" w:hAnsi="PT Astra Serif"/>
                <w:sz w:val="24"/>
              </w:rPr>
            </w:pPr>
            <w:r w:rsidRPr="002419EA">
              <w:rPr>
                <w:rFonts w:ascii="PT Astra Serif" w:hAnsi="PT Astra Serif"/>
                <w:sz w:val="24"/>
              </w:rPr>
              <w:t>Износ оборудования 80–90 %; повышение надёжности</w:t>
            </w:r>
          </w:p>
        </w:tc>
      </w:tr>
      <w:tr w:rsidR="00FA70FF" w:rsidRPr="002419EA" w14:paraId="3D007C9E" w14:textId="77777777" w:rsidTr="00F95C4A">
        <w:trPr>
          <w:trHeight w:val="20"/>
        </w:trPr>
        <w:tc>
          <w:tcPr>
            <w:tcW w:w="225" w:type="pct"/>
            <w:shd w:val="clear" w:color="auto" w:fill="auto"/>
            <w:vAlign w:val="center"/>
            <w:hideMark/>
          </w:tcPr>
          <w:p w14:paraId="4E5FE2C8" w14:textId="77777777" w:rsidR="00FA70FF" w:rsidRPr="002419EA" w:rsidRDefault="00FA70FF" w:rsidP="00FA70FF">
            <w:pPr>
              <w:jc w:val="center"/>
              <w:rPr>
                <w:rFonts w:ascii="PT Astra Serif" w:hAnsi="PT Astra Serif"/>
                <w:sz w:val="24"/>
              </w:rPr>
            </w:pPr>
            <w:r w:rsidRPr="002419EA">
              <w:rPr>
                <w:rFonts w:ascii="PT Astra Serif" w:hAnsi="PT Astra Serif"/>
                <w:sz w:val="24"/>
              </w:rPr>
              <w:t>7</w:t>
            </w:r>
          </w:p>
        </w:tc>
        <w:tc>
          <w:tcPr>
            <w:tcW w:w="2048" w:type="pct"/>
            <w:shd w:val="clear" w:color="auto" w:fill="auto"/>
            <w:vAlign w:val="center"/>
            <w:hideMark/>
          </w:tcPr>
          <w:p w14:paraId="4F8C0419" w14:textId="77777777" w:rsidR="00FA70FF" w:rsidRPr="002419EA" w:rsidRDefault="00FA70FF" w:rsidP="00F95C4A">
            <w:pPr>
              <w:jc w:val="left"/>
              <w:rPr>
                <w:rFonts w:ascii="PT Astra Serif" w:hAnsi="PT Astra Serif"/>
                <w:sz w:val="24"/>
              </w:rPr>
            </w:pPr>
            <w:r w:rsidRPr="002419EA">
              <w:rPr>
                <w:rFonts w:ascii="PT Astra Serif" w:hAnsi="PT Astra Serif"/>
                <w:sz w:val="24"/>
              </w:rPr>
              <w:t>Обеспечение 2-го ввода по электроснабжению для КНС № 1</w:t>
            </w:r>
          </w:p>
        </w:tc>
        <w:tc>
          <w:tcPr>
            <w:tcW w:w="727" w:type="pct"/>
            <w:shd w:val="clear" w:color="auto" w:fill="auto"/>
            <w:vAlign w:val="center"/>
            <w:hideMark/>
          </w:tcPr>
          <w:p w14:paraId="49860D12" w14:textId="77777777" w:rsidR="00FA70FF" w:rsidRPr="002419EA" w:rsidRDefault="00FA70FF" w:rsidP="00FA70FF">
            <w:pPr>
              <w:jc w:val="center"/>
              <w:rPr>
                <w:rFonts w:ascii="PT Astra Serif" w:hAnsi="PT Astra Serif"/>
                <w:sz w:val="24"/>
              </w:rPr>
            </w:pPr>
            <w:r w:rsidRPr="002419EA">
              <w:rPr>
                <w:rFonts w:ascii="PT Astra Serif" w:hAnsi="PT Astra Serif"/>
                <w:sz w:val="24"/>
              </w:rPr>
              <w:t>1 ед.</w:t>
            </w:r>
          </w:p>
        </w:tc>
        <w:tc>
          <w:tcPr>
            <w:tcW w:w="487" w:type="pct"/>
            <w:shd w:val="clear" w:color="auto" w:fill="auto"/>
            <w:vAlign w:val="center"/>
            <w:hideMark/>
          </w:tcPr>
          <w:p w14:paraId="36B04B26"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2026–2027</w:t>
            </w:r>
          </w:p>
        </w:tc>
        <w:tc>
          <w:tcPr>
            <w:tcW w:w="1513" w:type="pct"/>
            <w:shd w:val="clear" w:color="auto" w:fill="auto"/>
            <w:vAlign w:val="center"/>
            <w:hideMark/>
          </w:tcPr>
          <w:p w14:paraId="243FC1F4" w14:textId="77777777" w:rsidR="00FA70FF" w:rsidRPr="002419EA" w:rsidRDefault="00FA70FF" w:rsidP="00FA70FF">
            <w:pPr>
              <w:jc w:val="center"/>
              <w:rPr>
                <w:rFonts w:ascii="PT Astra Serif" w:hAnsi="PT Astra Serif"/>
                <w:sz w:val="24"/>
              </w:rPr>
            </w:pPr>
            <w:r w:rsidRPr="002419EA">
              <w:rPr>
                <w:rFonts w:ascii="PT Astra Serif" w:hAnsi="PT Astra Serif"/>
                <w:sz w:val="24"/>
              </w:rPr>
              <w:t>Отсутствие резервного питания; первая категория надёжности</w:t>
            </w:r>
          </w:p>
        </w:tc>
      </w:tr>
      <w:tr w:rsidR="00FA70FF" w:rsidRPr="002419EA" w14:paraId="3F1A685D" w14:textId="77777777" w:rsidTr="00F95C4A">
        <w:trPr>
          <w:trHeight w:val="20"/>
        </w:trPr>
        <w:tc>
          <w:tcPr>
            <w:tcW w:w="225" w:type="pct"/>
            <w:shd w:val="clear" w:color="auto" w:fill="auto"/>
            <w:vAlign w:val="center"/>
            <w:hideMark/>
          </w:tcPr>
          <w:p w14:paraId="56B97E1B" w14:textId="77777777" w:rsidR="00FA70FF" w:rsidRPr="002419EA" w:rsidRDefault="00FA70FF" w:rsidP="00FA70FF">
            <w:pPr>
              <w:jc w:val="center"/>
              <w:rPr>
                <w:rFonts w:ascii="PT Astra Serif" w:hAnsi="PT Astra Serif"/>
                <w:sz w:val="24"/>
              </w:rPr>
            </w:pPr>
            <w:r w:rsidRPr="002419EA">
              <w:rPr>
                <w:rFonts w:ascii="PT Astra Serif" w:hAnsi="PT Astra Serif"/>
                <w:sz w:val="24"/>
              </w:rPr>
              <w:t>8</w:t>
            </w:r>
          </w:p>
        </w:tc>
        <w:tc>
          <w:tcPr>
            <w:tcW w:w="2048" w:type="pct"/>
            <w:shd w:val="clear" w:color="auto" w:fill="auto"/>
            <w:vAlign w:val="center"/>
            <w:hideMark/>
          </w:tcPr>
          <w:p w14:paraId="2527C14E" w14:textId="77777777" w:rsidR="00FA70FF" w:rsidRPr="002419EA" w:rsidRDefault="00FA70FF" w:rsidP="00F95C4A">
            <w:pPr>
              <w:jc w:val="left"/>
              <w:rPr>
                <w:rFonts w:ascii="PT Astra Serif" w:hAnsi="PT Astra Serif"/>
                <w:sz w:val="24"/>
              </w:rPr>
            </w:pPr>
            <w:r w:rsidRPr="002419EA">
              <w:rPr>
                <w:rFonts w:ascii="PT Astra Serif" w:hAnsi="PT Astra Serif"/>
                <w:sz w:val="24"/>
              </w:rPr>
              <w:t>Модернизация КНС с установкой частотно-регулируемых приводов</w:t>
            </w:r>
          </w:p>
        </w:tc>
        <w:tc>
          <w:tcPr>
            <w:tcW w:w="727" w:type="pct"/>
            <w:shd w:val="clear" w:color="auto" w:fill="auto"/>
            <w:vAlign w:val="center"/>
            <w:hideMark/>
          </w:tcPr>
          <w:p w14:paraId="012F8B9B" w14:textId="1E8AF722"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180B6A9D"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2026–2028</w:t>
            </w:r>
          </w:p>
        </w:tc>
        <w:tc>
          <w:tcPr>
            <w:tcW w:w="1513" w:type="pct"/>
            <w:shd w:val="clear" w:color="auto" w:fill="auto"/>
            <w:vAlign w:val="center"/>
            <w:hideMark/>
          </w:tcPr>
          <w:p w14:paraId="0905D072" w14:textId="77777777" w:rsidR="00FA70FF" w:rsidRPr="002419EA" w:rsidRDefault="00FA70FF" w:rsidP="00FA70FF">
            <w:pPr>
              <w:jc w:val="center"/>
              <w:rPr>
                <w:rFonts w:ascii="PT Astra Serif" w:hAnsi="PT Astra Serif"/>
                <w:sz w:val="24"/>
              </w:rPr>
            </w:pPr>
            <w:r w:rsidRPr="002419EA">
              <w:rPr>
                <w:rFonts w:ascii="PT Astra Serif" w:hAnsi="PT Astra Serif"/>
                <w:sz w:val="24"/>
              </w:rPr>
              <w:t>Снижение энергопотребления; регулирование подачи</w:t>
            </w:r>
          </w:p>
        </w:tc>
      </w:tr>
      <w:tr w:rsidR="00FA70FF" w:rsidRPr="002419EA" w14:paraId="67A06217" w14:textId="77777777" w:rsidTr="00F95C4A">
        <w:trPr>
          <w:trHeight w:val="20"/>
        </w:trPr>
        <w:tc>
          <w:tcPr>
            <w:tcW w:w="225" w:type="pct"/>
            <w:shd w:val="clear" w:color="auto" w:fill="auto"/>
            <w:vAlign w:val="center"/>
            <w:hideMark/>
          </w:tcPr>
          <w:p w14:paraId="732289CB" w14:textId="77777777" w:rsidR="00FA70FF" w:rsidRPr="002419EA" w:rsidRDefault="00FA70FF" w:rsidP="00FA70FF">
            <w:pPr>
              <w:jc w:val="center"/>
              <w:rPr>
                <w:rFonts w:ascii="PT Astra Serif" w:hAnsi="PT Astra Serif"/>
                <w:sz w:val="24"/>
              </w:rPr>
            </w:pPr>
            <w:r w:rsidRPr="002419EA">
              <w:rPr>
                <w:rFonts w:ascii="PT Astra Serif" w:hAnsi="PT Astra Serif"/>
                <w:sz w:val="24"/>
              </w:rPr>
              <w:t>9</w:t>
            </w:r>
          </w:p>
        </w:tc>
        <w:tc>
          <w:tcPr>
            <w:tcW w:w="2048" w:type="pct"/>
            <w:shd w:val="clear" w:color="auto" w:fill="auto"/>
            <w:vAlign w:val="center"/>
            <w:hideMark/>
          </w:tcPr>
          <w:p w14:paraId="0F0D165A" w14:textId="77777777" w:rsidR="00FA70FF" w:rsidRPr="002419EA" w:rsidRDefault="00FA70FF" w:rsidP="00F95C4A">
            <w:pPr>
              <w:jc w:val="left"/>
              <w:rPr>
                <w:rFonts w:ascii="PT Astra Serif" w:hAnsi="PT Astra Serif"/>
                <w:sz w:val="24"/>
              </w:rPr>
            </w:pPr>
            <w:r w:rsidRPr="002419EA">
              <w:rPr>
                <w:rFonts w:ascii="PT Astra Serif" w:hAnsi="PT Astra Serif"/>
                <w:sz w:val="24"/>
              </w:rPr>
              <w:t>Установка приборов учёта сточных вод на КНС и у крупных абонентов</w:t>
            </w:r>
          </w:p>
        </w:tc>
        <w:tc>
          <w:tcPr>
            <w:tcW w:w="727" w:type="pct"/>
            <w:shd w:val="clear" w:color="auto" w:fill="auto"/>
            <w:vAlign w:val="center"/>
            <w:hideMark/>
          </w:tcPr>
          <w:p w14:paraId="041F39DD" w14:textId="741663D6"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3CFB8B7B"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2026–2028</w:t>
            </w:r>
          </w:p>
        </w:tc>
        <w:tc>
          <w:tcPr>
            <w:tcW w:w="1513" w:type="pct"/>
            <w:shd w:val="clear" w:color="auto" w:fill="auto"/>
            <w:vAlign w:val="center"/>
            <w:hideMark/>
          </w:tcPr>
          <w:p w14:paraId="1922D05E" w14:textId="77777777" w:rsidR="00FA70FF" w:rsidRPr="002419EA" w:rsidRDefault="00FA70FF" w:rsidP="00FA70FF">
            <w:pPr>
              <w:jc w:val="center"/>
              <w:rPr>
                <w:rFonts w:ascii="PT Astra Serif" w:hAnsi="PT Astra Serif"/>
                <w:sz w:val="24"/>
              </w:rPr>
            </w:pPr>
            <w:r w:rsidRPr="002419EA">
              <w:rPr>
                <w:rFonts w:ascii="PT Astra Serif" w:hAnsi="PT Astra Serif"/>
                <w:sz w:val="24"/>
              </w:rPr>
              <w:t>Развитие коммерческого учёта; требование 416-ФЗ</w:t>
            </w:r>
          </w:p>
        </w:tc>
      </w:tr>
      <w:tr w:rsidR="00FA70FF" w:rsidRPr="002419EA" w14:paraId="77969A52" w14:textId="77777777" w:rsidTr="00F95C4A">
        <w:trPr>
          <w:trHeight w:val="20"/>
        </w:trPr>
        <w:tc>
          <w:tcPr>
            <w:tcW w:w="225" w:type="pct"/>
            <w:shd w:val="clear" w:color="auto" w:fill="auto"/>
            <w:vAlign w:val="center"/>
            <w:hideMark/>
          </w:tcPr>
          <w:p w14:paraId="0EDFF230" w14:textId="77777777" w:rsidR="00FA70FF" w:rsidRPr="002419EA" w:rsidRDefault="00FA70FF" w:rsidP="00FA70FF">
            <w:pPr>
              <w:jc w:val="center"/>
              <w:rPr>
                <w:rFonts w:ascii="PT Astra Serif" w:hAnsi="PT Astra Serif"/>
                <w:sz w:val="24"/>
              </w:rPr>
            </w:pPr>
            <w:r w:rsidRPr="002419EA">
              <w:rPr>
                <w:rFonts w:ascii="PT Astra Serif" w:hAnsi="PT Astra Serif"/>
                <w:sz w:val="24"/>
              </w:rPr>
              <w:t>10</w:t>
            </w:r>
          </w:p>
        </w:tc>
        <w:tc>
          <w:tcPr>
            <w:tcW w:w="2048" w:type="pct"/>
            <w:shd w:val="clear" w:color="auto" w:fill="auto"/>
            <w:vAlign w:val="center"/>
            <w:hideMark/>
          </w:tcPr>
          <w:p w14:paraId="405AC925" w14:textId="77777777" w:rsidR="00FA70FF" w:rsidRPr="002419EA" w:rsidRDefault="00FA70FF" w:rsidP="00F95C4A">
            <w:pPr>
              <w:jc w:val="left"/>
              <w:rPr>
                <w:rFonts w:ascii="PT Astra Serif" w:hAnsi="PT Astra Serif"/>
                <w:sz w:val="24"/>
              </w:rPr>
            </w:pPr>
            <w:r w:rsidRPr="002419EA">
              <w:rPr>
                <w:rFonts w:ascii="PT Astra Serif" w:hAnsi="PT Astra Serif"/>
                <w:sz w:val="24"/>
              </w:rPr>
              <w:t>Внедрение системы дистанционного снятия показаний (АСКУВ)</w:t>
            </w:r>
          </w:p>
        </w:tc>
        <w:tc>
          <w:tcPr>
            <w:tcW w:w="727" w:type="pct"/>
            <w:shd w:val="clear" w:color="auto" w:fill="auto"/>
            <w:vAlign w:val="center"/>
            <w:hideMark/>
          </w:tcPr>
          <w:p w14:paraId="75E362A3" w14:textId="330C1152"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2F4BEB05"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2028–2032</w:t>
            </w:r>
          </w:p>
        </w:tc>
        <w:tc>
          <w:tcPr>
            <w:tcW w:w="1513" w:type="pct"/>
            <w:shd w:val="clear" w:color="auto" w:fill="auto"/>
            <w:vAlign w:val="center"/>
            <w:hideMark/>
          </w:tcPr>
          <w:p w14:paraId="0E83F690" w14:textId="77777777" w:rsidR="00FA70FF" w:rsidRPr="002419EA" w:rsidRDefault="00FA70FF" w:rsidP="00FA70FF">
            <w:pPr>
              <w:jc w:val="center"/>
              <w:rPr>
                <w:rFonts w:ascii="PT Astra Serif" w:hAnsi="PT Astra Serif"/>
                <w:sz w:val="24"/>
              </w:rPr>
            </w:pPr>
            <w:r w:rsidRPr="002419EA">
              <w:rPr>
                <w:rFonts w:ascii="PT Astra Serif" w:hAnsi="PT Astra Serif"/>
                <w:sz w:val="24"/>
              </w:rPr>
              <w:t>Автоматизация учёта; повышение достоверности</w:t>
            </w:r>
          </w:p>
        </w:tc>
      </w:tr>
      <w:tr w:rsidR="00FA70FF" w:rsidRPr="002419EA" w14:paraId="51696FB6" w14:textId="77777777" w:rsidTr="00F95C4A">
        <w:trPr>
          <w:trHeight w:val="20"/>
        </w:trPr>
        <w:tc>
          <w:tcPr>
            <w:tcW w:w="225" w:type="pct"/>
            <w:shd w:val="clear" w:color="auto" w:fill="auto"/>
            <w:vAlign w:val="center"/>
            <w:hideMark/>
          </w:tcPr>
          <w:p w14:paraId="67AB3BD7" w14:textId="77777777" w:rsidR="00FA70FF" w:rsidRPr="002419EA" w:rsidRDefault="00FA70FF" w:rsidP="00FA70FF">
            <w:pPr>
              <w:jc w:val="center"/>
              <w:rPr>
                <w:rFonts w:ascii="PT Astra Serif" w:hAnsi="PT Astra Serif"/>
                <w:sz w:val="24"/>
              </w:rPr>
            </w:pPr>
            <w:r w:rsidRPr="002419EA">
              <w:rPr>
                <w:rFonts w:ascii="PT Astra Serif" w:hAnsi="PT Astra Serif"/>
                <w:sz w:val="24"/>
              </w:rPr>
              <w:t>11</w:t>
            </w:r>
          </w:p>
        </w:tc>
        <w:tc>
          <w:tcPr>
            <w:tcW w:w="2048" w:type="pct"/>
            <w:shd w:val="clear" w:color="auto" w:fill="auto"/>
            <w:vAlign w:val="center"/>
            <w:hideMark/>
          </w:tcPr>
          <w:p w14:paraId="2F239148" w14:textId="77777777" w:rsidR="00FA70FF" w:rsidRPr="002419EA" w:rsidRDefault="00FA70FF" w:rsidP="00F95C4A">
            <w:pPr>
              <w:jc w:val="left"/>
              <w:rPr>
                <w:rFonts w:ascii="PT Astra Serif" w:hAnsi="PT Astra Serif"/>
                <w:sz w:val="24"/>
              </w:rPr>
            </w:pPr>
            <w:r w:rsidRPr="002419EA">
              <w:rPr>
                <w:rFonts w:ascii="PT Astra Serif" w:hAnsi="PT Astra Serif"/>
                <w:sz w:val="24"/>
              </w:rPr>
              <w:t>Установка приборов контроля утечек и засоров на канализационных сетях</w:t>
            </w:r>
          </w:p>
        </w:tc>
        <w:tc>
          <w:tcPr>
            <w:tcW w:w="727" w:type="pct"/>
            <w:shd w:val="clear" w:color="auto" w:fill="auto"/>
            <w:vAlign w:val="center"/>
            <w:hideMark/>
          </w:tcPr>
          <w:p w14:paraId="02893966" w14:textId="579C4365"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656BA10B"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2026–2028</w:t>
            </w:r>
          </w:p>
        </w:tc>
        <w:tc>
          <w:tcPr>
            <w:tcW w:w="1513" w:type="pct"/>
            <w:shd w:val="clear" w:color="auto" w:fill="auto"/>
            <w:vAlign w:val="center"/>
            <w:hideMark/>
          </w:tcPr>
          <w:p w14:paraId="6D0E1C88" w14:textId="77777777" w:rsidR="00FA70FF" w:rsidRPr="002419EA" w:rsidRDefault="00FA70FF" w:rsidP="00FA70FF">
            <w:pPr>
              <w:jc w:val="center"/>
              <w:rPr>
                <w:rFonts w:ascii="PT Astra Serif" w:hAnsi="PT Astra Serif"/>
                <w:sz w:val="24"/>
              </w:rPr>
            </w:pPr>
            <w:r w:rsidRPr="002419EA">
              <w:rPr>
                <w:rFonts w:ascii="PT Astra Serif" w:hAnsi="PT Astra Serif"/>
                <w:sz w:val="24"/>
              </w:rPr>
              <w:t>Снижение аварийности; оперативное обнаружение</w:t>
            </w:r>
          </w:p>
        </w:tc>
      </w:tr>
      <w:tr w:rsidR="00FA70FF" w:rsidRPr="002419EA" w14:paraId="72579725" w14:textId="77777777" w:rsidTr="00F95C4A">
        <w:trPr>
          <w:trHeight w:val="20"/>
        </w:trPr>
        <w:tc>
          <w:tcPr>
            <w:tcW w:w="225" w:type="pct"/>
            <w:shd w:val="clear" w:color="auto" w:fill="auto"/>
            <w:vAlign w:val="center"/>
            <w:hideMark/>
          </w:tcPr>
          <w:p w14:paraId="54EF7EF2" w14:textId="77777777" w:rsidR="00FA70FF" w:rsidRPr="002419EA" w:rsidRDefault="00FA70FF" w:rsidP="00FA70FF">
            <w:pPr>
              <w:jc w:val="center"/>
              <w:rPr>
                <w:rFonts w:ascii="PT Astra Serif" w:hAnsi="PT Astra Serif"/>
                <w:sz w:val="24"/>
              </w:rPr>
            </w:pPr>
            <w:r w:rsidRPr="002419EA">
              <w:rPr>
                <w:rFonts w:ascii="PT Astra Serif" w:hAnsi="PT Astra Serif"/>
                <w:sz w:val="24"/>
              </w:rPr>
              <w:lastRenderedPageBreak/>
              <w:t>12</w:t>
            </w:r>
          </w:p>
        </w:tc>
        <w:tc>
          <w:tcPr>
            <w:tcW w:w="2048" w:type="pct"/>
            <w:shd w:val="clear" w:color="auto" w:fill="auto"/>
            <w:vAlign w:val="center"/>
            <w:hideMark/>
          </w:tcPr>
          <w:p w14:paraId="02E5DDFD" w14:textId="77777777" w:rsidR="00FA70FF" w:rsidRPr="002419EA" w:rsidRDefault="00FA70FF" w:rsidP="00F95C4A">
            <w:pPr>
              <w:jc w:val="left"/>
              <w:rPr>
                <w:rFonts w:ascii="PT Astra Serif" w:hAnsi="PT Astra Serif"/>
                <w:sz w:val="24"/>
              </w:rPr>
            </w:pPr>
            <w:r w:rsidRPr="002419EA">
              <w:rPr>
                <w:rFonts w:ascii="PT Astra Serif" w:hAnsi="PT Astra Serif"/>
                <w:sz w:val="24"/>
              </w:rPr>
              <w:t>Замена насосных агрегатов КНС на энергоэффективные</w:t>
            </w:r>
          </w:p>
        </w:tc>
        <w:tc>
          <w:tcPr>
            <w:tcW w:w="727" w:type="pct"/>
            <w:shd w:val="clear" w:color="auto" w:fill="auto"/>
            <w:vAlign w:val="center"/>
            <w:hideMark/>
          </w:tcPr>
          <w:p w14:paraId="4781DEBE" w14:textId="434AF281"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5C4B02D4"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2026–2030</w:t>
            </w:r>
          </w:p>
        </w:tc>
        <w:tc>
          <w:tcPr>
            <w:tcW w:w="1513" w:type="pct"/>
            <w:shd w:val="clear" w:color="auto" w:fill="auto"/>
            <w:vAlign w:val="center"/>
            <w:hideMark/>
          </w:tcPr>
          <w:p w14:paraId="44B86DC2" w14:textId="77777777" w:rsidR="00FA70FF" w:rsidRPr="002419EA" w:rsidRDefault="00FA70FF" w:rsidP="00FA70FF">
            <w:pPr>
              <w:jc w:val="center"/>
              <w:rPr>
                <w:rFonts w:ascii="PT Astra Serif" w:hAnsi="PT Astra Serif"/>
                <w:sz w:val="24"/>
              </w:rPr>
            </w:pPr>
            <w:r w:rsidRPr="002419EA">
              <w:rPr>
                <w:rFonts w:ascii="PT Astra Serif" w:hAnsi="PT Astra Serif"/>
                <w:sz w:val="24"/>
              </w:rPr>
              <w:t>Снижение удельного расхода электроэнергии</w:t>
            </w:r>
          </w:p>
        </w:tc>
      </w:tr>
      <w:tr w:rsidR="00FA70FF" w:rsidRPr="002419EA" w14:paraId="2F1081EB" w14:textId="77777777" w:rsidTr="00F95C4A">
        <w:trPr>
          <w:trHeight w:val="20"/>
        </w:trPr>
        <w:tc>
          <w:tcPr>
            <w:tcW w:w="225" w:type="pct"/>
            <w:shd w:val="clear" w:color="auto" w:fill="auto"/>
            <w:vAlign w:val="center"/>
            <w:hideMark/>
          </w:tcPr>
          <w:p w14:paraId="254E6752" w14:textId="77777777" w:rsidR="00FA70FF" w:rsidRPr="002419EA" w:rsidRDefault="00FA70FF" w:rsidP="00FA70FF">
            <w:pPr>
              <w:jc w:val="center"/>
              <w:rPr>
                <w:rFonts w:ascii="PT Astra Serif" w:hAnsi="PT Astra Serif"/>
                <w:sz w:val="24"/>
              </w:rPr>
            </w:pPr>
            <w:r w:rsidRPr="002419EA">
              <w:rPr>
                <w:rFonts w:ascii="PT Astra Serif" w:hAnsi="PT Astra Serif"/>
                <w:sz w:val="24"/>
              </w:rPr>
              <w:t>13</w:t>
            </w:r>
          </w:p>
        </w:tc>
        <w:tc>
          <w:tcPr>
            <w:tcW w:w="2048" w:type="pct"/>
            <w:shd w:val="clear" w:color="auto" w:fill="auto"/>
            <w:vAlign w:val="center"/>
            <w:hideMark/>
          </w:tcPr>
          <w:p w14:paraId="4BDE7873" w14:textId="77777777" w:rsidR="00FA70FF" w:rsidRPr="002419EA" w:rsidRDefault="00FA70FF" w:rsidP="00F95C4A">
            <w:pPr>
              <w:jc w:val="left"/>
              <w:rPr>
                <w:rFonts w:ascii="PT Astra Serif" w:hAnsi="PT Astra Serif"/>
                <w:sz w:val="24"/>
              </w:rPr>
            </w:pPr>
            <w:r w:rsidRPr="002419EA">
              <w:rPr>
                <w:rFonts w:ascii="PT Astra Serif" w:hAnsi="PT Astra Serif"/>
                <w:sz w:val="24"/>
              </w:rPr>
              <w:t>Разработка электронной модели системы водоотведения</w:t>
            </w:r>
          </w:p>
        </w:tc>
        <w:tc>
          <w:tcPr>
            <w:tcW w:w="727" w:type="pct"/>
            <w:shd w:val="clear" w:color="auto" w:fill="auto"/>
            <w:vAlign w:val="center"/>
            <w:hideMark/>
          </w:tcPr>
          <w:p w14:paraId="30BFAE71" w14:textId="77777777" w:rsidR="00FA70FF" w:rsidRPr="002419EA" w:rsidRDefault="00FA70FF" w:rsidP="00FA70FF">
            <w:pPr>
              <w:jc w:val="center"/>
              <w:rPr>
                <w:rFonts w:ascii="PT Astra Serif" w:hAnsi="PT Astra Serif"/>
                <w:sz w:val="24"/>
              </w:rPr>
            </w:pPr>
            <w:r w:rsidRPr="002419EA">
              <w:rPr>
                <w:rFonts w:ascii="PT Astra Serif" w:hAnsi="PT Astra Serif"/>
                <w:sz w:val="24"/>
              </w:rPr>
              <w:t>1 ед.</w:t>
            </w:r>
          </w:p>
        </w:tc>
        <w:tc>
          <w:tcPr>
            <w:tcW w:w="487" w:type="pct"/>
            <w:shd w:val="clear" w:color="auto" w:fill="auto"/>
            <w:vAlign w:val="center"/>
            <w:hideMark/>
          </w:tcPr>
          <w:p w14:paraId="4493F6A6"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w:t>
            </w:r>
          </w:p>
        </w:tc>
        <w:tc>
          <w:tcPr>
            <w:tcW w:w="1513" w:type="pct"/>
            <w:shd w:val="clear" w:color="auto" w:fill="auto"/>
            <w:vAlign w:val="center"/>
            <w:hideMark/>
          </w:tcPr>
          <w:p w14:paraId="7B6A10B9" w14:textId="77777777" w:rsidR="00FA70FF" w:rsidRPr="002419EA" w:rsidRDefault="00FA70FF" w:rsidP="00FA70FF">
            <w:pPr>
              <w:jc w:val="center"/>
              <w:rPr>
                <w:rFonts w:ascii="PT Astra Serif" w:hAnsi="PT Astra Serif"/>
                <w:sz w:val="24"/>
              </w:rPr>
            </w:pPr>
            <w:r w:rsidRPr="002419EA">
              <w:rPr>
                <w:rFonts w:ascii="PT Astra Serif" w:hAnsi="PT Astra Serif"/>
                <w:sz w:val="24"/>
              </w:rPr>
              <w:t>Оптимизация режимов работы; гидравлические расчёты</w:t>
            </w:r>
          </w:p>
        </w:tc>
      </w:tr>
      <w:tr w:rsidR="00FA70FF" w:rsidRPr="002419EA" w14:paraId="663740B8" w14:textId="77777777" w:rsidTr="00F95C4A">
        <w:trPr>
          <w:trHeight w:val="20"/>
        </w:trPr>
        <w:tc>
          <w:tcPr>
            <w:tcW w:w="225" w:type="pct"/>
            <w:shd w:val="clear" w:color="auto" w:fill="auto"/>
            <w:vAlign w:val="center"/>
            <w:hideMark/>
          </w:tcPr>
          <w:p w14:paraId="2754DFD3" w14:textId="77777777" w:rsidR="00FA70FF" w:rsidRPr="002419EA" w:rsidRDefault="00FA70FF" w:rsidP="00FA70FF">
            <w:pPr>
              <w:jc w:val="center"/>
              <w:rPr>
                <w:rFonts w:ascii="PT Astra Serif" w:hAnsi="PT Astra Serif"/>
                <w:sz w:val="24"/>
              </w:rPr>
            </w:pPr>
            <w:r w:rsidRPr="002419EA">
              <w:rPr>
                <w:rFonts w:ascii="PT Astra Serif" w:hAnsi="PT Astra Serif"/>
                <w:sz w:val="24"/>
              </w:rPr>
              <w:t>14</w:t>
            </w:r>
          </w:p>
        </w:tc>
        <w:tc>
          <w:tcPr>
            <w:tcW w:w="2048" w:type="pct"/>
            <w:shd w:val="clear" w:color="auto" w:fill="auto"/>
            <w:vAlign w:val="center"/>
            <w:hideMark/>
          </w:tcPr>
          <w:p w14:paraId="7E1B781E" w14:textId="77777777" w:rsidR="00FA70FF" w:rsidRPr="002419EA" w:rsidRDefault="00FA70FF" w:rsidP="00F95C4A">
            <w:pPr>
              <w:jc w:val="left"/>
              <w:rPr>
                <w:rFonts w:ascii="PT Astra Serif" w:hAnsi="PT Astra Serif"/>
                <w:sz w:val="24"/>
              </w:rPr>
            </w:pPr>
            <w:r w:rsidRPr="002419EA">
              <w:rPr>
                <w:rFonts w:ascii="PT Astra Serif" w:hAnsi="PT Astra Serif"/>
                <w:sz w:val="24"/>
              </w:rPr>
              <w:t>Разработка проектов ЗСО для очистных сооружений</w:t>
            </w:r>
          </w:p>
        </w:tc>
        <w:tc>
          <w:tcPr>
            <w:tcW w:w="727" w:type="pct"/>
            <w:shd w:val="clear" w:color="auto" w:fill="auto"/>
            <w:vAlign w:val="center"/>
            <w:hideMark/>
          </w:tcPr>
          <w:p w14:paraId="7EDC0843" w14:textId="75DAFB4D" w:rsidR="00FA70FF" w:rsidRPr="002419EA" w:rsidRDefault="00B02256" w:rsidP="00FA70FF">
            <w:pPr>
              <w:jc w:val="center"/>
              <w:rPr>
                <w:rFonts w:ascii="PT Astra Serif" w:hAnsi="PT Astra Serif"/>
                <w:sz w:val="24"/>
              </w:rPr>
            </w:pPr>
            <w:r w:rsidRPr="002419EA">
              <w:rPr>
                <w:rFonts w:ascii="PT Astra Serif" w:hAnsi="PT Astra Serif"/>
                <w:sz w:val="24"/>
              </w:rPr>
              <w:t>-</w:t>
            </w:r>
          </w:p>
        </w:tc>
        <w:tc>
          <w:tcPr>
            <w:tcW w:w="487" w:type="pct"/>
            <w:shd w:val="clear" w:color="auto" w:fill="auto"/>
            <w:vAlign w:val="center"/>
            <w:hideMark/>
          </w:tcPr>
          <w:p w14:paraId="5A35EBCC" w14:textId="77777777" w:rsidR="00FA70FF" w:rsidRPr="002419EA" w:rsidRDefault="00FA70FF" w:rsidP="00FA70FF">
            <w:pPr>
              <w:jc w:val="center"/>
              <w:rPr>
                <w:rFonts w:ascii="PT Astra Serif" w:hAnsi="PT Astra Serif"/>
                <w:sz w:val="24"/>
              </w:rPr>
            </w:pPr>
            <w:r w:rsidRPr="002419EA">
              <w:rPr>
                <w:rFonts w:ascii="PT Astra Serif" w:hAnsi="PT Astra Serif"/>
                <w:sz w:val="24"/>
              </w:rPr>
              <w:t>2026–2027</w:t>
            </w:r>
          </w:p>
        </w:tc>
        <w:tc>
          <w:tcPr>
            <w:tcW w:w="1513" w:type="pct"/>
            <w:shd w:val="clear" w:color="auto" w:fill="auto"/>
            <w:vAlign w:val="center"/>
            <w:hideMark/>
          </w:tcPr>
          <w:p w14:paraId="61A3DBE1" w14:textId="77777777" w:rsidR="00FA70FF" w:rsidRPr="002419EA" w:rsidRDefault="00FA70FF" w:rsidP="00FA70FF">
            <w:pPr>
              <w:jc w:val="center"/>
              <w:rPr>
                <w:rFonts w:ascii="PT Astra Serif" w:hAnsi="PT Astra Serif"/>
                <w:sz w:val="24"/>
              </w:rPr>
            </w:pPr>
            <w:r w:rsidRPr="002419EA">
              <w:rPr>
                <w:rFonts w:ascii="PT Astra Serif" w:hAnsi="PT Astra Serif"/>
                <w:sz w:val="24"/>
              </w:rPr>
              <w:t>Обеспечение санитарной защиты</w:t>
            </w:r>
          </w:p>
        </w:tc>
      </w:tr>
    </w:tbl>
    <w:p w14:paraId="4B28B11C" w14:textId="06FC1E79" w:rsidR="00712137" w:rsidRPr="00DD5E9C" w:rsidRDefault="00C64BEF" w:rsidP="00CC7AA5">
      <w:pPr>
        <w:rPr>
          <w:rFonts w:ascii="PT Astra Serif" w:hAnsi="PT Astra Serif"/>
          <w:sz w:val="28"/>
          <w:szCs w:val="28"/>
        </w:rPr>
      </w:pPr>
      <w:r w:rsidRPr="00DD5E9C">
        <w:rPr>
          <w:rFonts w:ascii="PT Astra Serif" w:hAnsi="PT Astra Serif"/>
          <w:sz w:val="28"/>
          <w:szCs w:val="28"/>
        </w:rPr>
        <w:t xml:space="preserve"> </w:t>
      </w:r>
    </w:p>
    <w:p w14:paraId="731F6406" w14:textId="13A0C045" w:rsidR="00712137" w:rsidRPr="00DD5E9C" w:rsidRDefault="00712137" w:rsidP="002419EA">
      <w:pPr>
        <w:pStyle w:val="3"/>
        <w:keepNext w:val="0"/>
        <w:numPr>
          <w:ilvl w:val="2"/>
          <w:numId w:val="22"/>
        </w:numPr>
        <w:spacing w:before="120" w:after="120"/>
        <w:ind w:left="0" w:firstLine="709"/>
        <w:rPr>
          <w:rFonts w:ascii="PT Astra Serif" w:hAnsi="PT Astra Serif"/>
          <w:sz w:val="28"/>
          <w:szCs w:val="28"/>
        </w:rPr>
      </w:pPr>
      <w:bookmarkStart w:id="311" w:name="_Toc88831232"/>
      <w:bookmarkStart w:id="312" w:name="_Toc243051016"/>
      <w:r w:rsidRPr="00DD5E9C">
        <w:rPr>
          <w:rFonts w:ascii="PT Astra Serif" w:hAnsi="PT Astra Serif"/>
          <w:sz w:val="28"/>
          <w:szCs w:val="28"/>
        </w:rPr>
        <w:t>Технические обоснования основных мероприятий по реализации схем водоотведения</w:t>
      </w:r>
      <w:bookmarkEnd w:id="311"/>
      <w:bookmarkEnd w:id="312"/>
      <w:r w:rsidRPr="00DD5E9C">
        <w:rPr>
          <w:rFonts w:ascii="PT Astra Serif" w:hAnsi="PT Astra Serif"/>
          <w:sz w:val="28"/>
          <w:szCs w:val="28"/>
        </w:rPr>
        <w:t xml:space="preserve"> </w:t>
      </w:r>
    </w:p>
    <w:p w14:paraId="651C7B01" w14:textId="0E17235C" w:rsidR="00C64BEF" w:rsidRPr="00DD5E9C" w:rsidRDefault="00C64BEF" w:rsidP="00FA70FF">
      <w:pPr>
        <w:pStyle w:val="e"/>
        <w:spacing w:before="0" w:after="120" w:line="276" w:lineRule="auto"/>
        <w:ind w:firstLine="567"/>
        <w:jc w:val="both"/>
        <w:rPr>
          <w:rFonts w:ascii="PT Astra Serif" w:hAnsi="PT Astra Serif"/>
          <w:sz w:val="28"/>
          <w:szCs w:val="28"/>
        </w:rPr>
      </w:pPr>
      <w:bookmarkStart w:id="313" w:name="_Hlk103263125"/>
      <w:bookmarkStart w:id="314" w:name="_Toc524593247"/>
      <w:r w:rsidRPr="00DD5E9C">
        <w:rPr>
          <w:rFonts w:ascii="PT Astra Serif" w:hAnsi="PT Astra Serif"/>
          <w:sz w:val="28"/>
          <w:szCs w:val="28"/>
        </w:rPr>
        <w:t>Реконструкция (модернизация) очистных сооружений канализации. Обоснована прогнозируемым дефицитом мощности −980 м³/сут к расчётному сроку (2032 год) и высоким износом сооружений (90 %). Цель - обеспечение качественной очистки сточных вод до нормативных показателей для сброса в водоём рыбохозяйственного назначения.</w:t>
      </w:r>
    </w:p>
    <w:p w14:paraId="10A7C2D6"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Строительство (реконструкция) сооружений по обработке и утилизации осадка. Обосновано необходимостью обеспечения обработки и утилизации осадка сточных вод в соответствии с природоохранным законодательством.</w:t>
      </w:r>
    </w:p>
    <w:p w14:paraId="0EEA4DAF"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Строительство канализационных сетей для перспективной застройки. Обосновано необходимостью обеспечения водоотведения объектов перспективной застройки г. Щёкино.</w:t>
      </w:r>
    </w:p>
    <w:p w14:paraId="4DB2E00E"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Замена ветхих канализационных сетей (21,7 км). Обоснована физическим и моральным износом (85 %), необходимостью снижения аварийности и объёмов неучтённых стоков.</w:t>
      </w:r>
    </w:p>
    <w:p w14:paraId="624A5CBD"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Реконструкция канализационных сетей с увеличением диаметров. Обоснована необходимостью увеличения пропускной способности при росте нагрузки.</w:t>
      </w:r>
    </w:p>
    <w:p w14:paraId="59D4AED4"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Замена насосного оборудования КНС с высоким износом. Обоснована физическим износом оборудования (80–90 %), необходимостью повышения надёжности работы КНС.</w:t>
      </w:r>
    </w:p>
    <w:p w14:paraId="4F43D1A2"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Обеспечение 2-го ввода по электроснабжению для КНС № 1. Обосновано отсутствием резервного питания и необходимостью обеспечения первой категории надёжности.</w:t>
      </w:r>
    </w:p>
    <w:p w14:paraId="77CE0CCA"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Модернизация КНС с установкой частотно-регулируемых приводов. Обоснована необходимостью снижения энергопотребления и регулирования подачи сточных вод.</w:t>
      </w:r>
    </w:p>
    <w:p w14:paraId="36CD9287"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Установка приборов учёта сточных вод, внедрение АСКУВ. Обоснованы требованиями Федерального закона от 07.12.2011 № 416-ФЗ и необходимостью развития коммерческого учёта.</w:t>
      </w:r>
    </w:p>
    <w:p w14:paraId="077B0350"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Установка приборов контроля утечек и засоров. Обоснована необходимостью снижения аварийности и оперативного обнаружения неисправностей.</w:t>
      </w:r>
    </w:p>
    <w:p w14:paraId="153AC55E"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Замена насосных агрегатов КНС на энергоэффективные. Обоснована необходимостью снижения удельного расхода электроэнергии.</w:t>
      </w:r>
    </w:p>
    <w:p w14:paraId="0AB26E8F"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Разработка электронной модели системы водоотведения. Обоснована необходимостью оптимизации режимов работы и выполнения гидравлических расчётов.</w:t>
      </w:r>
    </w:p>
    <w:p w14:paraId="7A481B65"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Разработка проектов ЗСО для очистных сооружений. Обоснована необходимостью обеспечения санитарной защиты.</w:t>
      </w:r>
    </w:p>
    <w:p w14:paraId="27856111" w14:textId="462A43C2"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15" w:name="_Toc88831233"/>
      <w:bookmarkStart w:id="316" w:name="_Toc243051017"/>
      <w:bookmarkEnd w:id="313"/>
      <w:r w:rsidRPr="00DD5E9C">
        <w:rPr>
          <w:rFonts w:ascii="PT Astra Serif" w:hAnsi="PT Astra Serif"/>
          <w:sz w:val="28"/>
          <w:szCs w:val="28"/>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314"/>
      <w:bookmarkEnd w:id="315"/>
      <w:bookmarkEnd w:id="316"/>
    </w:p>
    <w:p w14:paraId="1FEE3506"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Перечень вновь строящихся и реконструируемых объектов централизованной системы водоотведения г. Щёкино представлен в разделе 2.4.2 настоящей схемы. К ним относятся:</w:t>
      </w:r>
    </w:p>
    <w:p w14:paraId="1074D7F6"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реконструкция (модернизация) очистных сооружений канализации с увеличением фактической мощности до 15 000 м³/сут;</w:t>
      </w:r>
    </w:p>
    <w:p w14:paraId="6D8DB55B"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строительство (реконструкция) сооружений по обработке и утилизации осадка сточных вод;</w:t>
      </w:r>
    </w:p>
    <w:p w14:paraId="70735EB7"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строительство канализационных сетей для подключения перспективной застройки;</w:t>
      </w:r>
    </w:p>
    <w:p w14:paraId="150579A9"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ветхих канализационных сетей (21,7 км);</w:t>
      </w:r>
    </w:p>
    <w:p w14:paraId="0E190085"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реконструкция канализационных сетей с увеличением диаметров;</w:t>
      </w:r>
    </w:p>
    <w:p w14:paraId="7035A3AA"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насосного оборудования КНС № 1–5, № 7–10;</w:t>
      </w:r>
    </w:p>
    <w:p w14:paraId="54D4972F"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обеспечение 2-го ввода по электроснабжению для КНС № 1;</w:t>
      </w:r>
    </w:p>
    <w:p w14:paraId="7AB8CB99" w14:textId="77777777" w:rsidR="00C64BEF" w:rsidRPr="00DD5E9C" w:rsidRDefault="00C64BEF"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модернизация КНС с установкой частотно-регулируемых приводов.</w:t>
      </w:r>
    </w:p>
    <w:p w14:paraId="1E67B182" w14:textId="77777777" w:rsidR="00C64BEF" w:rsidRPr="00DD5E9C" w:rsidRDefault="00C64BEF"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Объектов централизованной системы водоотведения, предлагаемых к выводу из эксплуатации, на территории г. Щёкино </w:t>
      </w:r>
      <w:r w:rsidRPr="00DD5E9C">
        <w:rPr>
          <w:rFonts w:ascii="PT Astra Serif" w:hAnsi="PT Astra Serif"/>
          <w:bCs/>
          <w:sz w:val="28"/>
          <w:szCs w:val="28"/>
        </w:rPr>
        <w:t>нет</w:t>
      </w:r>
      <w:r w:rsidRPr="00DD5E9C">
        <w:rPr>
          <w:rFonts w:ascii="PT Astra Serif" w:hAnsi="PT Astra Serif"/>
          <w:sz w:val="28"/>
          <w:szCs w:val="28"/>
        </w:rPr>
        <w:t>.</w:t>
      </w:r>
    </w:p>
    <w:p w14:paraId="374F5387" w14:textId="3A4B376A"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17" w:name="_Toc524593248"/>
      <w:bookmarkStart w:id="318" w:name="_Toc88831234"/>
      <w:bookmarkStart w:id="319" w:name="_Toc243051018"/>
      <w:r w:rsidRPr="00DD5E9C">
        <w:rPr>
          <w:rFonts w:ascii="PT Astra Serif" w:hAnsi="PT Astra Serif"/>
          <w:sz w:val="28"/>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317"/>
      <w:bookmarkEnd w:id="318"/>
      <w:bookmarkEnd w:id="319"/>
    </w:p>
    <w:p w14:paraId="40AE7F71" w14:textId="77777777" w:rsidR="002D427B" w:rsidRPr="00DD5E9C" w:rsidRDefault="002D427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На всех канализационных насосных станциях (КНС № 1–5, № 7–10) предполагается установка контроллеров для вывода через радиостанцию параметров работы насосов и датчиков уровня заполнения резервуаров посредством телеметрии на диспетчерский пункт для ведения режима и контроля.</w:t>
      </w:r>
    </w:p>
    <w:p w14:paraId="015BF0FD" w14:textId="77777777" w:rsidR="002D427B" w:rsidRPr="00DD5E9C" w:rsidRDefault="002D427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каждом из насосов всех КНС предполагается установка </w:t>
      </w:r>
      <w:r w:rsidRPr="00DD5E9C">
        <w:rPr>
          <w:rFonts w:ascii="PT Astra Serif" w:hAnsi="PT Astra Serif"/>
          <w:b/>
          <w:bCs/>
          <w:sz w:val="28"/>
          <w:szCs w:val="28"/>
        </w:rPr>
        <w:t>частотно-регулирующего привода</w:t>
      </w:r>
      <w:r w:rsidRPr="00DD5E9C">
        <w:rPr>
          <w:rFonts w:ascii="PT Astra Serif" w:hAnsi="PT Astra Serif"/>
          <w:sz w:val="28"/>
          <w:szCs w:val="28"/>
        </w:rPr>
        <w:t>, настройка и изменение режима работы которого будет проводиться непосредственно из шкафа управления насосной станции.</w:t>
      </w:r>
    </w:p>
    <w:p w14:paraId="3F38D2B5" w14:textId="77777777" w:rsidR="002D427B" w:rsidRPr="00DD5E9C" w:rsidRDefault="002D427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Развитие систем диспетчеризации и телемеханизации направлено на:</w:t>
      </w:r>
    </w:p>
    <w:p w14:paraId="01F83776" w14:textId="77777777" w:rsidR="002D427B" w:rsidRPr="00DD5E9C" w:rsidRDefault="002D427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повышение оперативности управления режимами работы КНС;</w:t>
      </w:r>
    </w:p>
    <w:p w14:paraId="2A74504F" w14:textId="77777777" w:rsidR="002D427B" w:rsidRPr="00DD5E9C" w:rsidRDefault="002D427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снижение энергопотребления за счёт регулирования подачи;</w:t>
      </w:r>
    </w:p>
    <w:p w14:paraId="4B39A125" w14:textId="77777777" w:rsidR="002D427B" w:rsidRPr="00DD5E9C" w:rsidRDefault="002D427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оперативное выявление аварийных и нештатных ситуаций;</w:t>
      </w:r>
    </w:p>
    <w:p w14:paraId="7CE7ECFE" w14:textId="77777777" w:rsidR="002D427B" w:rsidRPr="00DD5E9C" w:rsidRDefault="002D427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автоматизацию коммерческого учёта сточных вод.</w:t>
      </w:r>
    </w:p>
    <w:p w14:paraId="241F09C7" w14:textId="51BEC8E5"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20" w:name="_Toc524593249"/>
      <w:bookmarkStart w:id="321" w:name="_Toc88831235"/>
      <w:bookmarkStart w:id="322" w:name="_Toc243051019"/>
      <w:r w:rsidRPr="00DD5E9C">
        <w:rPr>
          <w:rFonts w:ascii="PT Astra Serif" w:hAnsi="PT Astra Serif"/>
          <w:sz w:val="28"/>
          <w:szCs w:val="28"/>
        </w:rPr>
        <w:t>Описание вариантов маршрутов прохождения трубопроводов (трасс) по территории поселения, муниципального округа, городского округа, расположения намечаемых площадок под строительство сооружений водоотведения и их обоснование</w:t>
      </w:r>
      <w:bookmarkEnd w:id="320"/>
      <w:bookmarkEnd w:id="321"/>
      <w:bookmarkEnd w:id="322"/>
    </w:p>
    <w:p w14:paraId="63E539FC"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Маршруты прохождения вновь создаваемых сетей водоотведения, а также места расположения сооружений (КНС, очистных сооружений) требуется уточнять и согласовывать в процессе проведения проектных работ по каждому конкретному объекту.</w:t>
      </w:r>
    </w:p>
    <w:p w14:paraId="6BEE644B"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 проектировании следует учитывать:</w:t>
      </w:r>
    </w:p>
    <w:p w14:paraId="338A72BB"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существующую схему канализационных сетей и сооружений;</w:t>
      </w:r>
    </w:p>
    <w:p w14:paraId="61602F8C"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рельеф местности и характер застройки;</w:t>
      </w:r>
    </w:p>
    <w:p w14:paraId="420CEFDE"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требования СП 32.13330.2018 «Канализация. Наружные сети и сооружения»;</w:t>
      </w:r>
    </w:p>
    <w:p w14:paraId="055AE19B"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санитарно-защитные зоны и требования природоохранного законодательства.</w:t>
      </w:r>
    </w:p>
    <w:p w14:paraId="0A8DB581"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Точное расположение трасс и площадок будет определено на стадии разработки проектной документации.</w:t>
      </w:r>
    </w:p>
    <w:p w14:paraId="2838ACB9" w14:textId="13F8372F"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23" w:name="_Toc524593250"/>
      <w:bookmarkStart w:id="324" w:name="_Toc88831236"/>
      <w:bookmarkStart w:id="325" w:name="_Toc243051020"/>
      <w:r w:rsidRPr="00DD5E9C">
        <w:rPr>
          <w:rFonts w:ascii="PT Astra Serif" w:hAnsi="PT Astra Serif"/>
          <w:sz w:val="28"/>
          <w:szCs w:val="28"/>
        </w:rPr>
        <w:t>Границы и характеристики охранных зон сетей и сооружений централизованной системы водоотведения</w:t>
      </w:r>
      <w:bookmarkEnd w:id="323"/>
      <w:bookmarkEnd w:id="324"/>
      <w:bookmarkEnd w:id="325"/>
    </w:p>
    <w:p w14:paraId="2147108C"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Санитарно-защитные зоны от канализационных сооружений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 в соответствии с санитарными нормами, а случаи отступления от </w:t>
      </w:r>
      <w:r w:rsidRPr="00DD5E9C">
        <w:rPr>
          <w:rFonts w:ascii="PT Astra Serif" w:hAnsi="PT Astra Serif"/>
          <w:sz w:val="28"/>
          <w:szCs w:val="28"/>
        </w:rPr>
        <w:lastRenderedPageBreak/>
        <w:t xml:space="preserve">них должны согласовываться с органами санитарно-эпидемиологического надзора. </w:t>
      </w:r>
    </w:p>
    <w:p w14:paraId="3E528E72"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целях сокращения санитарно-защитной зоны от очистных сооружений рекомендуется предусматривать перекрытие поверхностей подводящих каналов, сооружений механической очистки, сооружений биологической очистки, а также обработки осадка. Вентиляционные выбросы из-под перекрытых поверхностей, а также из основных производственных помещений зданий механической очистки и обработки осадка следует подвергать очистке.</w:t>
      </w:r>
    </w:p>
    <w:p w14:paraId="002F7F1D"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Размеры санитарно-защитной зоны комплекса канализационных очистных сооружений и канализационных насосных станций должны соответствовать предельным размерам, установленным СанПиН 2.2.1/2.1.1.1200-03 «Санитарно-защитные зоны и санитарная классификация предприятий, сооружений и иных объектов».</w:t>
      </w:r>
    </w:p>
    <w:p w14:paraId="392C2AE4" w14:textId="49FF52F2"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Размеры санитарно-защитных зон для канализационных очистных сооружений представлены в таблице </w:t>
      </w:r>
      <w:r w:rsidR="00B9260A" w:rsidRPr="00DD5E9C">
        <w:rPr>
          <w:rFonts w:ascii="PT Astra Serif" w:hAnsi="PT Astra Serif"/>
          <w:sz w:val="28"/>
          <w:szCs w:val="28"/>
        </w:rPr>
        <w:t>ниже</w:t>
      </w:r>
      <w:r w:rsidRPr="00DD5E9C">
        <w:rPr>
          <w:rFonts w:ascii="PT Astra Serif" w:hAnsi="PT Astra Serif"/>
          <w:sz w:val="28"/>
          <w:szCs w:val="28"/>
        </w:rPr>
        <w:t>.</w:t>
      </w:r>
    </w:p>
    <w:p w14:paraId="6E763EE0" w14:textId="663BEF39" w:rsidR="00712137" w:rsidRPr="009338C3" w:rsidRDefault="009A7DEB" w:rsidP="00C02E6C">
      <w:pPr>
        <w:pStyle w:val="1ffffa"/>
        <w:rPr>
          <w:rFonts w:ascii="PT Astra Serif" w:hAnsi="PT Astra Serif"/>
          <w:color w:val="auto"/>
          <w:sz w:val="24"/>
          <w:szCs w:val="28"/>
        </w:rPr>
      </w:pPr>
      <w:bookmarkStart w:id="326" w:name="_Toc206102115"/>
      <w:bookmarkStart w:id="327" w:name="_Toc243054871"/>
      <w:r w:rsidRPr="009338C3">
        <w:rPr>
          <w:rFonts w:ascii="PT Astra Serif" w:hAnsi="PT Astra Serif"/>
          <w:color w:val="auto"/>
          <w:sz w:val="24"/>
          <w:szCs w:val="28"/>
        </w:rPr>
        <w:t xml:space="preserve">Таблица </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STYLEREF 2 \s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2.4</w:t>
      </w:r>
      <w:r w:rsidRPr="009338C3">
        <w:rPr>
          <w:rFonts w:ascii="PT Astra Serif" w:hAnsi="PT Astra Serif"/>
          <w:color w:val="auto"/>
          <w:sz w:val="24"/>
          <w:szCs w:val="28"/>
        </w:rPr>
        <w:fldChar w:fldCharType="end"/>
      </w:r>
      <w:r w:rsidRPr="009338C3">
        <w:rPr>
          <w:rFonts w:ascii="PT Astra Serif" w:hAnsi="PT Astra Serif"/>
          <w:color w:val="auto"/>
          <w:sz w:val="24"/>
          <w:szCs w:val="28"/>
        </w:rPr>
        <w:t>.</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SEQ Таблица \* ARABIC \s 2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2</w:t>
      </w:r>
      <w:r w:rsidRPr="009338C3">
        <w:rPr>
          <w:rFonts w:ascii="PT Astra Serif" w:hAnsi="PT Astra Serif"/>
          <w:color w:val="auto"/>
          <w:sz w:val="24"/>
          <w:szCs w:val="28"/>
        </w:rPr>
        <w:fldChar w:fldCharType="end"/>
      </w:r>
      <w:r w:rsidRPr="009338C3">
        <w:rPr>
          <w:rFonts w:ascii="PT Astra Serif" w:hAnsi="PT Astra Serif"/>
          <w:color w:val="auto"/>
          <w:sz w:val="24"/>
          <w:szCs w:val="28"/>
        </w:rPr>
        <w:t xml:space="preserve"> – </w:t>
      </w:r>
      <w:r w:rsidR="00712137" w:rsidRPr="009338C3">
        <w:rPr>
          <w:rFonts w:ascii="PT Astra Serif" w:hAnsi="PT Astra Serif"/>
          <w:color w:val="auto"/>
          <w:sz w:val="24"/>
          <w:szCs w:val="28"/>
        </w:rPr>
        <w:t>Размеры санитарно-защитной зоны</w:t>
      </w:r>
      <w:bookmarkEnd w:id="326"/>
      <w:bookmarkEnd w:id="327"/>
    </w:p>
    <w:tbl>
      <w:tblPr>
        <w:tblW w:w="5004" w:type="pct"/>
        <w:tblLayout w:type="fixed"/>
        <w:tblCellMar>
          <w:left w:w="28" w:type="dxa"/>
          <w:right w:w="28" w:type="dxa"/>
        </w:tblCellMar>
        <w:tblLook w:val="04A0" w:firstRow="1" w:lastRow="0" w:firstColumn="1" w:lastColumn="0" w:noHBand="0" w:noVBand="1"/>
      </w:tblPr>
      <w:tblGrid>
        <w:gridCol w:w="6135"/>
        <w:gridCol w:w="571"/>
        <w:gridCol w:w="857"/>
        <w:gridCol w:w="859"/>
        <w:gridCol w:w="996"/>
      </w:tblGrid>
      <w:tr w:rsidR="00200133" w:rsidRPr="009338C3" w14:paraId="4F005135" w14:textId="77777777" w:rsidTr="00224692">
        <w:trPr>
          <w:trHeight w:val="20"/>
          <w:tblHeader/>
        </w:trPr>
        <w:tc>
          <w:tcPr>
            <w:tcW w:w="32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16FEAA" w14:textId="77777777"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Сооружения для очистки сточных вод</w:t>
            </w:r>
          </w:p>
        </w:tc>
        <w:tc>
          <w:tcPr>
            <w:tcW w:w="1743" w:type="pct"/>
            <w:gridSpan w:val="4"/>
            <w:tcBorders>
              <w:top w:val="single" w:sz="4" w:space="0" w:color="auto"/>
              <w:left w:val="nil"/>
              <w:bottom w:val="single" w:sz="4" w:space="0" w:color="auto"/>
              <w:right w:val="single" w:sz="4" w:space="0" w:color="auto"/>
            </w:tcBorders>
            <w:shd w:val="clear" w:color="auto" w:fill="auto"/>
            <w:vAlign w:val="center"/>
            <w:hideMark/>
          </w:tcPr>
          <w:p w14:paraId="1B34ADE8" w14:textId="38476D9C"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 xml:space="preserve">Расстояние в м при расчетной производительности очистных сооружений в тыс. </w:t>
            </w:r>
            <w:r w:rsidR="00BF6704" w:rsidRPr="009338C3">
              <w:rPr>
                <w:rFonts w:ascii="PT Astra Serif" w:hAnsi="PT Astra Serif"/>
                <w:b/>
                <w:bCs/>
                <w:color w:val="000000"/>
                <w:sz w:val="24"/>
                <w:szCs w:val="28"/>
              </w:rPr>
              <w:t>м³/</w:t>
            </w:r>
            <w:r w:rsidRPr="009338C3">
              <w:rPr>
                <w:rFonts w:ascii="PT Astra Serif" w:hAnsi="PT Astra Serif"/>
                <w:b/>
                <w:bCs/>
                <w:color w:val="000000"/>
                <w:sz w:val="24"/>
                <w:szCs w:val="28"/>
              </w:rPr>
              <w:t>сутки</w:t>
            </w:r>
          </w:p>
        </w:tc>
      </w:tr>
      <w:tr w:rsidR="00200133" w:rsidRPr="009338C3" w14:paraId="13BF0C1F" w14:textId="77777777" w:rsidTr="00224692">
        <w:trPr>
          <w:trHeight w:val="20"/>
          <w:tblHeader/>
        </w:trPr>
        <w:tc>
          <w:tcPr>
            <w:tcW w:w="3257" w:type="pct"/>
            <w:vMerge/>
            <w:tcBorders>
              <w:top w:val="single" w:sz="4" w:space="0" w:color="auto"/>
              <w:left w:val="single" w:sz="4" w:space="0" w:color="auto"/>
              <w:bottom w:val="single" w:sz="4" w:space="0" w:color="auto"/>
              <w:right w:val="single" w:sz="4" w:space="0" w:color="auto"/>
            </w:tcBorders>
            <w:vAlign w:val="center"/>
            <w:hideMark/>
          </w:tcPr>
          <w:p w14:paraId="5A38335F" w14:textId="77777777" w:rsidR="00200133" w:rsidRPr="009338C3" w:rsidRDefault="00200133" w:rsidP="00CC7AA5">
            <w:pPr>
              <w:jc w:val="left"/>
              <w:rPr>
                <w:rFonts w:ascii="PT Astra Serif" w:hAnsi="PT Astra Serif"/>
                <w:b/>
                <w:bCs/>
                <w:color w:val="000000"/>
                <w:sz w:val="24"/>
                <w:szCs w:val="28"/>
              </w:rPr>
            </w:pPr>
          </w:p>
        </w:tc>
        <w:tc>
          <w:tcPr>
            <w:tcW w:w="303" w:type="pct"/>
            <w:tcBorders>
              <w:top w:val="nil"/>
              <w:left w:val="nil"/>
              <w:bottom w:val="single" w:sz="4" w:space="0" w:color="auto"/>
              <w:right w:val="single" w:sz="4" w:space="0" w:color="auto"/>
            </w:tcBorders>
            <w:shd w:val="clear" w:color="auto" w:fill="auto"/>
            <w:vAlign w:val="center"/>
            <w:hideMark/>
          </w:tcPr>
          <w:p w14:paraId="3917AA8A" w14:textId="77777777"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до 0,2</w:t>
            </w:r>
          </w:p>
        </w:tc>
        <w:tc>
          <w:tcPr>
            <w:tcW w:w="455" w:type="pct"/>
            <w:tcBorders>
              <w:top w:val="nil"/>
              <w:left w:val="nil"/>
              <w:bottom w:val="single" w:sz="4" w:space="0" w:color="auto"/>
              <w:right w:val="single" w:sz="4" w:space="0" w:color="auto"/>
            </w:tcBorders>
            <w:shd w:val="clear" w:color="auto" w:fill="auto"/>
            <w:vAlign w:val="center"/>
            <w:hideMark/>
          </w:tcPr>
          <w:p w14:paraId="5BF6409B" w14:textId="77777777"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более 0,2 до 5,0</w:t>
            </w:r>
          </w:p>
        </w:tc>
        <w:tc>
          <w:tcPr>
            <w:tcW w:w="456" w:type="pct"/>
            <w:tcBorders>
              <w:top w:val="nil"/>
              <w:left w:val="nil"/>
              <w:bottom w:val="single" w:sz="4" w:space="0" w:color="auto"/>
              <w:right w:val="single" w:sz="4" w:space="0" w:color="auto"/>
            </w:tcBorders>
            <w:shd w:val="clear" w:color="auto" w:fill="auto"/>
            <w:vAlign w:val="center"/>
            <w:hideMark/>
          </w:tcPr>
          <w:p w14:paraId="1119574C" w14:textId="77777777"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более 5,0 до 50,0</w:t>
            </w:r>
          </w:p>
        </w:tc>
        <w:tc>
          <w:tcPr>
            <w:tcW w:w="529" w:type="pct"/>
            <w:tcBorders>
              <w:top w:val="nil"/>
              <w:left w:val="nil"/>
              <w:bottom w:val="single" w:sz="4" w:space="0" w:color="auto"/>
              <w:right w:val="single" w:sz="4" w:space="0" w:color="auto"/>
            </w:tcBorders>
            <w:shd w:val="clear" w:color="auto" w:fill="auto"/>
            <w:vAlign w:val="center"/>
            <w:hideMark/>
          </w:tcPr>
          <w:p w14:paraId="1436C20C" w14:textId="77777777" w:rsidR="00200133" w:rsidRPr="009338C3" w:rsidRDefault="00200133" w:rsidP="00CC7AA5">
            <w:pPr>
              <w:jc w:val="center"/>
              <w:rPr>
                <w:rFonts w:ascii="PT Astra Serif" w:hAnsi="PT Astra Serif"/>
                <w:b/>
                <w:bCs/>
                <w:color w:val="000000"/>
                <w:sz w:val="24"/>
                <w:szCs w:val="28"/>
              </w:rPr>
            </w:pPr>
            <w:r w:rsidRPr="009338C3">
              <w:rPr>
                <w:rFonts w:ascii="PT Astra Serif" w:hAnsi="PT Astra Serif"/>
                <w:b/>
                <w:bCs/>
                <w:color w:val="000000"/>
                <w:sz w:val="24"/>
                <w:szCs w:val="28"/>
              </w:rPr>
              <w:t>более 50,0 до 280</w:t>
            </w:r>
          </w:p>
        </w:tc>
      </w:tr>
      <w:tr w:rsidR="00200133" w:rsidRPr="009338C3" w14:paraId="686C73D4"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2340B8DC"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Насосные станции и аварийно-регулирующие резервуары, локальные очистные сооружения</w:t>
            </w:r>
          </w:p>
        </w:tc>
        <w:tc>
          <w:tcPr>
            <w:tcW w:w="303" w:type="pct"/>
            <w:tcBorders>
              <w:top w:val="nil"/>
              <w:left w:val="nil"/>
              <w:bottom w:val="single" w:sz="4" w:space="0" w:color="auto"/>
              <w:right w:val="single" w:sz="4" w:space="0" w:color="auto"/>
            </w:tcBorders>
            <w:shd w:val="clear" w:color="auto" w:fill="auto"/>
            <w:vAlign w:val="center"/>
            <w:hideMark/>
          </w:tcPr>
          <w:p w14:paraId="0500A139"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15</w:t>
            </w:r>
          </w:p>
        </w:tc>
        <w:tc>
          <w:tcPr>
            <w:tcW w:w="455" w:type="pct"/>
            <w:tcBorders>
              <w:top w:val="nil"/>
              <w:left w:val="nil"/>
              <w:bottom w:val="single" w:sz="4" w:space="0" w:color="auto"/>
              <w:right w:val="single" w:sz="4" w:space="0" w:color="auto"/>
            </w:tcBorders>
            <w:shd w:val="clear" w:color="auto" w:fill="auto"/>
            <w:vAlign w:val="center"/>
            <w:hideMark/>
          </w:tcPr>
          <w:p w14:paraId="0435BE42"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w:t>
            </w:r>
          </w:p>
        </w:tc>
        <w:tc>
          <w:tcPr>
            <w:tcW w:w="456" w:type="pct"/>
            <w:tcBorders>
              <w:top w:val="nil"/>
              <w:left w:val="nil"/>
              <w:bottom w:val="single" w:sz="4" w:space="0" w:color="auto"/>
              <w:right w:val="single" w:sz="4" w:space="0" w:color="auto"/>
            </w:tcBorders>
            <w:shd w:val="clear" w:color="auto" w:fill="auto"/>
            <w:vAlign w:val="center"/>
            <w:hideMark/>
          </w:tcPr>
          <w:p w14:paraId="1CD0A672"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w:t>
            </w:r>
          </w:p>
        </w:tc>
        <w:tc>
          <w:tcPr>
            <w:tcW w:w="529" w:type="pct"/>
            <w:tcBorders>
              <w:top w:val="nil"/>
              <w:left w:val="nil"/>
              <w:bottom w:val="single" w:sz="4" w:space="0" w:color="auto"/>
              <w:right w:val="single" w:sz="4" w:space="0" w:color="auto"/>
            </w:tcBorders>
            <w:shd w:val="clear" w:color="auto" w:fill="auto"/>
            <w:vAlign w:val="center"/>
            <w:hideMark/>
          </w:tcPr>
          <w:p w14:paraId="0B8E2D4C"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30</w:t>
            </w:r>
          </w:p>
        </w:tc>
      </w:tr>
      <w:tr w:rsidR="00200133" w:rsidRPr="009338C3" w14:paraId="2384360D"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23A48733" w14:textId="6151647D"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 xml:space="preserve">Сооружения для механической и биологической </w:t>
            </w:r>
            <w:r w:rsidR="00CC7AA5" w:rsidRPr="009338C3">
              <w:rPr>
                <w:rFonts w:ascii="PT Astra Serif" w:hAnsi="PT Astra Serif"/>
                <w:color w:val="000000"/>
                <w:sz w:val="24"/>
                <w:szCs w:val="28"/>
              </w:rPr>
              <w:t>очистки с</w:t>
            </w:r>
            <w:r w:rsidRPr="009338C3">
              <w:rPr>
                <w:rFonts w:ascii="PT Astra Serif" w:hAnsi="PT Astra Serif"/>
                <w:color w:val="000000"/>
                <w:sz w:val="24"/>
                <w:szCs w:val="28"/>
              </w:rPr>
              <w:t xml:space="preserve"> иловыми площадками для сброженных осадков, а также иловые площадки</w:t>
            </w:r>
          </w:p>
        </w:tc>
        <w:tc>
          <w:tcPr>
            <w:tcW w:w="303" w:type="pct"/>
            <w:tcBorders>
              <w:top w:val="nil"/>
              <w:left w:val="nil"/>
              <w:bottom w:val="single" w:sz="4" w:space="0" w:color="auto"/>
              <w:right w:val="single" w:sz="4" w:space="0" w:color="auto"/>
            </w:tcBorders>
            <w:shd w:val="clear" w:color="auto" w:fill="auto"/>
            <w:vAlign w:val="center"/>
            <w:hideMark/>
          </w:tcPr>
          <w:p w14:paraId="79E37AAD"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150</w:t>
            </w:r>
          </w:p>
        </w:tc>
        <w:tc>
          <w:tcPr>
            <w:tcW w:w="455" w:type="pct"/>
            <w:tcBorders>
              <w:top w:val="nil"/>
              <w:left w:val="nil"/>
              <w:bottom w:val="single" w:sz="4" w:space="0" w:color="auto"/>
              <w:right w:val="single" w:sz="4" w:space="0" w:color="auto"/>
            </w:tcBorders>
            <w:shd w:val="clear" w:color="auto" w:fill="auto"/>
            <w:vAlign w:val="center"/>
            <w:hideMark/>
          </w:tcPr>
          <w:p w14:paraId="26E6462C"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200</w:t>
            </w:r>
          </w:p>
        </w:tc>
        <w:tc>
          <w:tcPr>
            <w:tcW w:w="456" w:type="pct"/>
            <w:tcBorders>
              <w:top w:val="nil"/>
              <w:left w:val="nil"/>
              <w:bottom w:val="single" w:sz="4" w:space="0" w:color="auto"/>
              <w:right w:val="single" w:sz="4" w:space="0" w:color="auto"/>
            </w:tcBorders>
            <w:shd w:val="clear" w:color="auto" w:fill="auto"/>
            <w:vAlign w:val="center"/>
            <w:hideMark/>
          </w:tcPr>
          <w:p w14:paraId="6B1EBB42"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400</w:t>
            </w:r>
          </w:p>
        </w:tc>
        <w:tc>
          <w:tcPr>
            <w:tcW w:w="529" w:type="pct"/>
            <w:tcBorders>
              <w:top w:val="nil"/>
              <w:left w:val="nil"/>
              <w:bottom w:val="single" w:sz="4" w:space="0" w:color="auto"/>
              <w:right w:val="single" w:sz="4" w:space="0" w:color="auto"/>
            </w:tcBorders>
            <w:shd w:val="clear" w:color="auto" w:fill="auto"/>
            <w:vAlign w:val="center"/>
            <w:hideMark/>
          </w:tcPr>
          <w:p w14:paraId="1502B270"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500</w:t>
            </w:r>
          </w:p>
        </w:tc>
      </w:tr>
      <w:tr w:rsidR="00200133" w:rsidRPr="009338C3" w14:paraId="3BC0E2F7"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221A4F84"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Сооружения для механической и биологической очистки с термомеханической обработкой осадка в закрытых помещениях</w:t>
            </w:r>
          </w:p>
        </w:tc>
        <w:tc>
          <w:tcPr>
            <w:tcW w:w="303" w:type="pct"/>
            <w:tcBorders>
              <w:top w:val="nil"/>
              <w:left w:val="nil"/>
              <w:bottom w:val="single" w:sz="4" w:space="0" w:color="auto"/>
              <w:right w:val="single" w:sz="4" w:space="0" w:color="auto"/>
            </w:tcBorders>
            <w:shd w:val="clear" w:color="auto" w:fill="auto"/>
            <w:vAlign w:val="center"/>
            <w:hideMark/>
          </w:tcPr>
          <w:p w14:paraId="666936AB"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100</w:t>
            </w:r>
          </w:p>
        </w:tc>
        <w:tc>
          <w:tcPr>
            <w:tcW w:w="455" w:type="pct"/>
            <w:tcBorders>
              <w:top w:val="nil"/>
              <w:left w:val="nil"/>
              <w:bottom w:val="single" w:sz="4" w:space="0" w:color="auto"/>
              <w:right w:val="single" w:sz="4" w:space="0" w:color="auto"/>
            </w:tcBorders>
            <w:shd w:val="clear" w:color="auto" w:fill="auto"/>
            <w:vAlign w:val="center"/>
            <w:hideMark/>
          </w:tcPr>
          <w:p w14:paraId="6D633568"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150</w:t>
            </w:r>
          </w:p>
        </w:tc>
        <w:tc>
          <w:tcPr>
            <w:tcW w:w="456" w:type="pct"/>
            <w:tcBorders>
              <w:top w:val="nil"/>
              <w:left w:val="nil"/>
              <w:bottom w:val="single" w:sz="4" w:space="0" w:color="auto"/>
              <w:right w:val="single" w:sz="4" w:space="0" w:color="auto"/>
            </w:tcBorders>
            <w:shd w:val="clear" w:color="auto" w:fill="auto"/>
            <w:vAlign w:val="center"/>
            <w:hideMark/>
          </w:tcPr>
          <w:p w14:paraId="1204B738"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300</w:t>
            </w:r>
          </w:p>
        </w:tc>
        <w:tc>
          <w:tcPr>
            <w:tcW w:w="529" w:type="pct"/>
            <w:tcBorders>
              <w:top w:val="nil"/>
              <w:left w:val="nil"/>
              <w:bottom w:val="single" w:sz="4" w:space="0" w:color="auto"/>
              <w:right w:val="single" w:sz="4" w:space="0" w:color="auto"/>
            </w:tcBorders>
            <w:shd w:val="clear" w:color="auto" w:fill="auto"/>
            <w:vAlign w:val="center"/>
            <w:hideMark/>
          </w:tcPr>
          <w:p w14:paraId="59F58A20"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400</w:t>
            </w:r>
          </w:p>
        </w:tc>
      </w:tr>
      <w:tr w:rsidR="00200133" w:rsidRPr="009338C3" w14:paraId="0B49AB8E"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71CFE270"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Поля:</w:t>
            </w:r>
          </w:p>
        </w:tc>
        <w:tc>
          <w:tcPr>
            <w:tcW w:w="303" w:type="pct"/>
            <w:tcBorders>
              <w:top w:val="nil"/>
              <w:left w:val="nil"/>
              <w:bottom w:val="single" w:sz="4" w:space="0" w:color="auto"/>
              <w:right w:val="single" w:sz="4" w:space="0" w:color="auto"/>
            </w:tcBorders>
            <w:shd w:val="clear" w:color="auto" w:fill="auto"/>
            <w:vAlign w:val="center"/>
            <w:hideMark/>
          </w:tcPr>
          <w:p w14:paraId="4F2ED22E"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200</w:t>
            </w:r>
          </w:p>
        </w:tc>
        <w:tc>
          <w:tcPr>
            <w:tcW w:w="455" w:type="pct"/>
            <w:tcBorders>
              <w:top w:val="nil"/>
              <w:left w:val="nil"/>
              <w:bottom w:val="single" w:sz="4" w:space="0" w:color="auto"/>
              <w:right w:val="single" w:sz="4" w:space="0" w:color="auto"/>
            </w:tcBorders>
            <w:shd w:val="clear" w:color="auto" w:fill="auto"/>
            <w:vAlign w:val="center"/>
            <w:hideMark/>
          </w:tcPr>
          <w:p w14:paraId="52421357"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300</w:t>
            </w:r>
          </w:p>
        </w:tc>
        <w:tc>
          <w:tcPr>
            <w:tcW w:w="456" w:type="pct"/>
            <w:tcBorders>
              <w:top w:val="nil"/>
              <w:left w:val="nil"/>
              <w:bottom w:val="single" w:sz="4" w:space="0" w:color="auto"/>
              <w:right w:val="single" w:sz="4" w:space="0" w:color="auto"/>
            </w:tcBorders>
            <w:shd w:val="clear" w:color="auto" w:fill="auto"/>
            <w:vAlign w:val="center"/>
            <w:hideMark/>
          </w:tcPr>
          <w:p w14:paraId="4BECC845"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500</w:t>
            </w:r>
          </w:p>
        </w:tc>
        <w:tc>
          <w:tcPr>
            <w:tcW w:w="529" w:type="pct"/>
            <w:tcBorders>
              <w:top w:val="nil"/>
              <w:left w:val="nil"/>
              <w:bottom w:val="single" w:sz="4" w:space="0" w:color="auto"/>
              <w:right w:val="single" w:sz="4" w:space="0" w:color="auto"/>
            </w:tcBorders>
            <w:shd w:val="clear" w:color="auto" w:fill="auto"/>
            <w:vAlign w:val="center"/>
            <w:hideMark/>
          </w:tcPr>
          <w:p w14:paraId="55CBECD6"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1000</w:t>
            </w:r>
          </w:p>
        </w:tc>
      </w:tr>
      <w:tr w:rsidR="00200133" w:rsidRPr="009338C3" w14:paraId="65E23DFB"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244729F3"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а) фильтрации</w:t>
            </w:r>
          </w:p>
        </w:tc>
        <w:tc>
          <w:tcPr>
            <w:tcW w:w="303" w:type="pct"/>
            <w:tcBorders>
              <w:top w:val="nil"/>
              <w:left w:val="nil"/>
              <w:bottom w:val="single" w:sz="4" w:space="0" w:color="auto"/>
              <w:right w:val="single" w:sz="4" w:space="0" w:color="auto"/>
            </w:tcBorders>
            <w:shd w:val="clear" w:color="auto" w:fill="auto"/>
            <w:vAlign w:val="center"/>
            <w:hideMark/>
          </w:tcPr>
          <w:p w14:paraId="59210E11"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150</w:t>
            </w:r>
          </w:p>
        </w:tc>
        <w:tc>
          <w:tcPr>
            <w:tcW w:w="455" w:type="pct"/>
            <w:tcBorders>
              <w:top w:val="nil"/>
              <w:left w:val="nil"/>
              <w:bottom w:val="single" w:sz="4" w:space="0" w:color="auto"/>
              <w:right w:val="single" w:sz="4" w:space="0" w:color="auto"/>
            </w:tcBorders>
            <w:shd w:val="clear" w:color="auto" w:fill="auto"/>
            <w:vAlign w:val="center"/>
            <w:hideMark/>
          </w:tcPr>
          <w:p w14:paraId="64258441"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200</w:t>
            </w:r>
          </w:p>
        </w:tc>
        <w:tc>
          <w:tcPr>
            <w:tcW w:w="456" w:type="pct"/>
            <w:tcBorders>
              <w:top w:val="nil"/>
              <w:left w:val="nil"/>
              <w:bottom w:val="single" w:sz="4" w:space="0" w:color="auto"/>
              <w:right w:val="single" w:sz="4" w:space="0" w:color="auto"/>
            </w:tcBorders>
            <w:shd w:val="clear" w:color="auto" w:fill="auto"/>
            <w:vAlign w:val="center"/>
            <w:hideMark/>
          </w:tcPr>
          <w:p w14:paraId="0E4FA8E7"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400</w:t>
            </w:r>
          </w:p>
        </w:tc>
        <w:tc>
          <w:tcPr>
            <w:tcW w:w="529" w:type="pct"/>
            <w:tcBorders>
              <w:top w:val="nil"/>
              <w:left w:val="nil"/>
              <w:bottom w:val="single" w:sz="4" w:space="0" w:color="auto"/>
              <w:right w:val="single" w:sz="4" w:space="0" w:color="auto"/>
            </w:tcBorders>
            <w:shd w:val="clear" w:color="auto" w:fill="auto"/>
            <w:vAlign w:val="center"/>
            <w:hideMark/>
          </w:tcPr>
          <w:p w14:paraId="210F5FFD"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1000</w:t>
            </w:r>
          </w:p>
        </w:tc>
      </w:tr>
      <w:tr w:rsidR="00200133" w:rsidRPr="009338C3" w14:paraId="79AC1EEC"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3370B48E" w14:textId="631DF11E"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б)</w:t>
            </w:r>
            <w:r w:rsidR="00B9260A" w:rsidRPr="009338C3">
              <w:rPr>
                <w:rFonts w:ascii="PT Astra Serif" w:hAnsi="PT Astra Serif"/>
                <w:color w:val="000000"/>
                <w:sz w:val="24"/>
                <w:szCs w:val="28"/>
              </w:rPr>
              <w:t xml:space="preserve"> </w:t>
            </w:r>
            <w:r w:rsidRPr="009338C3">
              <w:rPr>
                <w:rFonts w:ascii="PT Astra Serif" w:hAnsi="PT Astra Serif"/>
                <w:color w:val="000000"/>
                <w:sz w:val="24"/>
                <w:szCs w:val="28"/>
              </w:rPr>
              <w:t>орошения</w:t>
            </w:r>
          </w:p>
        </w:tc>
        <w:tc>
          <w:tcPr>
            <w:tcW w:w="303" w:type="pct"/>
            <w:tcBorders>
              <w:top w:val="nil"/>
              <w:left w:val="nil"/>
              <w:bottom w:val="single" w:sz="4" w:space="0" w:color="auto"/>
              <w:right w:val="single" w:sz="4" w:space="0" w:color="auto"/>
            </w:tcBorders>
            <w:shd w:val="clear" w:color="auto" w:fill="auto"/>
            <w:vAlign w:val="center"/>
            <w:hideMark/>
          </w:tcPr>
          <w:p w14:paraId="05CB746C"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 </w:t>
            </w:r>
          </w:p>
        </w:tc>
        <w:tc>
          <w:tcPr>
            <w:tcW w:w="455" w:type="pct"/>
            <w:tcBorders>
              <w:top w:val="nil"/>
              <w:left w:val="nil"/>
              <w:bottom w:val="single" w:sz="4" w:space="0" w:color="auto"/>
              <w:right w:val="single" w:sz="4" w:space="0" w:color="auto"/>
            </w:tcBorders>
            <w:shd w:val="clear" w:color="auto" w:fill="auto"/>
            <w:vAlign w:val="center"/>
            <w:hideMark/>
          </w:tcPr>
          <w:p w14:paraId="693DF5A0"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 </w:t>
            </w:r>
          </w:p>
        </w:tc>
        <w:tc>
          <w:tcPr>
            <w:tcW w:w="456" w:type="pct"/>
            <w:tcBorders>
              <w:top w:val="nil"/>
              <w:left w:val="nil"/>
              <w:bottom w:val="single" w:sz="4" w:space="0" w:color="auto"/>
              <w:right w:val="single" w:sz="4" w:space="0" w:color="auto"/>
            </w:tcBorders>
            <w:shd w:val="clear" w:color="auto" w:fill="auto"/>
            <w:vAlign w:val="center"/>
            <w:hideMark/>
          </w:tcPr>
          <w:p w14:paraId="0904E347"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 </w:t>
            </w:r>
          </w:p>
        </w:tc>
        <w:tc>
          <w:tcPr>
            <w:tcW w:w="529" w:type="pct"/>
            <w:tcBorders>
              <w:top w:val="nil"/>
              <w:left w:val="nil"/>
              <w:bottom w:val="single" w:sz="4" w:space="0" w:color="auto"/>
              <w:right w:val="single" w:sz="4" w:space="0" w:color="auto"/>
            </w:tcBorders>
            <w:shd w:val="clear" w:color="auto" w:fill="auto"/>
            <w:vAlign w:val="center"/>
            <w:hideMark/>
          </w:tcPr>
          <w:p w14:paraId="1B8FE0B4"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 </w:t>
            </w:r>
          </w:p>
        </w:tc>
      </w:tr>
      <w:tr w:rsidR="00200133" w:rsidRPr="009338C3" w14:paraId="54946684" w14:textId="77777777" w:rsidTr="00224692">
        <w:trPr>
          <w:trHeight w:val="20"/>
        </w:trPr>
        <w:tc>
          <w:tcPr>
            <w:tcW w:w="3257" w:type="pct"/>
            <w:tcBorders>
              <w:top w:val="nil"/>
              <w:left w:val="single" w:sz="4" w:space="0" w:color="auto"/>
              <w:bottom w:val="single" w:sz="4" w:space="0" w:color="auto"/>
              <w:right w:val="single" w:sz="4" w:space="0" w:color="auto"/>
            </w:tcBorders>
            <w:shd w:val="clear" w:color="auto" w:fill="auto"/>
            <w:vAlign w:val="center"/>
            <w:hideMark/>
          </w:tcPr>
          <w:p w14:paraId="5B2B3327" w14:textId="77777777" w:rsidR="00200133" w:rsidRPr="009338C3" w:rsidRDefault="00200133" w:rsidP="00CC7AA5">
            <w:pPr>
              <w:jc w:val="left"/>
              <w:rPr>
                <w:rFonts w:ascii="PT Astra Serif" w:hAnsi="PT Astra Serif"/>
                <w:color w:val="000000"/>
                <w:sz w:val="24"/>
                <w:szCs w:val="28"/>
              </w:rPr>
            </w:pPr>
            <w:r w:rsidRPr="009338C3">
              <w:rPr>
                <w:rFonts w:ascii="PT Astra Serif" w:hAnsi="PT Astra Serif"/>
                <w:color w:val="000000"/>
                <w:sz w:val="24"/>
                <w:szCs w:val="28"/>
              </w:rPr>
              <w:t>Биологические пруды</w:t>
            </w:r>
          </w:p>
        </w:tc>
        <w:tc>
          <w:tcPr>
            <w:tcW w:w="303" w:type="pct"/>
            <w:tcBorders>
              <w:top w:val="nil"/>
              <w:left w:val="nil"/>
              <w:bottom w:val="single" w:sz="4" w:space="0" w:color="auto"/>
              <w:right w:val="single" w:sz="4" w:space="0" w:color="auto"/>
            </w:tcBorders>
            <w:shd w:val="clear" w:color="auto" w:fill="auto"/>
            <w:vAlign w:val="center"/>
            <w:hideMark/>
          </w:tcPr>
          <w:p w14:paraId="23563CE8"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200</w:t>
            </w:r>
          </w:p>
        </w:tc>
        <w:tc>
          <w:tcPr>
            <w:tcW w:w="455" w:type="pct"/>
            <w:tcBorders>
              <w:top w:val="nil"/>
              <w:left w:val="nil"/>
              <w:bottom w:val="single" w:sz="4" w:space="0" w:color="auto"/>
              <w:right w:val="single" w:sz="4" w:space="0" w:color="auto"/>
            </w:tcBorders>
            <w:shd w:val="clear" w:color="auto" w:fill="auto"/>
            <w:vAlign w:val="center"/>
            <w:hideMark/>
          </w:tcPr>
          <w:p w14:paraId="3E6B4CAD"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200</w:t>
            </w:r>
          </w:p>
        </w:tc>
        <w:tc>
          <w:tcPr>
            <w:tcW w:w="456" w:type="pct"/>
            <w:tcBorders>
              <w:top w:val="nil"/>
              <w:left w:val="nil"/>
              <w:bottom w:val="single" w:sz="4" w:space="0" w:color="auto"/>
              <w:right w:val="single" w:sz="4" w:space="0" w:color="auto"/>
            </w:tcBorders>
            <w:shd w:val="clear" w:color="auto" w:fill="auto"/>
            <w:vAlign w:val="center"/>
            <w:hideMark/>
          </w:tcPr>
          <w:p w14:paraId="35694BC2"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300</w:t>
            </w:r>
          </w:p>
        </w:tc>
        <w:tc>
          <w:tcPr>
            <w:tcW w:w="529" w:type="pct"/>
            <w:tcBorders>
              <w:top w:val="nil"/>
              <w:left w:val="nil"/>
              <w:bottom w:val="single" w:sz="4" w:space="0" w:color="auto"/>
              <w:right w:val="single" w:sz="4" w:space="0" w:color="auto"/>
            </w:tcBorders>
            <w:shd w:val="clear" w:color="auto" w:fill="auto"/>
            <w:vAlign w:val="center"/>
            <w:hideMark/>
          </w:tcPr>
          <w:p w14:paraId="238C332F" w14:textId="77777777" w:rsidR="00200133" w:rsidRPr="009338C3" w:rsidRDefault="00200133" w:rsidP="00CC7AA5">
            <w:pPr>
              <w:jc w:val="center"/>
              <w:rPr>
                <w:rFonts w:ascii="PT Astra Serif" w:hAnsi="PT Astra Serif"/>
                <w:color w:val="000000"/>
                <w:sz w:val="24"/>
                <w:szCs w:val="28"/>
              </w:rPr>
            </w:pPr>
            <w:r w:rsidRPr="009338C3">
              <w:rPr>
                <w:rFonts w:ascii="PT Astra Serif" w:hAnsi="PT Astra Serif"/>
                <w:color w:val="000000"/>
                <w:sz w:val="24"/>
                <w:szCs w:val="28"/>
              </w:rPr>
              <w:t>300</w:t>
            </w:r>
          </w:p>
        </w:tc>
      </w:tr>
    </w:tbl>
    <w:p w14:paraId="08E59343" w14:textId="1414958D"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1. Размер СЗЗ для канализационных очистных сооружений производительностью более 280 тыс. </w:t>
      </w:r>
      <w:r w:rsidR="00BF6704" w:rsidRPr="00DD5E9C">
        <w:rPr>
          <w:rFonts w:ascii="PT Astra Serif" w:hAnsi="PT Astra Serif"/>
          <w:sz w:val="28"/>
          <w:szCs w:val="28"/>
        </w:rPr>
        <w:t>м³/</w:t>
      </w:r>
      <w:r w:rsidRPr="00DD5E9C">
        <w:rPr>
          <w:rFonts w:ascii="PT Astra Serif" w:hAnsi="PT Astra Serif"/>
          <w:sz w:val="28"/>
          <w:szCs w:val="28"/>
        </w:rPr>
        <w:t xml:space="preserve">сутки, а также при принятии новых технологий очистки сточных вод и обработки осадка следует устанавливать в соответствии с требованиями п. 4.8 настоящего нормативного документа. </w:t>
      </w:r>
    </w:p>
    <w:p w14:paraId="6A4F2BEE" w14:textId="20D69A61"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 xml:space="preserve">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r w:rsidR="00BF6704" w:rsidRPr="00DD5E9C">
        <w:rPr>
          <w:rFonts w:ascii="PT Astra Serif" w:hAnsi="PT Astra Serif"/>
          <w:sz w:val="28"/>
          <w:szCs w:val="28"/>
        </w:rPr>
        <w:t>м³/</w:t>
      </w:r>
      <w:r w:rsidRPr="00DD5E9C">
        <w:rPr>
          <w:rFonts w:ascii="PT Astra Serif" w:hAnsi="PT Astra Serif"/>
          <w:sz w:val="28"/>
          <w:szCs w:val="28"/>
        </w:rPr>
        <w:t xml:space="preserve">сутки СЗЗ следует принимать размером 100 м. </w:t>
      </w:r>
    </w:p>
    <w:p w14:paraId="7A554B4F" w14:textId="1D2BB3E5"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3. Для полей подземной фильтрации пропускной способностью до 15 </w:t>
      </w:r>
      <w:r w:rsidR="00BF6704" w:rsidRPr="00DD5E9C">
        <w:rPr>
          <w:rFonts w:ascii="PT Astra Serif" w:hAnsi="PT Astra Serif"/>
          <w:sz w:val="28"/>
          <w:szCs w:val="28"/>
        </w:rPr>
        <w:t>м³/</w:t>
      </w:r>
      <w:r w:rsidRPr="00DD5E9C">
        <w:rPr>
          <w:rFonts w:ascii="PT Astra Serif" w:hAnsi="PT Astra Serif"/>
          <w:sz w:val="28"/>
          <w:szCs w:val="28"/>
        </w:rPr>
        <w:t xml:space="preserve">сутки размер СЗЗ следует принимать размером 50 м. </w:t>
      </w:r>
    </w:p>
    <w:p w14:paraId="35370D96"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4. Размер СЗЗ от сливных станций следует принимать 300 м. </w:t>
      </w:r>
    </w:p>
    <w:p w14:paraId="1C10FEF3"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5. Размер СЗЗ от очистных сооружений поверхностного стока открытого типа до жилой территории следует принимать 100 м, закрытого типа - 50 м. </w:t>
      </w:r>
    </w:p>
    <w:p w14:paraId="53116061" w14:textId="04834D9B"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 2.4.</w:t>
      </w:r>
      <w:r w:rsidR="008253EA" w:rsidRPr="00DD5E9C">
        <w:rPr>
          <w:rFonts w:ascii="PT Astra Serif" w:hAnsi="PT Astra Serif"/>
          <w:sz w:val="28"/>
          <w:szCs w:val="28"/>
        </w:rPr>
        <w:t>3</w:t>
      </w:r>
      <w:r w:rsidRPr="00DD5E9C">
        <w:rPr>
          <w:rFonts w:ascii="PT Astra Serif" w:hAnsi="PT Astra Serif"/>
          <w:sz w:val="28"/>
          <w:szCs w:val="28"/>
        </w:rPr>
        <w:t xml:space="preserve">. </w:t>
      </w:r>
    </w:p>
    <w:p w14:paraId="5CAB5A9A"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7. Размер СЗЗ от снеготаялок и снегосплавных пунктов до жилой территории следует принимать 100 м.</w:t>
      </w:r>
    </w:p>
    <w:p w14:paraId="34BFBF55" w14:textId="77777777" w:rsidR="00712137" w:rsidRPr="00DD5E9C" w:rsidRDefault="00712137" w:rsidP="00CC7AA5">
      <w:pPr>
        <w:pStyle w:val="e"/>
        <w:keepLines w:val="0"/>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Особый режим использования территории и уровень безопасности населения в санитарно-защитной зоне КОС и КНС при эксплуатации объекта в штатном режиме – соблюдается.</w:t>
      </w:r>
    </w:p>
    <w:p w14:paraId="37038AA9" w14:textId="77F972EB"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28" w:name="_Toc524593251"/>
      <w:bookmarkStart w:id="329" w:name="_Toc88831237"/>
      <w:bookmarkStart w:id="330" w:name="_Toc243051021"/>
      <w:r w:rsidRPr="00DD5E9C">
        <w:rPr>
          <w:rFonts w:ascii="PT Astra Serif" w:hAnsi="PT Astra Serif"/>
          <w:sz w:val="28"/>
          <w:szCs w:val="28"/>
        </w:rPr>
        <w:t>Границы планируемых зон размещения объектов централизованной системы водоотведения</w:t>
      </w:r>
      <w:bookmarkEnd w:id="328"/>
      <w:bookmarkEnd w:id="329"/>
      <w:bookmarkEnd w:id="330"/>
    </w:p>
    <w:p w14:paraId="7B176C65"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Границы планируемых зон размещения объектов централизованной системы водоотведения г. Щёкино располагаются в существующих границах муниципального образования город Щёкино Щёкинского района.</w:t>
      </w:r>
    </w:p>
    <w:p w14:paraId="4CA647AA"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Размещение новых и реконструируемых объектов системы водоотведения предусматривается:</w:t>
      </w:r>
    </w:p>
    <w:p w14:paraId="22183108" w14:textId="25FDFBCC"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для площадных объектов (очистные сооружения канализации, канализационные насосные станции)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 пределах существующих площадок и территорий, отведённых под объекты водоотведения, либо на свободных территориях в границах муниципального образования с соблюдением санитарно-защитных зон;</w:t>
      </w:r>
    </w:p>
    <w:p w14:paraId="151DC571" w14:textId="01E96F22"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для линейных объектов (канализационные сети, напорные коллекторы)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вдоль существующих трасс инженерных коммуникаций и дорог, с уточнением маршрутов на стадии проектирования.</w:t>
      </w:r>
    </w:p>
    <w:p w14:paraId="322C491B"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Расширение зоны действия очистных сооружений канализации (ул. Гражданская, д. 23) возможно за счёт подключения объектов перспективной застройки, расположенных в границах существующей технологической зоны водоотведения. Выделение дополнительных технологических зон на территории г. Щёкино не предусматривается.</w:t>
      </w:r>
    </w:p>
    <w:p w14:paraId="67FD6E78"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Точные границы планируемых зон размещения объектов централизованной системы водоотведения подлежат установлению на стадии разработки проектной документации по каждому конкретному объекту с учётом:</w:t>
      </w:r>
    </w:p>
    <w:p w14:paraId="0083CD63"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генерального плана муниципального образования город Щёкино Щёкинского района;</w:t>
      </w:r>
    </w:p>
    <w:p w14:paraId="5B6AEFA2"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правил землепользования и застройки;</w:t>
      </w:r>
    </w:p>
    <w:p w14:paraId="3077FB30"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требований СП 32.13330.2018 «Канализация. Наружные сети и сооружения»;</w:t>
      </w:r>
    </w:p>
    <w:p w14:paraId="05EC1D82"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санитарно-эпидемиологических требований и размеров санитарно-защитных зон.</w:t>
      </w:r>
    </w:p>
    <w:p w14:paraId="4E34B920"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Сведения о конкретных границах планируемых зон в предоставленных материалах не раскрыты и подлежат уточнению при разработке проектной документации.</w:t>
      </w:r>
    </w:p>
    <w:p w14:paraId="1CB50044" w14:textId="77777777" w:rsidR="0078645B" w:rsidRPr="00DD5E9C" w:rsidRDefault="0078645B" w:rsidP="00CC7AA5">
      <w:pPr>
        <w:rPr>
          <w:rFonts w:ascii="PT Astra Serif" w:hAnsi="PT Astra Serif"/>
          <w:sz w:val="28"/>
          <w:szCs w:val="28"/>
        </w:rPr>
      </w:pPr>
    </w:p>
    <w:p w14:paraId="142B23FF" w14:textId="77777777" w:rsidR="0078645B" w:rsidRPr="00DD5E9C" w:rsidRDefault="0078645B" w:rsidP="00CC7AA5">
      <w:pPr>
        <w:rPr>
          <w:rFonts w:ascii="PT Astra Serif" w:hAnsi="PT Astra Serif"/>
          <w:sz w:val="28"/>
          <w:szCs w:val="28"/>
        </w:rPr>
      </w:pPr>
    </w:p>
    <w:p w14:paraId="576642AE" w14:textId="77777777" w:rsidR="0078645B" w:rsidRPr="00DD5E9C" w:rsidRDefault="0078645B" w:rsidP="00CC7AA5">
      <w:pPr>
        <w:rPr>
          <w:rFonts w:ascii="PT Astra Serif" w:hAnsi="PT Astra Serif"/>
          <w:sz w:val="28"/>
          <w:szCs w:val="28"/>
        </w:rPr>
      </w:pPr>
    </w:p>
    <w:p w14:paraId="1FE485B3" w14:textId="5610A3BC" w:rsidR="0078645B" w:rsidRPr="00DD5E9C" w:rsidRDefault="0078645B" w:rsidP="00CC7AA5">
      <w:pPr>
        <w:rPr>
          <w:rFonts w:ascii="PT Astra Serif" w:hAnsi="PT Astra Serif"/>
          <w:sz w:val="28"/>
          <w:szCs w:val="28"/>
        </w:rPr>
        <w:sectPr w:rsidR="0078645B" w:rsidRPr="00DD5E9C" w:rsidSect="005962CD">
          <w:pgSz w:w="11906" w:h="16838"/>
          <w:pgMar w:top="1134" w:right="851" w:bottom="1134" w:left="1701" w:header="709" w:footer="709" w:gutter="0"/>
          <w:cols w:space="708"/>
          <w:titlePg/>
          <w:docGrid w:linePitch="360"/>
        </w:sectPr>
      </w:pPr>
    </w:p>
    <w:p w14:paraId="1CE9F3E7" w14:textId="3212B321" w:rsidR="00712137" w:rsidRPr="00DD5E9C" w:rsidRDefault="00712137" w:rsidP="009338C3">
      <w:pPr>
        <w:pStyle w:val="22"/>
        <w:numPr>
          <w:ilvl w:val="1"/>
          <w:numId w:val="22"/>
        </w:numPr>
        <w:spacing w:before="120" w:after="120"/>
        <w:ind w:left="0" w:right="-2" w:firstLine="709"/>
        <w:jc w:val="both"/>
        <w:rPr>
          <w:rFonts w:ascii="PT Astra Serif" w:hAnsi="PT Astra Serif"/>
          <w:b/>
          <w:bCs/>
          <w:szCs w:val="28"/>
        </w:rPr>
      </w:pPr>
      <w:bookmarkStart w:id="331" w:name="_Toc88831238"/>
      <w:bookmarkStart w:id="332" w:name="_Toc243051022"/>
      <w:r w:rsidRPr="00DD5E9C">
        <w:rPr>
          <w:rFonts w:ascii="PT Astra Serif" w:hAnsi="PT Astra Serif"/>
          <w:b/>
          <w:bCs/>
          <w:szCs w:val="28"/>
        </w:rPr>
        <w:lastRenderedPageBreak/>
        <w:t>ЭКОЛОГИЧЕСКИЕ АСПЕКТЫ МЕРОПРИЯТИЙ ПО СТРОИТЕЛЬСТВУ И РЕКОНСТРУКЦИИ ОБЪЕКТОВ ЦЕНТРАЛИЗОВАННОЙ СИСТЕМЫ ВОДООТВЕДЕНИЯ</w:t>
      </w:r>
      <w:bookmarkEnd w:id="331"/>
      <w:bookmarkEnd w:id="332"/>
    </w:p>
    <w:p w14:paraId="04261B1A" w14:textId="77777777" w:rsidR="00B41D2F" w:rsidRPr="00DD5E9C" w:rsidRDefault="00B41D2F" w:rsidP="009338C3">
      <w:pPr>
        <w:pStyle w:val="3"/>
        <w:keepNext w:val="0"/>
        <w:numPr>
          <w:ilvl w:val="2"/>
          <w:numId w:val="22"/>
        </w:numPr>
        <w:spacing w:before="120" w:after="120"/>
        <w:ind w:left="0" w:firstLine="709"/>
        <w:rPr>
          <w:rFonts w:ascii="PT Astra Serif" w:hAnsi="PT Astra Serif"/>
          <w:sz w:val="28"/>
          <w:szCs w:val="28"/>
        </w:rPr>
      </w:pPr>
      <w:bookmarkStart w:id="333" w:name="_Toc243051023"/>
      <w:bookmarkStart w:id="334" w:name="_Toc380393372"/>
      <w:bookmarkStart w:id="335" w:name="_Toc88831240"/>
      <w:r w:rsidRPr="00DD5E9C">
        <w:rPr>
          <w:rFonts w:ascii="PT Astra Serif" w:hAnsi="PT Astra Serif"/>
          <w:sz w:val="28"/>
          <w:szCs w:val="28"/>
        </w:rPr>
        <w:t>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333"/>
    </w:p>
    <w:p w14:paraId="227E3198" w14:textId="3DBE3428" w:rsidR="0078645B" w:rsidRPr="00DD5E9C" w:rsidRDefault="0078645B" w:rsidP="009338C3">
      <w:pPr>
        <w:pStyle w:val="e"/>
        <w:spacing w:before="0" w:after="120" w:line="276" w:lineRule="auto"/>
        <w:jc w:val="both"/>
        <w:rPr>
          <w:rFonts w:ascii="PT Astra Serif" w:hAnsi="PT Astra Serif"/>
          <w:sz w:val="28"/>
          <w:szCs w:val="28"/>
        </w:rPr>
      </w:pPr>
      <w:r w:rsidRPr="00DD5E9C">
        <w:rPr>
          <w:rFonts w:ascii="PT Astra Serif" w:hAnsi="PT Astra Serif"/>
          <w:sz w:val="28"/>
          <w:szCs w:val="28"/>
        </w:rPr>
        <w:t xml:space="preserve">В настоящее время большое внимание уделяется повышению эффективности очистки сточных вод. Экономия водных ресурсов </w:t>
      </w:r>
      <w:r w:rsidR="00B02256" w:rsidRPr="00DD5E9C">
        <w:rPr>
          <w:rFonts w:ascii="PT Astra Serif" w:hAnsi="PT Astra Serif"/>
          <w:sz w:val="28"/>
          <w:szCs w:val="28"/>
        </w:rPr>
        <w:t>-</w:t>
      </w:r>
      <w:r w:rsidRPr="00DD5E9C">
        <w:rPr>
          <w:rFonts w:ascii="PT Astra Serif" w:hAnsi="PT Astra Serif"/>
          <w:sz w:val="28"/>
          <w:szCs w:val="28"/>
        </w:rPr>
        <w:t xml:space="preserve"> один из важнейших аспектов ресурсосбережения и охраны окружающей среды.</w:t>
      </w:r>
    </w:p>
    <w:p w14:paraId="5E414F09"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Повышение энергоэффективности систем водоотведения в промышленности, сельском хозяйстве и ЖКХ включает реконструкцию канализационных систем, прокладку новых водоотводящих сетей, установку ресурсосберегающего сантехнического оборудования, энергоэффективных насосных систем, очистку сточных вод, а также внедрение систем коммерческого учёта энергоресурсов (учёт горячей и холодной воды, учёт сточных вод).</w:t>
      </w:r>
    </w:p>
    <w:p w14:paraId="0A81FCAA" w14:textId="6CDE7B4A"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Необходимые меры по предотвращению вредного воздействия на водный бассейн при сбросе сточных вод в черте населённого пункта </w:t>
      </w:r>
      <w:r w:rsidR="00B02256" w:rsidRPr="00DD5E9C">
        <w:rPr>
          <w:rFonts w:ascii="PT Astra Serif" w:hAnsi="PT Astra Serif"/>
          <w:sz w:val="28"/>
          <w:szCs w:val="28"/>
        </w:rPr>
        <w:t>-</w:t>
      </w:r>
      <w:r w:rsidRPr="00DD5E9C">
        <w:rPr>
          <w:rFonts w:ascii="PT Astra Serif" w:hAnsi="PT Astra Serif"/>
          <w:sz w:val="28"/>
          <w:szCs w:val="28"/>
        </w:rPr>
        <w:t xml:space="preserve"> это снижение массы сброса загрязняющих веществ и микроорганизмов до наиболее жёстких нормативов качества воды из числа установленных.</w:t>
      </w:r>
    </w:p>
    <w:p w14:paraId="37C6CAEB"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рамках реализации схемы водоотведения г. Щёкино предусмотрены мероприятия, направленные на снижение сбросов загрязняющих веществ и повышение экологической эффективности:</w:t>
      </w:r>
    </w:p>
    <w:p w14:paraId="606365F2"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реконструкция (модернизация) очистных сооружений канализации с увеличением фактической мощности до 15 000 м³/сут и внедрением современных технологий очистки, обеспечивающих достижение нормативных показателей качества очищенных сточных вод для сброса в водоём рыбохозяйственного назначения;</w:t>
      </w:r>
    </w:p>
    <w:p w14:paraId="604AE72E"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строительство (реконструкция) сооружений по обработке и утилизации осадка сточных вод, снижающих воздействие на окружающую среду;</w:t>
      </w:r>
    </w:p>
    <w:p w14:paraId="3493A9A0"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замена 21,7 км ветхих канализационных сетей, снижающая аварийность и объёмы неучтённых стоков;</w:t>
      </w:r>
    </w:p>
    <w:p w14:paraId="1FDF37C4"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установка приборов учёта сточных вод и внедрение систем диспетчеризации, обеспечивающих достоверность учёта и оперативный контроль режимов работы;</w:t>
      </w:r>
    </w:p>
    <w:p w14:paraId="516B2F79"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обеспечение 2-го ввода по электроснабжению для КНС № 1, повышающее надёжность работы системы и снижающее риск аварийных сбросов.</w:t>
      </w:r>
    </w:p>
    <w:p w14:paraId="1809038F"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Указанные мероприятия соответствуют целям планов снижения сбросов загрязняющих веществ, программ повышения экологической эффективности и планов мероприятий по охране окружающей среды, разрабатываемых АО «ЩЖКХ» в соответствии с требованиями природоохранного законодательства.</w:t>
      </w:r>
    </w:p>
    <w:p w14:paraId="159B2CC0" w14:textId="77777777" w:rsidR="003E1C84" w:rsidRPr="00DD5E9C" w:rsidRDefault="003E1C84">
      <w:pPr>
        <w:jc w:val="left"/>
        <w:rPr>
          <w:rFonts w:ascii="PT Astra Serif" w:hAnsi="PT Astra Serif"/>
          <w:b/>
          <w:bCs/>
          <w:sz w:val="28"/>
          <w:szCs w:val="28"/>
        </w:rPr>
      </w:pPr>
      <w:bookmarkStart w:id="336" w:name="_Toc243051024"/>
      <w:r w:rsidRPr="00DD5E9C">
        <w:rPr>
          <w:rFonts w:ascii="PT Astra Serif" w:hAnsi="PT Astra Serif"/>
          <w:sz w:val="28"/>
          <w:szCs w:val="28"/>
        </w:rPr>
        <w:br w:type="page"/>
      </w:r>
    </w:p>
    <w:p w14:paraId="777F5E61" w14:textId="18B5E83D"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r w:rsidRPr="00DD5E9C">
        <w:rPr>
          <w:rFonts w:ascii="PT Astra Serif" w:hAnsi="PT Astra Serif"/>
          <w:sz w:val="28"/>
          <w:szCs w:val="28"/>
        </w:rPr>
        <w:lastRenderedPageBreak/>
        <w:t>Сведения о применении методов, безопасных для окружающей среды, при утилизации осадков сточных вод</w:t>
      </w:r>
      <w:bookmarkEnd w:id="334"/>
      <w:bookmarkEnd w:id="335"/>
      <w:bookmarkEnd w:id="336"/>
    </w:p>
    <w:p w14:paraId="20E06917"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Традиционные физико-химические методы переработки сточных вод на очистных сооружениях приводят к образованию значительного количества твёрдых отходов. Некоторая их часть накапливается уже на первичной стадии осаждения, а остальные обусловлены приростом биомассы за счёт биологического окисления углеродсодержащих компонентов в сточных водах. Твёрдые отходы изначально существуют в виде различных суспензий с содержанием твёрдых компонентов от 1 до 10 %. По этой причине процессам выделения, переработки и ликвидации ила стоков следует уделять особое внимание при проектировании и эксплуатации комплекса канализационных очистных сооружений.</w:t>
      </w:r>
    </w:p>
    <w:p w14:paraId="5C2C5D1D" w14:textId="121C9ECC"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Очистные сооружения канализации г. Щёкино (ул. Гражданская, д. 23) </w:t>
      </w:r>
      <w:r w:rsidR="00B02256" w:rsidRPr="00DD5E9C">
        <w:rPr>
          <w:rFonts w:ascii="PT Astra Serif" w:hAnsi="PT Astra Serif"/>
          <w:sz w:val="28"/>
          <w:szCs w:val="28"/>
        </w:rPr>
        <w:t>-</w:t>
      </w:r>
      <w:r w:rsidRPr="00DD5E9C">
        <w:rPr>
          <w:rFonts w:ascii="PT Astra Serif" w:hAnsi="PT Astra Serif"/>
          <w:sz w:val="28"/>
          <w:szCs w:val="28"/>
        </w:rPr>
        <w:t xml:space="preserve"> механическая очистка, год постройки 1976, фактическая мощность 14 000 м³/сут, износ 90 %. В процессе механической очистки образуется осадок, который подлежит обработке и утилизации. Конкретные методы утилизации осадка, применяемые в настоящее время на ОСК г. Щёкино, в предоставленных материалах не раскрыты </w:t>
      </w:r>
      <w:r w:rsidR="00B02256" w:rsidRPr="00DD5E9C">
        <w:rPr>
          <w:rFonts w:ascii="PT Astra Serif" w:hAnsi="PT Astra Serif"/>
          <w:sz w:val="28"/>
          <w:szCs w:val="28"/>
        </w:rPr>
        <w:t>-</w:t>
      </w:r>
      <w:r w:rsidRPr="00DD5E9C">
        <w:rPr>
          <w:rFonts w:ascii="PT Astra Serif" w:hAnsi="PT Astra Serif"/>
          <w:sz w:val="28"/>
          <w:szCs w:val="28"/>
        </w:rPr>
        <w:t xml:space="preserve"> уточняются по данным АО «ЩЖКХ».</w:t>
      </w:r>
    </w:p>
    <w:p w14:paraId="2CFCFF7F"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Для уменьшения объёма грубых примесей и обезвоженного осадка сточных вод и, как следствие, снижения вредного воздействия на окружающую среду, в проекте реконструкции очистных сооружений канализации необходимо предусмотреть внедрение современных методов обезвоживания осадка, например, с использованием винтовых отжимных гидропрессов, центрифуг или ленточных фильтр-прессов. Внедрение подобных мероприятий позволяет сократить объём осадка в 5–10 раз и обеспечить его последующее размещение или утилизацию в соответствии с природоохранным законодательством.</w:t>
      </w:r>
    </w:p>
    <w:p w14:paraId="00E27C70"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рамках реализации схемы водоотведения г. Щёкино предусмотрено мероприятие по строительству (реконструкции) сооружений по обработке и утилизации осадка сточных вод (раздел 2.4.2). Реализация данного мероприятия обеспечит применение методов, безопасных для окружающей среды, при обращении с осадками сточных вод.</w:t>
      </w:r>
    </w:p>
    <w:p w14:paraId="0BCC8B3D"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Стоимость сооружений обработки осадка принята по НЦС 81-02-19-2026: цех механического обезвоживания производительностью 9 т/сут (ближайший показатель сборника) — 122 150,27 тыс. руб. без НДС.</w:t>
      </w:r>
    </w:p>
    <w:p w14:paraId="704DF5F9" w14:textId="77777777" w:rsidR="0078645B" w:rsidRPr="00DD5E9C" w:rsidRDefault="0078645B" w:rsidP="00494D43">
      <w:pPr>
        <w:pStyle w:val="e"/>
        <w:spacing w:before="0" w:after="120" w:line="276" w:lineRule="auto"/>
        <w:ind w:firstLine="567"/>
        <w:jc w:val="both"/>
        <w:rPr>
          <w:rFonts w:ascii="PT Astra Serif" w:hAnsi="PT Astra Serif"/>
          <w:sz w:val="28"/>
          <w:szCs w:val="28"/>
        </w:rPr>
      </w:pPr>
    </w:p>
    <w:p w14:paraId="56F6BECA" w14:textId="23C06D0E" w:rsidR="0078645B" w:rsidRPr="00DD5E9C" w:rsidRDefault="0078645B" w:rsidP="009338C3">
      <w:pPr>
        <w:pStyle w:val="e"/>
        <w:spacing w:before="0" w:after="120" w:line="276" w:lineRule="auto"/>
        <w:ind w:firstLine="0"/>
        <w:jc w:val="both"/>
        <w:rPr>
          <w:rFonts w:ascii="PT Astra Serif" w:hAnsi="PT Astra Serif"/>
          <w:sz w:val="28"/>
          <w:szCs w:val="28"/>
        </w:rPr>
        <w:sectPr w:rsidR="0078645B" w:rsidRPr="00DD5E9C" w:rsidSect="005962CD">
          <w:pgSz w:w="11906" w:h="16838"/>
          <w:pgMar w:top="1134" w:right="851" w:bottom="1134" w:left="1701" w:header="709" w:footer="709" w:gutter="0"/>
          <w:cols w:space="708"/>
          <w:titlePg/>
          <w:docGrid w:linePitch="360"/>
        </w:sectPr>
      </w:pPr>
    </w:p>
    <w:p w14:paraId="530230D6" w14:textId="2486EDE2" w:rsidR="00712137" w:rsidRPr="00DD5E9C" w:rsidRDefault="00712137" w:rsidP="009338C3">
      <w:pPr>
        <w:pStyle w:val="22"/>
        <w:numPr>
          <w:ilvl w:val="1"/>
          <w:numId w:val="22"/>
        </w:numPr>
        <w:spacing w:before="120" w:after="120"/>
        <w:ind w:left="0" w:right="-2" w:firstLine="851"/>
        <w:jc w:val="both"/>
        <w:rPr>
          <w:rFonts w:ascii="PT Astra Serif" w:hAnsi="PT Astra Serif"/>
          <w:b/>
          <w:bCs/>
          <w:szCs w:val="28"/>
        </w:rPr>
      </w:pPr>
      <w:bookmarkStart w:id="337" w:name="_Toc524593253"/>
      <w:bookmarkStart w:id="338" w:name="_Toc88831241"/>
      <w:bookmarkStart w:id="339" w:name="_Toc243051025"/>
      <w:r w:rsidRPr="00DD5E9C">
        <w:rPr>
          <w:rFonts w:ascii="PT Astra Serif" w:hAnsi="PT Astra Serif"/>
          <w:b/>
          <w:bCs/>
          <w:szCs w:val="28"/>
        </w:rPr>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337"/>
      <w:bookmarkEnd w:id="338"/>
      <w:bookmarkEnd w:id="339"/>
    </w:p>
    <w:p w14:paraId="35D2754D"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соответствии с действующим законодательством в объём финансовых потребностей на реализацию мероприятий настоящей схемы включается весь комплекс расходов, связанных с проведением её мероприятий. К таким расходам относятся:</w:t>
      </w:r>
    </w:p>
    <w:p w14:paraId="65EACCFC"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проектно-изыскательские работы;</w:t>
      </w:r>
    </w:p>
    <w:p w14:paraId="7BC6BA5B"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строительно-монтажные работы;</w:t>
      </w:r>
    </w:p>
    <w:p w14:paraId="11E83AF5"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работы по замене оборудования с улучшением технико-экономических характеристик;</w:t>
      </w:r>
    </w:p>
    <w:p w14:paraId="152A9343"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приобретение материалов и оборудования;</w:t>
      </w:r>
    </w:p>
    <w:p w14:paraId="1D60250B"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расходы, не относимые на стоимость основных средств (аренда земли на срок строительства и т. п.);</w:t>
      </w:r>
    </w:p>
    <w:p w14:paraId="0C79D737"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дополнительные налоговые платежи, возникающие от увеличения выручки в связи с реализацией программы.</w:t>
      </w:r>
    </w:p>
    <w:p w14:paraId="3941FFA5"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Таким образом, финансовые потребности включают в себя сметную стоимость реконструкции и строительства объектов централизованных систем водоотведения, а также добавочную стоимость, учитывающую инфляцию, налог на прибыль и необходимые суммы кредитов.</w:t>
      </w:r>
    </w:p>
    <w:p w14:paraId="33F92C4B" w14:textId="2533E8C2"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Сметная стоимость в текущих ценах </w:t>
      </w:r>
      <w:r w:rsidR="00B02256" w:rsidRPr="00DD5E9C">
        <w:rPr>
          <w:rFonts w:ascii="PT Astra Serif" w:hAnsi="PT Astra Serif"/>
          <w:sz w:val="28"/>
          <w:szCs w:val="28"/>
        </w:rPr>
        <w:t>-</w:t>
      </w:r>
      <w:r w:rsidRPr="00DD5E9C">
        <w:rPr>
          <w:rFonts w:ascii="PT Astra Serif" w:hAnsi="PT Astra Serif"/>
          <w:sz w:val="28"/>
          <w:szCs w:val="28"/>
        </w:rPr>
        <w:t xml:space="preserve"> это стоимость мероприятия в ценах того года, в котором планируется его проведение, и складывается из всех затрат на строительство с учётом всех вышеперечисленных составляющих.</w:t>
      </w:r>
    </w:p>
    <w:p w14:paraId="7924FA6E"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Источники оценки стоимости</w:t>
      </w:r>
    </w:p>
    <w:p w14:paraId="1AA84F37"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Оценка стоимости капитальных затрат по объектам (сооружениям) и прочим мероприятиям водоотведения выполнена на основании актуальных укрупнённых нормативов цены строительства:</w:t>
      </w:r>
    </w:p>
    <w:p w14:paraId="45F3B132" w14:textId="4E03CB89"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НЦС 81-02-14-2026 «Сборник № 14. Наружные сети водоснабжения и канализации», утверждённый приказом Минстроя России от 19.03.2026 № 147/пр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оценки стоимости строительства и реконструкции сетей водоотведения;</w:t>
      </w:r>
    </w:p>
    <w:p w14:paraId="30E19831" w14:textId="4212B884"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НЦС 81-02-19-2026 «Сборник № 19. Здания и сооружения городской инфраструктуры», утверждённый приказом Минстроя России от 19.03.2026 № 166/пр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для оценки стоимости зданий и сооружений городской инфраструктуры (очистные сооружения канализации, канализационные насосные станции);</w:t>
      </w:r>
    </w:p>
    <w:p w14:paraId="59985F26"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на основании сравнения с проектами-аналогами с учётом территориального, временного коэффициентов пересчёта, а также </w:t>
      </w:r>
      <w:r w:rsidRPr="00DD5E9C">
        <w:rPr>
          <w:rFonts w:ascii="PT Astra Serif" w:hAnsi="PT Astra Serif"/>
          <w:spacing w:val="-1"/>
          <w:sz w:val="28"/>
          <w:szCs w:val="28"/>
        </w:rPr>
        <w:lastRenderedPageBreak/>
        <w:t>коэффициента пересчёта объёмов работ относительно объекта-аналога.</w:t>
      </w:r>
    </w:p>
    <w:p w14:paraId="45871C5B"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НЦС 81-02-14-2026 и НЦС 81-02-19-2026 рассчитаны в уровне цен по состоянию на </w:t>
      </w:r>
      <w:r w:rsidRPr="00DD5E9C">
        <w:rPr>
          <w:rFonts w:ascii="PT Astra Serif" w:hAnsi="PT Astra Serif"/>
          <w:bCs/>
          <w:sz w:val="28"/>
          <w:szCs w:val="28"/>
        </w:rPr>
        <w:t>01.01.2026</w:t>
      </w:r>
      <w:r w:rsidRPr="00DD5E9C">
        <w:rPr>
          <w:rFonts w:ascii="PT Astra Serif" w:hAnsi="PT Astra Serif"/>
          <w:sz w:val="28"/>
          <w:szCs w:val="28"/>
        </w:rPr>
        <w:t> для базового района (Московская область). При пересчёте стоимости в цены соответствующих лет применяются индексы-дефляторы, установленные Минэкономразвития России в соответствии с прогнозом социально-экономического развития Российской Федерации.</w:t>
      </w:r>
    </w:p>
    <w:p w14:paraId="6B57A9F2"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Стоимости мероприятий водоотведения в таблице приняты на 01.01.2026 без НДС. Сети — по НЦС 81-02-14-2026, Кпер Тульской области 0,84: замена 21,7 км Ду 200 — 104 046,52 тыс. руб.; перспективная застройка 5 км Ду 200 — 23 973,85 тыс. руб.; увеличение диаметров на 5 км Ду 315 — 29 569,30 тыс. руб. Очистные сооружения на 15 000 м³/сут — сумма показателей НЦС 81-02-19-2026 (решётки по интерполяции, песколовки, вторичные отстойники и УФ пропорционально ближайшему показателю), Кпер 0,87, — 341 388,00 тыс. руб. Цех обезвоживания осадка — показатель 9 т/сут, 122 150,27 тыс. руб. Замена насосного оборудования 9 КНС — 40 % стоимости оборудования по НЦС 19-04-001, 77 439,11 тыс. руб. Второй ввод КНС № 1 — кабельная линия 10 кВ 0,5 км по НЦС 81-02-12-2026, 751,56 тыс. руб. ЧРП — 9 шт. по 450 тыс. руб. Приборы учёта — 30 шт. по 90 тыс. руб. АСКУВ — 3 600,00 тыс. руб. Контроль засоров — 16 шт. по 150 тыс. руб. Энергоэффективные насосы КНС — 9 шт. по 600 тыс. руб. Электронная модель — 1 500,00 тыс. руб. Проект ЗСО очистных сооружений — 1 200,00 тыс. руб.</w:t>
      </w:r>
    </w:p>
    <w:p w14:paraId="1D1F8F6B"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Действующие нормативные документы</w:t>
      </w:r>
    </w:p>
    <w:p w14:paraId="5ECDC1ED"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Оценка стоимости и технические обоснования мероприятий выполнены с учётом следующих актуальных нормативных документов:</w:t>
      </w:r>
    </w:p>
    <w:p w14:paraId="16959AEF"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СП 32.13330.2018 «Канализация. Наружные сети и сооружения» (с изменениями);</w:t>
      </w:r>
    </w:p>
    <w:p w14:paraId="046583A4"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СанПиН 1.2.3685-21 «Гигиенические нормативы и требования к обеспечению безопасности и (или) безвредности для человека факторов среды обитания»;</w:t>
      </w:r>
    </w:p>
    <w:p w14:paraId="4577E2A0"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СанПиН 2.1.4.1110-02 «Зоны санитарной охраны источников водоснабжения и водопроводов питьевого назначения»;</w:t>
      </w:r>
    </w:p>
    <w:p w14:paraId="233DE8DF" w14:textId="77777777" w:rsidR="0078645B" w:rsidRPr="00DD5E9C" w:rsidRDefault="0078645B"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Региональные нормативы градостроительного проектирования Тульской области (утв. постановлением правительства Тульской области от 30.09.2021 № 635, в ред. от 14.03.2025).</w:t>
      </w:r>
    </w:p>
    <w:p w14:paraId="191B7733"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Финансовое обеспечение мероприятий</w:t>
      </w:r>
    </w:p>
    <w:p w14:paraId="4DB89E3E" w14:textId="77777777"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Финансовое обеспечение мероприятий схемы водоотведения г. Щёкино осуществляется в рамках инвестиционной программы АО «ЩЖКХ» (сфера водоотведения), а также за счёт средств бюджета и кредитных ресурсов.</w:t>
      </w:r>
    </w:p>
    <w:p w14:paraId="3E9B8BA3" w14:textId="462EACAC" w:rsidR="0078645B" w:rsidRPr="00DD5E9C" w:rsidRDefault="0078645B" w:rsidP="00FA70FF">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Данные о потребности в финансировании инвестиционной программы в сфере водоотведения на 2026–2028 гг. в предоставленных материалах не раскрыты </w:t>
      </w:r>
      <w:r w:rsidR="00B02256" w:rsidRPr="00DD5E9C">
        <w:rPr>
          <w:rFonts w:ascii="PT Astra Serif" w:hAnsi="PT Astra Serif"/>
          <w:sz w:val="28"/>
          <w:szCs w:val="28"/>
        </w:rPr>
        <w:t>-</w:t>
      </w:r>
      <w:r w:rsidRPr="00DD5E9C">
        <w:rPr>
          <w:rFonts w:ascii="PT Astra Serif" w:hAnsi="PT Astra Serif"/>
          <w:sz w:val="28"/>
          <w:szCs w:val="28"/>
        </w:rPr>
        <w:t xml:space="preserve"> подлежат уточнению по данным АО «ЩЖКХ» и Комитета Тульской области по тарифам.</w:t>
      </w:r>
    </w:p>
    <w:p w14:paraId="58BBF2FE" w14:textId="2CDB748B"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В таблице </w:t>
      </w:r>
      <w:r w:rsidR="00FA70FF" w:rsidRPr="00DD5E9C">
        <w:rPr>
          <w:rFonts w:ascii="PT Astra Serif" w:hAnsi="PT Astra Serif"/>
          <w:sz w:val="28"/>
          <w:szCs w:val="28"/>
        </w:rPr>
        <w:t>ниже</w:t>
      </w:r>
      <w:r w:rsidRPr="00DD5E9C">
        <w:rPr>
          <w:rFonts w:ascii="PT Astra Serif" w:hAnsi="PT Astra Serif"/>
          <w:sz w:val="28"/>
          <w:szCs w:val="28"/>
        </w:rPr>
        <w:t xml:space="preserve"> отражены мероприятия, необходимые для развития системы водоотведения с оценкой необходимых капитальных вложений.</w:t>
      </w:r>
    </w:p>
    <w:p w14:paraId="30550BEA" w14:textId="77777777" w:rsidR="00B9260A" w:rsidRPr="00DD5E9C" w:rsidRDefault="00B9260A" w:rsidP="00C02E6C">
      <w:pPr>
        <w:pStyle w:val="1ffffa"/>
        <w:rPr>
          <w:rFonts w:ascii="PT Astra Serif" w:hAnsi="PT Astra Serif"/>
          <w:color w:val="auto"/>
          <w:sz w:val="28"/>
          <w:szCs w:val="28"/>
        </w:rPr>
        <w:sectPr w:rsidR="00B9260A" w:rsidRPr="00DD5E9C" w:rsidSect="005962CD">
          <w:pgSz w:w="11907" w:h="16840" w:code="9"/>
          <w:pgMar w:top="851" w:right="1134" w:bottom="1701" w:left="1134" w:header="709" w:footer="709" w:gutter="0"/>
          <w:cols w:space="708"/>
          <w:titlePg/>
          <w:docGrid w:linePitch="360"/>
        </w:sectPr>
      </w:pPr>
      <w:bookmarkStart w:id="340" w:name="_Toc206102116"/>
    </w:p>
    <w:p w14:paraId="727F98FD" w14:textId="73DB4B17" w:rsidR="00712137" w:rsidRPr="009338C3" w:rsidRDefault="009A7DEB" w:rsidP="00C02E6C">
      <w:pPr>
        <w:pStyle w:val="1ffffa"/>
        <w:rPr>
          <w:rFonts w:ascii="PT Astra Serif" w:hAnsi="PT Astra Serif"/>
          <w:color w:val="auto"/>
          <w:sz w:val="24"/>
          <w:szCs w:val="28"/>
        </w:rPr>
      </w:pPr>
      <w:bookmarkStart w:id="341" w:name="_Toc243054872"/>
      <w:r w:rsidRPr="009338C3">
        <w:rPr>
          <w:rFonts w:ascii="PT Astra Serif" w:hAnsi="PT Astra Serif"/>
          <w:color w:val="auto"/>
          <w:sz w:val="24"/>
          <w:szCs w:val="28"/>
        </w:rPr>
        <w:lastRenderedPageBreak/>
        <w:t xml:space="preserve">Таблица </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STYLEREF 2 \s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2.6</w:t>
      </w:r>
      <w:r w:rsidRPr="009338C3">
        <w:rPr>
          <w:rFonts w:ascii="PT Astra Serif" w:hAnsi="PT Astra Serif"/>
          <w:color w:val="auto"/>
          <w:sz w:val="24"/>
          <w:szCs w:val="28"/>
        </w:rPr>
        <w:fldChar w:fldCharType="end"/>
      </w:r>
      <w:r w:rsidRPr="009338C3">
        <w:rPr>
          <w:rFonts w:ascii="PT Astra Serif" w:hAnsi="PT Astra Serif"/>
          <w:color w:val="auto"/>
          <w:sz w:val="24"/>
          <w:szCs w:val="28"/>
        </w:rPr>
        <w:t>.</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SEQ Таблица \* ARABIC \s 2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1</w:t>
      </w:r>
      <w:r w:rsidRPr="009338C3">
        <w:rPr>
          <w:rFonts w:ascii="PT Astra Serif" w:hAnsi="PT Astra Serif"/>
          <w:color w:val="auto"/>
          <w:sz w:val="24"/>
          <w:szCs w:val="28"/>
        </w:rPr>
        <w:fldChar w:fldCharType="end"/>
      </w:r>
      <w:r w:rsidRPr="009338C3">
        <w:rPr>
          <w:rFonts w:ascii="PT Astra Serif" w:hAnsi="PT Astra Serif"/>
          <w:color w:val="auto"/>
          <w:sz w:val="24"/>
          <w:szCs w:val="28"/>
        </w:rPr>
        <w:t xml:space="preserve"> – </w:t>
      </w:r>
      <w:r w:rsidR="00712137" w:rsidRPr="009338C3">
        <w:rPr>
          <w:rFonts w:ascii="PT Astra Serif" w:hAnsi="PT Astra Serif"/>
          <w:color w:val="auto"/>
          <w:sz w:val="24"/>
          <w:szCs w:val="28"/>
        </w:rPr>
        <w:t>Оценка затрат на проведение мероприятий по реконструкции объектов системы водоотведения</w:t>
      </w:r>
      <w:bookmarkEnd w:id="340"/>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65"/>
        <w:gridCol w:w="6914"/>
        <w:gridCol w:w="1128"/>
        <w:gridCol w:w="1412"/>
        <w:gridCol w:w="2042"/>
        <w:gridCol w:w="2383"/>
      </w:tblGrid>
      <w:tr w:rsidR="00FA70FF" w:rsidRPr="009338C3" w14:paraId="39778E3E" w14:textId="77777777" w:rsidTr="00B9260A">
        <w:trPr>
          <w:trHeight w:val="20"/>
          <w:tblHeader/>
        </w:trPr>
        <w:tc>
          <w:tcPr>
            <w:tcW w:w="166" w:type="pct"/>
            <w:shd w:val="clear" w:color="auto" w:fill="auto"/>
            <w:vAlign w:val="center"/>
            <w:hideMark/>
          </w:tcPr>
          <w:p w14:paraId="60D4D5F9"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w:t>
            </w:r>
          </w:p>
        </w:tc>
        <w:tc>
          <w:tcPr>
            <w:tcW w:w="2414" w:type="pct"/>
            <w:shd w:val="clear" w:color="auto" w:fill="auto"/>
            <w:vAlign w:val="center"/>
            <w:hideMark/>
          </w:tcPr>
          <w:p w14:paraId="60219902"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Наименование мероприятия</w:t>
            </w:r>
          </w:p>
        </w:tc>
        <w:tc>
          <w:tcPr>
            <w:tcW w:w="397" w:type="pct"/>
            <w:shd w:val="clear" w:color="auto" w:fill="auto"/>
            <w:vAlign w:val="center"/>
            <w:hideMark/>
          </w:tcPr>
          <w:p w14:paraId="03F7BC9E"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Объём</w:t>
            </w:r>
          </w:p>
        </w:tc>
        <w:tc>
          <w:tcPr>
            <w:tcW w:w="496" w:type="pct"/>
            <w:shd w:val="clear" w:color="auto" w:fill="auto"/>
            <w:vAlign w:val="center"/>
            <w:hideMark/>
          </w:tcPr>
          <w:p w14:paraId="520BB989"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Срок</w:t>
            </w:r>
          </w:p>
        </w:tc>
        <w:tc>
          <w:tcPr>
            <w:tcW w:w="693" w:type="pct"/>
            <w:shd w:val="clear" w:color="auto" w:fill="auto"/>
            <w:vAlign w:val="center"/>
            <w:hideMark/>
          </w:tcPr>
          <w:p w14:paraId="26D9A931"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Ориентировочная стоимость в ценах 2026 г., тыс. руб.</w:t>
            </w:r>
          </w:p>
        </w:tc>
        <w:tc>
          <w:tcPr>
            <w:tcW w:w="834" w:type="pct"/>
            <w:shd w:val="clear" w:color="auto" w:fill="auto"/>
            <w:vAlign w:val="center"/>
            <w:hideMark/>
          </w:tcPr>
          <w:p w14:paraId="073C9046" w14:textId="77777777" w:rsidR="00FA70FF" w:rsidRPr="009338C3" w:rsidRDefault="00FA70FF"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Источник финансирования</w:t>
            </w:r>
          </w:p>
        </w:tc>
      </w:tr>
      <w:tr w:rsidR="00FA70FF" w:rsidRPr="009338C3" w14:paraId="3E6B94C0" w14:textId="77777777" w:rsidTr="00FA70FF">
        <w:trPr>
          <w:trHeight w:val="20"/>
        </w:trPr>
        <w:tc>
          <w:tcPr>
            <w:tcW w:w="5000" w:type="pct"/>
            <w:gridSpan w:val="6"/>
            <w:shd w:val="clear" w:color="auto" w:fill="auto"/>
            <w:vAlign w:val="center"/>
            <w:hideMark/>
          </w:tcPr>
          <w:p w14:paraId="4E30BA65" w14:textId="5F0151E0" w:rsidR="00FA70FF" w:rsidRPr="009338C3" w:rsidRDefault="00FA70FF" w:rsidP="00FA70FF">
            <w:pPr>
              <w:jc w:val="left"/>
              <w:rPr>
                <w:rFonts w:ascii="PT Astra Serif" w:hAnsi="PT Astra Serif"/>
                <w:color w:val="000000"/>
                <w:sz w:val="24"/>
                <w:szCs w:val="28"/>
              </w:rPr>
            </w:pPr>
            <w:r w:rsidRPr="009338C3">
              <w:rPr>
                <w:rFonts w:ascii="PT Astra Serif" w:hAnsi="PT Astra Serif"/>
                <w:b/>
                <w:bCs/>
                <w:color w:val="000000"/>
                <w:sz w:val="24"/>
                <w:szCs w:val="28"/>
              </w:rPr>
              <w:t>I. Развитие системы водоотведения</w:t>
            </w:r>
            <w:r w:rsidRPr="009338C3">
              <w:rPr>
                <w:rFonts w:ascii="PT Astra Serif" w:hAnsi="PT Astra Serif"/>
                <w:color w:val="000000"/>
                <w:sz w:val="24"/>
                <w:szCs w:val="28"/>
              </w:rPr>
              <w:t> </w:t>
            </w:r>
          </w:p>
        </w:tc>
      </w:tr>
      <w:tr w:rsidR="00FA70FF" w:rsidRPr="009338C3" w14:paraId="279B5D09" w14:textId="77777777" w:rsidTr="00B9260A">
        <w:trPr>
          <w:trHeight w:val="20"/>
        </w:trPr>
        <w:tc>
          <w:tcPr>
            <w:tcW w:w="166" w:type="pct"/>
            <w:shd w:val="clear" w:color="auto" w:fill="auto"/>
            <w:vAlign w:val="center"/>
            <w:hideMark/>
          </w:tcPr>
          <w:p w14:paraId="40365E5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w:t>
            </w:r>
          </w:p>
        </w:tc>
        <w:tc>
          <w:tcPr>
            <w:tcW w:w="2414" w:type="pct"/>
            <w:shd w:val="clear" w:color="auto" w:fill="auto"/>
            <w:vAlign w:val="center"/>
            <w:hideMark/>
          </w:tcPr>
          <w:p w14:paraId="00CE3296"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Реконструкция (модернизация) очистных сооружений канализации с увеличением фактической мощности</w:t>
            </w:r>
          </w:p>
        </w:tc>
        <w:tc>
          <w:tcPr>
            <w:tcW w:w="397" w:type="pct"/>
            <w:shd w:val="clear" w:color="auto" w:fill="auto"/>
            <w:vAlign w:val="center"/>
            <w:hideMark/>
          </w:tcPr>
          <w:p w14:paraId="01774517"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до 15 000 м³/сут</w:t>
            </w:r>
          </w:p>
        </w:tc>
        <w:tc>
          <w:tcPr>
            <w:tcW w:w="496" w:type="pct"/>
            <w:shd w:val="clear" w:color="auto" w:fill="auto"/>
            <w:vAlign w:val="center"/>
            <w:hideMark/>
          </w:tcPr>
          <w:p w14:paraId="57A2375B"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2026–2032</w:t>
            </w:r>
          </w:p>
        </w:tc>
        <w:tc>
          <w:tcPr>
            <w:tcW w:w="693" w:type="pct"/>
            <w:shd w:val="clear" w:color="auto" w:fill="auto"/>
            <w:vAlign w:val="center"/>
            <w:hideMark/>
          </w:tcPr>
          <w:p w14:paraId="053285A6"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341 388,00</w:t>
            </w:r>
          </w:p>
        </w:tc>
        <w:tc>
          <w:tcPr>
            <w:tcW w:w="834" w:type="pct"/>
            <w:shd w:val="clear" w:color="auto" w:fill="auto"/>
            <w:vAlign w:val="center"/>
            <w:hideMark/>
          </w:tcPr>
          <w:p w14:paraId="7E3DE587"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кредит, бюджет</w:t>
            </w:r>
          </w:p>
        </w:tc>
      </w:tr>
      <w:tr w:rsidR="00FA70FF" w:rsidRPr="009338C3" w14:paraId="4129602F" w14:textId="77777777" w:rsidTr="00B9260A">
        <w:trPr>
          <w:trHeight w:val="20"/>
        </w:trPr>
        <w:tc>
          <w:tcPr>
            <w:tcW w:w="166" w:type="pct"/>
            <w:shd w:val="clear" w:color="auto" w:fill="auto"/>
            <w:vAlign w:val="center"/>
            <w:hideMark/>
          </w:tcPr>
          <w:p w14:paraId="0E4CF8D1"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w:t>
            </w:r>
          </w:p>
        </w:tc>
        <w:tc>
          <w:tcPr>
            <w:tcW w:w="2414" w:type="pct"/>
            <w:shd w:val="clear" w:color="auto" w:fill="auto"/>
            <w:vAlign w:val="center"/>
            <w:hideMark/>
          </w:tcPr>
          <w:p w14:paraId="39F21589"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Строительство (реконструкция) сооружений по обработке и утилизации осадка сточных вод</w:t>
            </w:r>
          </w:p>
        </w:tc>
        <w:tc>
          <w:tcPr>
            <w:tcW w:w="397" w:type="pct"/>
            <w:shd w:val="clear" w:color="auto" w:fill="auto"/>
            <w:vAlign w:val="center"/>
            <w:hideMark/>
          </w:tcPr>
          <w:p w14:paraId="1730F7AC" w14:textId="16549B68"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9 т/сут</w:t>
            </w:r>
          </w:p>
        </w:tc>
        <w:tc>
          <w:tcPr>
            <w:tcW w:w="496" w:type="pct"/>
            <w:shd w:val="clear" w:color="auto" w:fill="auto"/>
            <w:vAlign w:val="center"/>
            <w:hideMark/>
          </w:tcPr>
          <w:p w14:paraId="4C9A3F3A"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2028–2032</w:t>
            </w:r>
          </w:p>
        </w:tc>
        <w:tc>
          <w:tcPr>
            <w:tcW w:w="693" w:type="pct"/>
            <w:shd w:val="clear" w:color="auto" w:fill="auto"/>
            <w:vAlign w:val="center"/>
            <w:hideMark/>
          </w:tcPr>
          <w:p w14:paraId="5478615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122 150,27</w:t>
            </w:r>
          </w:p>
        </w:tc>
        <w:tc>
          <w:tcPr>
            <w:tcW w:w="834" w:type="pct"/>
            <w:shd w:val="clear" w:color="auto" w:fill="auto"/>
            <w:vAlign w:val="center"/>
            <w:hideMark/>
          </w:tcPr>
          <w:p w14:paraId="293A6B0B"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бюджет</w:t>
            </w:r>
          </w:p>
        </w:tc>
      </w:tr>
      <w:tr w:rsidR="00FA70FF" w:rsidRPr="009338C3" w14:paraId="7553FEF1" w14:textId="77777777" w:rsidTr="00B9260A">
        <w:trPr>
          <w:trHeight w:val="20"/>
        </w:trPr>
        <w:tc>
          <w:tcPr>
            <w:tcW w:w="166" w:type="pct"/>
            <w:shd w:val="clear" w:color="auto" w:fill="auto"/>
            <w:vAlign w:val="center"/>
            <w:hideMark/>
          </w:tcPr>
          <w:p w14:paraId="6B5BC715"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3</w:t>
            </w:r>
          </w:p>
        </w:tc>
        <w:tc>
          <w:tcPr>
            <w:tcW w:w="2414" w:type="pct"/>
            <w:shd w:val="clear" w:color="auto" w:fill="auto"/>
            <w:vAlign w:val="center"/>
            <w:hideMark/>
          </w:tcPr>
          <w:p w14:paraId="3AF172EE"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Строительство канализационных сетей для подключения перспективной застройки</w:t>
            </w:r>
          </w:p>
        </w:tc>
        <w:tc>
          <w:tcPr>
            <w:tcW w:w="397" w:type="pct"/>
            <w:shd w:val="clear" w:color="auto" w:fill="auto"/>
            <w:vAlign w:val="center"/>
            <w:hideMark/>
          </w:tcPr>
          <w:p w14:paraId="5BD2E981" w14:textId="4C99BBEE"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5 км</w:t>
            </w:r>
          </w:p>
        </w:tc>
        <w:tc>
          <w:tcPr>
            <w:tcW w:w="496" w:type="pct"/>
            <w:shd w:val="clear" w:color="auto" w:fill="auto"/>
            <w:vAlign w:val="center"/>
            <w:hideMark/>
          </w:tcPr>
          <w:p w14:paraId="4554D9EC" w14:textId="5B2A045F"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w:t>
            </w:r>
            <w:r w:rsidR="00A35C80" w:rsidRPr="009338C3">
              <w:rPr>
                <w:rFonts w:ascii="PT Astra Serif" w:hAnsi="PT Astra Serif"/>
                <w:color w:val="000000"/>
                <w:sz w:val="24"/>
                <w:szCs w:val="28"/>
              </w:rPr>
              <w:t>2032</w:t>
            </w:r>
          </w:p>
        </w:tc>
        <w:tc>
          <w:tcPr>
            <w:tcW w:w="693" w:type="pct"/>
            <w:shd w:val="clear" w:color="auto" w:fill="auto"/>
            <w:vAlign w:val="center"/>
            <w:hideMark/>
          </w:tcPr>
          <w:p w14:paraId="63390754"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23 973,85</w:t>
            </w:r>
          </w:p>
        </w:tc>
        <w:tc>
          <w:tcPr>
            <w:tcW w:w="834" w:type="pct"/>
            <w:shd w:val="clear" w:color="auto" w:fill="auto"/>
            <w:vAlign w:val="center"/>
            <w:hideMark/>
          </w:tcPr>
          <w:p w14:paraId="1DDAFE21"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бюджет</w:t>
            </w:r>
          </w:p>
        </w:tc>
      </w:tr>
      <w:tr w:rsidR="00FA70FF" w:rsidRPr="009338C3" w14:paraId="76B45D0F" w14:textId="77777777" w:rsidTr="00FA70FF">
        <w:trPr>
          <w:trHeight w:val="20"/>
        </w:trPr>
        <w:tc>
          <w:tcPr>
            <w:tcW w:w="5000" w:type="pct"/>
            <w:gridSpan w:val="6"/>
            <w:shd w:val="clear" w:color="auto" w:fill="auto"/>
            <w:vAlign w:val="center"/>
            <w:hideMark/>
          </w:tcPr>
          <w:p w14:paraId="077D8DC4" w14:textId="7D9883B2" w:rsidR="00FA70FF" w:rsidRPr="009338C3" w:rsidRDefault="00FA70FF" w:rsidP="00FA70FF">
            <w:pPr>
              <w:jc w:val="left"/>
              <w:rPr>
                <w:rFonts w:ascii="PT Astra Serif" w:hAnsi="PT Astra Serif"/>
                <w:color w:val="000000"/>
                <w:sz w:val="24"/>
                <w:szCs w:val="28"/>
              </w:rPr>
            </w:pPr>
            <w:r w:rsidRPr="009338C3">
              <w:rPr>
                <w:rFonts w:ascii="PT Astra Serif" w:hAnsi="PT Astra Serif"/>
                <w:b/>
                <w:bCs/>
                <w:color w:val="000000"/>
                <w:sz w:val="24"/>
                <w:szCs w:val="28"/>
              </w:rPr>
              <w:t>II. Повышение надёжности и снижение износа</w:t>
            </w:r>
            <w:r w:rsidRPr="009338C3">
              <w:rPr>
                <w:rFonts w:ascii="PT Astra Serif" w:hAnsi="PT Astra Serif"/>
                <w:color w:val="000000"/>
                <w:sz w:val="24"/>
                <w:szCs w:val="28"/>
              </w:rPr>
              <w:t> </w:t>
            </w:r>
          </w:p>
        </w:tc>
      </w:tr>
      <w:tr w:rsidR="00FA70FF" w:rsidRPr="009338C3" w14:paraId="7F5277A8" w14:textId="77777777" w:rsidTr="00B9260A">
        <w:trPr>
          <w:trHeight w:val="20"/>
        </w:trPr>
        <w:tc>
          <w:tcPr>
            <w:tcW w:w="166" w:type="pct"/>
            <w:shd w:val="clear" w:color="auto" w:fill="auto"/>
            <w:vAlign w:val="center"/>
            <w:hideMark/>
          </w:tcPr>
          <w:p w14:paraId="006305E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4</w:t>
            </w:r>
          </w:p>
        </w:tc>
        <w:tc>
          <w:tcPr>
            <w:tcW w:w="2414" w:type="pct"/>
            <w:shd w:val="clear" w:color="auto" w:fill="auto"/>
            <w:vAlign w:val="center"/>
            <w:hideMark/>
          </w:tcPr>
          <w:p w14:paraId="71E56546"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Замена ветхих канализационных сетей</w:t>
            </w:r>
          </w:p>
        </w:tc>
        <w:tc>
          <w:tcPr>
            <w:tcW w:w="397" w:type="pct"/>
            <w:shd w:val="clear" w:color="auto" w:fill="auto"/>
            <w:vAlign w:val="center"/>
            <w:hideMark/>
          </w:tcPr>
          <w:p w14:paraId="086B14C9"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21,7 км</w:t>
            </w:r>
          </w:p>
        </w:tc>
        <w:tc>
          <w:tcPr>
            <w:tcW w:w="496" w:type="pct"/>
            <w:shd w:val="clear" w:color="auto" w:fill="auto"/>
            <w:vAlign w:val="center"/>
            <w:hideMark/>
          </w:tcPr>
          <w:p w14:paraId="0F092988" w14:textId="0F7C80FB"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w:t>
            </w:r>
            <w:r w:rsidR="00A35C80" w:rsidRPr="009338C3">
              <w:rPr>
                <w:rFonts w:ascii="PT Astra Serif" w:hAnsi="PT Astra Serif"/>
                <w:color w:val="000000"/>
                <w:sz w:val="24"/>
                <w:szCs w:val="28"/>
              </w:rPr>
              <w:t>2032</w:t>
            </w:r>
          </w:p>
        </w:tc>
        <w:tc>
          <w:tcPr>
            <w:tcW w:w="693" w:type="pct"/>
            <w:shd w:val="clear" w:color="auto" w:fill="auto"/>
            <w:vAlign w:val="center"/>
            <w:hideMark/>
          </w:tcPr>
          <w:p w14:paraId="6D8AF6F5"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104 046,52</w:t>
            </w:r>
          </w:p>
        </w:tc>
        <w:tc>
          <w:tcPr>
            <w:tcW w:w="834" w:type="pct"/>
            <w:shd w:val="clear" w:color="auto" w:fill="auto"/>
            <w:vAlign w:val="center"/>
            <w:hideMark/>
          </w:tcPr>
          <w:p w14:paraId="073109D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кредит</w:t>
            </w:r>
          </w:p>
        </w:tc>
      </w:tr>
      <w:tr w:rsidR="00FA70FF" w:rsidRPr="009338C3" w14:paraId="0CEE943A" w14:textId="77777777" w:rsidTr="00B9260A">
        <w:trPr>
          <w:trHeight w:val="20"/>
        </w:trPr>
        <w:tc>
          <w:tcPr>
            <w:tcW w:w="166" w:type="pct"/>
            <w:shd w:val="clear" w:color="auto" w:fill="auto"/>
            <w:vAlign w:val="center"/>
            <w:hideMark/>
          </w:tcPr>
          <w:p w14:paraId="19C554FB"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5</w:t>
            </w:r>
          </w:p>
        </w:tc>
        <w:tc>
          <w:tcPr>
            <w:tcW w:w="2414" w:type="pct"/>
            <w:shd w:val="clear" w:color="auto" w:fill="auto"/>
            <w:vAlign w:val="center"/>
            <w:hideMark/>
          </w:tcPr>
          <w:p w14:paraId="4259D8DB"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Реконструкция канализационных сетей с увеличением диаметров</w:t>
            </w:r>
          </w:p>
        </w:tc>
        <w:tc>
          <w:tcPr>
            <w:tcW w:w="397" w:type="pct"/>
            <w:shd w:val="clear" w:color="auto" w:fill="auto"/>
            <w:vAlign w:val="center"/>
            <w:hideMark/>
          </w:tcPr>
          <w:p w14:paraId="0BE121D4" w14:textId="59A2B0AB"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5 км</w:t>
            </w:r>
          </w:p>
        </w:tc>
        <w:tc>
          <w:tcPr>
            <w:tcW w:w="496" w:type="pct"/>
            <w:shd w:val="clear" w:color="auto" w:fill="auto"/>
            <w:vAlign w:val="center"/>
            <w:hideMark/>
          </w:tcPr>
          <w:p w14:paraId="56DB7471"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2026–2032</w:t>
            </w:r>
          </w:p>
        </w:tc>
        <w:tc>
          <w:tcPr>
            <w:tcW w:w="693" w:type="pct"/>
            <w:shd w:val="clear" w:color="auto" w:fill="auto"/>
            <w:vAlign w:val="center"/>
            <w:hideMark/>
          </w:tcPr>
          <w:p w14:paraId="3C0EF64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29 569,30</w:t>
            </w:r>
          </w:p>
        </w:tc>
        <w:tc>
          <w:tcPr>
            <w:tcW w:w="834" w:type="pct"/>
            <w:shd w:val="clear" w:color="auto" w:fill="auto"/>
            <w:vAlign w:val="center"/>
            <w:hideMark/>
          </w:tcPr>
          <w:p w14:paraId="250A0856"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7D2E376D" w14:textId="77777777" w:rsidTr="00B9260A">
        <w:trPr>
          <w:trHeight w:val="20"/>
        </w:trPr>
        <w:tc>
          <w:tcPr>
            <w:tcW w:w="166" w:type="pct"/>
            <w:shd w:val="clear" w:color="auto" w:fill="auto"/>
            <w:vAlign w:val="center"/>
            <w:hideMark/>
          </w:tcPr>
          <w:p w14:paraId="37B92566"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6</w:t>
            </w:r>
          </w:p>
        </w:tc>
        <w:tc>
          <w:tcPr>
            <w:tcW w:w="2414" w:type="pct"/>
            <w:shd w:val="clear" w:color="auto" w:fill="auto"/>
            <w:vAlign w:val="center"/>
            <w:hideMark/>
          </w:tcPr>
          <w:p w14:paraId="54DC99F6"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Замена насосного оборудования КНС № 1–5, № 7–10</w:t>
            </w:r>
          </w:p>
        </w:tc>
        <w:tc>
          <w:tcPr>
            <w:tcW w:w="397" w:type="pct"/>
            <w:shd w:val="clear" w:color="auto" w:fill="auto"/>
            <w:vAlign w:val="center"/>
            <w:hideMark/>
          </w:tcPr>
          <w:p w14:paraId="2E0B5F64" w14:textId="7B213049"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9 КНС</w:t>
            </w:r>
          </w:p>
        </w:tc>
        <w:tc>
          <w:tcPr>
            <w:tcW w:w="496" w:type="pct"/>
            <w:shd w:val="clear" w:color="auto" w:fill="auto"/>
            <w:vAlign w:val="center"/>
            <w:hideMark/>
          </w:tcPr>
          <w:p w14:paraId="05573DD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2026–2028</w:t>
            </w:r>
          </w:p>
        </w:tc>
        <w:tc>
          <w:tcPr>
            <w:tcW w:w="693" w:type="pct"/>
            <w:shd w:val="clear" w:color="auto" w:fill="auto"/>
            <w:vAlign w:val="center"/>
            <w:hideMark/>
          </w:tcPr>
          <w:p w14:paraId="7EEB677E"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77 439,11</w:t>
            </w:r>
          </w:p>
        </w:tc>
        <w:tc>
          <w:tcPr>
            <w:tcW w:w="834" w:type="pct"/>
            <w:shd w:val="clear" w:color="auto" w:fill="auto"/>
            <w:vAlign w:val="center"/>
            <w:hideMark/>
          </w:tcPr>
          <w:p w14:paraId="27EE548C"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58DA246A" w14:textId="77777777" w:rsidTr="00B9260A">
        <w:trPr>
          <w:trHeight w:val="20"/>
        </w:trPr>
        <w:tc>
          <w:tcPr>
            <w:tcW w:w="166" w:type="pct"/>
            <w:shd w:val="clear" w:color="auto" w:fill="auto"/>
            <w:vAlign w:val="center"/>
            <w:hideMark/>
          </w:tcPr>
          <w:p w14:paraId="7111561E"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7</w:t>
            </w:r>
          </w:p>
        </w:tc>
        <w:tc>
          <w:tcPr>
            <w:tcW w:w="2414" w:type="pct"/>
            <w:shd w:val="clear" w:color="auto" w:fill="auto"/>
            <w:vAlign w:val="center"/>
            <w:hideMark/>
          </w:tcPr>
          <w:p w14:paraId="4121B11D"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Обеспечение 2-го ввода по электроснабжению для КНС № 1</w:t>
            </w:r>
          </w:p>
        </w:tc>
        <w:tc>
          <w:tcPr>
            <w:tcW w:w="397" w:type="pct"/>
            <w:shd w:val="clear" w:color="auto" w:fill="auto"/>
            <w:vAlign w:val="center"/>
            <w:hideMark/>
          </w:tcPr>
          <w:p w14:paraId="449474E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 ед.</w:t>
            </w:r>
          </w:p>
        </w:tc>
        <w:tc>
          <w:tcPr>
            <w:tcW w:w="496" w:type="pct"/>
            <w:shd w:val="clear" w:color="auto" w:fill="auto"/>
            <w:vAlign w:val="center"/>
            <w:hideMark/>
          </w:tcPr>
          <w:p w14:paraId="0E54E9A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2026–2027</w:t>
            </w:r>
          </w:p>
        </w:tc>
        <w:tc>
          <w:tcPr>
            <w:tcW w:w="693" w:type="pct"/>
            <w:shd w:val="clear" w:color="auto" w:fill="auto"/>
            <w:vAlign w:val="center"/>
            <w:hideMark/>
          </w:tcPr>
          <w:p w14:paraId="6A94868E"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751,56</w:t>
            </w:r>
          </w:p>
        </w:tc>
        <w:tc>
          <w:tcPr>
            <w:tcW w:w="834" w:type="pct"/>
            <w:shd w:val="clear" w:color="auto" w:fill="auto"/>
            <w:vAlign w:val="center"/>
            <w:hideMark/>
          </w:tcPr>
          <w:p w14:paraId="5EFADC16"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бюджет</w:t>
            </w:r>
          </w:p>
        </w:tc>
      </w:tr>
      <w:tr w:rsidR="00FA70FF" w:rsidRPr="009338C3" w14:paraId="2E09A38D" w14:textId="77777777" w:rsidTr="00B9260A">
        <w:trPr>
          <w:trHeight w:val="20"/>
        </w:trPr>
        <w:tc>
          <w:tcPr>
            <w:tcW w:w="166" w:type="pct"/>
            <w:shd w:val="clear" w:color="auto" w:fill="auto"/>
            <w:vAlign w:val="center"/>
            <w:hideMark/>
          </w:tcPr>
          <w:p w14:paraId="43B3C9FA"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8</w:t>
            </w:r>
          </w:p>
        </w:tc>
        <w:tc>
          <w:tcPr>
            <w:tcW w:w="2414" w:type="pct"/>
            <w:shd w:val="clear" w:color="auto" w:fill="auto"/>
            <w:vAlign w:val="center"/>
            <w:hideMark/>
          </w:tcPr>
          <w:p w14:paraId="635862FF"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Модернизация КНС с установкой частотно-регулируемых приводов</w:t>
            </w:r>
          </w:p>
        </w:tc>
        <w:tc>
          <w:tcPr>
            <w:tcW w:w="397" w:type="pct"/>
            <w:shd w:val="clear" w:color="auto" w:fill="auto"/>
            <w:vAlign w:val="center"/>
            <w:hideMark/>
          </w:tcPr>
          <w:p w14:paraId="50DAAF0C" w14:textId="7D3E936E"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9</w:t>
            </w:r>
          </w:p>
        </w:tc>
        <w:tc>
          <w:tcPr>
            <w:tcW w:w="496" w:type="pct"/>
            <w:shd w:val="clear" w:color="auto" w:fill="auto"/>
            <w:vAlign w:val="center"/>
            <w:hideMark/>
          </w:tcPr>
          <w:p w14:paraId="707A341A"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2026–2028</w:t>
            </w:r>
          </w:p>
        </w:tc>
        <w:tc>
          <w:tcPr>
            <w:tcW w:w="693" w:type="pct"/>
            <w:shd w:val="clear" w:color="auto" w:fill="auto"/>
            <w:vAlign w:val="center"/>
            <w:hideMark/>
          </w:tcPr>
          <w:p w14:paraId="1B2DB3FF"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4 050,00</w:t>
            </w:r>
          </w:p>
        </w:tc>
        <w:tc>
          <w:tcPr>
            <w:tcW w:w="834" w:type="pct"/>
            <w:shd w:val="clear" w:color="auto" w:fill="auto"/>
            <w:vAlign w:val="center"/>
            <w:hideMark/>
          </w:tcPr>
          <w:p w14:paraId="435EFC80"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356E50EF" w14:textId="77777777" w:rsidTr="00FA70FF">
        <w:trPr>
          <w:trHeight w:val="20"/>
        </w:trPr>
        <w:tc>
          <w:tcPr>
            <w:tcW w:w="5000" w:type="pct"/>
            <w:gridSpan w:val="6"/>
            <w:shd w:val="clear" w:color="auto" w:fill="auto"/>
            <w:vAlign w:val="center"/>
            <w:hideMark/>
          </w:tcPr>
          <w:p w14:paraId="71F09418" w14:textId="132F7BA7" w:rsidR="00FA70FF" w:rsidRPr="009338C3" w:rsidRDefault="00FA70FF" w:rsidP="00B9260A">
            <w:pPr>
              <w:jc w:val="left"/>
              <w:rPr>
                <w:rFonts w:ascii="PT Astra Serif" w:hAnsi="PT Astra Serif"/>
                <w:color w:val="000000"/>
                <w:sz w:val="24"/>
                <w:szCs w:val="28"/>
              </w:rPr>
            </w:pPr>
            <w:r w:rsidRPr="009338C3">
              <w:rPr>
                <w:rFonts w:ascii="PT Astra Serif" w:hAnsi="PT Astra Serif"/>
                <w:b/>
                <w:bCs/>
                <w:color w:val="000000"/>
                <w:sz w:val="24"/>
                <w:szCs w:val="28"/>
              </w:rPr>
              <w:t>III. Снижение потерь и повышение эффективности</w:t>
            </w:r>
          </w:p>
        </w:tc>
      </w:tr>
      <w:tr w:rsidR="00FA70FF" w:rsidRPr="009338C3" w14:paraId="1DF34D3A" w14:textId="77777777" w:rsidTr="00B9260A">
        <w:trPr>
          <w:trHeight w:val="20"/>
        </w:trPr>
        <w:tc>
          <w:tcPr>
            <w:tcW w:w="166" w:type="pct"/>
            <w:shd w:val="clear" w:color="auto" w:fill="auto"/>
            <w:vAlign w:val="center"/>
            <w:hideMark/>
          </w:tcPr>
          <w:p w14:paraId="6423B02C"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9</w:t>
            </w:r>
          </w:p>
        </w:tc>
        <w:tc>
          <w:tcPr>
            <w:tcW w:w="2414" w:type="pct"/>
            <w:shd w:val="clear" w:color="auto" w:fill="auto"/>
            <w:vAlign w:val="center"/>
            <w:hideMark/>
          </w:tcPr>
          <w:p w14:paraId="482A6F89"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Установка приборов учёта сточных вод на КНС и у крупных абонентов</w:t>
            </w:r>
          </w:p>
        </w:tc>
        <w:tc>
          <w:tcPr>
            <w:tcW w:w="397" w:type="pct"/>
            <w:shd w:val="clear" w:color="auto" w:fill="auto"/>
            <w:vAlign w:val="center"/>
            <w:hideMark/>
          </w:tcPr>
          <w:p w14:paraId="1F05B5A9" w14:textId="0CC51DF8"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30</w:t>
            </w:r>
          </w:p>
        </w:tc>
        <w:tc>
          <w:tcPr>
            <w:tcW w:w="496" w:type="pct"/>
            <w:shd w:val="clear" w:color="auto" w:fill="auto"/>
            <w:vAlign w:val="center"/>
            <w:hideMark/>
          </w:tcPr>
          <w:p w14:paraId="3916D489"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2026–2028</w:t>
            </w:r>
          </w:p>
        </w:tc>
        <w:tc>
          <w:tcPr>
            <w:tcW w:w="693" w:type="pct"/>
            <w:shd w:val="clear" w:color="auto" w:fill="auto"/>
            <w:vAlign w:val="center"/>
            <w:hideMark/>
          </w:tcPr>
          <w:p w14:paraId="3BE451D4"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2 700,00</w:t>
            </w:r>
          </w:p>
        </w:tc>
        <w:tc>
          <w:tcPr>
            <w:tcW w:w="834" w:type="pct"/>
            <w:shd w:val="clear" w:color="auto" w:fill="auto"/>
            <w:vAlign w:val="center"/>
            <w:hideMark/>
          </w:tcPr>
          <w:p w14:paraId="4124057C"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5D01B456" w14:textId="77777777" w:rsidTr="00B9260A">
        <w:trPr>
          <w:trHeight w:val="20"/>
        </w:trPr>
        <w:tc>
          <w:tcPr>
            <w:tcW w:w="166" w:type="pct"/>
            <w:shd w:val="clear" w:color="auto" w:fill="auto"/>
            <w:vAlign w:val="center"/>
            <w:hideMark/>
          </w:tcPr>
          <w:p w14:paraId="19E6621F"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10</w:t>
            </w:r>
          </w:p>
        </w:tc>
        <w:tc>
          <w:tcPr>
            <w:tcW w:w="2414" w:type="pct"/>
            <w:shd w:val="clear" w:color="auto" w:fill="auto"/>
            <w:vAlign w:val="center"/>
            <w:hideMark/>
          </w:tcPr>
          <w:p w14:paraId="364EEDA5"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Внедрение системы дистанционного снятия показаний (АСКУВ)</w:t>
            </w:r>
          </w:p>
        </w:tc>
        <w:tc>
          <w:tcPr>
            <w:tcW w:w="397" w:type="pct"/>
            <w:shd w:val="clear" w:color="auto" w:fill="auto"/>
            <w:vAlign w:val="center"/>
            <w:hideMark/>
          </w:tcPr>
          <w:p w14:paraId="0CFF9721" w14:textId="1320E1E1"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1</w:t>
            </w:r>
          </w:p>
        </w:tc>
        <w:tc>
          <w:tcPr>
            <w:tcW w:w="496" w:type="pct"/>
            <w:shd w:val="clear" w:color="auto" w:fill="auto"/>
            <w:vAlign w:val="center"/>
            <w:hideMark/>
          </w:tcPr>
          <w:p w14:paraId="44558BB4"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2028–2032</w:t>
            </w:r>
          </w:p>
        </w:tc>
        <w:tc>
          <w:tcPr>
            <w:tcW w:w="693" w:type="pct"/>
            <w:shd w:val="clear" w:color="auto" w:fill="auto"/>
            <w:vAlign w:val="center"/>
            <w:hideMark/>
          </w:tcPr>
          <w:p w14:paraId="20DD5381"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3 600,00</w:t>
            </w:r>
          </w:p>
        </w:tc>
        <w:tc>
          <w:tcPr>
            <w:tcW w:w="834" w:type="pct"/>
            <w:shd w:val="clear" w:color="auto" w:fill="auto"/>
            <w:vAlign w:val="center"/>
            <w:hideMark/>
          </w:tcPr>
          <w:p w14:paraId="65D950E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 кредит</w:t>
            </w:r>
          </w:p>
        </w:tc>
      </w:tr>
      <w:tr w:rsidR="00FA70FF" w:rsidRPr="009338C3" w14:paraId="5E1D53AD" w14:textId="77777777" w:rsidTr="00B9260A">
        <w:trPr>
          <w:trHeight w:val="20"/>
        </w:trPr>
        <w:tc>
          <w:tcPr>
            <w:tcW w:w="166" w:type="pct"/>
            <w:shd w:val="clear" w:color="auto" w:fill="auto"/>
            <w:vAlign w:val="center"/>
            <w:hideMark/>
          </w:tcPr>
          <w:p w14:paraId="25704234"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11</w:t>
            </w:r>
          </w:p>
        </w:tc>
        <w:tc>
          <w:tcPr>
            <w:tcW w:w="2414" w:type="pct"/>
            <w:shd w:val="clear" w:color="auto" w:fill="auto"/>
            <w:vAlign w:val="center"/>
            <w:hideMark/>
          </w:tcPr>
          <w:p w14:paraId="5EA87B23"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Установка приборов контроля утечек и засоров на канализационных сетях</w:t>
            </w:r>
          </w:p>
        </w:tc>
        <w:tc>
          <w:tcPr>
            <w:tcW w:w="397" w:type="pct"/>
            <w:shd w:val="clear" w:color="auto" w:fill="auto"/>
            <w:vAlign w:val="center"/>
            <w:hideMark/>
          </w:tcPr>
          <w:p w14:paraId="0088DB0A" w14:textId="087F8622"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16</w:t>
            </w:r>
          </w:p>
        </w:tc>
        <w:tc>
          <w:tcPr>
            <w:tcW w:w="496" w:type="pct"/>
            <w:shd w:val="clear" w:color="auto" w:fill="auto"/>
            <w:vAlign w:val="center"/>
            <w:hideMark/>
          </w:tcPr>
          <w:p w14:paraId="1D47C2A3"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2026–2028</w:t>
            </w:r>
          </w:p>
        </w:tc>
        <w:tc>
          <w:tcPr>
            <w:tcW w:w="693" w:type="pct"/>
            <w:shd w:val="clear" w:color="auto" w:fill="auto"/>
            <w:vAlign w:val="center"/>
            <w:hideMark/>
          </w:tcPr>
          <w:p w14:paraId="65029CF0"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2 400,00</w:t>
            </w:r>
          </w:p>
        </w:tc>
        <w:tc>
          <w:tcPr>
            <w:tcW w:w="834" w:type="pct"/>
            <w:shd w:val="clear" w:color="auto" w:fill="auto"/>
            <w:vAlign w:val="center"/>
            <w:hideMark/>
          </w:tcPr>
          <w:p w14:paraId="304B919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0985DEDF" w14:textId="77777777" w:rsidTr="00B9260A">
        <w:trPr>
          <w:trHeight w:val="20"/>
        </w:trPr>
        <w:tc>
          <w:tcPr>
            <w:tcW w:w="166" w:type="pct"/>
            <w:shd w:val="clear" w:color="auto" w:fill="auto"/>
            <w:vAlign w:val="center"/>
            <w:hideMark/>
          </w:tcPr>
          <w:p w14:paraId="261FFD6C"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12</w:t>
            </w:r>
          </w:p>
        </w:tc>
        <w:tc>
          <w:tcPr>
            <w:tcW w:w="2414" w:type="pct"/>
            <w:shd w:val="clear" w:color="auto" w:fill="auto"/>
            <w:vAlign w:val="center"/>
            <w:hideMark/>
          </w:tcPr>
          <w:p w14:paraId="3449EF74"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Замена насосных агрегатов КНС на энергоэффективные</w:t>
            </w:r>
          </w:p>
        </w:tc>
        <w:tc>
          <w:tcPr>
            <w:tcW w:w="397" w:type="pct"/>
            <w:shd w:val="clear" w:color="auto" w:fill="auto"/>
            <w:vAlign w:val="center"/>
            <w:hideMark/>
          </w:tcPr>
          <w:p w14:paraId="1373F91B" w14:textId="5FED9608"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9</w:t>
            </w:r>
          </w:p>
        </w:tc>
        <w:tc>
          <w:tcPr>
            <w:tcW w:w="496" w:type="pct"/>
            <w:shd w:val="clear" w:color="auto" w:fill="auto"/>
            <w:vAlign w:val="center"/>
            <w:hideMark/>
          </w:tcPr>
          <w:p w14:paraId="63282A9E"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2026–2030</w:t>
            </w:r>
          </w:p>
        </w:tc>
        <w:tc>
          <w:tcPr>
            <w:tcW w:w="693" w:type="pct"/>
            <w:shd w:val="clear" w:color="auto" w:fill="auto"/>
            <w:vAlign w:val="center"/>
            <w:hideMark/>
          </w:tcPr>
          <w:p w14:paraId="16F7D6E1"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5 400,00</w:t>
            </w:r>
          </w:p>
        </w:tc>
        <w:tc>
          <w:tcPr>
            <w:tcW w:w="834" w:type="pct"/>
            <w:shd w:val="clear" w:color="auto" w:fill="auto"/>
            <w:vAlign w:val="center"/>
            <w:hideMark/>
          </w:tcPr>
          <w:p w14:paraId="3CFB234C"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ИП</w:t>
            </w:r>
          </w:p>
        </w:tc>
      </w:tr>
      <w:tr w:rsidR="00FA70FF" w:rsidRPr="009338C3" w14:paraId="31DB055B" w14:textId="77777777" w:rsidTr="00FA70FF">
        <w:trPr>
          <w:trHeight w:val="20"/>
        </w:trPr>
        <w:tc>
          <w:tcPr>
            <w:tcW w:w="5000" w:type="pct"/>
            <w:gridSpan w:val="6"/>
            <w:shd w:val="clear" w:color="auto" w:fill="auto"/>
            <w:vAlign w:val="center"/>
            <w:hideMark/>
          </w:tcPr>
          <w:p w14:paraId="20387B33" w14:textId="3AA16D1B" w:rsidR="00FA70FF" w:rsidRPr="009338C3" w:rsidRDefault="00FA70FF" w:rsidP="00FA70FF">
            <w:pPr>
              <w:jc w:val="left"/>
              <w:rPr>
                <w:rFonts w:ascii="PT Astra Serif" w:hAnsi="PT Astra Serif"/>
                <w:color w:val="000000"/>
                <w:sz w:val="24"/>
                <w:szCs w:val="28"/>
              </w:rPr>
            </w:pPr>
            <w:r w:rsidRPr="009338C3">
              <w:rPr>
                <w:rFonts w:ascii="PT Astra Serif" w:hAnsi="PT Astra Serif"/>
                <w:b/>
                <w:bCs/>
                <w:color w:val="000000"/>
                <w:sz w:val="24"/>
                <w:szCs w:val="28"/>
              </w:rPr>
              <w:t>IV. Организационные мероприятия</w:t>
            </w:r>
            <w:r w:rsidRPr="009338C3">
              <w:rPr>
                <w:rFonts w:ascii="PT Astra Serif" w:hAnsi="PT Astra Serif"/>
                <w:color w:val="000000"/>
                <w:sz w:val="24"/>
                <w:szCs w:val="28"/>
              </w:rPr>
              <w:t> </w:t>
            </w:r>
          </w:p>
        </w:tc>
      </w:tr>
      <w:tr w:rsidR="00FA70FF" w:rsidRPr="009338C3" w14:paraId="33173D7A" w14:textId="77777777" w:rsidTr="00B9260A">
        <w:trPr>
          <w:trHeight w:val="20"/>
        </w:trPr>
        <w:tc>
          <w:tcPr>
            <w:tcW w:w="166" w:type="pct"/>
            <w:shd w:val="clear" w:color="auto" w:fill="auto"/>
            <w:vAlign w:val="center"/>
            <w:hideMark/>
          </w:tcPr>
          <w:p w14:paraId="3A6945E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13</w:t>
            </w:r>
          </w:p>
        </w:tc>
        <w:tc>
          <w:tcPr>
            <w:tcW w:w="2414" w:type="pct"/>
            <w:shd w:val="clear" w:color="auto" w:fill="auto"/>
            <w:vAlign w:val="center"/>
            <w:hideMark/>
          </w:tcPr>
          <w:p w14:paraId="73AAB010"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Разработка электронной модели системы водоотведения</w:t>
            </w:r>
          </w:p>
        </w:tc>
        <w:tc>
          <w:tcPr>
            <w:tcW w:w="397" w:type="pct"/>
            <w:shd w:val="clear" w:color="auto" w:fill="auto"/>
            <w:vAlign w:val="center"/>
            <w:hideMark/>
          </w:tcPr>
          <w:p w14:paraId="7631422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 ед.</w:t>
            </w:r>
          </w:p>
        </w:tc>
        <w:tc>
          <w:tcPr>
            <w:tcW w:w="496" w:type="pct"/>
            <w:shd w:val="clear" w:color="auto" w:fill="auto"/>
            <w:vAlign w:val="center"/>
            <w:hideMark/>
          </w:tcPr>
          <w:p w14:paraId="5AC3EB8B"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w:t>
            </w:r>
          </w:p>
        </w:tc>
        <w:tc>
          <w:tcPr>
            <w:tcW w:w="693" w:type="pct"/>
            <w:shd w:val="clear" w:color="auto" w:fill="auto"/>
            <w:vAlign w:val="center"/>
            <w:hideMark/>
          </w:tcPr>
          <w:p w14:paraId="29302CCF"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1 500,00</w:t>
            </w:r>
          </w:p>
        </w:tc>
        <w:tc>
          <w:tcPr>
            <w:tcW w:w="834" w:type="pct"/>
            <w:shd w:val="clear" w:color="auto" w:fill="auto"/>
            <w:vAlign w:val="center"/>
            <w:hideMark/>
          </w:tcPr>
          <w:p w14:paraId="3833B799"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Бюджет</w:t>
            </w:r>
          </w:p>
        </w:tc>
      </w:tr>
      <w:tr w:rsidR="00FA70FF" w:rsidRPr="009338C3" w14:paraId="4E93C93B" w14:textId="77777777" w:rsidTr="00B9260A">
        <w:trPr>
          <w:trHeight w:val="20"/>
        </w:trPr>
        <w:tc>
          <w:tcPr>
            <w:tcW w:w="166" w:type="pct"/>
            <w:shd w:val="clear" w:color="auto" w:fill="auto"/>
            <w:vAlign w:val="center"/>
            <w:hideMark/>
          </w:tcPr>
          <w:p w14:paraId="1D9E4372"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14</w:t>
            </w:r>
          </w:p>
        </w:tc>
        <w:tc>
          <w:tcPr>
            <w:tcW w:w="2414" w:type="pct"/>
            <w:shd w:val="clear" w:color="auto" w:fill="auto"/>
            <w:vAlign w:val="center"/>
            <w:hideMark/>
          </w:tcPr>
          <w:p w14:paraId="5B8E22E3" w14:textId="77777777" w:rsidR="00FA70FF" w:rsidRPr="009338C3" w:rsidRDefault="00FA70FF" w:rsidP="00FA70FF">
            <w:pPr>
              <w:jc w:val="left"/>
              <w:rPr>
                <w:rFonts w:ascii="PT Astra Serif" w:hAnsi="PT Astra Serif"/>
                <w:color w:val="000000"/>
                <w:sz w:val="24"/>
                <w:szCs w:val="28"/>
              </w:rPr>
            </w:pPr>
            <w:r w:rsidRPr="009338C3">
              <w:rPr>
                <w:rFonts w:ascii="PT Astra Serif" w:hAnsi="PT Astra Serif"/>
                <w:color w:val="000000"/>
                <w:sz w:val="24"/>
                <w:szCs w:val="28"/>
              </w:rPr>
              <w:t>Разработка проектов ЗСО для очистных сооружений</w:t>
            </w:r>
          </w:p>
        </w:tc>
        <w:tc>
          <w:tcPr>
            <w:tcW w:w="397" w:type="pct"/>
            <w:shd w:val="clear" w:color="auto" w:fill="auto"/>
            <w:vAlign w:val="center"/>
            <w:hideMark/>
          </w:tcPr>
          <w:p w14:paraId="76DD3A53" w14:textId="2BAD2C85" w:rsidR="00FA70FF" w:rsidRPr="009338C3" w:rsidRDefault="00B02256" w:rsidP="00FA70FF">
            <w:pPr>
              <w:jc w:val="center"/>
              <w:rPr>
                <w:rFonts w:ascii="PT Astra Serif" w:hAnsi="PT Astra Serif"/>
                <w:color w:val="000000"/>
                <w:sz w:val="24"/>
                <w:szCs w:val="28"/>
              </w:rPr>
            </w:pPr>
            <w:r w:rsidRPr="009338C3">
              <w:rPr>
                <w:rFonts w:ascii="PT Astra Serif" w:hAnsi="PT Astra Serif"/>
                <w:color w:val="000000"/>
                <w:sz w:val="24"/>
                <w:szCs w:val="28"/>
              </w:rPr>
              <w:t>1</w:t>
            </w:r>
          </w:p>
        </w:tc>
        <w:tc>
          <w:tcPr>
            <w:tcW w:w="496" w:type="pct"/>
            <w:shd w:val="clear" w:color="auto" w:fill="auto"/>
            <w:vAlign w:val="center"/>
            <w:hideMark/>
          </w:tcPr>
          <w:p w14:paraId="20137685"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2026–2027</w:t>
            </w:r>
          </w:p>
        </w:tc>
        <w:tc>
          <w:tcPr>
            <w:tcW w:w="693" w:type="pct"/>
            <w:shd w:val="clear" w:color="auto" w:fill="auto"/>
            <w:vAlign w:val="center"/>
            <w:hideMark/>
          </w:tcPr>
          <w:p w14:paraId="25B6833E"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1 200,00</w:t>
            </w:r>
          </w:p>
        </w:tc>
        <w:tc>
          <w:tcPr>
            <w:tcW w:w="834" w:type="pct"/>
            <w:shd w:val="clear" w:color="auto" w:fill="auto"/>
            <w:vAlign w:val="center"/>
            <w:hideMark/>
          </w:tcPr>
          <w:p w14:paraId="65D59A78" w14:textId="77777777" w:rsidR="00FA70FF" w:rsidRPr="009338C3" w:rsidRDefault="00FA70FF" w:rsidP="00FA70FF">
            <w:pPr>
              <w:jc w:val="center"/>
              <w:rPr>
                <w:rFonts w:ascii="PT Astra Serif" w:hAnsi="PT Astra Serif"/>
                <w:color w:val="000000"/>
                <w:sz w:val="24"/>
                <w:szCs w:val="28"/>
              </w:rPr>
            </w:pPr>
            <w:r w:rsidRPr="009338C3">
              <w:rPr>
                <w:rFonts w:ascii="PT Astra Serif" w:hAnsi="PT Astra Serif"/>
                <w:color w:val="000000"/>
                <w:sz w:val="24"/>
                <w:szCs w:val="28"/>
              </w:rPr>
              <w:t>Бюджет</w:t>
            </w:r>
          </w:p>
        </w:tc>
      </w:tr>
    </w:tbl>
    <w:p w14:paraId="07A38D9D" w14:textId="77777777" w:rsidR="00B9260A" w:rsidRPr="00DD5E9C" w:rsidRDefault="00B9260A" w:rsidP="00712137">
      <w:pPr>
        <w:rPr>
          <w:rFonts w:ascii="PT Astra Serif" w:hAnsi="PT Astra Serif"/>
          <w:sz w:val="28"/>
          <w:szCs w:val="28"/>
        </w:rPr>
        <w:sectPr w:rsidR="00B9260A" w:rsidRPr="00DD5E9C" w:rsidSect="005962CD">
          <w:pgSz w:w="16840" w:h="11907" w:orient="landscape" w:code="9"/>
          <w:pgMar w:top="1134" w:right="851" w:bottom="1134" w:left="1701" w:header="709" w:footer="709" w:gutter="0"/>
          <w:cols w:space="708"/>
          <w:titlePg/>
          <w:docGrid w:linePitch="360"/>
        </w:sectPr>
      </w:pPr>
    </w:p>
    <w:p w14:paraId="0E549C20" w14:textId="49B6DF5B" w:rsidR="00712137" w:rsidRPr="00DD5E9C" w:rsidRDefault="00712137" w:rsidP="00712137">
      <w:pPr>
        <w:rPr>
          <w:rFonts w:ascii="PT Astra Serif" w:hAnsi="PT Astra Serif"/>
          <w:sz w:val="28"/>
          <w:szCs w:val="28"/>
        </w:rPr>
      </w:pPr>
    </w:p>
    <w:p w14:paraId="10FB7F52" w14:textId="178A2ECB" w:rsidR="00712137" w:rsidRPr="00DD5E9C" w:rsidRDefault="00712137" w:rsidP="009338C3">
      <w:pPr>
        <w:pStyle w:val="22"/>
        <w:numPr>
          <w:ilvl w:val="1"/>
          <w:numId w:val="22"/>
        </w:numPr>
        <w:spacing w:before="120" w:after="120"/>
        <w:ind w:left="0" w:right="-2" w:firstLine="709"/>
        <w:jc w:val="both"/>
        <w:rPr>
          <w:rFonts w:ascii="PT Astra Serif" w:hAnsi="PT Astra Serif"/>
          <w:b/>
          <w:bCs/>
          <w:szCs w:val="28"/>
        </w:rPr>
      </w:pPr>
      <w:bookmarkStart w:id="342" w:name="_Toc88831242"/>
      <w:bookmarkStart w:id="343" w:name="_Toc243051026"/>
      <w:r w:rsidRPr="00DD5E9C">
        <w:rPr>
          <w:rFonts w:ascii="PT Astra Serif" w:hAnsi="PT Astra Serif"/>
          <w:b/>
          <w:bCs/>
          <w:szCs w:val="28"/>
        </w:rPr>
        <w:t>ПЛАНОВЫЕ ЗНАЧЕНИЯ ПОКАЗАТЕЛЕЙ РАЗВИТИЯ ЦЕНТРАЛИЗОВАННЫХ СИСТЕМ ВОДООТВЕДЕНИЯ</w:t>
      </w:r>
      <w:bookmarkEnd w:id="342"/>
      <w:bookmarkEnd w:id="343"/>
    </w:p>
    <w:p w14:paraId="387E9258"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Централизованная система водоотведения г. Щёкино представляет собой сложную систему инженерных сооружений, надёжная и эффективная работа которых является одной из важнейших составляющих благополучия города. По системе, состоящей из трубопроводов и коллекторов общей протяжённостью 130,4 км и 9 канализационных насосных станций (КНС № 1–5, № 7–10), отводятся на очистку городские сточные воды, образующиеся на территории г. Щёкино и р.п. Первомайский.</w:t>
      </w:r>
    </w:p>
    <w:p w14:paraId="6AC10E1C" w14:textId="00A98DF4"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Приоритетным направлением развития системы водоотведения является повышение качества очистки воды и надёжности работы сетей и сооружений. Практика показывает, что трубопроводные сети являются не только наиболее функционально значимыми элементами системы канализации, но и наиболее уязвимыми с точки зрения надёжности. По-прежнему острой остаётся проблема износа канализационной сети (текущий износ </w:t>
      </w:r>
      <w:r w:rsidR="00B02256" w:rsidRPr="00DD5E9C">
        <w:rPr>
          <w:rFonts w:ascii="PT Astra Serif" w:hAnsi="PT Astra Serif"/>
          <w:sz w:val="28"/>
          <w:szCs w:val="28"/>
        </w:rPr>
        <w:t>-</w:t>
      </w:r>
      <w:r w:rsidRPr="00DD5E9C">
        <w:rPr>
          <w:rFonts w:ascii="PT Astra Serif" w:hAnsi="PT Astra Serif"/>
          <w:sz w:val="28"/>
          <w:szCs w:val="28"/>
        </w:rPr>
        <w:t xml:space="preserve"> 85 %, ветхие сети </w:t>
      </w:r>
      <w:r w:rsidR="00B02256" w:rsidRPr="00DD5E9C">
        <w:rPr>
          <w:rFonts w:ascii="PT Astra Serif" w:hAnsi="PT Astra Serif"/>
          <w:sz w:val="28"/>
          <w:szCs w:val="28"/>
        </w:rPr>
        <w:t>-</w:t>
      </w:r>
      <w:r w:rsidRPr="00DD5E9C">
        <w:rPr>
          <w:rFonts w:ascii="PT Astra Serif" w:hAnsi="PT Astra Serif"/>
          <w:sz w:val="28"/>
          <w:szCs w:val="28"/>
        </w:rPr>
        <w:t> 21,7 км). Поэтому особое внимание уделяется её реконструкции и модернизации.</w:t>
      </w:r>
    </w:p>
    <w:p w14:paraId="0B4747B4"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условиях плотной городской застройки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большего диаметра («труба в трубе»), позволяющий вернуть в эксплуатацию потерявшие работоспособность трубопроводы и обеспечить стабильную пропускную способность на длительный срок (50 лет и более). Для вновь прокладываемых участков канализационных трубопроводов наиболее надёжным и долговечным материалом является полиэтилен. Этот материал выдерживает ударные нагрузки при резком изменении давления в трубопроводе и является стойким к электрохимической коррозии.</w:t>
      </w:r>
    </w:p>
    <w:p w14:paraId="48967DB6"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Важным звеном в сфере водоотведения являются канализационные насосные станции. Для перекачки сточных вод задействованы 9 КНС, имеющих износ оборудования 80–90 %. КНС № 1 (1953 г.) не обеспечена 2-м вводом по электроснабжению.</w:t>
      </w:r>
    </w:p>
    <w:p w14:paraId="5061873B"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При эксплуатации комплекса очистных сооружений канализации наиболее чувствительными к различным дестабилизирующим факторам являются сооружения биологической очистки. Главные причины, приводящие к нарушению биохимических процессов при эксплуатации канализационных очистных сооружений: перебои в электроснабжении, поступление токсичных веществ, ингибирующих процесс биологической очистки.</w:t>
      </w:r>
    </w:p>
    <w:p w14:paraId="488DD3A6"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Опыт эксплуатации сооружений в различных условиях позволяет оценить воздействие вышеперечисленных факторов и принять меры, обеспечивающие надёжность работы очистных сооружений. Важным способом повышения надёжности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14:paraId="03FD72C1"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Комплекс мероприятий, направленных на повышение надёжности систем водоотведения, обеспечит устойчивую работу системы канализации города.</w:t>
      </w:r>
    </w:p>
    <w:p w14:paraId="2D281BB9"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стоков от абонентов до очистных сооружений.</w:t>
      </w:r>
    </w:p>
    <w:p w14:paraId="76BC583A"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Показателями, характеризующими параметры качества предоставляемых услуг и поддающимися непосредственному наблюдению и оценке потребителями, относятся:</w:t>
      </w:r>
    </w:p>
    <w:p w14:paraId="3291A8F9" w14:textId="2FC0CB29"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перебои в водоотведении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0 %;</w:t>
      </w:r>
    </w:p>
    <w:p w14:paraId="190C34B2" w14:textId="0B6A8FC2"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 xml:space="preserve">частота отказов в услуге водоотведения </w:t>
      </w:r>
      <w:r w:rsidR="00B02256" w:rsidRPr="00DD5E9C">
        <w:rPr>
          <w:rFonts w:ascii="PT Astra Serif" w:hAnsi="PT Astra Serif"/>
          <w:spacing w:val="-1"/>
          <w:sz w:val="28"/>
          <w:szCs w:val="28"/>
        </w:rPr>
        <w:t>-</w:t>
      </w:r>
      <w:r w:rsidRPr="00DD5E9C">
        <w:rPr>
          <w:rFonts w:ascii="PT Astra Serif" w:hAnsi="PT Astra Serif"/>
          <w:spacing w:val="-1"/>
          <w:sz w:val="28"/>
          <w:szCs w:val="28"/>
        </w:rPr>
        <w:t xml:space="preserve"> 0 %;</w:t>
      </w:r>
    </w:p>
    <w:p w14:paraId="044E5B26" w14:textId="77777777"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отсутствие протечек и запаха;</w:t>
      </w:r>
    </w:p>
    <w:p w14:paraId="4D0B630C" w14:textId="77777777"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показатели качества очистки сточных вод.</w:t>
      </w:r>
    </w:p>
    <w:p w14:paraId="48E39D93" w14:textId="7D8D64C2"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 xml:space="preserve">Обеспечение качественной очистки сточных вод до достижения нормативных показателей качества воды для сброса в водоём рыбохозяйственного назначения </w:t>
      </w:r>
      <w:r w:rsidR="00B02256" w:rsidRPr="00DD5E9C">
        <w:rPr>
          <w:rFonts w:ascii="PT Astra Serif" w:hAnsi="PT Astra Serif"/>
          <w:sz w:val="28"/>
          <w:szCs w:val="28"/>
        </w:rPr>
        <w:t>-</w:t>
      </w:r>
      <w:r w:rsidRPr="00DD5E9C">
        <w:rPr>
          <w:rFonts w:ascii="PT Astra Serif" w:hAnsi="PT Astra Serif"/>
          <w:sz w:val="28"/>
          <w:szCs w:val="28"/>
        </w:rPr>
        <w:t xml:space="preserve"> одна из ключевых задач развития системы водоотведения.</w:t>
      </w:r>
    </w:p>
    <w:p w14:paraId="5F20DE8D"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Оптимизация режима системы водоотведения достигается за счёт сокращения расхода электроэнергии на транспортировку, очистку и выпуск сточных вод путём снижения удельного расхода и возможной оптимизации работы насосных агрегатов, сокращения объёма водопотребления на собственные нужды при внедрении ресурсосберегающих технологий.</w:t>
      </w:r>
    </w:p>
    <w:p w14:paraId="0B06B260"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Энергетическая эффективность мероприятий определяется увеличением пропускной способности трубопроводов сетей водоотведения при увеличении нагрузки при новом строительстве.</w:t>
      </w:r>
    </w:p>
    <w:p w14:paraId="1AF5B69D"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предоставлены.</w:t>
      </w:r>
    </w:p>
    <w:p w14:paraId="4A652289" w14:textId="1FA76924"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Сводные плановые значения показателей развития централизованной системы водоотведения г. Щёкино по годам приведены ниже.</w:t>
      </w:r>
    </w:p>
    <w:p w14:paraId="74794B7D" w14:textId="29B81BDA" w:rsidR="00B9260A" w:rsidRPr="009338C3" w:rsidRDefault="00B9260A" w:rsidP="00B9260A">
      <w:pPr>
        <w:pStyle w:val="1ffffa"/>
        <w:rPr>
          <w:rFonts w:ascii="PT Astra Serif" w:hAnsi="PT Astra Serif"/>
          <w:color w:val="auto"/>
          <w:sz w:val="24"/>
          <w:szCs w:val="28"/>
        </w:rPr>
      </w:pPr>
      <w:bookmarkStart w:id="344" w:name="_Toc243054873"/>
      <w:r w:rsidRPr="009338C3">
        <w:rPr>
          <w:rFonts w:ascii="PT Astra Serif" w:hAnsi="PT Astra Serif"/>
          <w:color w:val="auto"/>
          <w:sz w:val="24"/>
          <w:szCs w:val="28"/>
        </w:rPr>
        <w:t xml:space="preserve">Таблица </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STYLEREF 2 \s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2.7</w:t>
      </w:r>
      <w:r w:rsidRPr="009338C3">
        <w:rPr>
          <w:rFonts w:ascii="PT Astra Serif" w:hAnsi="PT Astra Serif"/>
          <w:color w:val="auto"/>
          <w:sz w:val="24"/>
          <w:szCs w:val="28"/>
        </w:rPr>
        <w:fldChar w:fldCharType="end"/>
      </w:r>
      <w:r w:rsidRPr="009338C3">
        <w:rPr>
          <w:rFonts w:ascii="PT Astra Serif" w:hAnsi="PT Astra Serif"/>
          <w:color w:val="auto"/>
          <w:sz w:val="24"/>
          <w:szCs w:val="28"/>
        </w:rPr>
        <w:t>.</w:t>
      </w:r>
      <w:r w:rsidRPr="009338C3">
        <w:rPr>
          <w:rFonts w:ascii="PT Astra Serif" w:hAnsi="PT Astra Serif"/>
          <w:color w:val="auto"/>
          <w:sz w:val="24"/>
          <w:szCs w:val="28"/>
        </w:rPr>
        <w:fldChar w:fldCharType="begin"/>
      </w:r>
      <w:r w:rsidRPr="009338C3">
        <w:rPr>
          <w:rFonts w:ascii="PT Astra Serif" w:hAnsi="PT Astra Serif"/>
          <w:color w:val="auto"/>
          <w:sz w:val="24"/>
          <w:szCs w:val="28"/>
        </w:rPr>
        <w:instrText xml:space="preserve"> SEQ Таблица \* ARABIC \s 2 </w:instrText>
      </w:r>
      <w:r w:rsidRPr="009338C3">
        <w:rPr>
          <w:rFonts w:ascii="PT Astra Serif" w:hAnsi="PT Astra Serif"/>
          <w:color w:val="auto"/>
          <w:sz w:val="24"/>
          <w:szCs w:val="28"/>
        </w:rPr>
        <w:fldChar w:fldCharType="separate"/>
      </w:r>
      <w:r w:rsidR="00D36729" w:rsidRPr="009338C3">
        <w:rPr>
          <w:rFonts w:ascii="PT Astra Serif" w:hAnsi="PT Astra Serif"/>
          <w:noProof/>
          <w:color w:val="auto"/>
          <w:sz w:val="24"/>
          <w:szCs w:val="28"/>
        </w:rPr>
        <w:t>1</w:t>
      </w:r>
      <w:r w:rsidRPr="009338C3">
        <w:rPr>
          <w:rFonts w:ascii="PT Astra Serif" w:hAnsi="PT Astra Serif"/>
          <w:color w:val="auto"/>
          <w:sz w:val="24"/>
          <w:szCs w:val="28"/>
        </w:rPr>
        <w:fldChar w:fldCharType="end"/>
      </w:r>
      <w:r w:rsidRPr="009338C3">
        <w:rPr>
          <w:rFonts w:ascii="PT Astra Serif" w:hAnsi="PT Astra Serif"/>
          <w:color w:val="auto"/>
          <w:sz w:val="24"/>
          <w:szCs w:val="28"/>
        </w:rPr>
        <w:t xml:space="preserve"> – Сводные плановые значения показателей развития централизованной системы водоотведения</w:t>
      </w:r>
      <w:bookmarkEnd w:id="3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57"/>
        <w:gridCol w:w="701"/>
        <w:gridCol w:w="823"/>
        <w:gridCol w:w="860"/>
        <w:gridCol w:w="823"/>
        <w:gridCol w:w="823"/>
        <w:gridCol w:w="823"/>
      </w:tblGrid>
      <w:tr w:rsidR="00A35C80" w:rsidRPr="009338C3" w14:paraId="05BAD3B0" w14:textId="77777777" w:rsidTr="00FC0B30">
        <w:trPr>
          <w:trHeight w:val="20"/>
          <w:tblHeader/>
        </w:trPr>
        <w:tc>
          <w:tcPr>
            <w:tcW w:w="2458" w:type="pct"/>
            <w:shd w:val="clear" w:color="auto" w:fill="auto"/>
            <w:vAlign w:val="center"/>
            <w:hideMark/>
          </w:tcPr>
          <w:p w14:paraId="510AC34C" w14:textId="77777777" w:rsidR="00A35C80" w:rsidRPr="009338C3" w:rsidRDefault="00A35C80" w:rsidP="00FA70FF">
            <w:pPr>
              <w:jc w:val="center"/>
              <w:rPr>
                <w:rFonts w:ascii="PT Astra Serif" w:hAnsi="PT Astra Serif"/>
                <w:b/>
                <w:bCs/>
                <w:color w:val="000000"/>
                <w:sz w:val="24"/>
                <w:szCs w:val="28"/>
              </w:rPr>
            </w:pPr>
            <w:bookmarkStart w:id="345" w:name="_Toc521244331"/>
            <w:bookmarkStart w:id="346" w:name="_Toc88831243"/>
            <w:r w:rsidRPr="009338C3">
              <w:rPr>
                <w:rFonts w:ascii="PT Astra Serif" w:hAnsi="PT Astra Serif"/>
                <w:b/>
                <w:bCs/>
                <w:color w:val="000000"/>
                <w:sz w:val="24"/>
                <w:szCs w:val="28"/>
              </w:rPr>
              <w:t>Показатель</w:t>
            </w:r>
          </w:p>
        </w:tc>
        <w:tc>
          <w:tcPr>
            <w:tcW w:w="409" w:type="pct"/>
            <w:shd w:val="clear" w:color="auto" w:fill="auto"/>
            <w:vAlign w:val="center"/>
            <w:hideMark/>
          </w:tcPr>
          <w:p w14:paraId="24F315B9" w14:textId="77777777"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Ед. изм.</w:t>
            </w:r>
          </w:p>
        </w:tc>
        <w:tc>
          <w:tcPr>
            <w:tcW w:w="409" w:type="pct"/>
            <w:shd w:val="clear" w:color="auto" w:fill="auto"/>
            <w:vAlign w:val="center"/>
            <w:hideMark/>
          </w:tcPr>
          <w:p w14:paraId="1C952F41" w14:textId="1A1129C3"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2025</w:t>
            </w:r>
          </w:p>
        </w:tc>
        <w:tc>
          <w:tcPr>
            <w:tcW w:w="493" w:type="pct"/>
            <w:shd w:val="clear" w:color="auto" w:fill="auto"/>
            <w:vAlign w:val="center"/>
            <w:hideMark/>
          </w:tcPr>
          <w:p w14:paraId="22428A4F" w14:textId="77777777"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2026</w:t>
            </w:r>
          </w:p>
        </w:tc>
        <w:tc>
          <w:tcPr>
            <w:tcW w:w="409" w:type="pct"/>
            <w:shd w:val="clear" w:color="auto" w:fill="auto"/>
            <w:vAlign w:val="center"/>
            <w:hideMark/>
          </w:tcPr>
          <w:p w14:paraId="6DC0CD4A" w14:textId="77777777"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2028</w:t>
            </w:r>
          </w:p>
        </w:tc>
        <w:tc>
          <w:tcPr>
            <w:tcW w:w="411" w:type="pct"/>
            <w:shd w:val="clear" w:color="auto" w:fill="auto"/>
            <w:vAlign w:val="center"/>
            <w:hideMark/>
          </w:tcPr>
          <w:p w14:paraId="189092DC" w14:textId="77777777"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2030</w:t>
            </w:r>
          </w:p>
        </w:tc>
        <w:tc>
          <w:tcPr>
            <w:tcW w:w="412" w:type="pct"/>
            <w:shd w:val="clear" w:color="auto" w:fill="auto"/>
            <w:vAlign w:val="center"/>
            <w:hideMark/>
          </w:tcPr>
          <w:p w14:paraId="7D5EC8E0" w14:textId="77777777" w:rsidR="00A35C80" w:rsidRPr="009338C3" w:rsidRDefault="00A35C80" w:rsidP="00FA70FF">
            <w:pPr>
              <w:jc w:val="center"/>
              <w:rPr>
                <w:rFonts w:ascii="PT Astra Serif" w:hAnsi="PT Astra Serif"/>
                <w:b/>
                <w:bCs/>
                <w:color w:val="000000"/>
                <w:sz w:val="24"/>
                <w:szCs w:val="28"/>
              </w:rPr>
            </w:pPr>
            <w:r w:rsidRPr="009338C3">
              <w:rPr>
                <w:rFonts w:ascii="PT Astra Serif" w:hAnsi="PT Astra Serif"/>
                <w:b/>
                <w:bCs/>
                <w:color w:val="000000"/>
                <w:sz w:val="24"/>
                <w:szCs w:val="28"/>
              </w:rPr>
              <w:t>2032</w:t>
            </w:r>
          </w:p>
        </w:tc>
      </w:tr>
      <w:tr w:rsidR="00A35C80" w:rsidRPr="009338C3" w14:paraId="16577CE5" w14:textId="77777777" w:rsidTr="00FC0B30">
        <w:trPr>
          <w:trHeight w:val="20"/>
        </w:trPr>
        <w:tc>
          <w:tcPr>
            <w:tcW w:w="2458" w:type="pct"/>
            <w:shd w:val="clear" w:color="auto" w:fill="auto"/>
            <w:vAlign w:val="center"/>
            <w:hideMark/>
          </w:tcPr>
          <w:p w14:paraId="6B57AB0D" w14:textId="77777777" w:rsidR="00A35C80" w:rsidRPr="009338C3" w:rsidRDefault="00A35C80" w:rsidP="00FA70FF">
            <w:pPr>
              <w:jc w:val="left"/>
              <w:rPr>
                <w:rFonts w:ascii="PT Astra Serif" w:hAnsi="PT Astra Serif"/>
                <w:b/>
                <w:bCs/>
                <w:color w:val="000000"/>
                <w:sz w:val="24"/>
                <w:szCs w:val="28"/>
              </w:rPr>
            </w:pPr>
            <w:r w:rsidRPr="009338C3">
              <w:rPr>
                <w:rFonts w:ascii="PT Astra Serif" w:hAnsi="PT Astra Serif"/>
                <w:b/>
                <w:bCs/>
                <w:color w:val="000000"/>
                <w:sz w:val="24"/>
                <w:szCs w:val="28"/>
              </w:rPr>
              <w:t>а) Показатели качества очистки сточных вод</w:t>
            </w:r>
          </w:p>
        </w:tc>
        <w:tc>
          <w:tcPr>
            <w:tcW w:w="409" w:type="pct"/>
            <w:shd w:val="clear" w:color="auto" w:fill="auto"/>
            <w:vAlign w:val="center"/>
            <w:hideMark/>
          </w:tcPr>
          <w:p w14:paraId="1D4A00B2"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3B096097"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93" w:type="pct"/>
            <w:shd w:val="clear" w:color="auto" w:fill="auto"/>
            <w:vAlign w:val="center"/>
            <w:hideMark/>
          </w:tcPr>
          <w:p w14:paraId="71CB55F9"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20AE187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1" w:type="pct"/>
            <w:shd w:val="clear" w:color="auto" w:fill="auto"/>
            <w:vAlign w:val="center"/>
            <w:hideMark/>
          </w:tcPr>
          <w:p w14:paraId="51EE1D9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2" w:type="pct"/>
            <w:shd w:val="clear" w:color="auto" w:fill="auto"/>
            <w:vAlign w:val="center"/>
            <w:hideMark/>
          </w:tcPr>
          <w:p w14:paraId="36F2342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r>
      <w:tr w:rsidR="00FC0B30" w:rsidRPr="009338C3" w14:paraId="17773488" w14:textId="77777777" w:rsidTr="00FC0B30">
        <w:trPr>
          <w:trHeight w:val="20"/>
        </w:trPr>
        <w:tc>
          <w:tcPr>
            <w:tcW w:w="2458" w:type="pct"/>
            <w:shd w:val="clear" w:color="auto" w:fill="auto"/>
            <w:vAlign w:val="center"/>
            <w:hideMark/>
          </w:tcPr>
          <w:p w14:paraId="355F1144" w14:textId="77777777" w:rsidR="00FC0B30" w:rsidRPr="009338C3" w:rsidRDefault="00FC0B30" w:rsidP="00FC0B30">
            <w:pPr>
              <w:jc w:val="left"/>
              <w:rPr>
                <w:rFonts w:ascii="PT Astra Serif" w:hAnsi="PT Astra Serif"/>
                <w:color w:val="000000"/>
                <w:sz w:val="24"/>
                <w:szCs w:val="28"/>
              </w:rPr>
            </w:pPr>
            <w:r w:rsidRPr="009338C3">
              <w:rPr>
                <w:rFonts w:ascii="PT Astra Serif" w:hAnsi="PT Astra Serif"/>
                <w:color w:val="000000"/>
                <w:sz w:val="24"/>
                <w:szCs w:val="28"/>
              </w:rPr>
              <w:t>Доля проб сточных вод, соответствующих нормативам ПДК, после очистки</w:t>
            </w:r>
          </w:p>
        </w:tc>
        <w:tc>
          <w:tcPr>
            <w:tcW w:w="409" w:type="pct"/>
            <w:shd w:val="clear" w:color="auto" w:fill="auto"/>
            <w:vAlign w:val="center"/>
            <w:hideMark/>
          </w:tcPr>
          <w:p w14:paraId="1B2640C3" w14:textId="77777777"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w:t>
            </w:r>
          </w:p>
        </w:tc>
        <w:tc>
          <w:tcPr>
            <w:tcW w:w="409" w:type="pct"/>
            <w:shd w:val="clear" w:color="auto" w:fill="auto"/>
            <w:vAlign w:val="center"/>
            <w:hideMark/>
          </w:tcPr>
          <w:p w14:paraId="258F3143" w14:textId="5AA3331E"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100</w:t>
            </w:r>
          </w:p>
        </w:tc>
        <w:tc>
          <w:tcPr>
            <w:tcW w:w="493" w:type="pct"/>
            <w:shd w:val="clear" w:color="auto" w:fill="auto"/>
            <w:vAlign w:val="center"/>
            <w:hideMark/>
          </w:tcPr>
          <w:p w14:paraId="0161A891" w14:textId="398F0D78"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100</w:t>
            </w:r>
          </w:p>
        </w:tc>
        <w:tc>
          <w:tcPr>
            <w:tcW w:w="409" w:type="pct"/>
            <w:shd w:val="clear" w:color="auto" w:fill="auto"/>
            <w:vAlign w:val="center"/>
            <w:hideMark/>
          </w:tcPr>
          <w:p w14:paraId="1A8C7242" w14:textId="77777777"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100</w:t>
            </w:r>
          </w:p>
        </w:tc>
        <w:tc>
          <w:tcPr>
            <w:tcW w:w="411" w:type="pct"/>
            <w:shd w:val="clear" w:color="auto" w:fill="auto"/>
            <w:vAlign w:val="center"/>
            <w:hideMark/>
          </w:tcPr>
          <w:p w14:paraId="19080E92" w14:textId="77777777"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100</w:t>
            </w:r>
          </w:p>
        </w:tc>
        <w:tc>
          <w:tcPr>
            <w:tcW w:w="412" w:type="pct"/>
            <w:shd w:val="clear" w:color="auto" w:fill="auto"/>
            <w:vAlign w:val="center"/>
            <w:hideMark/>
          </w:tcPr>
          <w:p w14:paraId="6523A5AE" w14:textId="77777777" w:rsidR="00FC0B30" w:rsidRPr="009338C3" w:rsidRDefault="00FC0B30" w:rsidP="00FC0B30">
            <w:pPr>
              <w:jc w:val="center"/>
              <w:rPr>
                <w:rFonts w:ascii="PT Astra Serif" w:hAnsi="PT Astra Serif"/>
                <w:color w:val="000000"/>
                <w:sz w:val="24"/>
                <w:szCs w:val="28"/>
              </w:rPr>
            </w:pPr>
            <w:r w:rsidRPr="009338C3">
              <w:rPr>
                <w:rFonts w:ascii="PT Astra Serif" w:hAnsi="PT Astra Serif"/>
                <w:color w:val="000000"/>
                <w:sz w:val="24"/>
                <w:szCs w:val="28"/>
              </w:rPr>
              <w:t>100</w:t>
            </w:r>
          </w:p>
        </w:tc>
      </w:tr>
      <w:tr w:rsidR="00A35C80" w:rsidRPr="009338C3" w14:paraId="38A9013A" w14:textId="77777777" w:rsidTr="00FC0B30">
        <w:trPr>
          <w:trHeight w:val="20"/>
        </w:trPr>
        <w:tc>
          <w:tcPr>
            <w:tcW w:w="2458" w:type="pct"/>
            <w:shd w:val="clear" w:color="auto" w:fill="auto"/>
            <w:vAlign w:val="center"/>
            <w:hideMark/>
          </w:tcPr>
          <w:p w14:paraId="53270B2A" w14:textId="77777777" w:rsidR="00A35C80" w:rsidRPr="009338C3" w:rsidRDefault="00A35C80" w:rsidP="00FA70FF">
            <w:pPr>
              <w:jc w:val="left"/>
              <w:rPr>
                <w:rFonts w:ascii="PT Astra Serif" w:hAnsi="PT Astra Serif"/>
                <w:b/>
                <w:bCs/>
                <w:color w:val="000000"/>
                <w:sz w:val="24"/>
                <w:szCs w:val="28"/>
              </w:rPr>
            </w:pPr>
            <w:r w:rsidRPr="009338C3">
              <w:rPr>
                <w:rFonts w:ascii="PT Astra Serif" w:hAnsi="PT Astra Serif"/>
                <w:b/>
                <w:bCs/>
                <w:color w:val="000000"/>
                <w:sz w:val="24"/>
                <w:szCs w:val="28"/>
              </w:rPr>
              <w:t>б) Показатели надёжности и бесперебойности водоотведения</w:t>
            </w:r>
          </w:p>
        </w:tc>
        <w:tc>
          <w:tcPr>
            <w:tcW w:w="409" w:type="pct"/>
            <w:shd w:val="clear" w:color="auto" w:fill="auto"/>
            <w:vAlign w:val="center"/>
            <w:hideMark/>
          </w:tcPr>
          <w:p w14:paraId="1BE4283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1AE7BDA5"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93" w:type="pct"/>
            <w:shd w:val="clear" w:color="auto" w:fill="auto"/>
            <w:vAlign w:val="center"/>
            <w:hideMark/>
          </w:tcPr>
          <w:p w14:paraId="4763197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3FD5B33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1" w:type="pct"/>
            <w:shd w:val="clear" w:color="auto" w:fill="auto"/>
            <w:vAlign w:val="center"/>
            <w:hideMark/>
          </w:tcPr>
          <w:p w14:paraId="044A1B6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2" w:type="pct"/>
            <w:shd w:val="clear" w:color="auto" w:fill="auto"/>
            <w:vAlign w:val="center"/>
            <w:hideMark/>
          </w:tcPr>
          <w:p w14:paraId="2A0A1C01"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r>
      <w:tr w:rsidR="00A35C80" w:rsidRPr="009338C3" w14:paraId="7E637CC0" w14:textId="77777777" w:rsidTr="00FC0B30">
        <w:trPr>
          <w:trHeight w:val="20"/>
        </w:trPr>
        <w:tc>
          <w:tcPr>
            <w:tcW w:w="2458" w:type="pct"/>
            <w:shd w:val="clear" w:color="auto" w:fill="auto"/>
            <w:vAlign w:val="center"/>
            <w:hideMark/>
          </w:tcPr>
          <w:p w14:paraId="46A0EF07"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Аварийность на канализационных сетях</w:t>
            </w:r>
          </w:p>
        </w:tc>
        <w:tc>
          <w:tcPr>
            <w:tcW w:w="409" w:type="pct"/>
            <w:shd w:val="clear" w:color="auto" w:fill="auto"/>
            <w:vAlign w:val="center"/>
            <w:hideMark/>
          </w:tcPr>
          <w:p w14:paraId="26FEBB0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ед. на км</w:t>
            </w:r>
          </w:p>
        </w:tc>
        <w:tc>
          <w:tcPr>
            <w:tcW w:w="409" w:type="pct"/>
            <w:shd w:val="clear" w:color="auto" w:fill="auto"/>
            <w:vAlign w:val="center"/>
            <w:hideMark/>
          </w:tcPr>
          <w:p w14:paraId="1559F36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93" w:type="pct"/>
            <w:shd w:val="clear" w:color="auto" w:fill="auto"/>
            <w:vAlign w:val="center"/>
            <w:hideMark/>
          </w:tcPr>
          <w:p w14:paraId="36DC8E6A"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09" w:type="pct"/>
            <w:shd w:val="clear" w:color="auto" w:fill="auto"/>
            <w:vAlign w:val="center"/>
            <w:hideMark/>
          </w:tcPr>
          <w:p w14:paraId="46504EFA"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11" w:type="pct"/>
            <w:shd w:val="clear" w:color="auto" w:fill="auto"/>
            <w:vAlign w:val="center"/>
            <w:hideMark/>
          </w:tcPr>
          <w:p w14:paraId="11F297D4"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12" w:type="pct"/>
            <w:shd w:val="clear" w:color="auto" w:fill="auto"/>
            <w:vAlign w:val="center"/>
            <w:hideMark/>
          </w:tcPr>
          <w:p w14:paraId="22B74CA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r>
      <w:tr w:rsidR="00A35C80" w:rsidRPr="009338C3" w14:paraId="3D891EB4" w14:textId="77777777" w:rsidTr="00FC0B30">
        <w:trPr>
          <w:trHeight w:val="20"/>
        </w:trPr>
        <w:tc>
          <w:tcPr>
            <w:tcW w:w="2458" w:type="pct"/>
            <w:shd w:val="clear" w:color="auto" w:fill="auto"/>
            <w:vAlign w:val="center"/>
            <w:hideMark/>
          </w:tcPr>
          <w:p w14:paraId="49B5CAC2"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Количество засоров на самотечных сетях</w:t>
            </w:r>
          </w:p>
        </w:tc>
        <w:tc>
          <w:tcPr>
            <w:tcW w:w="409" w:type="pct"/>
            <w:shd w:val="clear" w:color="auto" w:fill="auto"/>
            <w:vAlign w:val="center"/>
            <w:hideMark/>
          </w:tcPr>
          <w:p w14:paraId="5E305BC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ед. на км</w:t>
            </w:r>
          </w:p>
        </w:tc>
        <w:tc>
          <w:tcPr>
            <w:tcW w:w="409" w:type="pct"/>
            <w:shd w:val="clear" w:color="auto" w:fill="auto"/>
            <w:vAlign w:val="center"/>
            <w:hideMark/>
          </w:tcPr>
          <w:p w14:paraId="003EB3D3"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93" w:type="pct"/>
            <w:shd w:val="clear" w:color="auto" w:fill="auto"/>
            <w:vAlign w:val="center"/>
            <w:hideMark/>
          </w:tcPr>
          <w:p w14:paraId="00854BC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09" w:type="pct"/>
            <w:shd w:val="clear" w:color="auto" w:fill="auto"/>
            <w:vAlign w:val="center"/>
            <w:hideMark/>
          </w:tcPr>
          <w:p w14:paraId="14B96FAF"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11" w:type="pct"/>
            <w:shd w:val="clear" w:color="auto" w:fill="auto"/>
            <w:vAlign w:val="center"/>
            <w:hideMark/>
          </w:tcPr>
          <w:p w14:paraId="28FE529F"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c>
          <w:tcPr>
            <w:tcW w:w="412" w:type="pct"/>
            <w:shd w:val="clear" w:color="auto" w:fill="auto"/>
            <w:vAlign w:val="center"/>
            <w:hideMark/>
          </w:tcPr>
          <w:p w14:paraId="3FB465D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нет данных</w:t>
            </w:r>
          </w:p>
        </w:tc>
      </w:tr>
      <w:tr w:rsidR="00A35C80" w:rsidRPr="009338C3" w14:paraId="613D725C" w14:textId="77777777" w:rsidTr="00FC0B30">
        <w:trPr>
          <w:trHeight w:val="20"/>
        </w:trPr>
        <w:tc>
          <w:tcPr>
            <w:tcW w:w="2458" w:type="pct"/>
            <w:shd w:val="clear" w:color="auto" w:fill="auto"/>
            <w:vAlign w:val="center"/>
            <w:hideMark/>
          </w:tcPr>
          <w:p w14:paraId="506BA18D"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Продолжительность водоотведения</w:t>
            </w:r>
          </w:p>
        </w:tc>
        <w:tc>
          <w:tcPr>
            <w:tcW w:w="409" w:type="pct"/>
            <w:shd w:val="clear" w:color="auto" w:fill="auto"/>
            <w:vAlign w:val="center"/>
            <w:hideMark/>
          </w:tcPr>
          <w:p w14:paraId="4C2186F9"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час.</w:t>
            </w:r>
          </w:p>
        </w:tc>
        <w:tc>
          <w:tcPr>
            <w:tcW w:w="409" w:type="pct"/>
            <w:shd w:val="clear" w:color="auto" w:fill="auto"/>
            <w:vAlign w:val="center"/>
            <w:hideMark/>
          </w:tcPr>
          <w:p w14:paraId="3D43D5C0"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8 760</w:t>
            </w:r>
          </w:p>
        </w:tc>
        <w:tc>
          <w:tcPr>
            <w:tcW w:w="493" w:type="pct"/>
            <w:shd w:val="clear" w:color="auto" w:fill="auto"/>
            <w:vAlign w:val="center"/>
            <w:hideMark/>
          </w:tcPr>
          <w:p w14:paraId="6E6BF1A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8 760</w:t>
            </w:r>
          </w:p>
        </w:tc>
        <w:tc>
          <w:tcPr>
            <w:tcW w:w="409" w:type="pct"/>
            <w:shd w:val="clear" w:color="auto" w:fill="auto"/>
            <w:vAlign w:val="center"/>
            <w:hideMark/>
          </w:tcPr>
          <w:p w14:paraId="3E236C43"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8 760</w:t>
            </w:r>
          </w:p>
        </w:tc>
        <w:tc>
          <w:tcPr>
            <w:tcW w:w="411" w:type="pct"/>
            <w:shd w:val="clear" w:color="auto" w:fill="auto"/>
            <w:vAlign w:val="center"/>
            <w:hideMark/>
          </w:tcPr>
          <w:p w14:paraId="6FFD2E43"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8 760</w:t>
            </w:r>
          </w:p>
        </w:tc>
        <w:tc>
          <w:tcPr>
            <w:tcW w:w="412" w:type="pct"/>
            <w:shd w:val="clear" w:color="auto" w:fill="auto"/>
            <w:vAlign w:val="center"/>
            <w:hideMark/>
          </w:tcPr>
          <w:p w14:paraId="5EE4BE11"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8 760</w:t>
            </w:r>
          </w:p>
        </w:tc>
      </w:tr>
      <w:tr w:rsidR="00A35C80" w:rsidRPr="009338C3" w14:paraId="7D493EFB" w14:textId="77777777" w:rsidTr="00FC0B30">
        <w:trPr>
          <w:trHeight w:val="20"/>
        </w:trPr>
        <w:tc>
          <w:tcPr>
            <w:tcW w:w="2458" w:type="pct"/>
            <w:shd w:val="clear" w:color="auto" w:fill="auto"/>
            <w:vAlign w:val="center"/>
            <w:hideMark/>
          </w:tcPr>
          <w:p w14:paraId="0D591369" w14:textId="77777777" w:rsidR="00A35C80" w:rsidRPr="009338C3" w:rsidRDefault="00A35C80" w:rsidP="00FA70FF">
            <w:pPr>
              <w:jc w:val="left"/>
              <w:rPr>
                <w:rFonts w:ascii="PT Astra Serif" w:hAnsi="PT Astra Serif"/>
                <w:b/>
                <w:bCs/>
                <w:color w:val="000000"/>
                <w:sz w:val="24"/>
                <w:szCs w:val="28"/>
              </w:rPr>
            </w:pPr>
            <w:r w:rsidRPr="009338C3">
              <w:rPr>
                <w:rFonts w:ascii="PT Astra Serif" w:hAnsi="PT Astra Serif"/>
                <w:b/>
                <w:bCs/>
                <w:color w:val="000000"/>
                <w:sz w:val="24"/>
                <w:szCs w:val="28"/>
              </w:rPr>
              <w:t>в) Показатели эффективности использования ресурсов</w:t>
            </w:r>
          </w:p>
        </w:tc>
        <w:tc>
          <w:tcPr>
            <w:tcW w:w="409" w:type="pct"/>
            <w:shd w:val="clear" w:color="auto" w:fill="auto"/>
            <w:vAlign w:val="center"/>
            <w:hideMark/>
          </w:tcPr>
          <w:p w14:paraId="2D4A4A69"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16155884"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93" w:type="pct"/>
            <w:shd w:val="clear" w:color="auto" w:fill="auto"/>
            <w:vAlign w:val="center"/>
            <w:hideMark/>
          </w:tcPr>
          <w:p w14:paraId="4BF18689"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09" w:type="pct"/>
            <w:shd w:val="clear" w:color="auto" w:fill="auto"/>
            <w:vAlign w:val="center"/>
            <w:hideMark/>
          </w:tcPr>
          <w:p w14:paraId="0BC313A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1" w:type="pct"/>
            <w:shd w:val="clear" w:color="auto" w:fill="auto"/>
            <w:vAlign w:val="center"/>
            <w:hideMark/>
          </w:tcPr>
          <w:p w14:paraId="55D5DE5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c>
          <w:tcPr>
            <w:tcW w:w="412" w:type="pct"/>
            <w:shd w:val="clear" w:color="auto" w:fill="auto"/>
            <w:vAlign w:val="center"/>
            <w:hideMark/>
          </w:tcPr>
          <w:p w14:paraId="08C05075"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 </w:t>
            </w:r>
          </w:p>
        </w:tc>
      </w:tr>
      <w:tr w:rsidR="00A35C80" w:rsidRPr="009338C3" w14:paraId="74E271A5" w14:textId="77777777" w:rsidTr="00FC0B30">
        <w:trPr>
          <w:trHeight w:val="20"/>
        </w:trPr>
        <w:tc>
          <w:tcPr>
            <w:tcW w:w="2458" w:type="pct"/>
            <w:shd w:val="clear" w:color="auto" w:fill="auto"/>
            <w:vAlign w:val="center"/>
            <w:hideMark/>
          </w:tcPr>
          <w:p w14:paraId="7E02155F"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Уровень износа канализационных сетей</w:t>
            </w:r>
          </w:p>
        </w:tc>
        <w:tc>
          <w:tcPr>
            <w:tcW w:w="409" w:type="pct"/>
            <w:shd w:val="clear" w:color="auto" w:fill="auto"/>
            <w:vAlign w:val="center"/>
            <w:hideMark/>
          </w:tcPr>
          <w:p w14:paraId="30FAD6D2"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w:t>
            </w:r>
          </w:p>
        </w:tc>
        <w:tc>
          <w:tcPr>
            <w:tcW w:w="409" w:type="pct"/>
            <w:shd w:val="clear" w:color="auto" w:fill="auto"/>
            <w:vAlign w:val="center"/>
            <w:hideMark/>
          </w:tcPr>
          <w:p w14:paraId="22101321"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85</w:t>
            </w:r>
          </w:p>
        </w:tc>
        <w:tc>
          <w:tcPr>
            <w:tcW w:w="493" w:type="pct"/>
            <w:shd w:val="clear" w:color="auto" w:fill="auto"/>
            <w:vAlign w:val="center"/>
            <w:hideMark/>
          </w:tcPr>
          <w:p w14:paraId="5DBA8E7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83</w:t>
            </w:r>
          </w:p>
        </w:tc>
        <w:tc>
          <w:tcPr>
            <w:tcW w:w="409" w:type="pct"/>
            <w:shd w:val="clear" w:color="auto" w:fill="auto"/>
            <w:vAlign w:val="center"/>
            <w:hideMark/>
          </w:tcPr>
          <w:p w14:paraId="58F91F69"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80</w:t>
            </w:r>
          </w:p>
        </w:tc>
        <w:tc>
          <w:tcPr>
            <w:tcW w:w="411" w:type="pct"/>
            <w:shd w:val="clear" w:color="auto" w:fill="auto"/>
            <w:vAlign w:val="center"/>
            <w:hideMark/>
          </w:tcPr>
          <w:p w14:paraId="6836DC5A"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75</w:t>
            </w:r>
          </w:p>
        </w:tc>
        <w:tc>
          <w:tcPr>
            <w:tcW w:w="412" w:type="pct"/>
            <w:shd w:val="clear" w:color="auto" w:fill="auto"/>
            <w:vAlign w:val="center"/>
            <w:hideMark/>
          </w:tcPr>
          <w:p w14:paraId="1BB06767"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70</w:t>
            </w:r>
          </w:p>
        </w:tc>
      </w:tr>
      <w:tr w:rsidR="00A35C80" w:rsidRPr="009338C3" w14:paraId="5217BE23" w14:textId="77777777" w:rsidTr="00FC0B30">
        <w:trPr>
          <w:trHeight w:val="20"/>
        </w:trPr>
        <w:tc>
          <w:tcPr>
            <w:tcW w:w="2458" w:type="pct"/>
            <w:shd w:val="clear" w:color="auto" w:fill="auto"/>
            <w:vAlign w:val="center"/>
            <w:hideMark/>
          </w:tcPr>
          <w:p w14:paraId="2E2EB40A"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Уровень износа очистных сооружений</w:t>
            </w:r>
          </w:p>
        </w:tc>
        <w:tc>
          <w:tcPr>
            <w:tcW w:w="409" w:type="pct"/>
            <w:shd w:val="clear" w:color="auto" w:fill="auto"/>
            <w:vAlign w:val="center"/>
            <w:hideMark/>
          </w:tcPr>
          <w:p w14:paraId="50BDA917"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w:t>
            </w:r>
          </w:p>
        </w:tc>
        <w:tc>
          <w:tcPr>
            <w:tcW w:w="409" w:type="pct"/>
            <w:shd w:val="clear" w:color="auto" w:fill="auto"/>
            <w:vAlign w:val="center"/>
            <w:hideMark/>
          </w:tcPr>
          <w:p w14:paraId="170CBFCF"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90</w:t>
            </w:r>
          </w:p>
        </w:tc>
        <w:tc>
          <w:tcPr>
            <w:tcW w:w="493" w:type="pct"/>
            <w:shd w:val="clear" w:color="auto" w:fill="auto"/>
            <w:vAlign w:val="center"/>
            <w:hideMark/>
          </w:tcPr>
          <w:p w14:paraId="5F27239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88</w:t>
            </w:r>
          </w:p>
        </w:tc>
        <w:tc>
          <w:tcPr>
            <w:tcW w:w="409" w:type="pct"/>
            <w:shd w:val="clear" w:color="auto" w:fill="auto"/>
            <w:vAlign w:val="center"/>
            <w:hideMark/>
          </w:tcPr>
          <w:p w14:paraId="7B8E3FCF"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85</w:t>
            </w:r>
          </w:p>
        </w:tc>
        <w:tc>
          <w:tcPr>
            <w:tcW w:w="411" w:type="pct"/>
            <w:shd w:val="clear" w:color="auto" w:fill="auto"/>
            <w:vAlign w:val="center"/>
            <w:hideMark/>
          </w:tcPr>
          <w:p w14:paraId="1B32D91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80</w:t>
            </w:r>
          </w:p>
        </w:tc>
        <w:tc>
          <w:tcPr>
            <w:tcW w:w="412" w:type="pct"/>
            <w:shd w:val="clear" w:color="auto" w:fill="auto"/>
            <w:vAlign w:val="center"/>
            <w:hideMark/>
          </w:tcPr>
          <w:p w14:paraId="08C0238D"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75</w:t>
            </w:r>
          </w:p>
        </w:tc>
      </w:tr>
      <w:tr w:rsidR="00A35C80" w:rsidRPr="009338C3" w14:paraId="4497138B" w14:textId="77777777" w:rsidTr="00FC0B30">
        <w:trPr>
          <w:trHeight w:val="20"/>
        </w:trPr>
        <w:tc>
          <w:tcPr>
            <w:tcW w:w="2458" w:type="pct"/>
            <w:shd w:val="clear" w:color="auto" w:fill="auto"/>
            <w:vAlign w:val="center"/>
            <w:hideMark/>
          </w:tcPr>
          <w:p w14:paraId="73E62CB6"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Доля ветхих сетей</w:t>
            </w:r>
          </w:p>
        </w:tc>
        <w:tc>
          <w:tcPr>
            <w:tcW w:w="409" w:type="pct"/>
            <w:shd w:val="clear" w:color="auto" w:fill="auto"/>
            <w:vAlign w:val="center"/>
            <w:hideMark/>
          </w:tcPr>
          <w:p w14:paraId="604E46D0"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w:t>
            </w:r>
          </w:p>
        </w:tc>
        <w:tc>
          <w:tcPr>
            <w:tcW w:w="409" w:type="pct"/>
            <w:shd w:val="clear" w:color="auto" w:fill="auto"/>
            <w:vAlign w:val="center"/>
            <w:hideMark/>
          </w:tcPr>
          <w:p w14:paraId="35FF8DC7"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16,6</w:t>
            </w:r>
          </w:p>
        </w:tc>
        <w:tc>
          <w:tcPr>
            <w:tcW w:w="493" w:type="pct"/>
            <w:shd w:val="clear" w:color="auto" w:fill="auto"/>
            <w:vAlign w:val="center"/>
            <w:hideMark/>
          </w:tcPr>
          <w:p w14:paraId="27EEDA92"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16</w:t>
            </w:r>
          </w:p>
        </w:tc>
        <w:tc>
          <w:tcPr>
            <w:tcW w:w="409" w:type="pct"/>
            <w:shd w:val="clear" w:color="auto" w:fill="auto"/>
            <w:vAlign w:val="center"/>
            <w:hideMark/>
          </w:tcPr>
          <w:p w14:paraId="1143CD43"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14</w:t>
            </w:r>
          </w:p>
        </w:tc>
        <w:tc>
          <w:tcPr>
            <w:tcW w:w="411" w:type="pct"/>
            <w:shd w:val="clear" w:color="auto" w:fill="auto"/>
            <w:vAlign w:val="center"/>
            <w:hideMark/>
          </w:tcPr>
          <w:p w14:paraId="71263BF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12</w:t>
            </w:r>
          </w:p>
        </w:tc>
        <w:tc>
          <w:tcPr>
            <w:tcW w:w="412" w:type="pct"/>
            <w:shd w:val="clear" w:color="auto" w:fill="auto"/>
            <w:vAlign w:val="center"/>
            <w:hideMark/>
          </w:tcPr>
          <w:p w14:paraId="62D818AC"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10</w:t>
            </w:r>
          </w:p>
        </w:tc>
      </w:tr>
      <w:tr w:rsidR="00A35C80" w:rsidRPr="009338C3" w14:paraId="1215E670" w14:textId="77777777" w:rsidTr="00FC0B30">
        <w:trPr>
          <w:trHeight w:val="20"/>
        </w:trPr>
        <w:tc>
          <w:tcPr>
            <w:tcW w:w="2458" w:type="pct"/>
            <w:shd w:val="clear" w:color="auto" w:fill="auto"/>
            <w:vAlign w:val="center"/>
            <w:hideMark/>
          </w:tcPr>
          <w:p w14:paraId="72D59CAD" w14:textId="77777777" w:rsidR="00A35C80" w:rsidRPr="009338C3" w:rsidRDefault="00A35C80" w:rsidP="00FA70FF">
            <w:pPr>
              <w:jc w:val="left"/>
              <w:rPr>
                <w:rFonts w:ascii="PT Astra Serif" w:hAnsi="PT Astra Serif"/>
                <w:color w:val="000000"/>
                <w:sz w:val="24"/>
                <w:szCs w:val="28"/>
              </w:rPr>
            </w:pPr>
            <w:r w:rsidRPr="009338C3">
              <w:rPr>
                <w:rFonts w:ascii="PT Astra Serif" w:hAnsi="PT Astra Serif"/>
                <w:color w:val="000000"/>
                <w:sz w:val="24"/>
                <w:szCs w:val="28"/>
              </w:rPr>
              <w:t>Фактическая мощность очистных сооружений</w:t>
            </w:r>
          </w:p>
        </w:tc>
        <w:tc>
          <w:tcPr>
            <w:tcW w:w="409" w:type="pct"/>
            <w:shd w:val="clear" w:color="auto" w:fill="auto"/>
            <w:vAlign w:val="center"/>
            <w:hideMark/>
          </w:tcPr>
          <w:p w14:paraId="07E8893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м³/сут</w:t>
            </w:r>
          </w:p>
        </w:tc>
        <w:tc>
          <w:tcPr>
            <w:tcW w:w="409" w:type="pct"/>
            <w:shd w:val="clear" w:color="auto" w:fill="auto"/>
            <w:vAlign w:val="center"/>
            <w:hideMark/>
          </w:tcPr>
          <w:p w14:paraId="7EE5D4AE"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14 000</w:t>
            </w:r>
          </w:p>
        </w:tc>
        <w:tc>
          <w:tcPr>
            <w:tcW w:w="493" w:type="pct"/>
            <w:shd w:val="clear" w:color="auto" w:fill="auto"/>
            <w:vAlign w:val="center"/>
            <w:hideMark/>
          </w:tcPr>
          <w:p w14:paraId="521D0A26"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14 000</w:t>
            </w:r>
          </w:p>
        </w:tc>
        <w:tc>
          <w:tcPr>
            <w:tcW w:w="409" w:type="pct"/>
            <w:shd w:val="clear" w:color="auto" w:fill="auto"/>
            <w:vAlign w:val="center"/>
            <w:hideMark/>
          </w:tcPr>
          <w:p w14:paraId="3F1B4638"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14 000</w:t>
            </w:r>
          </w:p>
        </w:tc>
        <w:tc>
          <w:tcPr>
            <w:tcW w:w="411" w:type="pct"/>
            <w:shd w:val="clear" w:color="auto" w:fill="auto"/>
            <w:vAlign w:val="center"/>
            <w:hideMark/>
          </w:tcPr>
          <w:p w14:paraId="1461BA33"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14 000</w:t>
            </w:r>
          </w:p>
        </w:tc>
        <w:tc>
          <w:tcPr>
            <w:tcW w:w="412" w:type="pct"/>
            <w:shd w:val="clear" w:color="auto" w:fill="auto"/>
            <w:vAlign w:val="center"/>
            <w:hideMark/>
          </w:tcPr>
          <w:p w14:paraId="0430E091" w14:textId="77777777" w:rsidR="00A35C80" w:rsidRPr="009338C3" w:rsidRDefault="00A35C80" w:rsidP="00027B4C">
            <w:pPr>
              <w:jc w:val="center"/>
              <w:rPr>
                <w:rFonts w:ascii="PT Astra Serif" w:hAnsi="PT Astra Serif"/>
                <w:color w:val="000000"/>
                <w:sz w:val="24"/>
                <w:szCs w:val="28"/>
              </w:rPr>
            </w:pPr>
            <w:r w:rsidRPr="009338C3">
              <w:rPr>
                <w:rFonts w:ascii="PT Astra Serif" w:hAnsi="PT Astra Serif"/>
                <w:color w:val="000000"/>
                <w:sz w:val="24"/>
                <w:szCs w:val="28"/>
              </w:rPr>
              <w:t>15 000</w:t>
            </w:r>
          </w:p>
        </w:tc>
      </w:tr>
    </w:tbl>
    <w:p w14:paraId="1A4C3316" w14:textId="34F9886F"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47" w:name="_Toc243051027"/>
      <w:r w:rsidRPr="00DD5E9C">
        <w:rPr>
          <w:rFonts w:ascii="PT Astra Serif" w:hAnsi="PT Astra Serif"/>
          <w:sz w:val="28"/>
          <w:szCs w:val="28"/>
        </w:rPr>
        <w:t>Показатели надежности и бесперебойности водоотведения</w:t>
      </w:r>
      <w:bookmarkEnd w:id="345"/>
      <w:bookmarkEnd w:id="346"/>
      <w:bookmarkEnd w:id="347"/>
    </w:p>
    <w:p w14:paraId="78508AE3"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bookmarkStart w:id="348" w:name="_Toc88831244"/>
      <w:r w:rsidRPr="00DD5E9C">
        <w:rPr>
          <w:rFonts w:ascii="PT Astra Serif" w:hAnsi="PT Astra Serif"/>
          <w:sz w:val="28"/>
          <w:szCs w:val="28"/>
        </w:rPr>
        <w:t>Целевые показатели надежности и бесперебойности водоотведения устанавливаются в отношении:</w:t>
      </w:r>
    </w:p>
    <w:p w14:paraId="44ED13A3" w14:textId="77777777"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аварийности централизованных систем водоотведения;</w:t>
      </w:r>
    </w:p>
    <w:p w14:paraId="561720B7" w14:textId="77777777"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продолжительности перерывов водоотведения.</w:t>
      </w:r>
    </w:p>
    <w:p w14:paraId="504EF7C7"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Целевой показатель аварийности централизованных систем водоотведения определяется как отношение количества аварий на централизованных системах водоотведения к протяженности сетей и определяется в единицах на 1 километр сети.</w:t>
      </w:r>
    </w:p>
    <w:p w14:paraId="00846B55"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Целевой показатель продолжительности перерывов водоотведения определяется исходя из объема отведения сточных вод в кубических метрах, недопоставленного за время перерыва водоотведения, в том числе рассчитанный отдельно для перерывов водоотведения с предварительным уведомлением абонентов (не менее чем за 24 часа) и без такого уведомления.</w:t>
      </w:r>
    </w:p>
    <w:p w14:paraId="73164DC7"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Согласно п.8 СП 32.13330.2018 «Канализация. Наружные сети и сооружения» объекты централизованных систем водоотведения по надежности действия подразделяются на три категории:</w:t>
      </w:r>
    </w:p>
    <w:p w14:paraId="39B2CA73"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Первая категория. Не допускается перерыва или снижения транспорта сточных вод.</w:t>
      </w:r>
    </w:p>
    <w:p w14:paraId="1B0D663C"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Вторая категория. Допускается перерыв в транспорте сточных вод не более 6 ч либо снижение его в пределах, определяемых надежностью системы водоснабжения населенного пункта или промпредприятия.</w:t>
      </w:r>
    </w:p>
    <w:p w14:paraId="6C17D812"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Третья категория. Допускающие перерыв подачи сточных вод не более суток (с прекращением водоснабжения населенных пунктов при численности жителей до 5000).</w:t>
      </w:r>
    </w:p>
    <w:p w14:paraId="019A0265" w14:textId="2E5B90C1" w:rsidR="003C255E" w:rsidRPr="00DD5E9C" w:rsidRDefault="003C255E"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Характеристика системы водоотведения г. Щёкино по категории надёжности представлена в таблице ниже.</w:t>
      </w:r>
    </w:p>
    <w:p w14:paraId="64F552B8" w14:textId="1566F0AE" w:rsidR="00712137" w:rsidRPr="009338C3" w:rsidRDefault="009A7DEB" w:rsidP="00C02E6C">
      <w:pPr>
        <w:pStyle w:val="1ffffa"/>
        <w:rPr>
          <w:rFonts w:ascii="PT Astra Serif" w:hAnsi="PT Astra Serif"/>
          <w:color w:val="auto"/>
          <w:sz w:val="24"/>
          <w:szCs w:val="28"/>
        </w:rPr>
      </w:pPr>
      <w:bookmarkStart w:id="349" w:name="_Toc206102117"/>
      <w:bookmarkStart w:id="350" w:name="_Toc243054874"/>
      <w:r w:rsidRPr="009338C3">
        <w:rPr>
          <w:rFonts w:ascii="PT Astra Serif" w:hAnsi="PT Astra Serif"/>
          <w:color w:val="auto"/>
          <w:sz w:val="24"/>
          <w:szCs w:val="28"/>
        </w:rPr>
        <w:t>Таблица 2.7.2 – Характеристика системы водоотведения по категории надежности</w:t>
      </w:r>
      <w:bookmarkEnd w:id="349"/>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138"/>
        <w:gridCol w:w="3137"/>
        <w:gridCol w:w="3135"/>
      </w:tblGrid>
      <w:tr w:rsidR="00FA70FF" w:rsidRPr="009338C3" w14:paraId="3D12E8C0" w14:textId="77777777" w:rsidTr="00FA70FF">
        <w:trPr>
          <w:trHeight w:val="20"/>
          <w:tblHeader/>
        </w:trPr>
        <w:tc>
          <w:tcPr>
            <w:tcW w:w="1667" w:type="pct"/>
            <w:shd w:val="clear" w:color="auto" w:fill="auto"/>
            <w:vAlign w:val="center"/>
            <w:hideMark/>
          </w:tcPr>
          <w:p w14:paraId="619A86D4" w14:textId="77777777" w:rsidR="00FA70FF" w:rsidRPr="009338C3" w:rsidRDefault="00FA70FF" w:rsidP="00FA70FF">
            <w:pPr>
              <w:jc w:val="center"/>
              <w:rPr>
                <w:rFonts w:ascii="PT Astra Serif" w:hAnsi="PT Astra Serif"/>
                <w:b/>
                <w:sz w:val="24"/>
                <w:szCs w:val="28"/>
              </w:rPr>
            </w:pPr>
            <w:r w:rsidRPr="009338C3">
              <w:rPr>
                <w:rFonts w:ascii="PT Astra Serif" w:hAnsi="PT Astra Serif"/>
                <w:b/>
                <w:sz w:val="24"/>
                <w:szCs w:val="28"/>
              </w:rPr>
              <w:t>Населённый пункт</w:t>
            </w:r>
          </w:p>
        </w:tc>
        <w:tc>
          <w:tcPr>
            <w:tcW w:w="1667" w:type="pct"/>
            <w:shd w:val="clear" w:color="auto" w:fill="auto"/>
            <w:vAlign w:val="center"/>
            <w:hideMark/>
          </w:tcPr>
          <w:p w14:paraId="00335314" w14:textId="77777777" w:rsidR="00FA70FF" w:rsidRPr="009338C3" w:rsidRDefault="00FA70FF" w:rsidP="00FA70FF">
            <w:pPr>
              <w:jc w:val="center"/>
              <w:rPr>
                <w:rFonts w:ascii="PT Astra Serif" w:hAnsi="PT Astra Serif"/>
                <w:b/>
                <w:sz w:val="24"/>
                <w:szCs w:val="28"/>
              </w:rPr>
            </w:pPr>
            <w:r w:rsidRPr="009338C3">
              <w:rPr>
                <w:rFonts w:ascii="PT Astra Serif" w:hAnsi="PT Astra Serif"/>
                <w:b/>
                <w:sz w:val="24"/>
                <w:szCs w:val="28"/>
              </w:rPr>
              <w:t>Численность населения, чел.</w:t>
            </w:r>
          </w:p>
        </w:tc>
        <w:tc>
          <w:tcPr>
            <w:tcW w:w="1667" w:type="pct"/>
            <w:shd w:val="clear" w:color="auto" w:fill="auto"/>
            <w:vAlign w:val="center"/>
            <w:hideMark/>
          </w:tcPr>
          <w:p w14:paraId="4C06D47F" w14:textId="77777777" w:rsidR="00FA70FF" w:rsidRPr="009338C3" w:rsidRDefault="00FA70FF" w:rsidP="00FA70FF">
            <w:pPr>
              <w:jc w:val="center"/>
              <w:rPr>
                <w:rFonts w:ascii="PT Astra Serif" w:hAnsi="PT Astra Serif"/>
                <w:b/>
                <w:sz w:val="24"/>
                <w:szCs w:val="28"/>
              </w:rPr>
            </w:pPr>
            <w:r w:rsidRPr="009338C3">
              <w:rPr>
                <w:rFonts w:ascii="PT Astra Serif" w:hAnsi="PT Astra Serif"/>
                <w:b/>
                <w:sz w:val="24"/>
                <w:szCs w:val="28"/>
              </w:rPr>
              <w:t>Категория надёжности</w:t>
            </w:r>
          </w:p>
        </w:tc>
      </w:tr>
      <w:tr w:rsidR="00FA70FF" w:rsidRPr="009338C3" w14:paraId="3204ED62" w14:textId="77777777" w:rsidTr="00FA70FF">
        <w:trPr>
          <w:trHeight w:val="20"/>
        </w:trPr>
        <w:tc>
          <w:tcPr>
            <w:tcW w:w="1667" w:type="pct"/>
            <w:shd w:val="clear" w:color="auto" w:fill="auto"/>
            <w:vAlign w:val="center"/>
            <w:hideMark/>
          </w:tcPr>
          <w:p w14:paraId="1977E319" w14:textId="77777777" w:rsidR="00FA70FF" w:rsidRPr="009338C3" w:rsidRDefault="00FA70FF" w:rsidP="00FA70FF">
            <w:pPr>
              <w:jc w:val="left"/>
              <w:rPr>
                <w:rFonts w:ascii="PT Astra Serif" w:hAnsi="PT Astra Serif"/>
                <w:sz w:val="24"/>
                <w:szCs w:val="28"/>
              </w:rPr>
            </w:pPr>
            <w:r w:rsidRPr="009338C3">
              <w:rPr>
                <w:rFonts w:ascii="PT Astra Serif" w:hAnsi="PT Astra Serif"/>
                <w:sz w:val="24"/>
                <w:szCs w:val="28"/>
              </w:rPr>
              <w:t>г. Щёкино</w:t>
            </w:r>
          </w:p>
        </w:tc>
        <w:tc>
          <w:tcPr>
            <w:tcW w:w="1667" w:type="pct"/>
            <w:shd w:val="clear" w:color="auto" w:fill="auto"/>
            <w:vAlign w:val="center"/>
            <w:hideMark/>
          </w:tcPr>
          <w:p w14:paraId="274FE54A" w14:textId="77777777" w:rsidR="00FA70FF" w:rsidRPr="009338C3" w:rsidRDefault="00FA70FF" w:rsidP="00FA70FF">
            <w:pPr>
              <w:jc w:val="center"/>
              <w:rPr>
                <w:rFonts w:ascii="PT Astra Serif" w:hAnsi="PT Astra Serif"/>
                <w:sz w:val="24"/>
                <w:szCs w:val="28"/>
              </w:rPr>
            </w:pPr>
            <w:r w:rsidRPr="009338C3">
              <w:rPr>
                <w:rFonts w:ascii="PT Astra Serif" w:hAnsi="PT Astra Serif"/>
                <w:sz w:val="24"/>
                <w:szCs w:val="28"/>
              </w:rPr>
              <w:t>50 901</w:t>
            </w:r>
          </w:p>
        </w:tc>
        <w:tc>
          <w:tcPr>
            <w:tcW w:w="1667" w:type="pct"/>
            <w:shd w:val="clear" w:color="auto" w:fill="auto"/>
            <w:vAlign w:val="center"/>
            <w:hideMark/>
          </w:tcPr>
          <w:p w14:paraId="3F1C0BFE" w14:textId="77777777" w:rsidR="00FA70FF" w:rsidRPr="009338C3" w:rsidRDefault="00FA70FF" w:rsidP="00FA70FF">
            <w:pPr>
              <w:jc w:val="center"/>
              <w:rPr>
                <w:rFonts w:ascii="PT Astra Serif" w:hAnsi="PT Astra Serif"/>
                <w:sz w:val="24"/>
                <w:szCs w:val="28"/>
              </w:rPr>
            </w:pPr>
            <w:r w:rsidRPr="009338C3">
              <w:rPr>
                <w:rFonts w:ascii="PT Astra Serif" w:hAnsi="PT Astra Serif"/>
                <w:sz w:val="24"/>
                <w:szCs w:val="28"/>
              </w:rPr>
              <w:t>1</w:t>
            </w:r>
          </w:p>
        </w:tc>
      </w:tr>
      <w:tr w:rsidR="00FA70FF" w:rsidRPr="009338C3" w14:paraId="54115569" w14:textId="77777777" w:rsidTr="00FA70FF">
        <w:trPr>
          <w:trHeight w:val="20"/>
        </w:trPr>
        <w:tc>
          <w:tcPr>
            <w:tcW w:w="1667" w:type="pct"/>
            <w:shd w:val="clear" w:color="auto" w:fill="auto"/>
            <w:vAlign w:val="center"/>
            <w:hideMark/>
          </w:tcPr>
          <w:p w14:paraId="0213A7D7" w14:textId="77777777" w:rsidR="00FA70FF" w:rsidRPr="009338C3" w:rsidRDefault="00FA70FF" w:rsidP="00FA70FF">
            <w:pPr>
              <w:jc w:val="left"/>
              <w:rPr>
                <w:rFonts w:ascii="PT Astra Serif" w:hAnsi="PT Astra Serif"/>
                <w:sz w:val="24"/>
                <w:szCs w:val="28"/>
              </w:rPr>
            </w:pPr>
            <w:r w:rsidRPr="009338C3">
              <w:rPr>
                <w:rFonts w:ascii="PT Astra Serif" w:hAnsi="PT Astra Serif"/>
                <w:sz w:val="24"/>
                <w:szCs w:val="28"/>
              </w:rPr>
              <w:t>р.п. Первомайский</w:t>
            </w:r>
          </w:p>
        </w:tc>
        <w:tc>
          <w:tcPr>
            <w:tcW w:w="1667" w:type="pct"/>
            <w:shd w:val="clear" w:color="auto" w:fill="auto"/>
            <w:vAlign w:val="center"/>
            <w:hideMark/>
          </w:tcPr>
          <w:p w14:paraId="471A9169" w14:textId="47D26703" w:rsidR="00FA70FF" w:rsidRPr="009338C3" w:rsidRDefault="00B02256" w:rsidP="00FA70FF">
            <w:pPr>
              <w:jc w:val="center"/>
              <w:rPr>
                <w:rFonts w:ascii="PT Astra Serif" w:hAnsi="PT Astra Serif"/>
                <w:sz w:val="24"/>
                <w:szCs w:val="28"/>
              </w:rPr>
            </w:pPr>
            <w:r w:rsidRPr="009338C3">
              <w:rPr>
                <w:rFonts w:ascii="PT Astra Serif" w:hAnsi="PT Astra Serif"/>
                <w:sz w:val="24"/>
                <w:szCs w:val="28"/>
              </w:rPr>
              <w:t>-</w:t>
            </w:r>
          </w:p>
        </w:tc>
        <w:tc>
          <w:tcPr>
            <w:tcW w:w="1667" w:type="pct"/>
            <w:shd w:val="clear" w:color="auto" w:fill="auto"/>
            <w:vAlign w:val="center"/>
            <w:hideMark/>
          </w:tcPr>
          <w:p w14:paraId="61494CBA" w14:textId="77777777" w:rsidR="00FA70FF" w:rsidRPr="009338C3" w:rsidRDefault="00FA70FF" w:rsidP="00FA70FF">
            <w:pPr>
              <w:jc w:val="center"/>
              <w:rPr>
                <w:rFonts w:ascii="PT Astra Serif" w:hAnsi="PT Astra Serif"/>
                <w:sz w:val="24"/>
                <w:szCs w:val="28"/>
              </w:rPr>
            </w:pPr>
            <w:r w:rsidRPr="009338C3">
              <w:rPr>
                <w:rFonts w:ascii="PT Astra Serif" w:hAnsi="PT Astra Serif"/>
                <w:sz w:val="24"/>
                <w:szCs w:val="28"/>
              </w:rPr>
              <w:t>1</w:t>
            </w:r>
          </w:p>
        </w:tc>
      </w:tr>
    </w:tbl>
    <w:p w14:paraId="15E6F858" w14:textId="77777777" w:rsidR="00712137" w:rsidRPr="00DD5E9C" w:rsidRDefault="00712137" w:rsidP="00712137">
      <w:pPr>
        <w:pStyle w:val="aff5"/>
        <w:kinsoku w:val="0"/>
        <w:overflowPunct w:val="0"/>
        <w:spacing w:after="0" w:line="276" w:lineRule="auto"/>
        <w:ind w:right="104" w:firstLine="709"/>
        <w:jc w:val="center"/>
        <w:rPr>
          <w:rFonts w:ascii="PT Astra Serif" w:hAnsi="PT Astra Serif"/>
          <w:sz w:val="28"/>
          <w:szCs w:val="28"/>
        </w:rPr>
      </w:pPr>
    </w:p>
    <w:p w14:paraId="58D20050" w14:textId="5A01B65F" w:rsidR="00712137" w:rsidRPr="00DD5E9C" w:rsidRDefault="00712137" w:rsidP="00F95C4A">
      <w:pPr>
        <w:pStyle w:val="3"/>
        <w:keepNext w:val="0"/>
        <w:numPr>
          <w:ilvl w:val="2"/>
          <w:numId w:val="22"/>
        </w:numPr>
        <w:spacing w:before="120" w:after="120"/>
        <w:ind w:hanging="655"/>
        <w:rPr>
          <w:rFonts w:ascii="PT Astra Serif" w:hAnsi="PT Astra Serif"/>
          <w:sz w:val="28"/>
          <w:szCs w:val="28"/>
        </w:rPr>
      </w:pPr>
      <w:bookmarkStart w:id="351" w:name="_Toc243051028"/>
      <w:r w:rsidRPr="00DD5E9C">
        <w:rPr>
          <w:rFonts w:ascii="PT Astra Serif" w:hAnsi="PT Astra Serif"/>
          <w:sz w:val="28"/>
          <w:szCs w:val="28"/>
        </w:rPr>
        <w:t>Показатели очистки сточных вод</w:t>
      </w:r>
      <w:bookmarkEnd w:id="348"/>
      <w:bookmarkEnd w:id="351"/>
    </w:p>
    <w:p w14:paraId="5DBF053D"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Сводные показатели очистки сточных вод по результатам лабораторных исследований по г. Щёкино в предоставленных материалах отсутствуют. Подлежат уточнению по данным производственного экологического контроля АО «Щекинское жилищно-коммунальное хозяйство» (АО «ЩЖКХ»), эксплуатирующего очистные сооружения канализации (ул. Гражданская, д. 23).</w:t>
      </w:r>
    </w:p>
    <w:p w14:paraId="0438DD9D"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Показатели очистки сточных вод характеризуются:</w:t>
      </w:r>
    </w:p>
    <w:p w14:paraId="149A8B75" w14:textId="77777777"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долей проб сточных вод, соответствующих нормативам допустимых сбросов (НДС) по нормируемым показателям (взвешенные вещества, БПК, нефтепродукты, азот, фосфор и др.);</w:t>
      </w:r>
    </w:p>
    <w:p w14:paraId="07E4BC8F" w14:textId="77777777"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соблюдением нормативов качества воды для сброса в водоём рыбохозяйственного назначения;</w:t>
      </w:r>
    </w:p>
    <w:p w14:paraId="6D225E23" w14:textId="77777777" w:rsidR="003C255E" w:rsidRPr="00DD5E9C" w:rsidRDefault="003C255E" w:rsidP="00A00AFD">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lastRenderedPageBreak/>
        <w:t>эффективностью работы очистных сооружений (механическая очистка, фактическая мощность 14 000 м³/сут, износ 90 %).</w:t>
      </w:r>
    </w:p>
    <w:p w14:paraId="260423D4" w14:textId="163D252B" w:rsidR="00712137" w:rsidRPr="006904F7" w:rsidRDefault="00712137" w:rsidP="006904F7">
      <w:pPr>
        <w:pStyle w:val="afb"/>
        <w:numPr>
          <w:ilvl w:val="2"/>
          <w:numId w:val="22"/>
        </w:numPr>
        <w:ind w:left="0" w:firstLine="709"/>
        <w:rPr>
          <w:rFonts w:ascii="PT Astra Serif" w:hAnsi="PT Astra Serif"/>
          <w:b/>
          <w:bCs/>
          <w:sz w:val="28"/>
          <w:szCs w:val="28"/>
        </w:rPr>
      </w:pPr>
      <w:bookmarkStart w:id="352" w:name="_Toc521244334"/>
      <w:bookmarkStart w:id="353" w:name="_Toc88831245"/>
      <w:bookmarkStart w:id="354" w:name="_Toc243051029"/>
      <w:r w:rsidRPr="006904F7">
        <w:rPr>
          <w:rFonts w:ascii="PT Astra Serif" w:hAnsi="PT Astra Serif"/>
          <w:b/>
          <w:sz w:val="28"/>
          <w:szCs w:val="28"/>
        </w:rPr>
        <w:t>Показатели эффективности использования ресурсов при транспортировке сточных вод</w:t>
      </w:r>
      <w:bookmarkEnd w:id="352"/>
      <w:bookmarkEnd w:id="353"/>
      <w:bookmarkEnd w:id="354"/>
    </w:p>
    <w:p w14:paraId="07DF5256"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Согласно п.8 Приложения 1 к приказу Министерства строительства и жилищно-коммунального хозяйства Российской Федерации от 04.04.2014 г.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 показателями энергетической эффективности для систем водоотведения являются:</w:t>
      </w:r>
    </w:p>
    <w:p w14:paraId="1D666A50" w14:textId="142387D9"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удельный расход электрической энергии, потребляемой в технологическом процессе очистки сточных вод, на единицу объема очищаемых сточных вод (кВт*год/</w:t>
      </w:r>
      <w:r w:rsidR="00FF0C6F" w:rsidRPr="00DD5E9C">
        <w:rPr>
          <w:rFonts w:ascii="PT Astra Serif" w:hAnsi="PT Astra Serif"/>
          <w:spacing w:val="-1"/>
          <w:sz w:val="28"/>
          <w:szCs w:val="28"/>
        </w:rPr>
        <w:t>куб. м</w:t>
      </w:r>
      <w:r w:rsidRPr="00DD5E9C">
        <w:rPr>
          <w:rFonts w:ascii="PT Astra Serif" w:hAnsi="PT Astra Serif"/>
          <w:spacing w:val="-1"/>
          <w:sz w:val="28"/>
          <w:szCs w:val="28"/>
        </w:rPr>
        <w:t xml:space="preserve">); </w:t>
      </w:r>
    </w:p>
    <w:p w14:paraId="7D0933F5" w14:textId="7540758A" w:rsidR="00712137" w:rsidRPr="00DD5E9C" w:rsidRDefault="00712137" w:rsidP="003956F5">
      <w:pPr>
        <w:pStyle w:val="aff5"/>
        <w:numPr>
          <w:ilvl w:val="0"/>
          <w:numId w:val="17"/>
        </w:numPr>
        <w:kinsoku w:val="0"/>
        <w:overflowPunct w:val="0"/>
        <w:spacing w:after="0"/>
        <w:ind w:hanging="357"/>
        <w:jc w:val="both"/>
        <w:rPr>
          <w:rFonts w:ascii="PT Astra Serif" w:hAnsi="PT Astra Serif"/>
          <w:spacing w:val="-1"/>
          <w:sz w:val="28"/>
          <w:szCs w:val="28"/>
        </w:rPr>
      </w:pPr>
      <w:r w:rsidRPr="00DD5E9C">
        <w:rPr>
          <w:rFonts w:ascii="PT Astra Serif" w:hAnsi="PT Astra Serif"/>
          <w:spacing w:val="-1"/>
          <w:sz w:val="28"/>
          <w:szCs w:val="28"/>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(кВт*год/</w:t>
      </w:r>
      <w:r w:rsidR="00FF0C6F" w:rsidRPr="00DD5E9C">
        <w:rPr>
          <w:rFonts w:ascii="PT Astra Serif" w:hAnsi="PT Astra Serif"/>
          <w:spacing w:val="-1"/>
          <w:sz w:val="28"/>
          <w:szCs w:val="28"/>
        </w:rPr>
        <w:t>куб. м</w:t>
      </w:r>
      <w:r w:rsidRPr="00DD5E9C">
        <w:rPr>
          <w:rFonts w:ascii="PT Astra Serif" w:hAnsi="PT Astra Serif"/>
          <w:spacing w:val="-1"/>
          <w:sz w:val="28"/>
          <w:szCs w:val="28"/>
        </w:rPr>
        <w:t>).</w:t>
      </w:r>
    </w:p>
    <w:p w14:paraId="651B4758" w14:textId="77777777" w:rsidR="00285B88" w:rsidRPr="00DD5E9C" w:rsidRDefault="00285B88"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Показатели эффективности использования ресурсов при транспортировке сточных вод не представлена, ввиду отсутствия данных.</w:t>
      </w:r>
    </w:p>
    <w:p w14:paraId="5541DC05" w14:textId="076EB2C5" w:rsidR="00712137" w:rsidRPr="00DD5E9C" w:rsidRDefault="00712137" w:rsidP="009338C3">
      <w:pPr>
        <w:pStyle w:val="3"/>
        <w:keepNext w:val="0"/>
        <w:numPr>
          <w:ilvl w:val="2"/>
          <w:numId w:val="22"/>
        </w:numPr>
        <w:spacing w:before="120" w:after="120"/>
        <w:ind w:left="0" w:firstLine="709"/>
        <w:rPr>
          <w:rFonts w:ascii="PT Astra Serif" w:hAnsi="PT Astra Serif"/>
          <w:sz w:val="28"/>
          <w:szCs w:val="28"/>
        </w:rPr>
      </w:pPr>
      <w:bookmarkStart w:id="355" w:name="_Toc88831246"/>
      <w:bookmarkStart w:id="356" w:name="_Toc243051030"/>
      <w:r w:rsidRPr="00DD5E9C">
        <w:rPr>
          <w:rFonts w:ascii="PT Astra Serif" w:hAnsi="PT Astra Serif"/>
          <w:sz w:val="28"/>
          <w:szCs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355"/>
      <w:bookmarkEnd w:id="356"/>
    </w:p>
    <w:p w14:paraId="5AA27D43" w14:textId="77777777" w:rsidR="00712137" w:rsidRPr="00DD5E9C" w:rsidRDefault="00712137" w:rsidP="00494D43">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предусмотрены.</w:t>
      </w:r>
    </w:p>
    <w:p w14:paraId="26AC5E31" w14:textId="77777777" w:rsidR="00712137" w:rsidRPr="00DD5E9C" w:rsidRDefault="00712137" w:rsidP="00712137">
      <w:pPr>
        <w:jc w:val="left"/>
        <w:rPr>
          <w:rFonts w:ascii="PT Astra Serif" w:eastAsia="Calibri" w:hAnsi="PT Astra Serif"/>
          <w:sz w:val="28"/>
          <w:szCs w:val="28"/>
          <w:shd w:val="clear" w:color="auto" w:fill="FFFFFF"/>
        </w:rPr>
      </w:pPr>
    </w:p>
    <w:p w14:paraId="3DA63207" w14:textId="77777777" w:rsidR="00712137" w:rsidRPr="00DD5E9C" w:rsidRDefault="00712137" w:rsidP="00712137">
      <w:pPr>
        <w:rPr>
          <w:rFonts w:ascii="PT Astra Serif" w:hAnsi="PT Astra Serif"/>
          <w:sz w:val="28"/>
          <w:szCs w:val="28"/>
        </w:rPr>
        <w:sectPr w:rsidR="00712137" w:rsidRPr="00DD5E9C" w:rsidSect="005962CD">
          <w:pgSz w:w="11906" w:h="16838"/>
          <w:pgMar w:top="1134" w:right="851" w:bottom="1134" w:left="1701" w:header="709" w:footer="709" w:gutter="0"/>
          <w:cols w:space="708"/>
          <w:titlePg/>
          <w:docGrid w:linePitch="360"/>
        </w:sectPr>
      </w:pPr>
    </w:p>
    <w:p w14:paraId="2BDA012C" w14:textId="0E307ED8" w:rsidR="00712137" w:rsidRPr="00DD5E9C" w:rsidRDefault="00712137" w:rsidP="009338C3">
      <w:pPr>
        <w:pStyle w:val="22"/>
        <w:numPr>
          <w:ilvl w:val="1"/>
          <w:numId w:val="22"/>
        </w:numPr>
        <w:spacing w:before="120" w:after="120"/>
        <w:ind w:left="0" w:right="-2" w:firstLine="709"/>
        <w:jc w:val="both"/>
        <w:rPr>
          <w:rFonts w:ascii="PT Astra Serif" w:hAnsi="PT Astra Serif"/>
          <w:b/>
          <w:bCs/>
          <w:szCs w:val="28"/>
        </w:rPr>
      </w:pPr>
      <w:bookmarkStart w:id="357" w:name="_Toc243051031"/>
      <w:bookmarkStart w:id="358" w:name="_Toc360621785"/>
      <w:bookmarkStart w:id="359" w:name="_Toc362437921"/>
      <w:bookmarkStart w:id="360" w:name="_Toc363218674"/>
      <w:r w:rsidRPr="00DD5E9C">
        <w:rPr>
          <w:rFonts w:ascii="PT Astra Serif" w:hAnsi="PT Astra Serif"/>
          <w:b/>
          <w:bCs/>
          <w:szCs w:val="28"/>
        </w:rPr>
        <w:lastRenderedPageBreak/>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357"/>
    </w:p>
    <w:p w14:paraId="685A14F0"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Согласно статьи 8, пункт 5 Федерального закона Российской Федерации от 07.12.2011 №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путём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статьёй 12 настоящего Федерального закона), со дня подписания с органом местного самоуправления поселения, городского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62E22AAE"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Принятие на учёт бесхозяйных водоотводящих сетей (водоотводящих сетей, не имеющих эксплуатирующей организации) осуществляется на основании постановления Правительства РФ от 17.09.2003 № 580 «Об утверждении Положения о принятии на учёт бесхозяйных недвижимых вещей».</w:t>
      </w:r>
    </w:p>
    <w:p w14:paraId="198C39D8"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основании статьи 225 Гражданского кодекса РФ по истечении года со дня постановки бесхозяйной недвижимой вещи на учёт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14:paraId="3393C4C6"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Сведения о бесхозяйных объектах на территории г. Щёкино</w:t>
      </w:r>
    </w:p>
    <w:p w14:paraId="46F0A756"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На территории муниципального образования город Щёкино бесхозяйные объекты централизованной системы водоотведения </w:t>
      </w:r>
      <w:r w:rsidRPr="00DD5E9C">
        <w:rPr>
          <w:rFonts w:ascii="PT Astra Serif" w:hAnsi="PT Astra Serif"/>
          <w:b/>
          <w:bCs/>
          <w:sz w:val="28"/>
          <w:szCs w:val="28"/>
        </w:rPr>
        <w:t>не выявлены</w:t>
      </w:r>
      <w:r w:rsidRPr="00DD5E9C">
        <w:rPr>
          <w:rFonts w:ascii="PT Astra Serif" w:hAnsi="PT Astra Serif"/>
          <w:sz w:val="28"/>
          <w:szCs w:val="28"/>
        </w:rPr>
        <w:t>.</w:t>
      </w:r>
    </w:p>
    <w:p w14:paraId="19506C0E"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lastRenderedPageBreak/>
        <w:t>Вместе с тем, работа по выявлению бесхозяйных объектов централизованной системы водоотведения продолжается. Сведения об объектах, имеющих признаки бесхозяйных, могут поступать от исполнительных органов государственной власти Российской Федерации, субъектов Российской Федерации, органов местного самоуправления, а также на основании заявлений юридических и физических лиц и выявляться обслуживающей организацией в ходе технического обследования централизованных сетей.</w:t>
      </w:r>
    </w:p>
    <w:p w14:paraId="3D4E1872"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b/>
          <w:bCs/>
          <w:sz w:val="28"/>
          <w:szCs w:val="28"/>
        </w:rPr>
        <w:t>Перечень организаций, уполномоченных на эксплуатацию бесхозяйных объектов</w:t>
      </w:r>
    </w:p>
    <w:p w14:paraId="780CB290" w14:textId="5A9FD41D"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случае выявления бесхозяйных объектов централизованной системы водоотведения на территории г. Щёкино их эксплуатация будет осуществляться </w:t>
      </w:r>
      <w:r w:rsidRPr="00DD5E9C">
        <w:rPr>
          <w:rFonts w:ascii="PT Astra Serif" w:hAnsi="PT Astra Serif"/>
          <w:b/>
          <w:bCs/>
          <w:sz w:val="28"/>
          <w:szCs w:val="28"/>
        </w:rPr>
        <w:t>гарантирующей организацией</w:t>
      </w:r>
      <w:r w:rsidRPr="00DD5E9C">
        <w:rPr>
          <w:rFonts w:ascii="PT Astra Serif" w:hAnsi="PT Astra Serif"/>
          <w:sz w:val="28"/>
          <w:szCs w:val="28"/>
        </w:rPr>
        <w:t> </w:t>
      </w:r>
      <w:r w:rsidR="00B02256" w:rsidRPr="00DD5E9C">
        <w:rPr>
          <w:rFonts w:ascii="PT Astra Serif" w:hAnsi="PT Astra Serif"/>
          <w:sz w:val="28"/>
          <w:szCs w:val="28"/>
        </w:rPr>
        <w:t>-</w:t>
      </w:r>
      <w:r w:rsidRPr="00DD5E9C">
        <w:rPr>
          <w:rFonts w:ascii="PT Astra Serif" w:hAnsi="PT Astra Serif"/>
          <w:sz w:val="28"/>
          <w:szCs w:val="28"/>
        </w:rPr>
        <w:t xml:space="preserve"> в соответствии с п. 5 ст. 8 Федерального закона от 07.12.2011 № 416-ФЗ.</w:t>
      </w:r>
    </w:p>
    <w:p w14:paraId="1A2B46C2"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В настоящее время гарантирующей организацией в сфере водоотведения на территории г. Щёкино является </w:t>
      </w:r>
      <w:r w:rsidRPr="00DD5E9C">
        <w:rPr>
          <w:rFonts w:ascii="PT Astra Serif" w:hAnsi="PT Astra Serif"/>
          <w:b/>
          <w:bCs/>
          <w:sz w:val="28"/>
          <w:szCs w:val="28"/>
        </w:rPr>
        <w:t>АО «Щекинское жилищно-коммунальное хозяйство» (АО «ЩЖКХ»)</w:t>
      </w:r>
      <w:r w:rsidRPr="00DD5E9C">
        <w:rPr>
          <w:rFonts w:ascii="PT Astra Serif" w:hAnsi="PT Astra Serif"/>
          <w:sz w:val="28"/>
          <w:szCs w:val="28"/>
        </w:rPr>
        <w:t>. Соответственно, АО «ЩЖКХ» является организацией, уполномоченной на эксплуатацию выявленных бесхозяйных объектов централизованной системы водоотведения.</w:t>
      </w:r>
    </w:p>
    <w:p w14:paraId="0946517A" w14:textId="77777777" w:rsidR="003C255E" w:rsidRPr="00DD5E9C" w:rsidRDefault="003C255E" w:rsidP="00264342">
      <w:pPr>
        <w:pStyle w:val="e"/>
        <w:spacing w:before="0" w:after="120" w:line="276" w:lineRule="auto"/>
        <w:ind w:firstLine="567"/>
        <w:jc w:val="both"/>
        <w:rPr>
          <w:rFonts w:ascii="PT Astra Serif" w:hAnsi="PT Astra Serif"/>
          <w:sz w:val="28"/>
          <w:szCs w:val="28"/>
        </w:rPr>
      </w:pPr>
      <w:r w:rsidRPr="00DD5E9C">
        <w:rPr>
          <w:rFonts w:ascii="PT Astra Serif" w:hAnsi="PT Astra Serif"/>
          <w:sz w:val="28"/>
          <w:szCs w:val="28"/>
        </w:rPr>
        <w:t>Работа с бесхозяйными объектами включает: выявление, постановку на учёт, признание права муниципальной собственности (по истечении года), передачу эксплуатирующей организации в рамках соответствующих договоров.</w:t>
      </w:r>
    </w:p>
    <w:bookmarkEnd w:id="358"/>
    <w:bookmarkEnd w:id="359"/>
    <w:bookmarkEnd w:id="360"/>
    <w:p w14:paraId="1141A4BA" w14:textId="6A721961" w:rsidR="00A90721" w:rsidRDefault="00A90721" w:rsidP="0020410E">
      <w:pPr>
        <w:pStyle w:val="3TimesNewRoman141"/>
      </w:pPr>
    </w:p>
    <w:p w14:paraId="1560D62C" w14:textId="0BA5E08B" w:rsidR="0020410E" w:rsidRDefault="0020410E" w:rsidP="0020410E">
      <w:pPr>
        <w:pStyle w:val="3TimesNewRoman141"/>
      </w:pPr>
      <w:r>
        <w:t>__________________________________________________</w:t>
      </w:r>
    </w:p>
    <w:p w14:paraId="34B93FA0" w14:textId="77777777" w:rsidR="009338C3" w:rsidRPr="00DD5E9C" w:rsidRDefault="009338C3" w:rsidP="0020410E">
      <w:pPr>
        <w:pStyle w:val="3TimesNewRoman141"/>
      </w:pPr>
    </w:p>
    <w:sectPr w:rsidR="009338C3" w:rsidRPr="00DD5E9C" w:rsidSect="005962CD">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05BC7" w14:textId="77777777" w:rsidR="00873C76" w:rsidRDefault="00873C76">
      <w:r>
        <w:separator/>
      </w:r>
    </w:p>
  </w:endnote>
  <w:endnote w:type="continuationSeparator" w:id="0">
    <w:p w14:paraId="6D681E74" w14:textId="77777777" w:rsidR="00873C76" w:rsidRDefault="00873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horndale AMT">
    <w:charset w:val="00"/>
    <w:family w:val="roman"/>
    <w:pitch w:val="variable"/>
  </w:font>
  <w:font w:name="Albany AMT">
    <w:charset w:val="00"/>
    <w:family w:val="auto"/>
    <w:pitch w:val="variable"/>
  </w:font>
  <w:font w:name="Lucidasans">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ISOCPEUR">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ヒラギノ角ゴ Pro W3">
    <w:charset w:val="00"/>
    <w:family w:val="roman"/>
    <w:pitch w:val="default"/>
    <w:sig w:usb0="00000001"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David">
    <w:charset w:val="B1"/>
    <w:family w:val="swiss"/>
    <w:pitch w:val="variable"/>
    <w:sig w:usb0="00000803" w:usb1="00000000" w:usb2="00000000" w:usb3="00000000" w:csb0="00000021"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0737F" w14:textId="14DA25E0" w:rsidR="00FE45D7" w:rsidRPr="0062025F" w:rsidRDefault="00FE45D7">
    <w:pPr>
      <w:pStyle w:val="af8"/>
      <w:jc w:val="right"/>
      <w:rPr>
        <w:rFonts w:ascii="Times New Roman" w:hAnsi="Times New Roman"/>
      </w:rPr>
    </w:pPr>
  </w:p>
  <w:p w14:paraId="7FBBA620" w14:textId="77777777" w:rsidR="00FE45D7" w:rsidRPr="0062025F" w:rsidRDefault="00FE45D7">
    <w:pPr>
      <w:spacing w:line="14" w:lineRule="auto"/>
      <w:rPr>
        <w:rFonts w:ascii="Times New Roman" w:hAnsi="Times New Roman"/>
        <w:szCs w:val="20"/>
      </w:rPr>
    </w:pPr>
  </w:p>
  <w:p w14:paraId="4E379408" w14:textId="77777777" w:rsidR="00FE45D7" w:rsidRDefault="00FE45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E64201" w14:textId="77777777" w:rsidR="00873C76" w:rsidRDefault="00873C76">
      <w:r>
        <w:separator/>
      </w:r>
    </w:p>
  </w:footnote>
  <w:footnote w:type="continuationSeparator" w:id="0">
    <w:p w14:paraId="1F293060" w14:textId="77777777" w:rsidR="00873C76" w:rsidRDefault="00873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6167398"/>
      <w:docPartObj>
        <w:docPartGallery w:val="Page Numbers (Top of Page)"/>
        <w:docPartUnique/>
      </w:docPartObj>
    </w:sdtPr>
    <w:sdtEndPr>
      <w:rPr>
        <w:rFonts w:ascii="PT Astra Serif" w:hAnsi="PT Astra Serif"/>
        <w:sz w:val="28"/>
        <w:szCs w:val="28"/>
      </w:rPr>
    </w:sdtEndPr>
    <w:sdtContent>
      <w:p w14:paraId="2112FC23" w14:textId="1BE8DEEC" w:rsidR="00775C36" w:rsidRPr="00775C36" w:rsidRDefault="00775C36">
        <w:pPr>
          <w:pStyle w:val="afc"/>
          <w:jc w:val="center"/>
          <w:rPr>
            <w:rFonts w:ascii="PT Astra Serif" w:hAnsi="PT Astra Serif"/>
            <w:sz w:val="28"/>
            <w:szCs w:val="28"/>
          </w:rPr>
        </w:pPr>
        <w:r w:rsidRPr="00775C36">
          <w:rPr>
            <w:rFonts w:ascii="PT Astra Serif" w:hAnsi="PT Astra Serif"/>
            <w:sz w:val="28"/>
            <w:szCs w:val="28"/>
          </w:rPr>
          <w:fldChar w:fldCharType="begin"/>
        </w:r>
        <w:r w:rsidRPr="00775C36">
          <w:rPr>
            <w:rFonts w:ascii="PT Astra Serif" w:hAnsi="PT Astra Serif"/>
            <w:sz w:val="28"/>
            <w:szCs w:val="28"/>
          </w:rPr>
          <w:instrText>PAGE   \* MERGEFORMAT</w:instrText>
        </w:r>
        <w:r w:rsidRPr="00775C36">
          <w:rPr>
            <w:rFonts w:ascii="PT Astra Serif" w:hAnsi="PT Astra Serif"/>
            <w:sz w:val="28"/>
            <w:szCs w:val="28"/>
          </w:rPr>
          <w:fldChar w:fldCharType="separate"/>
        </w:r>
        <w:r w:rsidR="00485168">
          <w:rPr>
            <w:rFonts w:ascii="PT Astra Serif" w:hAnsi="PT Astra Serif"/>
            <w:noProof/>
            <w:sz w:val="28"/>
            <w:szCs w:val="28"/>
          </w:rPr>
          <w:t>198</w:t>
        </w:r>
        <w:r w:rsidRPr="00775C36">
          <w:rPr>
            <w:rFonts w:ascii="PT Astra Serif" w:hAnsi="PT Astra Serif"/>
            <w:sz w:val="28"/>
            <w:szCs w:val="28"/>
          </w:rPr>
          <w:fldChar w:fldCharType="end"/>
        </w:r>
      </w:p>
    </w:sdtContent>
  </w:sdt>
  <w:p w14:paraId="7184A7BD" w14:textId="77777777" w:rsidR="00775C36" w:rsidRDefault="00775C36">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E92936C"/>
    <w:lvl w:ilvl="0">
      <w:start w:val="1"/>
      <w:numFmt w:val="bullet"/>
      <w:pStyle w:val="2"/>
      <w:lvlText w:val=""/>
      <w:lvlJc w:val="left"/>
      <w:pPr>
        <w:tabs>
          <w:tab w:val="num" w:pos="643"/>
        </w:tabs>
        <w:ind w:left="643" w:hanging="360"/>
      </w:pPr>
      <w:rPr>
        <w:rFonts w:ascii="Symbol" w:hAnsi="Symbol" w:hint="default"/>
      </w:rPr>
    </w:lvl>
  </w:abstractNum>
  <w:abstractNum w:abstractNumId="1">
    <w:nsid w:val="FFFFFF88"/>
    <w:multiLevelType w:val="singleLevel"/>
    <w:tmpl w:val="B21A1FCC"/>
    <w:lvl w:ilvl="0">
      <w:start w:val="1"/>
      <w:numFmt w:val="decimal"/>
      <w:pStyle w:val="a"/>
      <w:lvlText w:val="%1."/>
      <w:lvlJc w:val="left"/>
      <w:pPr>
        <w:tabs>
          <w:tab w:val="num" w:pos="360"/>
        </w:tabs>
        <w:ind w:left="360" w:hanging="360"/>
      </w:pPr>
    </w:lvl>
  </w:abstractNum>
  <w:abstractNum w:abstractNumId="2">
    <w:nsid w:val="FFFFFF89"/>
    <w:multiLevelType w:val="singleLevel"/>
    <w:tmpl w:val="4502B05C"/>
    <w:lvl w:ilvl="0">
      <w:start w:val="1"/>
      <w:numFmt w:val="bullet"/>
      <w:pStyle w:val="a0"/>
      <w:lvlText w:val=""/>
      <w:lvlJc w:val="left"/>
      <w:pPr>
        <w:tabs>
          <w:tab w:val="num" w:pos="360"/>
        </w:tabs>
        <w:ind w:left="360" w:hanging="360"/>
      </w:pPr>
      <w:rPr>
        <w:rFonts w:ascii="Symbol" w:hAnsi="Symbol" w:hint="default"/>
      </w:rPr>
    </w:lvl>
  </w:abstractNum>
  <w:abstractNum w:abstractNumId="3">
    <w:nsid w:val="00000028"/>
    <w:multiLevelType w:val="multilevel"/>
    <w:tmpl w:val="98928374"/>
    <w:name w:val="WW8Num41"/>
    <w:lvl w:ilvl="0">
      <w:start w:val="1"/>
      <w:numFmt w:val="decimal"/>
      <w:lvlText w:val="%1)"/>
      <w:lvlJc w:val="left"/>
      <w:pPr>
        <w:tabs>
          <w:tab w:val="num" w:pos="0"/>
        </w:tabs>
        <w:ind w:left="720" w:hanging="360"/>
      </w:pPr>
      <w:rPr>
        <w:color w:val="auto"/>
      </w:rPr>
    </w:lvl>
    <w:lvl w:ilvl="1">
      <w:start w:val="2"/>
      <w:numFmt w:val="decimal"/>
      <w:lvlText w:val="%1.%2."/>
      <w:lvlJc w:val="left"/>
      <w:pPr>
        <w:tabs>
          <w:tab w:val="num" w:pos="0"/>
        </w:tabs>
        <w:ind w:left="943" w:hanging="540"/>
      </w:pPr>
      <w:rPr>
        <w:rFonts w:hint="default"/>
      </w:rPr>
    </w:lvl>
    <w:lvl w:ilvl="2">
      <w:start w:val="1"/>
      <w:numFmt w:val="decimal"/>
      <w:lvlText w:val="%1.%2.%3."/>
      <w:lvlJc w:val="left"/>
      <w:pPr>
        <w:tabs>
          <w:tab w:val="num" w:pos="0"/>
        </w:tabs>
        <w:ind w:left="1166" w:hanging="720"/>
      </w:pPr>
      <w:rPr>
        <w:rFonts w:hint="default"/>
      </w:rPr>
    </w:lvl>
    <w:lvl w:ilvl="3">
      <w:start w:val="1"/>
      <w:numFmt w:val="decimal"/>
      <w:lvlText w:val="%1.%2.%3.%4."/>
      <w:lvlJc w:val="left"/>
      <w:pPr>
        <w:tabs>
          <w:tab w:val="num" w:pos="0"/>
        </w:tabs>
        <w:ind w:left="1209" w:hanging="720"/>
      </w:pPr>
      <w:rPr>
        <w:rFonts w:hint="default"/>
      </w:rPr>
    </w:lvl>
    <w:lvl w:ilvl="4">
      <w:start w:val="1"/>
      <w:numFmt w:val="decimal"/>
      <w:lvlText w:val="%1.%2.%3.%4.%5."/>
      <w:lvlJc w:val="left"/>
      <w:pPr>
        <w:tabs>
          <w:tab w:val="num" w:pos="0"/>
        </w:tabs>
        <w:ind w:left="1612" w:hanging="1080"/>
      </w:pPr>
      <w:rPr>
        <w:rFonts w:hint="default"/>
      </w:rPr>
    </w:lvl>
    <w:lvl w:ilvl="5">
      <w:start w:val="1"/>
      <w:numFmt w:val="decimal"/>
      <w:lvlText w:val="%1.%2.%3.%4.%5.%6."/>
      <w:lvlJc w:val="left"/>
      <w:pPr>
        <w:tabs>
          <w:tab w:val="num" w:pos="0"/>
        </w:tabs>
        <w:ind w:left="1655" w:hanging="1080"/>
      </w:pPr>
      <w:rPr>
        <w:rFonts w:hint="default"/>
      </w:rPr>
    </w:lvl>
    <w:lvl w:ilvl="6">
      <w:start w:val="1"/>
      <w:numFmt w:val="decimal"/>
      <w:lvlText w:val="%1.%2.%3.%4.%5.%6.%7."/>
      <w:lvlJc w:val="left"/>
      <w:pPr>
        <w:tabs>
          <w:tab w:val="num" w:pos="0"/>
        </w:tabs>
        <w:ind w:left="2058" w:hanging="1440"/>
      </w:pPr>
      <w:rPr>
        <w:rFonts w:hint="default"/>
      </w:rPr>
    </w:lvl>
    <w:lvl w:ilvl="7">
      <w:start w:val="1"/>
      <w:numFmt w:val="decimal"/>
      <w:lvlText w:val="%1.%2.%3.%4.%5.%6.%7.%8."/>
      <w:lvlJc w:val="left"/>
      <w:pPr>
        <w:tabs>
          <w:tab w:val="num" w:pos="0"/>
        </w:tabs>
        <w:ind w:left="2101" w:hanging="1440"/>
      </w:pPr>
      <w:rPr>
        <w:rFonts w:hint="default"/>
      </w:rPr>
    </w:lvl>
    <w:lvl w:ilvl="8">
      <w:start w:val="1"/>
      <w:numFmt w:val="decimal"/>
      <w:lvlText w:val="%1.%2.%3.%4.%5.%6.%7.%8.%9."/>
      <w:lvlJc w:val="left"/>
      <w:pPr>
        <w:tabs>
          <w:tab w:val="num" w:pos="0"/>
        </w:tabs>
        <w:ind w:left="2504" w:hanging="1800"/>
      </w:pPr>
      <w:rPr>
        <w:rFonts w:hint="default"/>
      </w:rPr>
    </w:lvl>
  </w:abstractNum>
  <w:abstractNum w:abstractNumId="4">
    <w:nsid w:val="097F0A2A"/>
    <w:multiLevelType w:val="hybridMultilevel"/>
    <w:tmpl w:val="41B05CE8"/>
    <w:lvl w:ilvl="0" w:tplc="FFFFFFFF">
      <w:start w:val="1"/>
      <w:numFmt w:val="decimal"/>
      <w:pStyle w:val="a1"/>
      <w:lvlText w:val="%1"/>
      <w:lvlJc w:val="left"/>
      <w:pPr>
        <w:tabs>
          <w:tab w:val="num" w:pos="1344"/>
        </w:tabs>
        <w:ind w:left="1344"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nsid w:val="0CED1E66"/>
    <w:multiLevelType w:val="multilevel"/>
    <w:tmpl w:val="83C23062"/>
    <w:lvl w:ilvl="0">
      <w:start w:val="1"/>
      <w:numFmt w:val="decimal"/>
      <w:lvlText w:val="%1."/>
      <w:lvlJc w:val="left"/>
      <w:pPr>
        <w:ind w:left="1429" w:hanging="360"/>
      </w:pPr>
      <w:rPr>
        <w:rFonts w:hint="default"/>
      </w:rPr>
    </w:lvl>
    <w:lvl w:ilvl="1">
      <w:start w:val="2"/>
      <w:numFmt w:val="decimal"/>
      <w:isLgl/>
      <w:lvlText w:val="%1.%2."/>
      <w:lvlJc w:val="left"/>
      <w:pPr>
        <w:ind w:left="1674"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nsid w:val="13652BC4"/>
    <w:multiLevelType w:val="hybridMultilevel"/>
    <w:tmpl w:val="87C0654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52D698C"/>
    <w:multiLevelType w:val="multilevel"/>
    <w:tmpl w:val="E038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110A2A"/>
    <w:multiLevelType w:val="multilevel"/>
    <w:tmpl w:val="6106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E67914"/>
    <w:multiLevelType w:val="hybridMultilevel"/>
    <w:tmpl w:val="46243AEA"/>
    <w:lvl w:ilvl="0" w:tplc="4E86BE68">
      <w:start w:val="1"/>
      <w:numFmt w:val="decimal"/>
      <w:pStyle w:val="a2"/>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A052A40"/>
    <w:multiLevelType w:val="hybridMultilevel"/>
    <w:tmpl w:val="36A81B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B813BD1"/>
    <w:multiLevelType w:val="hybridMultilevel"/>
    <w:tmpl w:val="E558F8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D2D4B54"/>
    <w:multiLevelType w:val="singleLevel"/>
    <w:tmpl w:val="2D765D82"/>
    <w:lvl w:ilvl="0">
      <w:start w:val="1"/>
      <w:numFmt w:val="bullet"/>
      <w:pStyle w:val="List2"/>
      <w:lvlText w:val=""/>
      <w:lvlJc w:val="left"/>
      <w:pPr>
        <w:tabs>
          <w:tab w:val="num" w:pos="1267"/>
        </w:tabs>
        <w:ind w:left="1191" w:hanging="284"/>
      </w:pPr>
      <w:rPr>
        <w:rFonts w:ascii="Symbol" w:hAnsi="Symbol" w:hint="default"/>
      </w:rPr>
    </w:lvl>
  </w:abstractNum>
  <w:abstractNum w:abstractNumId="13">
    <w:nsid w:val="326A5CF1"/>
    <w:multiLevelType w:val="multilevel"/>
    <w:tmpl w:val="8E8C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FD7678"/>
    <w:multiLevelType w:val="hybridMultilevel"/>
    <w:tmpl w:val="5D9463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64B144F"/>
    <w:multiLevelType w:val="hybridMultilevel"/>
    <w:tmpl w:val="1136871C"/>
    <w:lvl w:ilvl="0" w:tplc="D81649FC">
      <w:start w:val="1"/>
      <w:numFmt w:val="bullet"/>
      <w:pStyle w:val="a3"/>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9B2251C"/>
    <w:multiLevelType w:val="hybridMultilevel"/>
    <w:tmpl w:val="DCCE8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18">
    <w:nsid w:val="4A7242B8"/>
    <w:multiLevelType w:val="hybridMultilevel"/>
    <w:tmpl w:val="B21C6CDE"/>
    <w:lvl w:ilvl="0" w:tplc="CCE03950">
      <w:start w:val="1"/>
      <w:numFmt w:val="bullet"/>
      <w:pStyle w:val="a4"/>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B4F6773"/>
    <w:multiLevelType w:val="hybridMultilevel"/>
    <w:tmpl w:val="15722B02"/>
    <w:lvl w:ilvl="0" w:tplc="5CF6C620">
      <w:start w:val="1"/>
      <w:numFmt w:val="decimal"/>
      <w:pStyle w:val="text2"/>
      <w:lvlText w:val="%1."/>
      <w:lvlJc w:val="left"/>
      <w:pPr>
        <w:tabs>
          <w:tab w:val="num" w:pos="720"/>
        </w:tabs>
        <w:ind w:left="720" w:hanging="360"/>
      </w:pPr>
      <w:rPr>
        <w:rFonts w:cs="Times New Roman" w:hint="default"/>
      </w:rPr>
    </w:lvl>
    <w:lvl w:ilvl="1" w:tplc="39BE979C">
      <w:numFmt w:val="none"/>
      <w:lvlText w:val=""/>
      <w:lvlJc w:val="left"/>
      <w:pPr>
        <w:tabs>
          <w:tab w:val="num" w:pos="360"/>
        </w:tabs>
      </w:pPr>
      <w:rPr>
        <w:rFonts w:cs="Times New Roman"/>
      </w:rPr>
    </w:lvl>
    <w:lvl w:ilvl="2" w:tplc="C81215EC">
      <w:numFmt w:val="none"/>
      <w:lvlText w:val=""/>
      <w:lvlJc w:val="left"/>
      <w:pPr>
        <w:tabs>
          <w:tab w:val="num" w:pos="360"/>
        </w:tabs>
      </w:pPr>
      <w:rPr>
        <w:rFonts w:cs="Times New Roman"/>
      </w:rPr>
    </w:lvl>
    <w:lvl w:ilvl="3" w:tplc="6FEE7AC8">
      <w:numFmt w:val="none"/>
      <w:lvlText w:val=""/>
      <w:lvlJc w:val="left"/>
      <w:pPr>
        <w:tabs>
          <w:tab w:val="num" w:pos="360"/>
        </w:tabs>
      </w:pPr>
      <w:rPr>
        <w:rFonts w:cs="Times New Roman"/>
      </w:rPr>
    </w:lvl>
    <w:lvl w:ilvl="4" w:tplc="C09800B6">
      <w:numFmt w:val="none"/>
      <w:lvlText w:val=""/>
      <w:lvlJc w:val="left"/>
      <w:pPr>
        <w:tabs>
          <w:tab w:val="num" w:pos="360"/>
        </w:tabs>
      </w:pPr>
      <w:rPr>
        <w:rFonts w:cs="Times New Roman"/>
      </w:rPr>
    </w:lvl>
    <w:lvl w:ilvl="5" w:tplc="C818CAD8">
      <w:numFmt w:val="none"/>
      <w:lvlText w:val=""/>
      <w:lvlJc w:val="left"/>
      <w:pPr>
        <w:tabs>
          <w:tab w:val="num" w:pos="360"/>
        </w:tabs>
      </w:pPr>
      <w:rPr>
        <w:rFonts w:cs="Times New Roman"/>
      </w:rPr>
    </w:lvl>
    <w:lvl w:ilvl="6" w:tplc="71C89740">
      <w:numFmt w:val="none"/>
      <w:lvlText w:val=""/>
      <w:lvlJc w:val="left"/>
      <w:pPr>
        <w:tabs>
          <w:tab w:val="num" w:pos="360"/>
        </w:tabs>
      </w:pPr>
      <w:rPr>
        <w:rFonts w:cs="Times New Roman"/>
      </w:rPr>
    </w:lvl>
    <w:lvl w:ilvl="7" w:tplc="126AB38A">
      <w:numFmt w:val="none"/>
      <w:lvlText w:val=""/>
      <w:lvlJc w:val="left"/>
      <w:pPr>
        <w:tabs>
          <w:tab w:val="num" w:pos="360"/>
        </w:tabs>
      </w:pPr>
      <w:rPr>
        <w:rFonts w:cs="Times New Roman"/>
      </w:rPr>
    </w:lvl>
    <w:lvl w:ilvl="8" w:tplc="544C622E">
      <w:numFmt w:val="none"/>
      <w:lvlText w:val=""/>
      <w:lvlJc w:val="left"/>
      <w:pPr>
        <w:tabs>
          <w:tab w:val="num" w:pos="360"/>
        </w:tabs>
      </w:pPr>
      <w:rPr>
        <w:rFonts w:cs="Times New Roman"/>
      </w:rPr>
    </w:lvl>
  </w:abstractNum>
  <w:abstractNum w:abstractNumId="20">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nsid w:val="52CA5F4D"/>
    <w:multiLevelType w:val="multilevel"/>
    <w:tmpl w:val="D23C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615967"/>
    <w:multiLevelType w:val="hybridMultilevel"/>
    <w:tmpl w:val="46664B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7E65CF1"/>
    <w:multiLevelType w:val="hybridMultilevel"/>
    <w:tmpl w:val="853813D6"/>
    <w:lvl w:ilvl="0" w:tplc="D3CA69C8">
      <w:start w:val="1"/>
      <w:numFmt w:val="bullet"/>
      <w:pStyle w:val="a5"/>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59E60585"/>
    <w:multiLevelType w:val="hybridMultilevel"/>
    <w:tmpl w:val="9006BE28"/>
    <w:lvl w:ilvl="0" w:tplc="F31AD324">
      <w:start w:val="1"/>
      <w:numFmt w:val="bullet"/>
      <w:pStyle w:val="20"/>
      <w:lvlText w:val=""/>
      <w:lvlJc w:val="left"/>
      <w:pPr>
        <w:tabs>
          <w:tab w:val="num" w:pos="3346"/>
        </w:tabs>
        <w:ind w:left="3346" w:hanging="360"/>
      </w:pPr>
      <w:rPr>
        <w:rFonts w:ascii="Symbol" w:hAnsi="Symbol" w:hint="default"/>
        <w:color w:val="auto"/>
      </w:rPr>
    </w:lvl>
    <w:lvl w:ilvl="1" w:tplc="B2A28F16">
      <w:start w:val="1"/>
      <w:numFmt w:val="bullet"/>
      <w:lvlText w:val=""/>
      <w:lvlJc w:val="left"/>
      <w:pPr>
        <w:tabs>
          <w:tab w:val="num" w:pos="1352"/>
        </w:tabs>
        <w:ind w:left="1352"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start w:val="1"/>
      <w:numFmt w:val="bullet"/>
      <w:lvlText w:val=""/>
      <w:lvlJc w:val="left"/>
      <w:pPr>
        <w:tabs>
          <w:tab w:val="num" w:pos="3589"/>
        </w:tabs>
        <w:ind w:left="3589" w:hanging="360"/>
      </w:pPr>
      <w:rPr>
        <w:rFonts w:ascii="Symbol" w:hAnsi="Symbol" w:hint="default"/>
      </w:rPr>
    </w:lvl>
    <w:lvl w:ilvl="4" w:tplc="04190019">
      <w:start w:val="1"/>
      <w:numFmt w:val="bullet"/>
      <w:lvlText w:val="o"/>
      <w:lvlJc w:val="left"/>
      <w:pPr>
        <w:tabs>
          <w:tab w:val="num" w:pos="4309"/>
        </w:tabs>
        <w:ind w:left="4309" w:hanging="360"/>
      </w:pPr>
      <w:rPr>
        <w:rFonts w:ascii="Courier New" w:hAnsi="Courier New" w:cs="Courier New" w:hint="default"/>
      </w:rPr>
    </w:lvl>
    <w:lvl w:ilvl="5" w:tplc="0419001B">
      <w:start w:val="1"/>
      <w:numFmt w:val="bullet"/>
      <w:lvlText w:val=""/>
      <w:lvlJc w:val="left"/>
      <w:pPr>
        <w:tabs>
          <w:tab w:val="num" w:pos="5029"/>
        </w:tabs>
        <w:ind w:left="5029" w:hanging="360"/>
      </w:pPr>
      <w:rPr>
        <w:rFonts w:ascii="Wingdings" w:hAnsi="Wingdings" w:hint="default"/>
      </w:rPr>
    </w:lvl>
    <w:lvl w:ilvl="6" w:tplc="0419000F">
      <w:start w:val="1"/>
      <w:numFmt w:val="bullet"/>
      <w:lvlText w:val=""/>
      <w:lvlJc w:val="left"/>
      <w:pPr>
        <w:tabs>
          <w:tab w:val="num" w:pos="5749"/>
        </w:tabs>
        <w:ind w:left="5749" w:hanging="360"/>
      </w:pPr>
      <w:rPr>
        <w:rFonts w:ascii="Symbol" w:hAnsi="Symbol" w:hint="default"/>
      </w:rPr>
    </w:lvl>
    <w:lvl w:ilvl="7" w:tplc="04190019">
      <w:start w:val="1"/>
      <w:numFmt w:val="bullet"/>
      <w:lvlText w:val="o"/>
      <w:lvlJc w:val="left"/>
      <w:pPr>
        <w:tabs>
          <w:tab w:val="num" w:pos="6469"/>
        </w:tabs>
        <w:ind w:left="6469" w:hanging="360"/>
      </w:pPr>
      <w:rPr>
        <w:rFonts w:ascii="Courier New" w:hAnsi="Courier New" w:cs="Courier New" w:hint="default"/>
      </w:rPr>
    </w:lvl>
    <w:lvl w:ilvl="8" w:tplc="0419001B">
      <w:start w:val="1"/>
      <w:numFmt w:val="bullet"/>
      <w:lvlText w:val=""/>
      <w:lvlJc w:val="left"/>
      <w:pPr>
        <w:tabs>
          <w:tab w:val="num" w:pos="7189"/>
        </w:tabs>
        <w:ind w:left="7189" w:hanging="360"/>
      </w:pPr>
      <w:rPr>
        <w:rFonts w:ascii="Wingdings" w:hAnsi="Wingdings" w:hint="default"/>
      </w:rPr>
    </w:lvl>
  </w:abstractNum>
  <w:abstractNum w:abstractNumId="25">
    <w:nsid w:val="5E761F3C"/>
    <w:multiLevelType w:val="multilevel"/>
    <w:tmpl w:val="D41CC1FC"/>
    <w:lvl w:ilvl="0">
      <w:start w:val="1"/>
      <w:numFmt w:val="decimal"/>
      <w:lvlText w:val="%1."/>
      <w:lvlJc w:val="left"/>
      <w:pPr>
        <w:ind w:left="690" w:hanging="690"/>
      </w:pPr>
      <w:rPr>
        <w:rFonts w:hint="default"/>
      </w:rPr>
    </w:lvl>
    <w:lvl w:ilvl="1">
      <w:start w:val="1"/>
      <w:numFmt w:val="decimal"/>
      <w:lvlText w:val="%1.%2."/>
      <w:lvlJc w:val="left"/>
      <w:pPr>
        <w:ind w:left="1584" w:hanging="690"/>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27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26">
    <w:nsid w:val="5EA23BE9"/>
    <w:multiLevelType w:val="multilevel"/>
    <w:tmpl w:val="23D0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585E96"/>
    <w:multiLevelType w:val="multilevel"/>
    <w:tmpl w:val="998892A8"/>
    <w:lvl w:ilvl="0">
      <w:start w:val="2"/>
      <w:numFmt w:val="decimal"/>
      <w:lvlText w:val="%1."/>
      <w:lvlJc w:val="left"/>
      <w:pPr>
        <w:ind w:left="1429" w:hanging="360"/>
      </w:pPr>
      <w:rPr>
        <w:rFonts w:hint="default"/>
      </w:rPr>
    </w:lvl>
    <w:lvl w:ilvl="1">
      <w:start w:val="1"/>
      <w:numFmt w:val="decimal"/>
      <w:isLgl/>
      <w:lvlText w:val="%1.%2."/>
      <w:lvlJc w:val="left"/>
      <w:pPr>
        <w:ind w:left="1609" w:hanging="54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nsid w:val="65DB551F"/>
    <w:multiLevelType w:val="multilevel"/>
    <w:tmpl w:val="A51A790C"/>
    <w:lvl w:ilvl="0">
      <w:start w:val="1"/>
      <w:numFmt w:val="decimal"/>
      <w:lvlText w:val="%1."/>
      <w:lvlJc w:val="left"/>
      <w:pPr>
        <w:ind w:left="2202" w:hanging="360"/>
      </w:pPr>
    </w:lvl>
    <w:lvl w:ilvl="1">
      <w:start w:val="3"/>
      <w:numFmt w:val="decimal"/>
      <w:isLgl/>
      <w:lvlText w:val="%1.%2."/>
      <w:lvlJc w:val="left"/>
      <w:pPr>
        <w:ind w:left="1609" w:hanging="540"/>
      </w:pPr>
      <w:rPr>
        <w:rFonts w:hint="default"/>
      </w:rPr>
    </w:lvl>
    <w:lvl w:ilvl="2">
      <w:start w:val="5"/>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9">
    <w:nsid w:val="667A1DFA"/>
    <w:multiLevelType w:val="multilevel"/>
    <w:tmpl w:val="AFAAC088"/>
    <w:lvl w:ilvl="0">
      <w:start w:val="1"/>
      <w:numFmt w:val="upperRoman"/>
      <w:lvlText w:val="%1."/>
      <w:lvlJc w:val="left"/>
      <w:pPr>
        <w:ind w:left="1288" w:hanging="720"/>
      </w:pPr>
    </w:lvl>
    <w:lvl w:ilvl="1">
      <w:start w:val="1"/>
      <w:numFmt w:val="decimal"/>
      <w:pStyle w:val="a6"/>
      <w:isLgl/>
      <w:lvlText w:val="%1.%2."/>
      <w:lvlJc w:val="left"/>
      <w:pPr>
        <w:ind w:left="1708" w:hanging="1140"/>
      </w:pPr>
      <w:rPr>
        <w:rFonts w:ascii="Times New Roman" w:hAnsi="Times New Roman" w:cs="Times New Roman" w:hint="default"/>
      </w:rPr>
    </w:lvl>
    <w:lvl w:ilvl="2">
      <w:start w:val="1"/>
      <w:numFmt w:val="decimal"/>
      <w:isLgl/>
      <w:lvlText w:val="%1.%2.%3."/>
      <w:lvlJc w:val="left"/>
      <w:pPr>
        <w:ind w:left="1707" w:hanging="1140"/>
      </w:pPr>
    </w:lvl>
    <w:lvl w:ilvl="3">
      <w:start w:val="1"/>
      <w:numFmt w:val="decimal"/>
      <w:isLgl/>
      <w:lvlText w:val="%1.%2.%3.%4."/>
      <w:lvlJc w:val="left"/>
      <w:pPr>
        <w:ind w:left="1707" w:hanging="1140"/>
      </w:pPr>
    </w:lvl>
    <w:lvl w:ilvl="4">
      <w:start w:val="1"/>
      <w:numFmt w:val="decimal"/>
      <w:isLgl/>
      <w:lvlText w:val="%1.%2.%3.%4.%5."/>
      <w:lvlJc w:val="left"/>
      <w:pPr>
        <w:ind w:left="1707" w:hanging="114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30">
    <w:nsid w:val="69C90727"/>
    <w:multiLevelType w:val="multilevel"/>
    <w:tmpl w:val="F2309E50"/>
    <w:lvl w:ilvl="0">
      <w:start w:val="1"/>
      <w:numFmt w:val="bullet"/>
      <w:suff w:val="space"/>
      <w:lvlText w:val=""/>
      <w:lvlJc w:val="left"/>
      <w:pPr>
        <w:ind w:left="426" w:firstLine="0"/>
      </w:pPr>
      <w:rPr>
        <w:rFonts w:ascii="Wingdings" w:hAnsi="Wingdings"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31">
    <w:nsid w:val="6BE754FA"/>
    <w:multiLevelType w:val="hybridMultilevel"/>
    <w:tmpl w:val="C13E0250"/>
    <w:lvl w:ilvl="0" w:tplc="04190001">
      <w:start w:val="1"/>
      <w:numFmt w:val="bullet"/>
      <w:lvlText w:val=""/>
      <w:lvlJc w:val="left"/>
      <w:pPr>
        <w:tabs>
          <w:tab w:val="num" w:pos="2138"/>
        </w:tabs>
        <w:ind w:left="2138" w:hanging="360"/>
      </w:pPr>
      <w:rPr>
        <w:rFonts w:ascii="Symbol" w:hAnsi="Symbol" w:hint="default"/>
        <w:vertAlign w:val="baseline"/>
      </w:rPr>
    </w:lvl>
    <w:lvl w:ilvl="1" w:tplc="04190003">
      <w:start w:val="1"/>
      <w:numFmt w:val="bullet"/>
      <w:pStyle w:val="a7"/>
      <w:lvlText w:val=""/>
      <w:lvlJc w:val="left"/>
      <w:pPr>
        <w:tabs>
          <w:tab w:val="num" w:pos="2280"/>
        </w:tabs>
        <w:ind w:left="2280" w:hanging="360"/>
      </w:pPr>
      <w:rPr>
        <w:rFonts w:ascii="Symbol" w:hAnsi="Symbol" w:hint="default"/>
        <w:vertAlign w:val="baseline"/>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D7867EB"/>
    <w:multiLevelType w:val="multilevel"/>
    <w:tmpl w:val="E526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5C079F"/>
    <w:multiLevelType w:val="multilevel"/>
    <w:tmpl w:val="DFFE8E20"/>
    <w:lvl w:ilvl="0">
      <w:start w:val="1"/>
      <w:numFmt w:val="decimal"/>
      <w:lvlText w:val="%1."/>
      <w:lvlJc w:val="left"/>
      <w:pPr>
        <w:ind w:left="1429" w:hanging="360"/>
      </w:pPr>
      <w:rPr>
        <w:rFonts w:hint="default"/>
      </w:rPr>
    </w:lvl>
    <w:lvl w:ilvl="1">
      <w:start w:val="1"/>
      <w:numFmt w:val="decimal"/>
      <w:isLgl/>
      <w:lvlText w:val="%1.%2."/>
      <w:lvlJc w:val="left"/>
      <w:pPr>
        <w:ind w:left="1609" w:hanging="540"/>
      </w:pPr>
      <w:rPr>
        <w:rFonts w:hint="default"/>
      </w:rPr>
    </w:lvl>
    <w:lvl w:ilvl="2">
      <w:start w:val="5"/>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4">
    <w:nsid w:val="74BD57D4"/>
    <w:multiLevelType w:val="hybridMultilevel"/>
    <w:tmpl w:val="4A0AB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79242E8A"/>
    <w:multiLevelType w:val="hybridMultilevel"/>
    <w:tmpl w:val="4E84A8F8"/>
    <w:lvl w:ilvl="0" w:tplc="36061384">
      <w:start w:val="1"/>
      <w:numFmt w:val="bullet"/>
      <w:pStyle w:val="xl2243"/>
      <w:lvlText w:val=""/>
      <w:lvlJc w:val="left"/>
      <w:pPr>
        <w:ind w:left="1792" w:hanging="360"/>
      </w:pPr>
      <w:rPr>
        <w:rFonts w:ascii="Symbol" w:hAnsi="Symbol" w:hint="default"/>
      </w:rPr>
    </w:lvl>
    <w:lvl w:ilvl="1" w:tplc="04190003" w:tentative="1">
      <w:start w:val="1"/>
      <w:numFmt w:val="bullet"/>
      <w:lvlText w:val="o"/>
      <w:lvlJc w:val="left"/>
      <w:pPr>
        <w:ind w:left="2512" w:hanging="360"/>
      </w:pPr>
      <w:rPr>
        <w:rFonts w:ascii="Courier New" w:hAnsi="Courier New" w:cs="Courier New" w:hint="default"/>
      </w:rPr>
    </w:lvl>
    <w:lvl w:ilvl="2" w:tplc="04190005" w:tentative="1">
      <w:start w:val="1"/>
      <w:numFmt w:val="bullet"/>
      <w:lvlText w:val=""/>
      <w:lvlJc w:val="left"/>
      <w:pPr>
        <w:ind w:left="3232" w:hanging="360"/>
      </w:pPr>
      <w:rPr>
        <w:rFonts w:ascii="Wingdings" w:hAnsi="Wingdings" w:hint="default"/>
      </w:rPr>
    </w:lvl>
    <w:lvl w:ilvl="3" w:tplc="04190001" w:tentative="1">
      <w:start w:val="1"/>
      <w:numFmt w:val="bullet"/>
      <w:lvlText w:val=""/>
      <w:lvlJc w:val="left"/>
      <w:pPr>
        <w:ind w:left="3952" w:hanging="360"/>
      </w:pPr>
      <w:rPr>
        <w:rFonts w:ascii="Symbol" w:hAnsi="Symbol" w:hint="default"/>
      </w:rPr>
    </w:lvl>
    <w:lvl w:ilvl="4" w:tplc="04190003" w:tentative="1">
      <w:start w:val="1"/>
      <w:numFmt w:val="bullet"/>
      <w:lvlText w:val="o"/>
      <w:lvlJc w:val="left"/>
      <w:pPr>
        <w:ind w:left="4672" w:hanging="360"/>
      </w:pPr>
      <w:rPr>
        <w:rFonts w:ascii="Courier New" w:hAnsi="Courier New" w:cs="Courier New" w:hint="default"/>
      </w:rPr>
    </w:lvl>
    <w:lvl w:ilvl="5" w:tplc="04190005" w:tentative="1">
      <w:start w:val="1"/>
      <w:numFmt w:val="bullet"/>
      <w:lvlText w:val=""/>
      <w:lvlJc w:val="left"/>
      <w:pPr>
        <w:ind w:left="5392" w:hanging="360"/>
      </w:pPr>
      <w:rPr>
        <w:rFonts w:ascii="Wingdings" w:hAnsi="Wingdings" w:hint="default"/>
      </w:rPr>
    </w:lvl>
    <w:lvl w:ilvl="6" w:tplc="04190001" w:tentative="1">
      <w:start w:val="1"/>
      <w:numFmt w:val="bullet"/>
      <w:lvlText w:val=""/>
      <w:lvlJc w:val="left"/>
      <w:pPr>
        <w:ind w:left="6112" w:hanging="360"/>
      </w:pPr>
      <w:rPr>
        <w:rFonts w:ascii="Symbol" w:hAnsi="Symbol" w:hint="default"/>
      </w:rPr>
    </w:lvl>
    <w:lvl w:ilvl="7" w:tplc="04190003" w:tentative="1">
      <w:start w:val="1"/>
      <w:numFmt w:val="bullet"/>
      <w:lvlText w:val="o"/>
      <w:lvlJc w:val="left"/>
      <w:pPr>
        <w:ind w:left="6832" w:hanging="360"/>
      </w:pPr>
      <w:rPr>
        <w:rFonts w:ascii="Courier New" w:hAnsi="Courier New" w:cs="Courier New" w:hint="default"/>
      </w:rPr>
    </w:lvl>
    <w:lvl w:ilvl="8" w:tplc="04190005" w:tentative="1">
      <w:start w:val="1"/>
      <w:numFmt w:val="bullet"/>
      <w:lvlText w:val=""/>
      <w:lvlJc w:val="left"/>
      <w:pPr>
        <w:ind w:left="7552" w:hanging="360"/>
      </w:pPr>
      <w:rPr>
        <w:rFonts w:ascii="Wingdings" w:hAnsi="Wingdings" w:hint="default"/>
      </w:rPr>
    </w:lvl>
  </w:abstractNum>
  <w:abstractNum w:abstractNumId="36">
    <w:nsid w:val="7F6C2F39"/>
    <w:multiLevelType w:val="hybridMultilevel"/>
    <w:tmpl w:val="BD50611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FA237E1"/>
    <w:multiLevelType w:val="multilevel"/>
    <w:tmpl w:val="78D4DACE"/>
    <w:lvl w:ilvl="0">
      <w:start w:val="1"/>
      <w:numFmt w:val="decimal"/>
      <w:pStyle w:val="a8"/>
      <w:suff w:val="space"/>
      <w:lvlText w:val="%1)"/>
      <w:lvlJc w:val="left"/>
      <w:pPr>
        <w:ind w:left="709" w:firstLine="0"/>
      </w:pPr>
      <w:rPr>
        <w:rFonts w:hint="default"/>
      </w:rPr>
    </w:lvl>
    <w:lvl w:ilvl="1">
      <w:start w:val="1"/>
      <w:numFmt w:val="decimal"/>
      <w:suff w:val="space"/>
      <w:lvlText w:val="%1.%2)"/>
      <w:lvlJc w:val="left"/>
      <w:pPr>
        <w:ind w:left="709" w:firstLine="0"/>
      </w:pPr>
      <w:rPr>
        <w:rFonts w:hint="default"/>
      </w:rPr>
    </w:lvl>
    <w:lvl w:ilvl="2">
      <w:start w:val="1"/>
      <w:numFmt w:val="decimal"/>
      <w:suff w:val="space"/>
      <w:lvlText w:val="%1.%2.%3)"/>
      <w:lvlJc w:val="left"/>
      <w:pPr>
        <w:ind w:left="709" w:firstLine="0"/>
      </w:pPr>
      <w:rPr>
        <w:rFonts w:hint="default"/>
      </w:rPr>
    </w:lvl>
    <w:lvl w:ilvl="3">
      <w:start w:val="1"/>
      <w:numFmt w:val="decimal"/>
      <w:lvlText w:val="%1.%2.%3.%4)"/>
      <w:lvlJc w:val="left"/>
      <w:pPr>
        <w:ind w:left="709" w:firstLine="0"/>
      </w:pPr>
      <w:rPr>
        <w:rFonts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num w:numId="1">
    <w:abstractNumId w:val="31"/>
  </w:num>
  <w:num w:numId="2">
    <w:abstractNumId w:val="20"/>
  </w:num>
  <w:num w:numId="3">
    <w:abstractNumId w:val="15"/>
  </w:num>
  <w:num w:numId="4">
    <w:abstractNumId w:val="2"/>
  </w:num>
  <w:num w:numId="5">
    <w:abstractNumId w:val="0"/>
  </w:num>
  <w:num w:numId="6">
    <w:abstractNumId w:val="24"/>
  </w:num>
  <w:num w:numId="7">
    <w:abstractNumId w:val="1"/>
  </w:num>
  <w:num w:numId="8">
    <w:abstractNumId w:val="17"/>
  </w:num>
  <w:num w:numId="9">
    <w:abstractNumId w:val="12"/>
  </w:num>
  <w:num w:numId="10">
    <w:abstractNumId w:val="23"/>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18"/>
  </w:num>
  <w:num w:numId="14">
    <w:abstractNumId w:val="30"/>
  </w:num>
  <w:num w:numId="15">
    <w:abstractNumId w:val="19"/>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28"/>
  </w:num>
  <w:num w:numId="19">
    <w:abstractNumId w:val="33"/>
  </w:num>
  <w:num w:numId="20">
    <w:abstractNumId w:val="25"/>
  </w:num>
  <w:num w:numId="21">
    <w:abstractNumId w:val="5"/>
  </w:num>
  <w:num w:numId="22">
    <w:abstractNumId w:val="27"/>
  </w:num>
  <w:num w:numId="23">
    <w:abstractNumId w:val="9"/>
  </w:num>
  <w:num w:numId="24">
    <w:abstractNumId w:val="37"/>
  </w:num>
  <w:num w:numId="25">
    <w:abstractNumId w:val="36"/>
  </w:num>
  <w:num w:numId="26">
    <w:abstractNumId w:val="6"/>
  </w:num>
  <w:num w:numId="27">
    <w:abstractNumId w:val="16"/>
  </w:num>
  <w:num w:numId="28">
    <w:abstractNumId w:val="14"/>
  </w:num>
  <w:num w:numId="29">
    <w:abstractNumId w:val="10"/>
  </w:num>
  <w:num w:numId="30">
    <w:abstractNumId w:val="21"/>
  </w:num>
  <w:num w:numId="31">
    <w:abstractNumId w:val="11"/>
  </w:num>
  <w:num w:numId="32">
    <w:abstractNumId w:val="13"/>
  </w:num>
  <w:num w:numId="33">
    <w:abstractNumId w:val="34"/>
  </w:num>
  <w:num w:numId="34">
    <w:abstractNumId w:val="8"/>
  </w:num>
  <w:num w:numId="35">
    <w:abstractNumId w:val="26"/>
  </w:num>
  <w:num w:numId="36">
    <w:abstractNumId w:val="32"/>
  </w:num>
  <w:num w:numId="37">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9F"/>
    <w:rsid w:val="00000401"/>
    <w:rsid w:val="000004E8"/>
    <w:rsid w:val="00000EA6"/>
    <w:rsid w:val="000037ED"/>
    <w:rsid w:val="00003912"/>
    <w:rsid w:val="00004F63"/>
    <w:rsid w:val="0000649F"/>
    <w:rsid w:val="00006F25"/>
    <w:rsid w:val="00011200"/>
    <w:rsid w:val="000124ED"/>
    <w:rsid w:val="00012DD3"/>
    <w:rsid w:val="000142D4"/>
    <w:rsid w:val="00014B6C"/>
    <w:rsid w:val="0001553E"/>
    <w:rsid w:val="0001598A"/>
    <w:rsid w:val="0001599F"/>
    <w:rsid w:val="000160CA"/>
    <w:rsid w:val="00016AA0"/>
    <w:rsid w:val="00016C7E"/>
    <w:rsid w:val="00017511"/>
    <w:rsid w:val="00017DF5"/>
    <w:rsid w:val="000200E3"/>
    <w:rsid w:val="000222EE"/>
    <w:rsid w:val="000222F8"/>
    <w:rsid w:val="00022E48"/>
    <w:rsid w:val="00024477"/>
    <w:rsid w:val="00026F95"/>
    <w:rsid w:val="00027B4C"/>
    <w:rsid w:val="00027C5E"/>
    <w:rsid w:val="0003015F"/>
    <w:rsid w:val="000322D2"/>
    <w:rsid w:val="00032804"/>
    <w:rsid w:val="00033E7E"/>
    <w:rsid w:val="00033FCC"/>
    <w:rsid w:val="00035E14"/>
    <w:rsid w:val="00035F1A"/>
    <w:rsid w:val="00036826"/>
    <w:rsid w:val="00037315"/>
    <w:rsid w:val="00037899"/>
    <w:rsid w:val="00040548"/>
    <w:rsid w:val="00041E8D"/>
    <w:rsid w:val="00043A16"/>
    <w:rsid w:val="00043B11"/>
    <w:rsid w:val="00045583"/>
    <w:rsid w:val="00046277"/>
    <w:rsid w:val="0004740F"/>
    <w:rsid w:val="00050FCC"/>
    <w:rsid w:val="0005221A"/>
    <w:rsid w:val="000547F0"/>
    <w:rsid w:val="00055BC6"/>
    <w:rsid w:val="00055DA8"/>
    <w:rsid w:val="000566B9"/>
    <w:rsid w:val="00056C20"/>
    <w:rsid w:val="00057CF4"/>
    <w:rsid w:val="00057FB2"/>
    <w:rsid w:val="000605F6"/>
    <w:rsid w:val="000613A1"/>
    <w:rsid w:val="000617FB"/>
    <w:rsid w:val="000624E8"/>
    <w:rsid w:val="0006282B"/>
    <w:rsid w:val="00063118"/>
    <w:rsid w:val="0006593E"/>
    <w:rsid w:val="00065D9B"/>
    <w:rsid w:val="00067009"/>
    <w:rsid w:val="00070910"/>
    <w:rsid w:val="00070D7A"/>
    <w:rsid w:val="00070DA3"/>
    <w:rsid w:val="000712AB"/>
    <w:rsid w:val="00071952"/>
    <w:rsid w:val="000724DE"/>
    <w:rsid w:val="000727F8"/>
    <w:rsid w:val="0007312C"/>
    <w:rsid w:val="00073A0D"/>
    <w:rsid w:val="00074306"/>
    <w:rsid w:val="000759DF"/>
    <w:rsid w:val="00075E35"/>
    <w:rsid w:val="000762BF"/>
    <w:rsid w:val="0007645E"/>
    <w:rsid w:val="000767EC"/>
    <w:rsid w:val="000777BA"/>
    <w:rsid w:val="0008026F"/>
    <w:rsid w:val="00080302"/>
    <w:rsid w:val="000803DD"/>
    <w:rsid w:val="00080C73"/>
    <w:rsid w:val="00082F72"/>
    <w:rsid w:val="000833F0"/>
    <w:rsid w:val="00084271"/>
    <w:rsid w:val="0008498C"/>
    <w:rsid w:val="00084DE8"/>
    <w:rsid w:val="00086CB0"/>
    <w:rsid w:val="000900BB"/>
    <w:rsid w:val="00090988"/>
    <w:rsid w:val="00091F39"/>
    <w:rsid w:val="00093190"/>
    <w:rsid w:val="00094097"/>
    <w:rsid w:val="00094545"/>
    <w:rsid w:val="0009455E"/>
    <w:rsid w:val="00096B37"/>
    <w:rsid w:val="00096E57"/>
    <w:rsid w:val="000973CE"/>
    <w:rsid w:val="000A0030"/>
    <w:rsid w:val="000A00AC"/>
    <w:rsid w:val="000A0758"/>
    <w:rsid w:val="000A0788"/>
    <w:rsid w:val="000A1084"/>
    <w:rsid w:val="000A1EA5"/>
    <w:rsid w:val="000A3328"/>
    <w:rsid w:val="000A3A62"/>
    <w:rsid w:val="000A4112"/>
    <w:rsid w:val="000A683E"/>
    <w:rsid w:val="000A7540"/>
    <w:rsid w:val="000A7654"/>
    <w:rsid w:val="000B03C7"/>
    <w:rsid w:val="000B073B"/>
    <w:rsid w:val="000B0864"/>
    <w:rsid w:val="000B0F2C"/>
    <w:rsid w:val="000B177A"/>
    <w:rsid w:val="000B246A"/>
    <w:rsid w:val="000B2A50"/>
    <w:rsid w:val="000B3993"/>
    <w:rsid w:val="000B3C88"/>
    <w:rsid w:val="000B3F40"/>
    <w:rsid w:val="000B4007"/>
    <w:rsid w:val="000B4626"/>
    <w:rsid w:val="000B4AAF"/>
    <w:rsid w:val="000B74B1"/>
    <w:rsid w:val="000C089D"/>
    <w:rsid w:val="000C1B8E"/>
    <w:rsid w:val="000C3C0B"/>
    <w:rsid w:val="000C3FC0"/>
    <w:rsid w:val="000C40AF"/>
    <w:rsid w:val="000C5A15"/>
    <w:rsid w:val="000C5B55"/>
    <w:rsid w:val="000C6CD8"/>
    <w:rsid w:val="000C7FF8"/>
    <w:rsid w:val="000D0006"/>
    <w:rsid w:val="000D02A7"/>
    <w:rsid w:val="000D0487"/>
    <w:rsid w:val="000D060C"/>
    <w:rsid w:val="000D0DD4"/>
    <w:rsid w:val="000D17A6"/>
    <w:rsid w:val="000D2902"/>
    <w:rsid w:val="000D2956"/>
    <w:rsid w:val="000D2C10"/>
    <w:rsid w:val="000D6A39"/>
    <w:rsid w:val="000E0E3B"/>
    <w:rsid w:val="000E24E6"/>
    <w:rsid w:val="000E267B"/>
    <w:rsid w:val="000E4CAA"/>
    <w:rsid w:val="000E4DF7"/>
    <w:rsid w:val="000E511D"/>
    <w:rsid w:val="000E5306"/>
    <w:rsid w:val="000E539A"/>
    <w:rsid w:val="000E5F8F"/>
    <w:rsid w:val="000E600E"/>
    <w:rsid w:val="000E6046"/>
    <w:rsid w:val="000E6308"/>
    <w:rsid w:val="000E7BC4"/>
    <w:rsid w:val="000F14A6"/>
    <w:rsid w:val="000F2332"/>
    <w:rsid w:val="000F2451"/>
    <w:rsid w:val="000F62F7"/>
    <w:rsid w:val="000F7E0A"/>
    <w:rsid w:val="001000D2"/>
    <w:rsid w:val="001001BA"/>
    <w:rsid w:val="00101A5A"/>
    <w:rsid w:val="0010416F"/>
    <w:rsid w:val="00104C15"/>
    <w:rsid w:val="00107270"/>
    <w:rsid w:val="001075B9"/>
    <w:rsid w:val="00110DF2"/>
    <w:rsid w:val="00111024"/>
    <w:rsid w:val="00111318"/>
    <w:rsid w:val="00111FD2"/>
    <w:rsid w:val="00112659"/>
    <w:rsid w:val="00114BC1"/>
    <w:rsid w:val="001157A7"/>
    <w:rsid w:val="0011613F"/>
    <w:rsid w:val="00120A28"/>
    <w:rsid w:val="00120CA5"/>
    <w:rsid w:val="001218F4"/>
    <w:rsid w:val="001229AA"/>
    <w:rsid w:val="001237B6"/>
    <w:rsid w:val="00123BC8"/>
    <w:rsid w:val="00123C27"/>
    <w:rsid w:val="0012465F"/>
    <w:rsid w:val="00125089"/>
    <w:rsid w:val="00125D55"/>
    <w:rsid w:val="00127DD6"/>
    <w:rsid w:val="00130886"/>
    <w:rsid w:val="001308DE"/>
    <w:rsid w:val="00132034"/>
    <w:rsid w:val="00132415"/>
    <w:rsid w:val="00132FA0"/>
    <w:rsid w:val="00133834"/>
    <w:rsid w:val="00133993"/>
    <w:rsid w:val="0013555A"/>
    <w:rsid w:val="00135819"/>
    <w:rsid w:val="00136112"/>
    <w:rsid w:val="00136248"/>
    <w:rsid w:val="001367FE"/>
    <w:rsid w:val="00136FE9"/>
    <w:rsid w:val="001376C5"/>
    <w:rsid w:val="00140523"/>
    <w:rsid w:val="00140AA0"/>
    <w:rsid w:val="00140F87"/>
    <w:rsid w:val="00143EF6"/>
    <w:rsid w:val="0014455B"/>
    <w:rsid w:val="00146BD4"/>
    <w:rsid w:val="00150371"/>
    <w:rsid w:val="00152E26"/>
    <w:rsid w:val="001533DD"/>
    <w:rsid w:val="00153C7B"/>
    <w:rsid w:val="0015541B"/>
    <w:rsid w:val="0015568B"/>
    <w:rsid w:val="00155ABA"/>
    <w:rsid w:val="00157DFC"/>
    <w:rsid w:val="00160403"/>
    <w:rsid w:val="001606BD"/>
    <w:rsid w:val="00162AA0"/>
    <w:rsid w:val="001631B6"/>
    <w:rsid w:val="001633E8"/>
    <w:rsid w:val="0016451B"/>
    <w:rsid w:val="001652C2"/>
    <w:rsid w:val="001657E7"/>
    <w:rsid w:val="00166E87"/>
    <w:rsid w:val="00167197"/>
    <w:rsid w:val="00167328"/>
    <w:rsid w:val="00167E4F"/>
    <w:rsid w:val="00167ECE"/>
    <w:rsid w:val="00170354"/>
    <w:rsid w:val="001710C8"/>
    <w:rsid w:val="001717AF"/>
    <w:rsid w:val="00172745"/>
    <w:rsid w:val="00172F0F"/>
    <w:rsid w:val="00173C17"/>
    <w:rsid w:val="00173DA1"/>
    <w:rsid w:val="00174CE3"/>
    <w:rsid w:val="00174F68"/>
    <w:rsid w:val="00175A23"/>
    <w:rsid w:val="00176296"/>
    <w:rsid w:val="00176A70"/>
    <w:rsid w:val="00177AA7"/>
    <w:rsid w:val="00180D48"/>
    <w:rsid w:val="00181088"/>
    <w:rsid w:val="00181505"/>
    <w:rsid w:val="001819F3"/>
    <w:rsid w:val="00186D97"/>
    <w:rsid w:val="00191F9F"/>
    <w:rsid w:val="00192B36"/>
    <w:rsid w:val="00192E13"/>
    <w:rsid w:val="00193104"/>
    <w:rsid w:val="00193DCE"/>
    <w:rsid w:val="00194349"/>
    <w:rsid w:val="00194596"/>
    <w:rsid w:val="00194875"/>
    <w:rsid w:val="00195227"/>
    <w:rsid w:val="0019581F"/>
    <w:rsid w:val="00195985"/>
    <w:rsid w:val="00197109"/>
    <w:rsid w:val="001A078A"/>
    <w:rsid w:val="001A08BD"/>
    <w:rsid w:val="001A10C0"/>
    <w:rsid w:val="001A131E"/>
    <w:rsid w:val="001A19BC"/>
    <w:rsid w:val="001A21B3"/>
    <w:rsid w:val="001A2F30"/>
    <w:rsid w:val="001A3557"/>
    <w:rsid w:val="001A3EF4"/>
    <w:rsid w:val="001A4425"/>
    <w:rsid w:val="001A4A32"/>
    <w:rsid w:val="001A57E2"/>
    <w:rsid w:val="001A6B3A"/>
    <w:rsid w:val="001A6D58"/>
    <w:rsid w:val="001A726C"/>
    <w:rsid w:val="001B05EF"/>
    <w:rsid w:val="001B37E7"/>
    <w:rsid w:val="001B626D"/>
    <w:rsid w:val="001B6300"/>
    <w:rsid w:val="001B76E8"/>
    <w:rsid w:val="001C006B"/>
    <w:rsid w:val="001C008D"/>
    <w:rsid w:val="001C2068"/>
    <w:rsid w:val="001C2FA6"/>
    <w:rsid w:val="001C3656"/>
    <w:rsid w:val="001C4910"/>
    <w:rsid w:val="001C5800"/>
    <w:rsid w:val="001C5D51"/>
    <w:rsid w:val="001C5DA7"/>
    <w:rsid w:val="001C5EFF"/>
    <w:rsid w:val="001C6195"/>
    <w:rsid w:val="001C72AD"/>
    <w:rsid w:val="001C72D7"/>
    <w:rsid w:val="001D0CB6"/>
    <w:rsid w:val="001D1321"/>
    <w:rsid w:val="001D3719"/>
    <w:rsid w:val="001D4319"/>
    <w:rsid w:val="001D45E5"/>
    <w:rsid w:val="001D51F5"/>
    <w:rsid w:val="001D52F0"/>
    <w:rsid w:val="001D7203"/>
    <w:rsid w:val="001D7563"/>
    <w:rsid w:val="001E004B"/>
    <w:rsid w:val="001E1851"/>
    <w:rsid w:val="001E1CF3"/>
    <w:rsid w:val="001E1D22"/>
    <w:rsid w:val="001E1EE3"/>
    <w:rsid w:val="001E2E19"/>
    <w:rsid w:val="001E41C6"/>
    <w:rsid w:val="001E699E"/>
    <w:rsid w:val="001F0484"/>
    <w:rsid w:val="001F0734"/>
    <w:rsid w:val="001F0927"/>
    <w:rsid w:val="001F0C3E"/>
    <w:rsid w:val="001F3D96"/>
    <w:rsid w:val="001F4F27"/>
    <w:rsid w:val="001F6C3C"/>
    <w:rsid w:val="001F78C5"/>
    <w:rsid w:val="00200133"/>
    <w:rsid w:val="00200A70"/>
    <w:rsid w:val="00201E29"/>
    <w:rsid w:val="0020410E"/>
    <w:rsid w:val="00205FA2"/>
    <w:rsid w:val="00206FD2"/>
    <w:rsid w:val="00210BF4"/>
    <w:rsid w:val="00211043"/>
    <w:rsid w:val="00211C18"/>
    <w:rsid w:val="002144E8"/>
    <w:rsid w:val="00216E63"/>
    <w:rsid w:val="00221125"/>
    <w:rsid w:val="00221CE8"/>
    <w:rsid w:val="0022260F"/>
    <w:rsid w:val="0022301F"/>
    <w:rsid w:val="00223FE8"/>
    <w:rsid w:val="00224039"/>
    <w:rsid w:val="00224393"/>
    <w:rsid w:val="0022450D"/>
    <w:rsid w:val="00224692"/>
    <w:rsid w:val="00224AEB"/>
    <w:rsid w:val="00224FC9"/>
    <w:rsid w:val="002270A0"/>
    <w:rsid w:val="0023028C"/>
    <w:rsid w:val="00230347"/>
    <w:rsid w:val="0023090F"/>
    <w:rsid w:val="00230D18"/>
    <w:rsid w:val="002311FD"/>
    <w:rsid w:val="00232680"/>
    <w:rsid w:val="00232D1B"/>
    <w:rsid w:val="002333C5"/>
    <w:rsid w:val="0023460C"/>
    <w:rsid w:val="00234908"/>
    <w:rsid w:val="002364EC"/>
    <w:rsid w:val="00236A1E"/>
    <w:rsid w:val="002373E4"/>
    <w:rsid w:val="002403BB"/>
    <w:rsid w:val="00240665"/>
    <w:rsid w:val="002414B2"/>
    <w:rsid w:val="002419EA"/>
    <w:rsid w:val="00241CBD"/>
    <w:rsid w:val="00241EB3"/>
    <w:rsid w:val="00243100"/>
    <w:rsid w:val="002445FA"/>
    <w:rsid w:val="00244CE2"/>
    <w:rsid w:val="00245F76"/>
    <w:rsid w:val="0024713D"/>
    <w:rsid w:val="002477F6"/>
    <w:rsid w:val="00250340"/>
    <w:rsid w:val="00250FA8"/>
    <w:rsid w:val="00251511"/>
    <w:rsid w:val="0025163A"/>
    <w:rsid w:val="00251760"/>
    <w:rsid w:val="00254853"/>
    <w:rsid w:val="00256F29"/>
    <w:rsid w:val="00257FF2"/>
    <w:rsid w:val="00260479"/>
    <w:rsid w:val="00262139"/>
    <w:rsid w:val="002627BE"/>
    <w:rsid w:val="00263489"/>
    <w:rsid w:val="002637F2"/>
    <w:rsid w:val="002639CD"/>
    <w:rsid w:val="00264086"/>
    <w:rsid w:val="002641F4"/>
    <w:rsid w:val="00264342"/>
    <w:rsid w:val="002648B1"/>
    <w:rsid w:val="00265BEF"/>
    <w:rsid w:val="00265FD5"/>
    <w:rsid w:val="00266D54"/>
    <w:rsid w:val="00266EBB"/>
    <w:rsid w:val="00267EAB"/>
    <w:rsid w:val="00270B05"/>
    <w:rsid w:val="0027146A"/>
    <w:rsid w:val="0027160A"/>
    <w:rsid w:val="00272593"/>
    <w:rsid w:val="002734B4"/>
    <w:rsid w:val="002739FC"/>
    <w:rsid w:val="00273E99"/>
    <w:rsid w:val="00275B27"/>
    <w:rsid w:val="002765AF"/>
    <w:rsid w:val="00277516"/>
    <w:rsid w:val="00277CA9"/>
    <w:rsid w:val="00277DF9"/>
    <w:rsid w:val="00280FB5"/>
    <w:rsid w:val="00282302"/>
    <w:rsid w:val="002826E8"/>
    <w:rsid w:val="00282C2C"/>
    <w:rsid w:val="00282C9A"/>
    <w:rsid w:val="002830A2"/>
    <w:rsid w:val="00283C59"/>
    <w:rsid w:val="002849F1"/>
    <w:rsid w:val="00285A84"/>
    <w:rsid w:val="00285B88"/>
    <w:rsid w:val="00285E22"/>
    <w:rsid w:val="00285FA9"/>
    <w:rsid w:val="00286887"/>
    <w:rsid w:val="00287B0C"/>
    <w:rsid w:val="00287BEE"/>
    <w:rsid w:val="00290255"/>
    <w:rsid w:val="002908C9"/>
    <w:rsid w:val="00290E7A"/>
    <w:rsid w:val="0029163E"/>
    <w:rsid w:val="00292372"/>
    <w:rsid w:val="002943CC"/>
    <w:rsid w:val="0029537F"/>
    <w:rsid w:val="002A1BCA"/>
    <w:rsid w:val="002A2316"/>
    <w:rsid w:val="002A25E4"/>
    <w:rsid w:val="002A28F9"/>
    <w:rsid w:val="002A4E1A"/>
    <w:rsid w:val="002A51E5"/>
    <w:rsid w:val="002A5A62"/>
    <w:rsid w:val="002A6A13"/>
    <w:rsid w:val="002B0EE3"/>
    <w:rsid w:val="002B1094"/>
    <w:rsid w:val="002B1EBC"/>
    <w:rsid w:val="002B2817"/>
    <w:rsid w:val="002B28E2"/>
    <w:rsid w:val="002B2F50"/>
    <w:rsid w:val="002B3691"/>
    <w:rsid w:val="002B704F"/>
    <w:rsid w:val="002B7250"/>
    <w:rsid w:val="002C02F4"/>
    <w:rsid w:val="002C10E9"/>
    <w:rsid w:val="002C130C"/>
    <w:rsid w:val="002C18B3"/>
    <w:rsid w:val="002C3594"/>
    <w:rsid w:val="002C3C64"/>
    <w:rsid w:val="002C428F"/>
    <w:rsid w:val="002C47F3"/>
    <w:rsid w:val="002C5A90"/>
    <w:rsid w:val="002C63A0"/>
    <w:rsid w:val="002D1D06"/>
    <w:rsid w:val="002D1E1A"/>
    <w:rsid w:val="002D204C"/>
    <w:rsid w:val="002D2E3A"/>
    <w:rsid w:val="002D427B"/>
    <w:rsid w:val="002D5DB5"/>
    <w:rsid w:val="002E0251"/>
    <w:rsid w:val="002E04C2"/>
    <w:rsid w:val="002E08D8"/>
    <w:rsid w:val="002E0D69"/>
    <w:rsid w:val="002E1534"/>
    <w:rsid w:val="002E173F"/>
    <w:rsid w:val="002E1DC7"/>
    <w:rsid w:val="002E2627"/>
    <w:rsid w:val="002E3F63"/>
    <w:rsid w:val="002E47DF"/>
    <w:rsid w:val="002E630A"/>
    <w:rsid w:val="002E7E0C"/>
    <w:rsid w:val="002E7FB5"/>
    <w:rsid w:val="002E7FCC"/>
    <w:rsid w:val="002F04B9"/>
    <w:rsid w:val="002F1926"/>
    <w:rsid w:val="002F208F"/>
    <w:rsid w:val="002F53A0"/>
    <w:rsid w:val="002F552D"/>
    <w:rsid w:val="002F56B1"/>
    <w:rsid w:val="002F5B0A"/>
    <w:rsid w:val="002F5CC4"/>
    <w:rsid w:val="002F5DCB"/>
    <w:rsid w:val="002F7664"/>
    <w:rsid w:val="00300792"/>
    <w:rsid w:val="00302AAE"/>
    <w:rsid w:val="00302C55"/>
    <w:rsid w:val="00303E69"/>
    <w:rsid w:val="003042B3"/>
    <w:rsid w:val="00304A3D"/>
    <w:rsid w:val="00305431"/>
    <w:rsid w:val="00305CFB"/>
    <w:rsid w:val="00305F03"/>
    <w:rsid w:val="00306483"/>
    <w:rsid w:val="003064C2"/>
    <w:rsid w:val="00306751"/>
    <w:rsid w:val="00306A96"/>
    <w:rsid w:val="00307C5F"/>
    <w:rsid w:val="00310182"/>
    <w:rsid w:val="003107BA"/>
    <w:rsid w:val="00310C7D"/>
    <w:rsid w:val="00310EBB"/>
    <w:rsid w:val="00313597"/>
    <w:rsid w:val="0031384B"/>
    <w:rsid w:val="0031458A"/>
    <w:rsid w:val="0031478B"/>
    <w:rsid w:val="003153C4"/>
    <w:rsid w:val="003154D0"/>
    <w:rsid w:val="00315DFC"/>
    <w:rsid w:val="00316F77"/>
    <w:rsid w:val="0031795D"/>
    <w:rsid w:val="003202C8"/>
    <w:rsid w:val="003212C5"/>
    <w:rsid w:val="003213E0"/>
    <w:rsid w:val="0032151C"/>
    <w:rsid w:val="0032281A"/>
    <w:rsid w:val="00322E0C"/>
    <w:rsid w:val="00324EF4"/>
    <w:rsid w:val="00325A5C"/>
    <w:rsid w:val="00325DE1"/>
    <w:rsid w:val="00326624"/>
    <w:rsid w:val="00326ED3"/>
    <w:rsid w:val="00326EF1"/>
    <w:rsid w:val="0032782F"/>
    <w:rsid w:val="0033025B"/>
    <w:rsid w:val="00330CE7"/>
    <w:rsid w:val="00330D74"/>
    <w:rsid w:val="00330DC9"/>
    <w:rsid w:val="00332AE1"/>
    <w:rsid w:val="00333340"/>
    <w:rsid w:val="00333642"/>
    <w:rsid w:val="0033364C"/>
    <w:rsid w:val="00333811"/>
    <w:rsid w:val="00333DD4"/>
    <w:rsid w:val="00334AD4"/>
    <w:rsid w:val="00335FF5"/>
    <w:rsid w:val="0033644F"/>
    <w:rsid w:val="00336578"/>
    <w:rsid w:val="003369C2"/>
    <w:rsid w:val="0034049D"/>
    <w:rsid w:val="00341CEA"/>
    <w:rsid w:val="00342060"/>
    <w:rsid w:val="003427F2"/>
    <w:rsid w:val="00342AF1"/>
    <w:rsid w:val="003430C8"/>
    <w:rsid w:val="003430CA"/>
    <w:rsid w:val="003430FB"/>
    <w:rsid w:val="003457DC"/>
    <w:rsid w:val="00346145"/>
    <w:rsid w:val="0034673F"/>
    <w:rsid w:val="003468D3"/>
    <w:rsid w:val="00346946"/>
    <w:rsid w:val="00346FA9"/>
    <w:rsid w:val="00350447"/>
    <w:rsid w:val="0035111B"/>
    <w:rsid w:val="00351B52"/>
    <w:rsid w:val="00352407"/>
    <w:rsid w:val="003540FF"/>
    <w:rsid w:val="0035440A"/>
    <w:rsid w:val="00355DCF"/>
    <w:rsid w:val="00355EA4"/>
    <w:rsid w:val="00356DFD"/>
    <w:rsid w:val="003600E6"/>
    <w:rsid w:val="00360298"/>
    <w:rsid w:val="003609CB"/>
    <w:rsid w:val="0036250A"/>
    <w:rsid w:val="0036266E"/>
    <w:rsid w:val="003626A0"/>
    <w:rsid w:val="00362BFD"/>
    <w:rsid w:val="00364A47"/>
    <w:rsid w:val="00365290"/>
    <w:rsid w:val="00367529"/>
    <w:rsid w:val="00367C10"/>
    <w:rsid w:val="00367F50"/>
    <w:rsid w:val="00371746"/>
    <w:rsid w:val="003718EB"/>
    <w:rsid w:val="00372641"/>
    <w:rsid w:val="003763FA"/>
    <w:rsid w:val="00376D7C"/>
    <w:rsid w:val="003770E6"/>
    <w:rsid w:val="00380848"/>
    <w:rsid w:val="00381BC8"/>
    <w:rsid w:val="003822D1"/>
    <w:rsid w:val="00382783"/>
    <w:rsid w:val="00382D02"/>
    <w:rsid w:val="003834DF"/>
    <w:rsid w:val="00383AC3"/>
    <w:rsid w:val="00383F94"/>
    <w:rsid w:val="00390E0D"/>
    <w:rsid w:val="00391795"/>
    <w:rsid w:val="003956F5"/>
    <w:rsid w:val="00397003"/>
    <w:rsid w:val="00397104"/>
    <w:rsid w:val="00397F37"/>
    <w:rsid w:val="003A0064"/>
    <w:rsid w:val="003A0875"/>
    <w:rsid w:val="003A0A9E"/>
    <w:rsid w:val="003A0BB7"/>
    <w:rsid w:val="003A11AC"/>
    <w:rsid w:val="003A1477"/>
    <w:rsid w:val="003A14F8"/>
    <w:rsid w:val="003A19DC"/>
    <w:rsid w:val="003A284D"/>
    <w:rsid w:val="003A2BD8"/>
    <w:rsid w:val="003A2EB6"/>
    <w:rsid w:val="003A3D51"/>
    <w:rsid w:val="003A534D"/>
    <w:rsid w:val="003A60EC"/>
    <w:rsid w:val="003A7DF5"/>
    <w:rsid w:val="003B1118"/>
    <w:rsid w:val="003B352D"/>
    <w:rsid w:val="003B3EE9"/>
    <w:rsid w:val="003B4AA8"/>
    <w:rsid w:val="003B4FCB"/>
    <w:rsid w:val="003B5AAA"/>
    <w:rsid w:val="003B78C5"/>
    <w:rsid w:val="003C16B3"/>
    <w:rsid w:val="003C255E"/>
    <w:rsid w:val="003C25AB"/>
    <w:rsid w:val="003C272F"/>
    <w:rsid w:val="003C29BB"/>
    <w:rsid w:val="003C2AAD"/>
    <w:rsid w:val="003C3B8A"/>
    <w:rsid w:val="003C4B80"/>
    <w:rsid w:val="003C5D0C"/>
    <w:rsid w:val="003D0AA4"/>
    <w:rsid w:val="003D1921"/>
    <w:rsid w:val="003D1F76"/>
    <w:rsid w:val="003D4E14"/>
    <w:rsid w:val="003D6231"/>
    <w:rsid w:val="003D665F"/>
    <w:rsid w:val="003E1C84"/>
    <w:rsid w:val="003E25DD"/>
    <w:rsid w:val="003E2ACE"/>
    <w:rsid w:val="003E3C12"/>
    <w:rsid w:val="003E41A4"/>
    <w:rsid w:val="003E48DA"/>
    <w:rsid w:val="003E4957"/>
    <w:rsid w:val="003E52BC"/>
    <w:rsid w:val="003E5B18"/>
    <w:rsid w:val="003E6118"/>
    <w:rsid w:val="003E6F74"/>
    <w:rsid w:val="003F06B6"/>
    <w:rsid w:val="003F0E8F"/>
    <w:rsid w:val="003F0FDA"/>
    <w:rsid w:val="003F10E7"/>
    <w:rsid w:val="003F156C"/>
    <w:rsid w:val="003F3BDA"/>
    <w:rsid w:val="003F4A85"/>
    <w:rsid w:val="003F51BD"/>
    <w:rsid w:val="003F53D8"/>
    <w:rsid w:val="003F5ECE"/>
    <w:rsid w:val="003F62AE"/>
    <w:rsid w:val="003F7169"/>
    <w:rsid w:val="003F7AB8"/>
    <w:rsid w:val="00401580"/>
    <w:rsid w:val="00401E47"/>
    <w:rsid w:val="00401F64"/>
    <w:rsid w:val="00402A2D"/>
    <w:rsid w:val="00403149"/>
    <w:rsid w:val="0040401B"/>
    <w:rsid w:val="00404780"/>
    <w:rsid w:val="004053DB"/>
    <w:rsid w:val="00405CEF"/>
    <w:rsid w:val="0040620F"/>
    <w:rsid w:val="004106A8"/>
    <w:rsid w:val="004106DA"/>
    <w:rsid w:val="00410822"/>
    <w:rsid w:val="0041231B"/>
    <w:rsid w:val="00412E06"/>
    <w:rsid w:val="00414BFF"/>
    <w:rsid w:val="00416C5E"/>
    <w:rsid w:val="00417127"/>
    <w:rsid w:val="004210BB"/>
    <w:rsid w:val="004215F9"/>
    <w:rsid w:val="0042333C"/>
    <w:rsid w:val="00423A30"/>
    <w:rsid w:val="00424BB4"/>
    <w:rsid w:val="00425AC3"/>
    <w:rsid w:val="00425FC6"/>
    <w:rsid w:val="004261D8"/>
    <w:rsid w:val="00426E00"/>
    <w:rsid w:val="00427948"/>
    <w:rsid w:val="00427E4A"/>
    <w:rsid w:val="004304E8"/>
    <w:rsid w:val="00432911"/>
    <w:rsid w:val="004346A4"/>
    <w:rsid w:val="004346BD"/>
    <w:rsid w:val="00434702"/>
    <w:rsid w:val="0043537F"/>
    <w:rsid w:val="00435B47"/>
    <w:rsid w:val="004369F0"/>
    <w:rsid w:val="0043720D"/>
    <w:rsid w:val="00437E67"/>
    <w:rsid w:val="004419DD"/>
    <w:rsid w:val="00442CB7"/>
    <w:rsid w:val="00443E53"/>
    <w:rsid w:val="00444104"/>
    <w:rsid w:val="00445173"/>
    <w:rsid w:val="00445ED3"/>
    <w:rsid w:val="00445FB0"/>
    <w:rsid w:val="004466F4"/>
    <w:rsid w:val="00446EAD"/>
    <w:rsid w:val="00447693"/>
    <w:rsid w:val="00451510"/>
    <w:rsid w:val="00451DB0"/>
    <w:rsid w:val="00452AD1"/>
    <w:rsid w:val="00453BB5"/>
    <w:rsid w:val="004546A8"/>
    <w:rsid w:val="004563FD"/>
    <w:rsid w:val="00460EFF"/>
    <w:rsid w:val="004611EB"/>
    <w:rsid w:val="004618E5"/>
    <w:rsid w:val="00461F46"/>
    <w:rsid w:val="004627FE"/>
    <w:rsid w:val="004637D6"/>
    <w:rsid w:val="00463C44"/>
    <w:rsid w:val="00464029"/>
    <w:rsid w:val="00464549"/>
    <w:rsid w:val="004658B1"/>
    <w:rsid w:val="004675B4"/>
    <w:rsid w:val="004708EC"/>
    <w:rsid w:val="004753E1"/>
    <w:rsid w:val="00476032"/>
    <w:rsid w:val="00476503"/>
    <w:rsid w:val="004768B3"/>
    <w:rsid w:val="004777B8"/>
    <w:rsid w:val="00481F4A"/>
    <w:rsid w:val="00483001"/>
    <w:rsid w:val="004831FF"/>
    <w:rsid w:val="00483DE2"/>
    <w:rsid w:val="00484741"/>
    <w:rsid w:val="00484CBD"/>
    <w:rsid w:val="00485136"/>
    <w:rsid w:val="00485168"/>
    <w:rsid w:val="00487B94"/>
    <w:rsid w:val="00490395"/>
    <w:rsid w:val="0049079E"/>
    <w:rsid w:val="00490F00"/>
    <w:rsid w:val="00491747"/>
    <w:rsid w:val="00491AA0"/>
    <w:rsid w:val="00492102"/>
    <w:rsid w:val="0049237C"/>
    <w:rsid w:val="00493297"/>
    <w:rsid w:val="00493854"/>
    <w:rsid w:val="00494D43"/>
    <w:rsid w:val="004950DB"/>
    <w:rsid w:val="00496270"/>
    <w:rsid w:val="004967C8"/>
    <w:rsid w:val="00496E61"/>
    <w:rsid w:val="00497303"/>
    <w:rsid w:val="00497541"/>
    <w:rsid w:val="004A029D"/>
    <w:rsid w:val="004A08B9"/>
    <w:rsid w:val="004A1C30"/>
    <w:rsid w:val="004A2479"/>
    <w:rsid w:val="004A29D8"/>
    <w:rsid w:val="004A3710"/>
    <w:rsid w:val="004A4BCB"/>
    <w:rsid w:val="004A4D45"/>
    <w:rsid w:val="004A4EED"/>
    <w:rsid w:val="004A5E2A"/>
    <w:rsid w:val="004A65E3"/>
    <w:rsid w:val="004A6E7F"/>
    <w:rsid w:val="004B0BDA"/>
    <w:rsid w:val="004B2281"/>
    <w:rsid w:val="004B396C"/>
    <w:rsid w:val="004B5068"/>
    <w:rsid w:val="004B6045"/>
    <w:rsid w:val="004B74E5"/>
    <w:rsid w:val="004C0ABA"/>
    <w:rsid w:val="004C1FAD"/>
    <w:rsid w:val="004C3402"/>
    <w:rsid w:val="004C4938"/>
    <w:rsid w:val="004C4E2C"/>
    <w:rsid w:val="004C50F3"/>
    <w:rsid w:val="004C5911"/>
    <w:rsid w:val="004C5D0D"/>
    <w:rsid w:val="004C5F90"/>
    <w:rsid w:val="004C73D7"/>
    <w:rsid w:val="004C7B6C"/>
    <w:rsid w:val="004D0726"/>
    <w:rsid w:val="004D13D1"/>
    <w:rsid w:val="004D1636"/>
    <w:rsid w:val="004D1FCD"/>
    <w:rsid w:val="004D3650"/>
    <w:rsid w:val="004D3D08"/>
    <w:rsid w:val="004D46B6"/>
    <w:rsid w:val="004D49EF"/>
    <w:rsid w:val="004D5F15"/>
    <w:rsid w:val="004D690A"/>
    <w:rsid w:val="004D6B8A"/>
    <w:rsid w:val="004D7A75"/>
    <w:rsid w:val="004E140C"/>
    <w:rsid w:val="004E2E27"/>
    <w:rsid w:val="004E442D"/>
    <w:rsid w:val="004E5201"/>
    <w:rsid w:val="004E56A8"/>
    <w:rsid w:val="004E5A10"/>
    <w:rsid w:val="004E61AB"/>
    <w:rsid w:val="004E691E"/>
    <w:rsid w:val="004E7021"/>
    <w:rsid w:val="004E7799"/>
    <w:rsid w:val="004F0C37"/>
    <w:rsid w:val="004F1966"/>
    <w:rsid w:val="004F1BF7"/>
    <w:rsid w:val="004F48E9"/>
    <w:rsid w:val="004F551C"/>
    <w:rsid w:val="004F565A"/>
    <w:rsid w:val="004F581D"/>
    <w:rsid w:val="004F5CC5"/>
    <w:rsid w:val="0050020F"/>
    <w:rsid w:val="00502246"/>
    <w:rsid w:val="00502846"/>
    <w:rsid w:val="0050317E"/>
    <w:rsid w:val="00503999"/>
    <w:rsid w:val="00503E61"/>
    <w:rsid w:val="005066E7"/>
    <w:rsid w:val="00506911"/>
    <w:rsid w:val="00506B10"/>
    <w:rsid w:val="00506BBA"/>
    <w:rsid w:val="00511819"/>
    <w:rsid w:val="00511DF2"/>
    <w:rsid w:val="00511FDE"/>
    <w:rsid w:val="00513130"/>
    <w:rsid w:val="0051436F"/>
    <w:rsid w:val="0051507A"/>
    <w:rsid w:val="0051600E"/>
    <w:rsid w:val="0051623A"/>
    <w:rsid w:val="005169D9"/>
    <w:rsid w:val="00516F6B"/>
    <w:rsid w:val="00520E6F"/>
    <w:rsid w:val="00521679"/>
    <w:rsid w:val="00524190"/>
    <w:rsid w:val="00525AA3"/>
    <w:rsid w:val="00526AD3"/>
    <w:rsid w:val="00527EE5"/>
    <w:rsid w:val="00530A74"/>
    <w:rsid w:val="00531402"/>
    <w:rsid w:val="005314E9"/>
    <w:rsid w:val="00532310"/>
    <w:rsid w:val="005337FC"/>
    <w:rsid w:val="00533A6E"/>
    <w:rsid w:val="00533D9F"/>
    <w:rsid w:val="00533E71"/>
    <w:rsid w:val="005341D4"/>
    <w:rsid w:val="005342B8"/>
    <w:rsid w:val="005348E3"/>
    <w:rsid w:val="005350E0"/>
    <w:rsid w:val="0053599E"/>
    <w:rsid w:val="00535E79"/>
    <w:rsid w:val="005376BA"/>
    <w:rsid w:val="00537F88"/>
    <w:rsid w:val="00540977"/>
    <w:rsid w:val="0054113A"/>
    <w:rsid w:val="00541BDB"/>
    <w:rsid w:val="00542B93"/>
    <w:rsid w:val="00545F2D"/>
    <w:rsid w:val="00545F3C"/>
    <w:rsid w:val="00547547"/>
    <w:rsid w:val="00547714"/>
    <w:rsid w:val="00550359"/>
    <w:rsid w:val="00550A87"/>
    <w:rsid w:val="0055119A"/>
    <w:rsid w:val="00551212"/>
    <w:rsid w:val="00551600"/>
    <w:rsid w:val="005518D8"/>
    <w:rsid w:val="00552D71"/>
    <w:rsid w:val="00553B2B"/>
    <w:rsid w:val="00553D08"/>
    <w:rsid w:val="0055522F"/>
    <w:rsid w:val="00555262"/>
    <w:rsid w:val="00555557"/>
    <w:rsid w:val="00556390"/>
    <w:rsid w:val="00561471"/>
    <w:rsid w:val="00561502"/>
    <w:rsid w:val="00562C22"/>
    <w:rsid w:val="00562EA4"/>
    <w:rsid w:val="00563132"/>
    <w:rsid w:val="00563D42"/>
    <w:rsid w:val="00564105"/>
    <w:rsid w:val="005641F0"/>
    <w:rsid w:val="00564FB6"/>
    <w:rsid w:val="00565E05"/>
    <w:rsid w:val="0056606F"/>
    <w:rsid w:val="00566F54"/>
    <w:rsid w:val="0056797F"/>
    <w:rsid w:val="00567E87"/>
    <w:rsid w:val="005714DA"/>
    <w:rsid w:val="005754A1"/>
    <w:rsid w:val="005757FC"/>
    <w:rsid w:val="005759A3"/>
    <w:rsid w:val="00576DE1"/>
    <w:rsid w:val="00576EE6"/>
    <w:rsid w:val="0057702F"/>
    <w:rsid w:val="005824B7"/>
    <w:rsid w:val="005829EB"/>
    <w:rsid w:val="0058330C"/>
    <w:rsid w:val="0058377A"/>
    <w:rsid w:val="00584721"/>
    <w:rsid w:val="00585BDC"/>
    <w:rsid w:val="00587F64"/>
    <w:rsid w:val="0059013A"/>
    <w:rsid w:val="00590F19"/>
    <w:rsid w:val="005925A2"/>
    <w:rsid w:val="005932B9"/>
    <w:rsid w:val="00593487"/>
    <w:rsid w:val="005940E6"/>
    <w:rsid w:val="0059450C"/>
    <w:rsid w:val="00594751"/>
    <w:rsid w:val="00594E39"/>
    <w:rsid w:val="005950E8"/>
    <w:rsid w:val="00596097"/>
    <w:rsid w:val="005962CD"/>
    <w:rsid w:val="0059654C"/>
    <w:rsid w:val="005974D7"/>
    <w:rsid w:val="005A15F5"/>
    <w:rsid w:val="005A2B9D"/>
    <w:rsid w:val="005A3214"/>
    <w:rsid w:val="005A3C63"/>
    <w:rsid w:val="005A5199"/>
    <w:rsid w:val="005A55BC"/>
    <w:rsid w:val="005B0D97"/>
    <w:rsid w:val="005B1DA6"/>
    <w:rsid w:val="005B2054"/>
    <w:rsid w:val="005B2711"/>
    <w:rsid w:val="005B2FA3"/>
    <w:rsid w:val="005B3069"/>
    <w:rsid w:val="005B3A9F"/>
    <w:rsid w:val="005B6446"/>
    <w:rsid w:val="005B6EA5"/>
    <w:rsid w:val="005B72DB"/>
    <w:rsid w:val="005B7C01"/>
    <w:rsid w:val="005C0850"/>
    <w:rsid w:val="005C1874"/>
    <w:rsid w:val="005C1BCB"/>
    <w:rsid w:val="005C44B1"/>
    <w:rsid w:val="005C4A05"/>
    <w:rsid w:val="005C5905"/>
    <w:rsid w:val="005C644E"/>
    <w:rsid w:val="005C6CA1"/>
    <w:rsid w:val="005C6FD0"/>
    <w:rsid w:val="005C76B5"/>
    <w:rsid w:val="005D19E9"/>
    <w:rsid w:val="005D1CC3"/>
    <w:rsid w:val="005D1F43"/>
    <w:rsid w:val="005D24D2"/>
    <w:rsid w:val="005D49E4"/>
    <w:rsid w:val="005D4A12"/>
    <w:rsid w:val="005D4AA7"/>
    <w:rsid w:val="005D5614"/>
    <w:rsid w:val="005D5A22"/>
    <w:rsid w:val="005D6665"/>
    <w:rsid w:val="005E0064"/>
    <w:rsid w:val="005E13C4"/>
    <w:rsid w:val="005E189A"/>
    <w:rsid w:val="005E1B00"/>
    <w:rsid w:val="005E1FCB"/>
    <w:rsid w:val="005E20F8"/>
    <w:rsid w:val="005E2219"/>
    <w:rsid w:val="005E224B"/>
    <w:rsid w:val="005E39A0"/>
    <w:rsid w:val="005E3D9E"/>
    <w:rsid w:val="005E5F94"/>
    <w:rsid w:val="005E667B"/>
    <w:rsid w:val="005E7D15"/>
    <w:rsid w:val="005E7FF3"/>
    <w:rsid w:val="005F07AE"/>
    <w:rsid w:val="005F0B73"/>
    <w:rsid w:val="005F1455"/>
    <w:rsid w:val="005F2821"/>
    <w:rsid w:val="005F38E3"/>
    <w:rsid w:val="005F5532"/>
    <w:rsid w:val="005F5BD7"/>
    <w:rsid w:val="005F5C3A"/>
    <w:rsid w:val="00600B9F"/>
    <w:rsid w:val="00601168"/>
    <w:rsid w:val="00601B89"/>
    <w:rsid w:val="006023CE"/>
    <w:rsid w:val="00603C01"/>
    <w:rsid w:val="00604AE5"/>
    <w:rsid w:val="00605657"/>
    <w:rsid w:val="00606345"/>
    <w:rsid w:val="006100CF"/>
    <w:rsid w:val="00612B4E"/>
    <w:rsid w:val="006135C6"/>
    <w:rsid w:val="00613F9D"/>
    <w:rsid w:val="006140D5"/>
    <w:rsid w:val="0061456F"/>
    <w:rsid w:val="00614F36"/>
    <w:rsid w:val="0061528C"/>
    <w:rsid w:val="006152A3"/>
    <w:rsid w:val="00615376"/>
    <w:rsid w:val="00616FD9"/>
    <w:rsid w:val="006176ED"/>
    <w:rsid w:val="00617746"/>
    <w:rsid w:val="00617EC2"/>
    <w:rsid w:val="0062025F"/>
    <w:rsid w:val="0062057E"/>
    <w:rsid w:val="006227D7"/>
    <w:rsid w:val="00624B6E"/>
    <w:rsid w:val="006279F7"/>
    <w:rsid w:val="00627DA7"/>
    <w:rsid w:val="00627EB9"/>
    <w:rsid w:val="00627F6D"/>
    <w:rsid w:val="00627F93"/>
    <w:rsid w:val="00630145"/>
    <w:rsid w:val="006303E0"/>
    <w:rsid w:val="006318E6"/>
    <w:rsid w:val="00631B29"/>
    <w:rsid w:val="00634097"/>
    <w:rsid w:val="00634916"/>
    <w:rsid w:val="00635117"/>
    <w:rsid w:val="0063587F"/>
    <w:rsid w:val="00635A6C"/>
    <w:rsid w:val="00635E21"/>
    <w:rsid w:val="0064058C"/>
    <w:rsid w:val="00640ACF"/>
    <w:rsid w:val="00641DF4"/>
    <w:rsid w:val="00641E46"/>
    <w:rsid w:val="00642310"/>
    <w:rsid w:val="00642E3A"/>
    <w:rsid w:val="00645A49"/>
    <w:rsid w:val="00646051"/>
    <w:rsid w:val="0064739E"/>
    <w:rsid w:val="0065105F"/>
    <w:rsid w:val="0065120C"/>
    <w:rsid w:val="00651465"/>
    <w:rsid w:val="00652AA9"/>
    <w:rsid w:val="00653B4D"/>
    <w:rsid w:val="00654A3B"/>
    <w:rsid w:val="0065506D"/>
    <w:rsid w:val="00655407"/>
    <w:rsid w:val="00655A1B"/>
    <w:rsid w:val="0065645D"/>
    <w:rsid w:val="0065698E"/>
    <w:rsid w:val="00657198"/>
    <w:rsid w:val="0066047B"/>
    <w:rsid w:val="00661359"/>
    <w:rsid w:val="006636A3"/>
    <w:rsid w:val="00663AA7"/>
    <w:rsid w:val="00665414"/>
    <w:rsid w:val="00665EDD"/>
    <w:rsid w:val="0067004E"/>
    <w:rsid w:val="006708A0"/>
    <w:rsid w:val="00671B30"/>
    <w:rsid w:val="00671D19"/>
    <w:rsid w:val="00673EE8"/>
    <w:rsid w:val="00675B9C"/>
    <w:rsid w:val="00675D65"/>
    <w:rsid w:val="00676A8F"/>
    <w:rsid w:val="00677899"/>
    <w:rsid w:val="00681320"/>
    <w:rsid w:val="00681E03"/>
    <w:rsid w:val="00682669"/>
    <w:rsid w:val="00682EDE"/>
    <w:rsid w:val="00682FE6"/>
    <w:rsid w:val="00684171"/>
    <w:rsid w:val="006864E9"/>
    <w:rsid w:val="006868FB"/>
    <w:rsid w:val="00687FEA"/>
    <w:rsid w:val="006904F7"/>
    <w:rsid w:val="00690EFA"/>
    <w:rsid w:val="00692A9E"/>
    <w:rsid w:val="00693F15"/>
    <w:rsid w:val="00694C82"/>
    <w:rsid w:val="0069568A"/>
    <w:rsid w:val="0069606E"/>
    <w:rsid w:val="00696085"/>
    <w:rsid w:val="006A089E"/>
    <w:rsid w:val="006A09A7"/>
    <w:rsid w:val="006A16E3"/>
    <w:rsid w:val="006A29C2"/>
    <w:rsid w:val="006A2B93"/>
    <w:rsid w:val="006A3D71"/>
    <w:rsid w:val="006A3FF6"/>
    <w:rsid w:val="006A4FBB"/>
    <w:rsid w:val="006A56C8"/>
    <w:rsid w:val="006A56F6"/>
    <w:rsid w:val="006A57D7"/>
    <w:rsid w:val="006A7624"/>
    <w:rsid w:val="006B0B36"/>
    <w:rsid w:val="006B1050"/>
    <w:rsid w:val="006B1AAC"/>
    <w:rsid w:val="006B2601"/>
    <w:rsid w:val="006B480F"/>
    <w:rsid w:val="006B5BA9"/>
    <w:rsid w:val="006B6D70"/>
    <w:rsid w:val="006B70DE"/>
    <w:rsid w:val="006C0579"/>
    <w:rsid w:val="006C252C"/>
    <w:rsid w:val="006C292E"/>
    <w:rsid w:val="006C29B7"/>
    <w:rsid w:val="006C48C6"/>
    <w:rsid w:val="006C4AFD"/>
    <w:rsid w:val="006C6375"/>
    <w:rsid w:val="006C7902"/>
    <w:rsid w:val="006D0FF4"/>
    <w:rsid w:val="006D1ED9"/>
    <w:rsid w:val="006D303C"/>
    <w:rsid w:val="006D31E0"/>
    <w:rsid w:val="006D38B7"/>
    <w:rsid w:val="006D58F5"/>
    <w:rsid w:val="006D5BDB"/>
    <w:rsid w:val="006D5D81"/>
    <w:rsid w:val="006D6A34"/>
    <w:rsid w:val="006E0421"/>
    <w:rsid w:val="006E0A1B"/>
    <w:rsid w:val="006E0BAB"/>
    <w:rsid w:val="006E11DF"/>
    <w:rsid w:val="006E181B"/>
    <w:rsid w:val="006E18C7"/>
    <w:rsid w:val="006E2851"/>
    <w:rsid w:val="006E4A10"/>
    <w:rsid w:val="006E4A99"/>
    <w:rsid w:val="006E4AB6"/>
    <w:rsid w:val="006E5148"/>
    <w:rsid w:val="006E54DF"/>
    <w:rsid w:val="006E5AF2"/>
    <w:rsid w:val="006E6358"/>
    <w:rsid w:val="006F1658"/>
    <w:rsid w:val="006F1B9D"/>
    <w:rsid w:val="006F289A"/>
    <w:rsid w:val="006F2B95"/>
    <w:rsid w:val="006F31B3"/>
    <w:rsid w:val="006F3752"/>
    <w:rsid w:val="006F3824"/>
    <w:rsid w:val="006F3A1B"/>
    <w:rsid w:val="006F4CF2"/>
    <w:rsid w:val="006F5E4A"/>
    <w:rsid w:val="006F7D46"/>
    <w:rsid w:val="00701AAC"/>
    <w:rsid w:val="00705F0E"/>
    <w:rsid w:val="00707A1D"/>
    <w:rsid w:val="00710833"/>
    <w:rsid w:val="007120C2"/>
    <w:rsid w:val="00712137"/>
    <w:rsid w:val="007128B2"/>
    <w:rsid w:val="00712B16"/>
    <w:rsid w:val="00713533"/>
    <w:rsid w:val="00714242"/>
    <w:rsid w:val="0071488C"/>
    <w:rsid w:val="00715694"/>
    <w:rsid w:val="00715752"/>
    <w:rsid w:val="007157BE"/>
    <w:rsid w:val="0071610A"/>
    <w:rsid w:val="00717DA0"/>
    <w:rsid w:val="0072112A"/>
    <w:rsid w:val="0072376D"/>
    <w:rsid w:val="00724B89"/>
    <w:rsid w:val="007253E7"/>
    <w:rsid w:val="00726457"/>
    <w:rsid w:val="00726C92"/>
    <w:rsid w:val="007272B4"/>
    <w:rsid w:val="007304E1"/>
    <w:rsid w:val="00730A8D"/>
    <w:rsid w:val="00730CC2"/>
    <w:rsid w:val="00731FEB"/>
    <w:rsid w:val="007324B4"/>
    <w:rsid w:val="007324FD"/>
    <w:rsid w:val="0073317B"/>
    <w:rsid w:val="007334AE"/>
    <w:rsid w:val="007356B8"/>
    <w:rsid w:val="00736082"/>
    <w:rsid w:val="00737567"/>
    <w:rsid w:val="00740265"/>
    <w:rsid w:val="0074170A"/>
    <w:rsid w:val="00743BE4"/>
    <w:rsid w:val="00745B35"/>
    <w:rsid w:val="00745B78"/>
    <w:rsid w:val="00745F5A"/>
    <w:rsid w:val="0074664E"/>
    <w:rsid w:val="007466D5"/>
    <w:rsid w:val="00746821"/>
    <w:rsid w:val="00747374"/>
    <w:rsid w:val="00747EDD"/>
    <w:rsid w:val="00751251"/>
    <w:rsid w:val="0075304E"/>
    <w:rsid w:val="00753247"/>
    <w:rsid w:val="00753BF3"/>
    <w:rsid w:val="0075688B"/>
    <w:rsid w:val="0076021C"/>
    <w:rsid w:val="007603A5"/>
    <w:rsid w:val="007609B8"/>
    <w:rsid w:val="00762F10"/>
    <w:rsid w:val="007630BF"/>
    <w:rsid w:val="0076411C"/>
    <w:rsid w:val="00764EA6"/>
    <w:rsid w:val="00766361"/>
    <w:rsid w:val="00767334"/>
    <w:rsid w:val="007705FA"/>
    <w:rsid w:val="00770942"/>
    <w:rsid w:val="00771289"/>
    <w:rsid w:val="00771BEF"/>
    <w:rsid w:val="00771E19"/>
    <w:rsid w:val="00771E3C"/>
    <w:rsid w:val="00774CE2"/>
    <w:rsid w:val="00775509"/>
    <w:rsid w:val="00775C36"/>
    <w:rsid w:val="00776F9C"/>
    <w:rsid w:val="00781213"/>
    <w:rsid w:val="0078135E"/>
    <w:rsid w:val="00781EF0"/>
    <w:rsid w:val="007837EB"/>
    <w:rsid w:val="007849CD"/>
    <w:rsid w:val="00784ED4"/>
    <w:rsid w:val="007858AB"/>
    <w:rsid w:val="00785C1E"/>
    <w:rsid w:val="00785D57"/>
    <w:rsid w:val="00785EF1"/>
    <w:rsid w:val="00785FDD"/>
    <w:rsid w:val="0078645B"/>
    <w:rsid w:val="007868A8"/>
    <w:rsid w:val="00787146"/>
    <w:rsid w:val="00790DB5"/>
    <w:rsid w:val="007912A0"/>
    <w:rsid w:val="007913A8"/>
    <w:rsid w:val="00793C63"/>
    <w:rsid w:val="00794258"/>
    <w:rsid w:val="00794C5A"/>
    <w:rsid w:val="00794E42"/>
    <w:rsid w:val="007951F4"/>
    <w:rsid w:val="0079760E"/>
    <w:rsid w:val="00797C7A"/>
    <w:rsid w:val="007A2B57"/>
    <w:rsid w:val="007A3652"/>
    <w:rsid w:val="007A3F19"/>
    <w:rsid w:val="007A61EC"/>
    <w:rsid w:val="007A624F"/>
    <w:rsid w:val="007A68C0"/>
    <w:rsid w:val="007A6C50"/>
    <w:rsid w:val="007A7438"/>
    <w:rsid w:val="007A74BC"/>
    <w:rsid w:val="007B02EA"/>
    <w:rsid w:val="007B059E"/>
    <w:rsid w:val="007B0955"/>
    <w:rsid w:val="007B3AB1"/>
    <w:rsid w:val="007B4268"/>
    <w:rsid w:val="007B4AF5"/>
    <w:rsid w:val="007B53A8"/>
    <w:rsid w:val="007B5E40"/>
    <w:rsid w:val="007B6675"/>
    <w:rsid w:val="007B6BB0"/>
    <w:rsid w:val="007B7B48"/>
    <w:rsid w:val="007C0BA2"/>
    <w:rsid w:val="007C1189"/>
    <w:rsid w:val="007C30FA"/>
    <w:rsid w:val="007C3478"/>
    <w:rsid w:val="007C3652"/>
    <w:rsid w:val="007C546C"/>
    <w:rsid w:val="007C58E1"/>
    <w:rsid w:val="007D1C3E"/>
    <w:rsid w:val="007D2B8D"/>
    <w:rsid w:val="007D3415"/>
    <w:rsid w:val="007D608B"/>
    <w:rsid w:val="007D6426"/>
    <w:rsid w:val="007D6880"/>
    <w:rsid w:val="007D6EB2"/>
    <w:rsid w:val="007D7A94"/>
    <w:rsid w:val="007E00EA"/>
    <w:rsid w:val="007E0BB4"/>
    <w:rsid w:val="007E1678"/>
    <w:rsid w:val="007E20E9"/>
    <w:rsid w:val="007E32A4"/>
    <w:rsid w:val="007E4C74"/>
    <w:rsid w:val="007E6240"/>
    <w:rsid w:val="007E66FA"/>
    <w:rsid w:val="007E6D87"/>
    <w:rsid w:val="007F037C"/>
    <w:rsid w:val="007F0833"/>
    <w:rsid w:val="007F2170"/>
    <w:rsid w:val="007F2342"/>
    <w:rsid w:val="007F3E9A"/>
    <w:rsid w:val="007F4767"/>
    <w:rsid w:val="007F525B"/>
    <w:rsid w:val="007F6A6C"/>
    <w:rsid w:val="00800215"/>
    <w:rsid w:val="00800713"/>
    <w:rsid w:val="008007F5"/>
    <w:rsid w:val="0080171B"/>
    <w:rsid w:val="00802EFE"/>
    <w:rsid w:val="008039D8"/>
    <w:rsid w:val="00803C17"/>
    <w:rsid w:val="00803DEB"/>
    <w:rsid w:val="0080466F"/>
    <w:rsid w:val="00804762"/>
    <w:rsid w:val="00804AD6"/>
    <w:rsid w:val="008053E2"/>
    <w:rsid w:val="0080582F"/>
    <w:rsid w:val="00805958"/>
    <w:rsid w:val="008064CD"/>
    <w:rsid w:val="00806503"/>
    <w:rsid w:val="008065D7"/>
    <w:rsid w:val="008073DB"/>
    <w:rsid w:val="00807945"/>
    <w:rsid w:val="00810C32"/>
    <w:rsid w:val="00811AC1"/>
    <w:rsid w:val="00813E50"/>
    <w:rsid w:val="00813F80"/>
    <w:rsid w:val="00814E1B"/>
    <w:rsid w:val="0081501D"/>
    <w:rsid w:val="008171EA"/>
    <w:rsid w:val="00817428"/>
    <w:rsid w:val="00820FA7"/>
    <w:rsid w:val="00822168"/>
    <w:rsid w:val="008231EA"/>
    <w:rsid w:val="008235D2"/>
    <w:rsid w:val="008237ED"/>
    <w:rsid w:val="00823ED8"/>
    <w:rsid w:val="00825082"/>
    <w:rsid w:val="008253EA"/>
    <w:rsid w:val="008264B6"/>
    <w:rsid w:val="00827463"/>
    <w:rsid w:val="008274E3"/>
    <w:rsid w:val="008278E8"/>
    <w:rsid w:val="00830921"/>
    <w:rsid w:val="0083120C"/>
    <w:rsid w:val="00831375"/>
    <w:rsid w:val="00834479"/>
    <w:rsid w:val="00834930"/>
    <w:rsid w:val="00836943"/>
    <w:rsid w:val="0083730B"/>
    <w:rsid w:val="00841A77"/>
    <w:rsid w:val="00841DF0"/>
    <w:rsid w:val="00843D24"/>
    <w:rsid w:val="00845D89"/>
    <w:rsid w:val="00845E4F"/>
    <w:rsid w:val="0085060A"/>
    <w:rsid w:val="00850758"/>
    <w:rsid w:val="008518A8"/>
    <w:rsid w:val="0085277B"/>
    <w:rsid w:val="00852AAB"/>
    <w:rsid w:val="008547BC"/>
    <w:rsid w:val="0085493C"/>
    <w:rsid w:val="00855814"/>
    <w:rsid w:val="008570E1"/>
    <w:rsid w:val="00857834"/>
    <w:rsid w:val="00857986"/>
    <w:rsid w:val="00860607"/>
    <w:rsid w:val="00860C44"/>
    <w:rsid w:val="008616B2"/>
    <w:rsid w:val="00861D59"/>
    <w:rsid w:val="00862201"/>
    <w:rsid w:val="008635E8"/>
    <w:rsid w:val="00863ADE"/>
    <w:rsid w:val="00865038"/>
    <w:rsid w:val="0086544A"/>
    <w:rsid w:val="00865687"/>
    <w:rsid w:val="00866F23"/>
    <w:rsid w:val="008670F2"/>
    <w:rsid w:val="00867C87"/>
    <w:rsid w:val="00867FF9"/>
    <w:rsid w:val="0087319B"/>
    <w:rsid w:val="00873C76"/>
    <w:rsid w:val="00874BB8"/>
    <w:rsid w:val="008751DF"/>
    <w:rsid w:val="00875C1F"/>
    <w:rsid w:val="00881EC2"/>
    <w:rsid w:val="00881F5F"/>
    <w:rsid w:val="008824AE"/>
    <w:rsid w:val="00882E06"/>
    <w:rsid w:val="008839E7"/>
    <w:rsid w:val="00884A9E"/>
    <w:rsid w:val="00885964"/>
    <w:rsid w:val="00885E6C"/>
    <w:rsid w:val="008864AF"/>
    <w:rsid w:val="0088667F"/>
    <w:rsid w:val="0089114A"/>
    <w:rsid w:val="008913CE"/>
    <w:rsid w:val="008916A5"/>
    <w:rsid w:val="00893427"/>
    <w:rsid w:val="008948CD"/>
    <w:rsid w:val="00894FA7"/>
    <w:rsid w:val="008951C4"/>
    <w:rsid w:val="00896C71"/>
    <w:rsid w:val="008A0C16"/>
    <w:rsid w:val="008A257B"/>
    <w:rsid w:val="008A3DDB"/>
    <w:rsid w:val="008A4043"/>
    <w:rsid w:val="008A6F0A"/>
    <w:rsid w:val="008B0ABE"/>
    <w:rsid w:val="008B0AE0"/>
    <w:rsid w:val="008B116C"/>
    <w:rsid w:val="008B13DF"/>
    <w:rsid w:val="008B1D37"/>
    <w:rsid w:val="008B3133"/>
    <w:rsid w:val="008B369B"/>
    <w:rsid w:val="008B46EE"/>
    <w:rsid w:val="008B5515"/>
    <w:rsid w:val="008B5848"/>
    <w:rsid w:val="008B61FF"/>
    <w:rsid w:val="008B7912"/>
    <w:rsid w:val="008C0D75"/>
    <w:rsid w:val="008C2181"/>
    <w:rsid w:val="008C3C61"/>
    <w:rsid w:val="008C426D"/>
    <w:rsid w:val="008C4AED"/>
    <w:rsid w:val="008C4CD4"/>
    <w:rsid w:val="008C5862"/>
    <w:rsid w:val="008C6A2B"/>
    <w:rsid w:val="008D0F2F"/>
    <w:rsid w:val="008D13C7"/>
    <w:rsid w:val="008D1BC5"/>
    <w:rsid w:val="008D345E"/>
    <w:rsid w:val="008D400F"/>
    <w:rsid w:val="008D4BF2"/>
    <w:rsid w:val="008D4F94"/>
    <w:rsid w:val="008D5BFA"/>
    <w:rsid w:val="008D5D95"/>
    <w:rsid w:val="008D690E"/>
    <w:rsid w:val="008D7CBE"/>
    <w:rsid w:val="008E0E81"/>
    <w:rsid w:val="008E1424"/>
    <w:rsid w:val="008E1CA4"/>
    <w:rsid w:val="008E1EB6"/>
    <w:rsid w:val="008E25D2"/>
    <w:rsid w:val="008E4127"/>
    <w:rsid w:val="008E5CDE"/>
    <w:rsid w:val="008E6F41"/>
    <w:rsid w:val="008E6F50"/>
    <w:rsid w:val="008F12A9"/>
    <w:rsid w:val="008F1857"/>
    <w:rsid w:val="008F1E12"/>
    <w:rsid w:val="008F39D9"/>
    <w:rsid w:val="008F468F"/>
    <w:rsid w:val="008F4CB4"/>
    <w:rsid w:val="008F6D69"/>
    <w:rsid w:val="008F6E76"/>
    <w:rsid w:val="008F7019"/>
    <w:rsid w:val="00900525"/>
    <w:rsid w:val="0090143D"/>
    <w:rsid w:val="0090174F"/>
    <w:rsid w:val="00902C67"/>
    <w:rsid w:val="00902F83"/>
    <w:rsid w:val="00904C62"/>
    <w:rsid w:val="0090515C"/>
    <w:rsid w:val="0090595C"/>
    <w:rsid w:val="009064DB"/>
    <w:rsid w:val="00907C60"/>
    <w:rsid w:val="00907CC1"/>
    <w:rsid w:val="00907D14"/>
    <w:rsid w:val="009124FD"/>
    <w:rsid w:val="00912D68"/>
    <w:rsid w:val="00913A4C"/>
    <w:rsid w:val="009148F3"/>
    <w:rsid w:val="009156F5"/>
    <w:rsid w:val="0091642C"/>
    <w:rsid w:val="00917471"/>
    <w:rsid w:val="00917FAB"/>
    <w:rsid w:val="00920CAA"/>
    <w:rsid w:val="00920E6D"/>
    <w:rsid w:val="009223ED"/>
    <w:rsid w:val="00923E42"/>
    <w:rsid w:val="00925230"/>
    <w:rsid w:val="00925E13"/>
    <w:rsid w:val="00930B38"/>
    <w:rsid w:val="0093207E"/>
    <w:rsid w:val="00932E43"/>
    <w:rsid w:val="009338C3"/>
    <w:rsid w:val="009345F8"/>
    <w:rsid w:val="009353CA"/>
    <w:rsid w:val="00935D0A"/>
    <w:rsid w:val="00935EED"/>
    <w:rsid w:val="009422D1"/>
    <w:rsid w:val="00942A71"/>
    <w:rsid w:val="00944172"/>
    <w:rsid w:val="00944618"/>
    <w:rsid w:val="00945531"/>
    <w:rsid w:val="0094573E"/>
    <w:rsid w:val="00946406"/>
    <w:rsid w:val="00951EDA"/>
    <w:rsid w:val="00952CF1"/>
    <w:rsid w:val="00952E59"/>
    <w:rsid w:val="00953787"/>
    <w:rsid w:val="00955C7A"/>
    <w:rsid w:val="0095613F"/>
    <w:rsid w:val="00957664"/>
    <w:rsid w:val="00962542"/>
    <w:rsid w:val="009627AA"/>
    <w:rsid w:val="009636AF"/>
    <w:rsid w:val="0096485C"/>
    <w:rsid w:val="00972E8C"/>
    <w:rsid w:val="00972F6F"/>
    <w:rsid w:val="00975302"/>
    <w:rsid w:val="00982AE8"/>
    <w:rsid w:val="00982C16"/>
    <w:rsid w:val="00985D7A"/>
    <w:rsid w:val="00986BF0"/>
    <w:rsid w:val="00986C31"/>
    <w:rsid w:val="009878C3"/>
    <w:rsid w:val="00990809"/>
    <w:rsid w:val="00990992"/>
    <w:rsid w:val="00990A5C"/>
    <w:rsid w:val="00991502"/>
    <w:rsid w:val="00991699"/>
    <w:rsid w:val="00992CA5"/>
    <w:rsid w:val="0099325B"/>
    <w:rsid w:val="009932CF"/>
    <w:rsid w:val="0099363B"/>
    <w:rsid w:val="009937DA"/>
    <w:rsid w:val="00994FF2"/>
    <w:rsid w:val="009958BC"/>
    <w:rsid w:val="00997B42"/>
    <w:rsid w:val="009A0095"/>
    <w:rsid w:val="009A0B6D"/>
    <w:rsid w:val="009A0F82"/>
    <w:rsid w:val="009A157B"/>
    <w:rsid w:val="009A252C"/>
    <w:rsid w:val="009A2857"/>
    <w:rsid w:val="009A3667"/>
    <w:rsid w:val="009A36C5"/>
    <w:rsid w:val="009A51B4"/>
    <w:rsid w:val="009A573F"/>
    <w:rsid w:val="009A6A6E"/>
    <w:rsid w:val="009A7002"/>
    <w:rsid w:val="009A7D2E"/>
    <w:rsid w:val="009A7DEB"/>
    <w:rsid w:val="009B13D9"/>
    <w:rsid w:val="009B1E39"/>
    <w:rsid w:val="009B21AE"/>
    <w:rsid w:val="009B282C"/>
    <w:rsid w:val="009B31CB"/>
    <w:rsid w:val="009B6019"/>
    <w:rsid w:val="009B70C0"/>
    <w:rsid w:val="009B7CDC"/>
    <w:rsid w:val="009C1587"/>
    <w:rsid w:val="009C1649"/>
    <w:rsid w:val="009C1659"/>
    <w:rsid w:val="009C1DEF"/>
    <w:rsid w:val="009C2AAA"/>
    <w:rsid w:val="009C320C"/>
    <w:rsid w:val="009C481A"/>
    <w:rsid w:val="009C4BAC"/>
    <w:rsid w:val="009C5167"/>
    <w:rsid w:val="009C56DC"/>
    <w:rsid w:val="009D032A"/>
    <w:rsid w:val="009D0E59"/>
    <w:rsid w:val="009D123D"/>
    <w:rsid w:val="009D205D"/>
    <w:rsid w:val="009D23AD"/>
    <w:rsid w:val="009D2BC8"/>
    <w:rsid w:val="009D2C81"/>
    <w:rsid w:val="009D3C90"/>
    <w:rsid w:val="009D6587"/>
    <w:rsid w:val="009D7A0F"/>
    <w:rsid w:val="009E1093"/>
    <w:rsid w:val="009E1469"/>
    <w:rsid w:val="009E1A28"/>
    <w:rsid w:val="009E200E"/>
    <w:rsid w:val="009E2779"/>
    <w:rsid w:val="009E2D91"/>
    <w:rsid w:val="009E410F"/>
    <w:rsid w:val="009E4A7D"/>
    <w:rsid w:val="009E4ADA"/>
    <w:rsid w:val="009E52F4"/>
    <w:rsid w:val="009E668A"/>
    <w:rsid w:val="009E6933"/>
    <w:rsid w:val="009E71A2"/>
    <w:rsid w:val="009E7B46"/>
    <w:rsid w:val="009F1274"/>
    <w:rsid w:val="009F16D2"/>
    <w:rsid w:val="009F1D7B"/>
    <w:rsid w:val="009F218D"/>
    <w:rsid w:val="009F26AC"/>
    <w:rsid w:val="009F4463"/>
    <w:rsid w:val="009F4468"/>
    <w:rsid w:val="009F5BB2"/>
    <w:rsid w:val="009F6828"/>
    <w:rsid w:val="009F6DDA"/>
    <w:rsid w:val="009F6E57"/>
    <w:rsid w:val="00A0001E"/>
    <w:rsid w:val="00A00A80"/>
    <w:rsid w:val="00A00AFD"/>
    <w:rsid w:val="00A00E03"/>
    <w:rsid w:val="00A034E1"/>
    <w:rsid w:val="00A05AF6"/>
    <w:rsid w:val="00A0708F"/>
    <w:rsid w:val="00A07128"/>
    <w:rsid w:val="00A076D6"/>
    <w:rsid w:val="00A078DD"/>
    <w:rsid w:val="00A10450"/>
    <w:rsid w:val="00A11C58"/>
    <w:rsid w:val="00A138BB"/>
    <w:rsid w:val="00A14F6C"/>
    <w:rsid w:val="00A15622"/>
    <w:rsid w:val="00A20CE1"/>
    <w:rsid w:val="00A20E0E"/>
    <w:rsid w:val="00A21B68"/>
    <w:rsid w:val="00A22D44"/>
    <w:rsid w:val="00A2387B"/>
    <w:rsid w:val="00A23AAB"/>
    <w:rsid w:val="00A27531"/>
    <w:rsid w:val="00A275F8"/>
    <w:rsid w:val="00A27A9F"/>
    <w:rsid w:val="00A308BB"/>
    <w:rsid w:val="00A31B2A"/>
    <w:rsid w:val="00A33B0B"/>
    <w:rsid w:val="00A34813"/>
    <w:rsid w:val="00A354B1"/>
    <w:rsid w:val="00A3578B"/>
    <w:rsid w:val="00A35B20"/>
    <w:rsid w:val="00A35C80"/>
    <w:rsid w:val="00A35D6B"/>
    <w:rsid w:val="00A3628C"/>
    <w:rsid w:val="00A37C31"/>
    <w:rsid w:val="00A40A6E"/>
    <w:rsid w:val="00A41074"/>
    <w:rsid w:val="00A41A30"/>
    <w:rsid w:val="00A41D83"/>
    <w:rsid w:val="00A41DAC"/>
    <w:rsid w:val="00A433E9"/>
    <w:rsid w:val="00A442B3"/>
    <w:rsid w:val="00A46C4F"/>
    <w:rsid w:val="00A47DB0"/>
    <w:rsid w:val="00A51601"/>
    <w:rsid w:val="00A532C0"/>
    <w:rsid w:val="00A53EA5"/>
    <w:rsid w:val="00A5454A"/>
    <w:rsid w:val="00A54EEE"/>
    <w:rsid w:val="00A55BB1"/>
    <w:rsid w:val="00A55E89"/>
    <w:rsid w:val="00A55F03"/>
    <w:rsid w:val="00A55F1D"/>
    <w:rsid w:val="00A574BC"/>
    <w:rsid w:val="00A57A43"/>
    <w:rsid w:val="00A60C51"/>
    <w:rsid w:val="00A61634"/>
    <w:rsid w:val="00A63CF5"/>
    <w:rsid w:val="00A63E35"/>
    <w:rsid w:val="00A6461A"/>
    <w:rsid w:val="00A662D9"/>
    <w:rsid w:val="00A67052"/>
    <w:rsid w:val="00A678E3"/>
    <w:rsid w:val="00A70CC4"/>
    <w:rsid w:val="00A71376"/>
    <w:rsid w:val="00A720B8"/>
    <w:rsid w:val="00A72850"/>
    <w:rsid w:val="00A75A61"/>
    <w:rsid w:val="00A75D6E"/>
    <w:rsid w:val="00A76532"/>
    <w:rsid w:val="00A76962"/>
    <w:rsid w:val="00A76D16"/>
    <w:rsid w:val="00A776CD"/>
    <w:rsid w:val="00A84FF4"/>
    <w:rsid w:val="00A85914"/>
    <w:rsid w:val="00A86037"/>
    <w:rsid w:val="00A86E29"/>
    <w:rsid w:val="00A86EB1"/>
    <w:rsid w:val="00A873F5"/>
    <w:rsid w:val="00A87975"/>
    <w:rsid w:val="00A87F55"/>
    <w:rsid w:val="00A903A9"/>
    <w:rsid w:val="00A90721"/>
    <w:rsid w:val="00A90DC9"/>
    <w:rsid w:val="00A91B81"/>
    <w:rsid w:val="00A91CF1"/>
    <w:rsid w:val="00A92343"/>
    <w:rsid w:val="00A93B89"/>
    <w:rsid w:val="00A94C71"/>
    <w:rsid w:val="00A95BEE"/>
    <w:rsid w:val="00A966A3"/>
    <w:rsid w:val="00AA15F1"/>
    <w:rsid w:val="00AA2560"/>
    <w:rsid w:val="00AA2BBD"/>
    <w:rsid w:val="00AA2BE3"/>
    <w:rsid w:val="00AA2D46"/>
    <w:rsid w:val="00AA3DFA"/>
    <w:rsid w:val="00AA42DD"/>
    <w:rsid w:val="00AA4F24"/>
    <w:rsid w:val="00AA5714"/>
    <w:rsid w:val="00AA7972"/>
    <w:rsid w:val="00AB0B91"/>
    <w:rsid w:val="00AB0B9C"/>
    <w:rsid w:val="00AB0D92"/>
    <w:rsid w:val="00AB315D"/>
    <w:rsid w:val="00AB3ACD"/>
    <w:rsid w:val="00AB5080"/>
    <w:rsid w:val="00AB6ABD"/>
    <w:rsid w:val="00AB7399"/>
    <w:rsid w:val="00AB749E"/>
    <w:rsid w:val="00AC2B34"/>
    <w:rsid w:val="00AC399A"/>
    <w:rsid w:val="00AC5EC0"/>
    <w:rsid w:val="00AC6EB6"/>
    <w:rsid w:val="00AC74BC"/>
    <w:rsid w:val="00AC784D"/>
    <w:rsid w:val="00AD04FD"/>
    <w:rsid w:val="00AD1717"/>
    <w:rsid w:val="00AD2128"/>
    <w:rsid w:val="00AD4B90"/>
    <w:rsid w:val="00AD4FD8"/>
    <w:rsid w:val="00AD528E"/>
    <w:rsid w:val="00AD64A8"/>
    <w:rsid w:val="00AD7053"/>
    <w:rsid w:val="00AE0C62"/>
    <w:rsid w:val="00AE1106"/>
    <w:rsid w:val="00AE1776"/>
    <w:rsid w:val="00AE24FA"/>
    <w:rsid w:val="00AE49B5"/>
    <w:rsid w:val="00AE5697"/>
    <w:rsid w:val="00AE5718"/>
    <w:rsid w:val="00AE68E0"/>
    <w:rsid w:val="00AE71D7"/>
    <w:rsid w:val="00AE7C01"/>
    <w:rsid w:val="00AF0228"/>
    <w:rsid w:val="00AF02BF"/>
    <w:rsid w:val="00AF04C9"/>
    <w:rsid w:val="00AF2121"/>
    <w:rsid w:val="00AF2869"/>
    <w:rsid w:val="00AF2E07"/>
    <w:rsid w:val="00AF3E4B"/>
    <w:rsid w:val="00AF4A37"/>
    <w:rsid w:val="00AF60C2"/>
    <w:rsid w:val="00AF64CB"/>
    <w:rsid w:val="00AF66C7"/>
    <w:rsid w:val="00AF670D"/>
    <w:rsid w:val="00AF77F6"/>
    <w:rsid w:val="00B008C7"/>
    <w:rsid w:val="00B011A2"/>
    <w:rsid w:val="00B014EA"/>
    <w:rsid w:val="00B01867"/>
    <w:rsid w:val="00B01DA3"/>
    <w:rsid w:val="00B02256"/>
    <w:rsid w:val="00B028AF"/>
    <w:rsid w:val="00B02D6C"/>
    <w:rsid w:val="00B03D75"/>
    <w:rsid w:val="00B04776"/>
    <w:rsid w:val="00B04AFA"/>
    <w:rsid w:val="00B059B1"/>
    <w:rsid w:val="00B05A93"/>
    <w:rsid w:val="00B07777"/>
    <w:rsid w:val="00B07945"/>
    <w:rsid w:val="00B1059B"/>
    <w:rsid w:val="00B10B2E"/>
    <w:rsid w:val="00B10EE7"/>
    <w:rsid w:val="00B11103"/>
    <w:rsid w:val="00B11339"/>
    <w:rsid w:val="00B11B3E"/>
    <w:rsid w:val="00B1336E"/>
    <w:rsid w:val="00B13A9D"/>
    <w:rsid w:val="00B13AB8"/>
    <w:rsid w:val="00B14140"/>
    <w:rsid w:val="00B1498C"/>
    <w:rsid w:val="00B16137"/>
    <w:rsid w:val="00B163B4"/>
    <w:rsid w:val="00B163BD"/>
    <w:rsid w:val="00B20C37"/>
    <w:rsid w:val="00B20D36"/>
    <w:rsid w:val="00B21002"/>
    <w:rsid w:val="00B215E2"/>
    <w:rsid w:val="00B229BA"/>
    <w:rsid w:val="00B24582"/>
    <w:rsid w:val="00B24672"/>
    <w:rsid w:val="00B24776"/>
    <w:rsid w:val="00B26E46"/>
    <w:rsid w:val="00B27656"/>
    <w:rsid w:val="00B2782A"/>
    <w:rsid w:val="00B310EC"/>
    <w:rsid w:val="00B32736"/>
    <w:rsid w:val="00B34FA5"/>
    <w:rsid w:val="00B362D5"/>
    <w:rsid w:val="00B36619"/>
    <w:rsid w:val="00B36828"/>
    <w:rsid w:val="00B37F0F"/>
    <w:rsid w:val="00B40300"/>
    <w:rsid w:val="00B406CB"/>
    <w:rsid w:val="00B40813"/>
    <w:rsid w:val="00B40F30"/>
    <w:rsid w:val="00B415C9"/>
    <w:rsid w:val="00B41A45"/>
    <w:rsid w:val="00B41D2F"/>
    <w:rsid w:val="00B41DD6"/>
    <w:rsid w:val="00B4207C"/>
    <w:rsid w:val="00B42099"/>
    <w:rsid w:val="00B426A8"/>
    <w:rsid w:val="00B42D7D"/>
    <w:rsid w:val="00B43D80"/>
    <w:rsid w:val="00B4419D"/>
    <w:rsid w:val="00B44AD1"/>
    <w:rsid w:val="00B44E34"/>
    <w:rsid w:val="00B4540B"/>
    <w:rsid w:val="00B47461"/>
    <w:rsid w:val="00B501D5"/>
    <w:rsid w:val="00B501E6"/>
    <w:rsid w:val="00B504E4"/>
    <w:rsid w:val="00B5087A"/>
    <w:rsid w:val="00B51A2F"/>
    <w:rsid w:val="00B51B7E"/>
    <w:rsid w:val="00B51CD7"/>
    <w:rsid w:val="00B52304"/>
    <w:rsid w:val="00B5252C"/>
    <w:rsid w:val="00B53162"/>
    <w:rsid w:val="00B53CEB"/>
    <w:rsid w:val="00B60C8A"/>
    <w:rsid w:val="00B62D79"/>
    <w:rsid w:val="00B63597"/>
    <w:rsid w:val="00B63E4C"/>
    <w:rsid w:val="00B64E39"/>
    <w:rsid w:val="00B653AF"/>
    <w:rsid w:val="00B67A3D"/>
    <w:rsid w:val="00B70809"/>
    <w:rsid w:val="00B7095F"/>
    <w:rsid w:val="00B71531"/>
    <w:rsid w:val="00B719E8"/>
    <w:rsid w:val="00B71EAB"/>
    <w:rsid w:val="00B71EE0"/>
    <w:rsid w:val="00B72E7E"/>
    <w:rsid w:val="00B73AA6"/>
    <w:rsid w:val="00B745D0"/>
    <w:rsid w:val="00B74DFF"/>
    <w:rsid w:val="00B7536A"/>
    <w:rsid w:val="00B75840"/>
    <w:rsid w:val="00B768E1"/>
    <w:rsid w:val="00B77942"/>
    <w:rsid w:val="00B77C58"/>
    <w:rsid w:val="00B807B5"/>
    <w:rsid w:val="00B80BA1"/>
    <w:rsid w:val="00B81CFB"/>
    <w:rsid w:val="00B82F35"/>
    <w:rsid w:val="00B861CA"/>
    <w:rsid w:val="00B86CCF"/>
    <w:rsid w:val="00B8739D"/>
    <w:rsid w:val="00B877F6"/>
    <w:rsid w:val="00B90901"/>
    <w:rsid w:val="00B911B9"/>
    <w:rsid w:val="00B913DE"/>
    <w:rsid w:val="00B91C04"/>
    <w:rsid w:val="00B91C2D"/>
    <w:rsid w:val="00B9260A"/>
    <w:rsid w:val="00B934CE"/>
    <w:rsid w:val="00B93C6B"/>
    <w:rsid w:val="00B9468C"/>
    <w:rsid w:val="00B94B57"/>
    <w:rsid w:val="00B95E4D"/>
    <w:rsid w:val="00B96348"/>
    <w:rsid w:val="00BA05F0"/>
    <w:rsid w:val="00BA091E"/>
    <w:rsid w:val="00BA0F73"/>
    <w:rsid w:val="00BA179E"/>
    <w:rsid w:val="00BA2535"/>
    <w:rsid w:val="00BA25F9"/>
    <w:rsid w:val="00BA4495"/>
    <w:rsid w:val="00BA4D67"/>
    <w:rsid w:val="00BA4D7F"/>
    <w:rsid w:val="00BA52AF"/>
    <w:rsid w:val="00BA5C52"/>
    <w:rsid w:val="00BA6A2A"/>
    <w:rsid w:val="00BB0FF3"/>
    <w:rsid w:val="00BB32E1"/>
    <w:rsid w:val="00BB4CE8"/>
    <w:rsid w:val="00BB6759"/>
    <w:rsid w:val="00BC0C1C"/>
    <w:rsid w:val="00BC0D67"/>
    <w:rsid w:val="00BC14F5"/>
    <w:rsid w:val="00BC15AC"/>
    <w:rsid w:val="00BC18A0"/>
    <w:rsid w:val="00BC1AD0"/>
    <w:rsid w:val="00BC4A8E"/>
    <w:rsid w:val="00BC4BDA"/>
    <w:rsid w:val="00BC534C"/>
    <w:rsid w:val="00BC5ECD"/>
    <w:rsid w:val="00BC65F8"/>
    <w:rsid w:val="00BC673F"/>
    <w:rsid w:val="00BC69E9"/>
    <w:rsid w:val="00BC75EA"/>
    <w:rsid w:val="00BD0598"/>
    <w:rsid w:val="00BD152C"/>
    <w:rsid w:val="00BD1F71"/>
    <w:rsid w:val="00BD221A"/>
    <w:rsid w:val="00BD3215"/>
    <w:rsid w:val="00BD6BD5"/>
    <w:rsid w:val="00BD6D0A"/>
    <w:rsid w:val="00BD6E10"/>
    <w:rsid w:val="00BD6F32"/>
    <w:rsid w:val="00BD77C4"/>
    <w:rsid w:val="00BE017C"/>
    <w:rsid w:val="00BE107E"/>
    <w:rsid w:val="00BE15A7"/>
    <w:rsid w:val="00BE2811"/>
    <w:rsid w:val="00BE3275"/>
    <w:rsid w:val="00BE5560"/>
    <w:rsid w:val="00BF015C"/>
    <w:rsid w:val="00BF0B90"/>
    <w:rsid w:val="00BF1E97"/>
    <w:rsid w:val="00BF1F72"/>
    <w:rsid w:val="00BF254E"/>
    <w:rsid w:val="00BF5BF5"/>
    <w:rsid w:val="00BF6704"/>
    <w:rsid w:val="00C008C7"/>
    <w:rsid w:val="00C0106B"/>
    <w:rsid w:val="00C01302"/>
    <w:rsid w:val="00C02D8D"/>
    <w:rsid w:val="00C02E6C"/>
    <w:rsid w:val="00C04294"/>
    <w:rsid w:val="00C0516E"/>
    <w:rsid w:val="00C05EB5"/>
    <w:rsid w:val="00C05FCE"/>
    <w:rsid w:val="00C064DD"/>
    <w:rsid w:val="00C07EA1"/>
    <w:rsid w:val="00C10C8F"/>
    <w:rsid w:val="00C1116F"/>
    <w:rsid w:val="00C11F27"/>
    <w:rsid w:val="00C11FBA"/>
    <w:rsid w:val="00C12115"/>
    <w:rsid w:val="00C12B62"/>
    <w:rsid w:val="00C13E35"/>
    <w:rsid w:val="00C15D0B"/>
    <w:rsid w:val="00C1731A"/>
    <w:rsid w:val="00C179D8"/>
    <w:rsid w:val="00C17A57"/>
    <w:rsid w:val="00C17EBE"/>
    <w:rsid w:val="00C203E7"/>
    <w:rsid w:val="00C205BD"/>
    <w:rsid w:val="00C2065C"/>
    <w:rsid w:val="00C20943"/>
    <w:rsid w:val="00C20F13"/>
    <w:rsid w:val="00C229FF"/>
    <w:rsid w:val="00C22D28"/>
    <w:rsid w:val="00C23B74"/>
    <w:rsid w:val="00C245F2"/>
    <w:rsid w:val="00C24AD3"/>
    <w:rsid w:val="00C27DB8"/>
    <w:rsid w:val="00C32317"/>
    <w:rsid w:val="00C34AEF"/>
    <w:rsid w:val="00C35054"/>
    <w:rsid w:val="00C36F14"/>
    <w:rsid w:val="00C37488"/>
    <w:rsid w:val="00C41B96"/>
    <w:rsid w:val="00C435C9"/>
    <w:rsid w:val="00C444D7"/>
    <w:rsid w:val="00C44A60"/>
    <w:rsid w:val="00C50013"/>
    <w:rsid w:val="00C51211"/>
    <w:rsid w:val="00C542E0"/>
    <w:rsid w:val="00C55FCE"/>
    <w:rsid w:val="00C60FCA"/>
    <w:rsid w:val="00C61A69"/>
    <w:rsid w:val="00C61B6B"/>
    <w:rsid w:val="00C62330"/>
    <w:rsid w:val="00C63E01"/>
    <w:rsid w:val="00C642D9"/>
    <w:rsid w:val="00C64B0D"/>
    <w:rsid w:val="00C64BEF"/>
    <w:rsid w:val="00C64E01"/>
    <w:rsid w:val="00C65872"/>
    <w:rsid w:val="00C65C29"/>
    <w:rsid w:val="00C6678F"/>
    <w:rsid w:val="00C6711C"/>
    <w:rsid w:val="00C701F8"/>
    <w:rsid w:val="00C7160D"/>
    <w:rsid w:val="00C739A9"/>
    <w:rsid w:val="00C75252"/>
    <w:rsid w:val="00C758C4"/>
    <w:rsid w:val="00C75CC1"/>
    <w:rsid w:val="00C76885"/>
    <w:rsid w:val="00C76EF1"/>
    <w:rsid w:val="00C77BDD"/>
    <w:rsid w:val="00C819E7"/>
    <w:rsid w:val="00C84947"/>
    <w:rsid w:val="00C871ED"/>
    <w:rsid w:val="00C87703"/>
    <w:rsid w:val="00C90420"/>
    <w:rsid w:val="00C90B7F"/>
    <w:rsid w:val="00C90C39"/>
    <w:rsid w:val="00C928D8"/>
    <w:rsid w:val="00C92B00"/>
    <w:rsid w:val="00C92EA3"/>
    <w:rsid w:val="00C9358B"/>
    <w:rsid w:val="00C935B3"/>
    <w:rsid w:val="00C936C2"/>
    <w:rsid w:val="00C95AB4"/>
    <w:rsid w:val="00C95C11"/>
    <w:rsid w:val="00C9616B"/>
    <w:rsid w:val="00C96D3F"/>
    <w:rsid w:val="00C97740"/>
    <w:rsid w:val="00CA0725"/>
    <w:rsid w:val="00CA0AF3"/>
    <w:rsid w:val="00CA13F4"/>
    <w:rsid w:val="00CA172E"/>
    <w:rsid w:val="00CA27A4"/>
    <w:rsid w:val="00CA4C47"/>
    <w:rsid w:val="00CA6C81"/>
    <w:rsid w:val="00CA769D"/>
    <w:rsid w:val="00CA797E"/>
    <w:rsid w:val="00CB24E5"/>
    <w:rsid w:val="00CB2699"/>
    <w:rsid w:val="00CB2CDD"/>
    <w:rsid w:val="00CB34E2"/>
    <w:rsid w:val="00CB35E7"/>
    <w:rsid w:val="00CB3718"/>
    <w:rsid w:val="00CB4DD7"/>
    <w:rsid w:val="00CB5C0E"/>
    <w:rsid w:val="00CB5D47"/>
    <w:rsid w:val="00CB7025"/>
    <w:rsid w:val="00CC2529"/>
    <w:rsid w:val="00CC3261"/>
    <w:rsid w:val="00CC3937"/>
    <w:rsid w:val="00CC60A4"/>
    <w:rsid w:val="00CC6F32"/>
    <w:rsid w:val="00CC748D"/>
    <w:rsid w:val="00CC7AA5"/>
    <w:rsid w:val="00CD0155"/>
    <w:rsid w:val="00CD0472"/>
    <w:rsid w:val="00CD2E33"/>
    <w:rsid w:val="00CD413D"/>
    <w:rsid w:val="00CD4383"/>
    <w:rsid w:val="00CD523D"/>
    <w:rsid w:val="00CD5AC1"/>
    <w:rsid w:val="00CD6244"/>
    <w:rsid w:val="00CE0378"/>
    <w:rsid w:val="00CE05DC"/>
    <w:rsid w:val="00CE0E16"/>
    <w:rsid w:val="00CE14FC"/>
    <w:rsid w:val="00CE17EA"/>
    <w:rsid w:val="00CE1F38"/>
    <w:rsid w:val="00CE29A7"/>
    <w:rsid w:val="00CE2B02"/>
    <w:rsid w:val="00CE2BD6"/>
    <w:rsid w:val="00CE3066"/>
    <w:rsid w:val="00CE3883"/>
    <w:rsid w:val="00CE3D94"/>
    <w:rsid w:val="00CE3DDC"/>
    <w:rsid w:val="00CE43AF"/>
    <w:rsid w:val="00CE5553"/>
    <w:rsid w:val="00CE5DED"/>
    <w:rsid w:val="00CE6128"/>
    <w:rsid w:val="00CE6319"/>
    <w:rsid w:val="00CE6678"/>
    <w:rsid w:val="00CE7094"/>
    <w:rsid w:val="00CE71A3"/>
    <w:rsid w:val="00CE7A06"/>
    <w:rsid w:val="00CF00D1"/>
    <w:rsid w:val="00CF43CE"/>
    <w:rsid w:val="00CF479D"/>
    <w:rsid w:val="00CF546F"/>
    <w:rsid w:val="00CF5C71"/>
    <w:rsid w:val="00CF6948"/>
    <w:rsid w:val="00CF6B45"/>
    <w:rsid w:val="00CF7903"/>
    <w:rsid w:val="00D001C4"/>
    <w:rsid w:val="00D00953"/>
    <w:rsid w:val="00D00CB9"/>
    <w:rsid w:val="00D01117"/>
    <w:rsid w:val="00D0179C"/>
    <w:rsid w:val="00D03FA9"/>
    <w:rsid w:val="00D04933"/>
    <w:rsid w:val="00D04C46"/>
    <w:rsid w:val="00D05AC1"/>
    <w:rsid w:val="00D06D52"/>
    <w:rsid w:val="00D10569"/>
    <w:rsid w:val="00D10919"/>
    <w:rsid w:val="00D11F96"/>
    <w:rsid w:val="00D1278F"/>
    <w:rsid w:val="00D1376C"/>
    <w:rsid w:val="00D137D7"/>
    <w:rsid w:val="00D13CB7"/>
    <w:rsid w:val="00D13E2F"/>
    <w:rsid w:val="00D1597C"/>
    <w:rsid w:val="00D15A44"/>
    <w:rsid w:val="00D15DE1"/>
    <w:rsid w:val="00D166D8"/>
    <w:rsid w:val="00D16AB7"/>
    <w:rsid w:val="00D20451"/>
    <w:rsid w:val="00D2088A"/>
    <w:rsid w:val="00D214CE"/>
    <w:rsid w:val="00D21ABE"/>
    <w:rsid w:val="00D21CAD"/>
    <w:rsid w:val="00D22392"/>
    <w:rsid w:val="00D235CD"/>
    <w:rsid w:val="00D25D5C"/>
    <w:rsid w:val="00D2769D"/>
    <w:rsid w:val="00D317A1"/>
    <w:rsid w:val="00D33387"/>
    <w:rsid w:val="00D34BD8"/>
    <w:rsid w:val="00D34CE4"/>
    <w:rsid w:val="00D35335"/>
    <w:rsid w:val="00D35DF3"/>
    <w:rsid w:val="00D35E0B"/>
    <w:rsid w:val="00D360D7"/>
    <w:rsid w:val="00D3623C"/>
    <w:rsid w:val="00D36729"/>
    <w:rsid w:val="00D36F4D"/>
    <w:rsid w:val="00D37F5F"/>
    <w:rsid w:val="00D40744"/>
    <w:rsid w:val="00D40E71"/>
    <w:rsid w:val="00D40F45"/>
    <w:rsid w:val="00D41508"/>
    <w:rsid w:val="00D41802"/>
    <w:rsid w:val="00D42FB5"/>
    <w:rsid w:val="00D441F4"/>
    <w:rsid w:val="00D44BDD"/>
    <w:rsid w:val="00D44E70"/>
    <w:rsid w:val="00D44EB9"/>
    <w:rsid w:val="00D512D3"/>
    <w:rsid w:val="00D5176E"/>
    <w:rsid w:val="00D51C9C"/>
    <w:rsid w:val="00D523D0"/>
    <w:rsid w:val="00D541BD"/>
    <w:rsid w:val="00D55CC0"/>
    <w:rsid w:val="00D573CD"/>
    <w:rsid w:val="00D57971"/>
    <w:rsid w:val="00D60C47"/>
    <w:rsid w:val="00D61DD3"/>
    <w:rsid w:val="00D6240E"/>
    <w:rsid w:val="00D6433A"/>
    <w:rsid w:val="00D66279"/>
    <w:rsid w:val="00D66DF3"/>
    <w:rsid w:val="00D67726"/>
    <w:rsid w:val="00D708AF"/>
    <w:rsid w:val="00D71B31"/>
    <w:rsid w:val="00D723FA"/>
    <w:rsid w:val="00D730A1"/>
    <w:rsid w:val="00D73711"/>
    <w:rsid w:val="00D74472"/>
    <w:rsid w:val="00D74D4F"/>
    <w:rsid w:val="00D754FB"/>
    <w:rsid w:val="00D758AD"/>
    <w:rsid w:val="00D76309"/>
    <w:rsid w:val="00D76D07"/>
    <w:rsid w:val="00D7710D"/>
    <w:rsid w:val="00D774D1"/>
    <w:rsid w:val="00D777FA"/>
    <w:rsid w:val="00D8162A"/>
    <w:rsid w:val="00D81B7C"/>
    <w:rsid w:val="00D83EB6"/>
    <w:rsid w:val="00D8415F"/>
    <w:rsid w:val="00D85767"/>
    <w:rsid w:val="00D85DEA"/>
    <w:rsid w:val="00D85F60"/>
    <w:rsid w:val="00D86952"/>
    <w:rsid w:val="00D918EE"/>
    <w:rsid w:val="00D92099"/>
    <w:rsid w:val="00D9239F"/>
    <w:rsid w:val="00D927DD"/>
    <w:rsid w:val="00D9288D"/>
    <w:rsid w:val="00D93023"/>
    <w:rsid w:val="00D931F2"/>
    <w:rsid w:val="00D93868"/>
    <w:rsid w:val="00D9621C"/>
    <w:rsid w:val="00D97287"/>
    <w:rsid w:val="00DA0129"/>
    <w:rsid w:val="00DA1954"/>
    <w:rsid w:val="00DA1E74"/>
    <w:rsid w:val="00DA2F48"/>
    <w:rsid w:val="00DA4734"/>
    <w:rsid w:val="00DA4F64"/>
    <w:rsid w:val="00DA767A"/>
    <w:rsid w:val="00DB0F37"/>
    <w:rsid w:val="00DB184B"/>
    <w:rsid w:val="00DB2C9D"/>
    <w:rsid w:val="00DB387F"/>
    <w:rsid w:val="00DB5D1A"/>
    <w:rsid w:val="00DB5F03"/>
    <w:rsid w:val="00DB600E"/>
    <w:rsid w:val="00DB6A61"/>
    <w:rsid w:val="00DB7A74"/>
    <w:rsid w:val="00DB7E79"/>
    <w:rsid w:val="00DC01CC"/>
    <w:rsid w:val="00DC0941"/>
    <w:rsid w:val="00DC0B8F"/>
    <w:rsid w:val="00DC0E11"/>
    <w:rsid w:val="00DC2AA8"/>
    <w:rsid w:val="00DC43AF"/>
    <w:rsid w:val="00DC4570"/>
    <w:rsid w:val="00DC4BB7"/>
    <w:rsid w:val="00DC5910"/>
    <w:rsid w:val="00DC66A0"/>
    <w:rsid w:val="00DC6C5A"/>
    <w:rsid w:val="00DD04D1"/>
    <w:rsid w:val="00DD0E35"/>
    <w:rsid w:val="00DD2C53"/>
    <w:rsid w:val="00DD3381"/>
    <w:rsid w:val="00DD54FB"/>
    <w:rsid w:val="00DD565A"/>
    <w:rsid w:val="00DD5E9C"/>
    <w:rsid w:val="00DD6F84"/>
    <w:rsid w:val="00DD7141"/>
    <w:rsid w:val="00DD7784"/>
    <w:rsid w:val="00DD7BC9"/>
    <w:rsid w:val="00DE2F3D"/>
    <w:rsid w:val="00DE3203"/>
    <w:rsid w:val="00DE3AC7"/>
    <w:rsid w:val="00DE5BDD"/>
    <w:rsid w:val="00DE5F8F"/>
    <w:rsid w:val="00DE6385"/>
    <w:rsid w:val="00DE7F43"/>
    <w:rsid w:val="00DF3895"/>
    <w:rsid w:val="00DF3A2D"/>
    <w:rsid w:val="00DF4BF6"/>
    <w:rsid w:val="00DF5063"/>
    <w:rsid w:val="00DF7B96"/>
    <w:rsid w:val="00DF7FD1"/>
    <w:rsid w:val="00E0048D"/>
    <w:rsid w:val="00E01092"/>
    <w:rsid w:val="00E0266A"/>
    <w:rsid w:val="00E028C8"/>
    <w:rsid w:val="00E05EE7"/>
    <w:rsid w:val="00E064BF"/>
    <w:rsid w:val="00E067C1"/>
    <w:rsid w:val="00E06921"/>
    <w:rsid w:val="00E075D5"/>
    <w:rsid w:val="00E07897"/>
    <w:rsid w:val="00E11138"/>
    <w:rsid w:val="00E11354"/>
    <w:rsid w:val="00E11888"/>
    <w:rsid w:val="00E12A49"/>
    <w:rsid w:val="00E17084"/>
    <w:rsid w:val="00E1715E"/>
    <w:rsid w:val="00E172B7"/>
    <w:rsid w:val="00E17CB5"/>
    <w:rsid w:val="00E21244"/>
    <w:rsid w:val="00E21F0B"/>
    <w:rsid w:val="00E2320B"/>
    <w:rsid w:val="00E2452F"/>
    <w:rsid w:val="00E24FA5"/>
    <w:rsid w:val="00E267ED"/>
    <w:rsid w:val="00E27893"/>
    <w:rsid w:val="00E27E0A"/>
    <w:rsid w:val="00E3113D"/>
    <w:rsid w:val="00E31330"/>
    <w:rsid w:val="00E33735"/>
    <w:rsid w:val="00E34080"/>
    <w:rsid w:val="00E35E56"/>
    <w:rsid w:val="00E36CA1"/>
    <w:rsid w:val="00E37679"/>
    <w:rsid w:val="00E41308"/>
    <w:rsid w:val="00E41E70"/>
    <w:rsid w:val="00E42719"/>
    <w:rsid w:val="00E43524"/>
    <w:rsid w:val="00E43B1B"/>
    <w:rsid w:val="00E43E40"/>
    <w:rsid w:val="00E44A06"/>
    <w:rsid w:val="00E450B6"/>
    <w:rsid w:val="00E4661C"/>
    <w:rsid w:val="00E475EB"/>
    <w:rsid w:val="00E5051E"/>
    <w:rsid w:val="00E50932"/>
    <w:rsid w:val="00E520BC"/>
    <w:rsid w:val="00E530C6"/>
    <w:rsid w:val="00E5383D"/>
    <w:rsid w:val="00E53E3D"/>
    <w:rsid w:val="00E5460A"/>
    <w:rsid w:val="00E54727"/>
    <w:rsid w:val="00E54795"/>
    <w:rsid w:val="00E5670B"/>
    <w:rsid w:val="00E56C1E"/>
    <w:rsid w:val="00E56D1F"/>
    <w:rsid w:val="00E578BD"/>
    <w:rsid w:val="00E57D76"/>
    <w:rsid w:val="00E600B1"/>
    <w:rsid w:val="00E618A2"/>
    <w:rsid w:val="00E63089"/>
    <w:rsid w:val="00E632B2"/>
    <w:rsid w:val="00E7007D"/>
    <w:rsid w:val="00E7100D"/>
    <w:rsid w:val="00E714A4"/>
    <w:rsid w:val="00E72D30"/>
    <w:rsid w:val="00E7573D"/>
    <w:rsid w:val="00E763C2"/>
    <w:rsid w:val="00E769F8"/>
    <w:rsid w:val="00E7751E"/>
    <w:rsid w:val="00E81C98"/>
    <w:rsid w:val="00E8208B"/>
    <w:rsid w:val="00E8248D"/>
    <w:rsid w:val="00E82C0E"/>
    <w:rsid w:val="00E8552D"/>
    <w:rsid w:val="00E85B4A"/>
    <w:rsid w:val="00E85DCE"/>
    <w:rsid w:val="00E906D9"/>
    <w:rsid w:val="00E91781"/>
    <w:rsid w:val="00E9181E"/>
    <w:rsid w:val="00E9204B"/>
    <w:rsid w:val="00E93EDD"/>
    <w:rsid w:val="00E94066"/>
    <w:rsid w:val="00E9567A"/>
    <w:rsid w:val="00E95E28"/>
    <w:rsid w:val="00E965A0"/>
    <w:rsid w:val="00E971DB"/>
    <w:rsid w:val="00E9790C"/>
    <w:rsid w:val="00EA00E6"/>
    <w:rsid w:val="00EA0915"/>
    <w:rsid w:val="00EA262A"/>
    <w:rsid w:val="00EA3A5D"/>
    <w:rsid w:val="00EA42B2"/>
    <w:rsid w:val="00EA550D"/>
    <w:rsid w:val="00EA5E46"/>
    <w:rsid w:val="00EA6567"/>
    <w:rsid w:val="00EA6C1B"/>
    <w:rsid w:val="00EA6F3C"/>
    <w:rsid w:val="00EA756B"/>
    <w:rsid w:val="00EA7F66"/>
    <w:rsid w:val="00EB0D5E"/>
    <w:rsid w:val="00EB4245"/>
    <w:rsid w:val="00EB59A8"/>
    <w:rsid w:val="00EB621A"/>
    <w:rsid w:val="00EB70C1"/>
    <w:rsid w:val="00EB7DDE"/>
    <w:rsid w:val="00EC134B"/>
    <w:rsid w:val="00EC24BF"/>
    <w:rsid w:val="00EC4DEF"/>
    <w:rsid w:val="00EC50FA"/>
    <w:rsid w:val="00EC56C5"/>
    <w:rsid w:val="00EC6ED3"/>
    <w:rsid w:val="00EC7369"/>
    <w:rsid w:val="00ED08E9"/>
    <w:rsid w:val="00ED1D8A"/>
    <w:rsid w:val="00ED5294"/>
    <w:rsid w:val="00ED55BB"/>
    <w:rsid w:val="00ED6CD1"/>
    <w:rsid w:val="00ED7536"/>
    <w:rsid w:val="00ED798E"/>
    <w:rsid w:val="00EE0113"/>
    <w:rsid w:val="00EE02DC"/>
    <w:rsid w:val="00EE02EB"/>
    <w:rsid w:val="00EE06CF"/>
    <w:rsid w:val="00EE1177"/>
    <w:rsid w:val="00EE2131"/>
    <w:rsid w:val="00EE2798"/>
    <w:rsid w:val="00EE3257"/>
    <w:rsid w:val="00EE3D12"/>
    <w:rsid w:val="00EE41B7"/>
    <w:rsid w:val="00EE55E8"/>
    <w:rsid w:val="00EE5C6C"/>
    <w:rsid w:val="00EE63BA"/>
    <w:rsid w:val="00EE6551"/>
    <w:rsid w:val="00EE6C13"/>
    <w:rsid w:val="00EE70AD"/>
    <w:rsid w:val="00EE777F"/>
    <w:rsid w:val="00EE798A"/>
    <w:rsid w:val="00EF07B0"/>
    <w:rsid w:val="00EF1883"/>
    <w:rsid w:val="00EF18EC"/>
    <w:rsid w:val="00EF1CA1"/>
    <w:rsid w:val="00EF1D49"/>
    <w:rsid w:val="00EF392C"/>
    <w:rsid w:val="00EF4041"/>
    <w:rsid w:val="00EF47C1"/>
    <w:rsid w:val="00EF5187"/>
    <w:rsid w:val="00EF5E51"/>
    <w:rsid w:val="00EF6475"/>
    <w:rsid w:val="00EF7146"/>
    <w:rsid w:val="00F024A9"/>
    <w:rsid w:val="00F026F2"/>
    <w:rsid w:val="00F02A2E"/>
    <w:rsid w:val="00F02C16"/>
    <w:rsid w:val="00F03B58"/>
    <w:rsid w:val="00F04FD4"/>
    <w:rsid w:val="00F05109"/>
    <w:rsid w:val="00F06874"/>
    <w:rsid w:val="00F06C47"/>
    <w:rsid w:val="00F10AE2"/>
    <w:rsid w:val="00F10E91"/>
    <w:rsid w:val="00F1126C"/>
    <w:rsid w:val="00F11640"/>
    <w:rsid w:val="00F1182A"/>
    <w:rsid w:val="00F11F1E"/>
    <w:rsid w:val="00F11F60"/>
    <w:rsid w:val="00F12774"/>
    <w:rsid w:val="00F12A54"/>
    <w:rsid w:val="00F12FE2"/>
    <w:rsid w:val="00F155C9"/>
    <w:rsid w:val="00F15D99"/>
    <w:rsid w:val="00F163EF"/>
    <w:rsid w:val="00F16795"/>
    <w:rsid w:val="00F17A95"/>
    <w:rsid w:val="00F206EA"/>
    <w:rsid w:val="00F20DA2"/>
    <w:rsid w:val="00F20F71"/>
    <w:rsid w:val="00F22601"/>
    <w:rsid w:val="00F23574"/>
    <w:rsid w:val="00F24089"/>
    <w:rsid w:val="00F267CA"/>
    <w:rsid w:val="00F3031E"/>
    <w:rsid w:val="00F30523"/>
    <w:rsid w:val="00F30F15"/>
    <w:rsid w:val="00F31BF0"/>
    <w:rsid w:val="00F32BD8"/>
    <w:rsid w:val="00F34188"/>
    <w:rsid w:val="00F35144"/>
    <w:rsid w:val="00F361F0"/>
    <w:rsid w:val="00F362BD"/>
    <w:rsid w:val="00F36970"/>
    <w:rsid w:val="00F403DD"/>
    <w:rsid w:val="00F40541"/>
    <w:rsid w:val="00F408CC"/>
    <w:rsid w:val="00F40E3D"/>
    <w:rsid w:val="00F4205C"/>
    <w:rsid w:val="00F42B9F"/>
    <w:rsid w:val="00F441DD"/>
    <w:rsid w:val="00F44AFE"/>
    <w:rsid w:val="00F4597D"/>
    <w:rsid w:val="00F45D10"/>
    <w:rsid w:val="00F4791E"/>
    <w:rsid w:val="00F5032F"/>
    <w:rsid w:val="00F50CBD"/>
    <w:rsid w:val="00F50FF2"/>
    <w:rsid w:val="00F515E3"/>
    <w:rsid w:val="00F51AA6"/>
    <w:rsid w:val="00F51CED"/>
    <w:rsid w:val="00F556D3"/>
    <w:rsid w:val="00F557EB"/>
    <w:rsid w:val="00F559D0"/>
    <w:rsid w:val="00F5612A"/>
    <w:rsid w:val="00F56780"/>
    <w:rsid w:val="00F6093D"/>
    <w:rsid w:val="00F617BE"/>
    <w:rsid w:val="00F624BE"/>
    <w:rsid w:val="00F62BB4"/>
    <w:rsid w:val="00F632E9"/>
    <w:rsid w:val="00F63540"/>
    <w:rsid w:val="00F63F06"/>
    <w:rsid w:val="00F649C2"/>
    <w:rsid w:val="00F64D20"/>
    <w:rsid w:val="00F64F88"/>
    <w:rsid w:val="00F67CA6"/>
    <w:rsid w:val="00F71352"/>
    <w:rsid w:val="00F7202D"/>
    <w:rsid w:val="00F73497"/>
    <w:rsid w:val="00F743B5"/>
    <w:rsid w:val="00F74B9E"/>
    <w:rsid w:val="00F76717"/>
    <w:rsid w:val="00F7710B"/>
    <w:rsid w:val="00F8107F"/>
    <w:rsid w:val="00F81A37"/>
    <w:rsid w:val="00F81CD5"/>
    <w:rsid w:val="00F82733"/>
    <w:rsid w:val="00F82A40"/>
    <w:rsid w:val="00F83319"/>
    <w:rsid w:val="00F83A6C"/>
    <w:rsid w:val="00F844F6"/>
    <w:rsid w:val="00F84C97"/>
    <w:rsid w:val="00F85425"/>
    <w:rsid w:val="00F85454"/>
    <w:rsid w:val="00F854A2"/>
    <w:rsid w:val="00F85826"/>
    <w:rsid w:val="00F8599E"/>
    <w:rsid w:val="00F86012"/>
    <w:rsid w:val="00F86E63"/>
    <w:rsid w:val="00F90691"/>
    <w:rsid w:val="00F91B30"/>
    <w:rsid w:val="00F926D3"/>
    <w:rsid w:val="00F927C0"/>
    <w:rsid w:val="00F94007"/>
    <w:rsid w:val="00F95C4A"/>
    <w:rsid w:val="00F95D30"/>
    <w:rsid w:val="00F95D5C"/>
    <w:rsid w:val="00F97111"/>
    <w:rsid w:val="00F97203"/>
    <w:rsid w:val="00F9746A"/>
    <w:rsid w:val="00F97CEC"/>
    <w:rsid w:val="00FA0475"/>
    <w:rsid w:val="00FA05C6"/>
    <w:rsid w:val="00FA0CAE"/>
    <w:rsid w:val="00FA1B65"/>
    <w:rsid w:val="00FA225E"/>
    <w:rsid w:val="00FA2589"/>
    <w:rsid w:val="00FA30EA"/>
    <w:rsid w:val="00FA320C"/>
    <w:rsid w:val="00FA3A91"/>
    <w:rsid w:val="00FA54D2"/>
    <w:rsid w:val="00FA5701"/>
    <w:rsid w:val="00FA6533"/>
    <w:rsid w:val="00FA70FF"/>
    <w:rsid w:val="00FB1040"/>
    <w:rsid w:val="00FB1220"/>
    <w:rsid w:val="00FB26B4"/>
    <w:rsid w:val="00FB337A"/>
    <w:rsid w:val="00FB4D6B"/>
    <w:rsid w:val="00FB4F6E"/>
    <w:rsid w:val="00FB51D5"/>
    <w:rsid w:val="00FB532F"/>
    <w:rsid w:val="00FB5C9B"/>
    <w:rsid w:val="00FB5DCE"/>
    <w:rsid w:val="00FB721B"/>
    <w:rsid w:val="00FC0B30"/>
    <w:rsid w:val="00FC1C89"/>
    <w:rsid w:val="00FC1F96"/>
    <w:rsid w:val="00FC24A4"/>
    <w:rsid w:val="00FC51D8"/>
    <w:rsid w:val="00FC550C"/>
    <w:rsid w:val="00FC59A0"/>
    <w:rsid w:val="00FC6B8A"/>
    <w:rsid w:val="00FC7993"/>
    <w:rsid w:val="00FD113C"/>
    <w:rsid w:val="00FD12FA"/>
    <w:rsid w:val="00FD15EF"/>
    <w:rsid w:val="00FD324B"/>
    <w:rsid w:val="00FD5B6B"/>
    <w:rsid w:val="00FD7C3B"/>
    <w:rsid w:val="00FE15C1"/>
    <w:rsid w:val="00FE1F62"/>
    <w:rsid w:val="00FE289D"/>
    <w:rsid w:val="00FE45D7"/>
    <w:rsid w:val="00FE6091"/>
    <w:rsid w:val="00FE755F"/>
    <w:rsid w:val="00FE76F7"/>
    <w:rsid w:val="00FF0C6F"/>
    <w:rsid w:val="00FF15EC"/>
    <w:rsid w:val="00FF16F2"/>
    <w:rsid w:val="00FF25E5"/>
    <w:rsid w:val="00FF2B71"/>
    <w:rsid w:val="00FF4378"/>
    <w:rsid w:val="00FF46EE"/>
    <w:rsid w:val="00FF4E72"/>
    <w:rsid w:val="00FF6328"/>
    <w:rsid w:val="00FF6406"/>
    <w:rsid w:val="00FF6A03"/>
    <w:rsid w:val="00FF7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11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st Bullet" w:uiPriority="99"/>
    <w:lsdException w:name="List Number" w:semiHidden="0" w:uiPriority="99"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w:uiPriority="1" w:qFormat="1"/>
    <w:lsdException w:name="Body Text Indent" w:uiPriority="99"/>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HTML Cod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7B4268"/>
    <w:pPr>
      <w:jc w:val="both"/>
    </w:pPr>
    <w:rPr>
      <w:rFonts w:ascii="Verdana" w:hAnsi="Verdana"/>
      <w:szCs w:val="24"/>
    </w:rPr>
  </w:style>
  <w:style w:type="paragraph" w:styleId="1">
    <w:name w:val="heading 1"/>
    <w:basedOn w:val="a9"/>
    <w:next w:val="a9"/>
    <w:link w:val="12"/>
    <w:uiPriority w:val="9"/>
    <w:qFormat/>
    <w:rsid w:val="002B2817"/>
    <w:pPr>
      <w:keepNext/>
      <w:spacing w:before="240" w:after="60"/>
      <w:outlineLvl w:val="0"/>
    </w:pPr>
    <w:rPr>
      <w:rFonts w:ascii="Cambria" w:hAnsi="Cambria"/>
      <w:b/>
      <w:bCs/>
      <w:kern w:val="32"/>
      <w:sz w:val="32"/>
      <w:szCs w:val="32"/>
    </w:rPr>
  </w:style>
  <w:style w:type="paragraph" w:styleId="22">
    <w:name w:val="heading 2"/>
    <w:aliases w:val="Заголовок основной"/>
    <w:basedOn w:val="a9"/>
    <w:next w:val="a9"/>
    <w:link w:val="23"/>
    <w:uiPriority w:val="9"/>
    <w:qFormat/>
    <w:rsid w:val="00A76532"/>
    <w:pPr>
      <w:keepNext/>
      <w:ind w:right="287"/>
      <w:jc w:val="center"/>
      <w:outlineLvl w:val="1"/>
    </w:pPr>
    <w:rPr>
      <w:rFonts w:ascii="Times New Roman" w:hAnsi="Times New Roman"/>
      <w:sz w:val="28"/>
    </w:rPr>
  </w:style>
  <w:style w:type="paragraph" w:styleId="3">
    <w:name w:val="heading 3"/>
    <w:basedOn w:val="a9"/>
    <w:next w:val="a9"/>
    <w:link w:val="30"/>
    <w:uiPriority w:val="9"/>
    <w:qFormat/>
    <w:rsid w:val="002B2817"/>
    <w:pPr>
      <w:keepNext/>
      <w:spacing w:before="240" w:after="60"/>
      <w:outlineLvl w:val="2"/>
    </w:pPr>
    <w:rPr>
      <w:rFonts w:ascii="Cambria" w:hAnsi="Cambria"/>
      <w:b/>
      <w:bCs/>
      <w:sz w:val="26"/>
      <w:szCs w:val="26"/>
    </w:rPr>
  </w:style>
  <w:style w:type="paragraph" w:styleId="4">
    <w:name w:val="heading 4"/>
    <w:basedOn w:val="a9"/>
    <w:link w:val="40"/>
    <w:uiPriority w:val="9"/>
    <w:unhideWhenUsed/>
    <w:qFormat/>
    <w:rsid w:val="00B70809"/>
    <w:pPr>
      <w:widowControl w:val="0"/>
      <w:spacing w:before="1"/>
      <w:ind w:left="861"/>
      <w:jc w:val="left"/>
      <w:outlineLvl w:val="3"/>
    </w:pPr>
    <w:rPr>
      <w:rFonts w:ascii="Times New Roman" w:hAnsi="Times New Roman" w:cstheme="minorBidi"/>
      <w:b/>
      <w:bCs/>
      <w:i/>
      <w:sz w:val="24"/>
      <w:lang w:val="en-US" w:eastAsia="en-US"/>
    </w:rPr>
  </w:style>
  <w:style w:type="paragraph" w:styleId="5">
    <w:name w:val="heading 5"/>
    <w:basedOn w:val="a9"/>
    <w:next w:val="a9"/>
    <w:link w:val="50"/>
    <w:uiPriority w:val="9"/>
    <w:qFormat/>
    <w:rsid w:val="00781213"/>
    <w:pPr>
      <w:spacing w:before="240" w:after="60"/>
      <w:outlineLvl w:val="4"/>
    </w:pPr>
    <w:rPr>
      <w:b/>
      <w:bCs/>
      <w:i/>
      <w:iCs/>
      <w:sz w:val="26"/>
      <w:szCs w:val="26"/>
    </w:rPr>
  </w:style>
  <w:style w:type="paragraph" w:styleId="6">
    <w:name w:val="heading 6"/>
    <w:basedOn w:val="a9"/>
    <w:next w:val="a9"/>
    <w:link w:val="60"/>
    <w:uiPriority w:val="9"/>
    <w:unhideWhenUsed/>
    <w:qFormat/>
    <w:rsid w:val="00EE02EB"/>
    <w:pPr>
      <w:spacing w:before="240" w:after="60" w:line="276" w:lineRule="auto"/>
      <w:ind w:left="1152" w:hanging="1152"/>
      <w:outlineLvl w:val="5"/>
    </w:pPr>
    <w:rPr>
      <w:rFonts w:ascii="Times New Roman" w:eastAsiaTheme="minorEastAsia" w:hAnsi="Times New Roman" w:cstheme="majorBidi"/>
      <w:b/>
      <w:bCs/>
      <w:sz w:val="22"/>
      <w:szCs w:val="22"/>
      <w:lang w:eastAsia="en-US"/>
    </w:rPr>
  </w:style>
  <w:style w:type="paragraph" w:styleId="7">
    <w:name w:val="heading 7"/>
    <w:basedOn w:val="a9"/>
    <w:next w:val="a9"/>
    <w:link w:val="70"/>
    <w:uiPriority w:val="9"/>
    <w:unhideWhenUsed/>
    <w:qFormat/>
    <w:rsid w:val="00EE02EB"/>
    <w:pPr>
      <w:spacing w:before="240" w:after="60" w:line="276" w:lineRule="auto"/>
      <w:ind w:left="1296" w:hanging="1296"/>
      <w:outlineLvl w:val="6"/>
    </w:pPr>
    <w:rPr>
      <w:rFonts w:ascii="Times New Roman" w:eastAsiaTheme="minorEastAsia" w:hAnsi="Times New Roman" w:cstheme="majorBidi"/>
      <w:sz w:val="24"/>
      <w:lang w:eastAsia="en-US"/>
    </w:rPr>
  </w:style>
  <w:style w:type="paragraph" w:styleId="8">
    <w:name w:val="heading 8"/>
    <w:basedOn w:val="a9"/>
    <w:next w:val="a9"/>
    <w:link w:val="80"/>
    <w:uiPriority w:val="9"/>
    <w:unhideWhenUsed/>
    <w:qFormat/>
    <w:rsid w:val="00EE02EB"/>
    <w:pPr>
      <w:spacing w:before="240" w:after="60" w:line="276" w:lineRule="auto"/>
      <w:ind w:left="1440" w:hanging="1440"/>
      <w:outlineLvl w:val="7"/>
    </w:pPr>
    <w:rPr>
      <w:rFonts w:ascii="Times New Roman" w:eastAsiaTheme="minorEastAsia" w:hAnsi="Times New Roman" w:cstheme="majorBidi"/>
      <w:i/>
      <w:iCs/>
      <w:sz w:val="24"/>
      <w:lang w:eastAsia="en-US"/>
    </w:rPr>
  </w:style>
  <w:style w:type="paragraph" w:styleId="9">
    <w:name w:val="heading 9"/>
    <w:basedOn w:val="a9"/>
    <w:next w:val="a9"/>
    <w:link w:val="90"/>
    <w:uiPriority w:val="9"/>
    <w:unhideWhenUsed/>
    <w:qFormat/>
    <w:rsid w:val="00EE02EB"/>
    <w:pPr>
      <w:spacing w:before="240" w:after="60" w:line="276" w:lineRule="auto"/>
      <w:ind w:left="1584" w:hanging="1584"/>
      <w:outlineLvl w:val="8"/>
    </w:pPr>
    <w:rPr>
      <w:rFonts w:asciiTheme="majorHAnsi" w:eastAsiaTheme="majorEastAsia" w:hAnsiTheme="majorHAnsi" w:cstheme="majorBidi"/>
      <w:sz w:val="22"/>
      <w:szCs w:val="22"/>
      <w:lang w:eastAsia="en-US"/>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3">
    <w:name w:val="Заголовок 1 Знак3"/>
    <w:uiPriority w:val="9"/>
    <w:rsid w:val="002B2817"/>
    <w:rPr>
      <w:rFonts w:ascii="Cambria" w:eastAsia="Times New Roman" w:hAnsi="Cambria" w:cs="Times New Roman"/>
      <w:b/>
      <w:bCs/>
      <w:kern w:val="32"/>
      <w:sz w:val="32"/>
      <w:szCs w:val="32"/>
    </w:rPr>
  </w:style>
  <w:style w:type="character" w:customStyle="1" w:styleId="23">
    <w:name w:val="Заголовок 2 Знак"/>
    <w:aliases w:val="Заголовок основной Знак"/>
    <w:link w:val="22"/>
    <w:uiPriority w:val="9"/>
    <w:rsid w:val="00A76532"/>
    <w:rPr>
      <w:sz w:val="28"/>
      <w:szCs w:val="24"/>
    </w:rPr>
  </w:style>
  <w:style w:type="character" w:customStyle="1" w:styleId="30">
    <w:name w:val="Заголовок 3 Знак"/>
    <w:link w:val="3"/>
    <w:uiPriority w:val="9"/>
    <w:rsid w:val="002B2817"/>
    <w:rPr>
      <w:rFonts w:ascii="Cambria" w:eastAsia="Times New Roman" w:hAnsi="Cambria" w:cs="Times New Roman"/>
      <w:b/>
      <w:bCs/>
      <w:sz w:val="26"/>
      <w:szCs w:val="26"/>
    </w:rPr>
  </w:style>
  <w:style w:type="paragraph" w:styleId="ad">
    <w:name w:val="Body Text Indent"/>
    <w:basedOn w:val="a9"/>
    <w:link w:val="ae"/>
    <w:uiPriority w:val="99"/>
    <w:rsid w:val="00016C7E"/>
    <w:pPr>
      <w:ind w:left="426"/>
    </w:pPr>
    <w:rPr>
      <w:rFonts w:ascii="Times New Roman" w:hAnsi="Times New Roman"/>
      <w:sz w:val="26"/>
      <w:szCs w:val="20"/>
    </w:rPr>
  </w:style>
  <w:style w:type="table" w:styleId="af">
    <w:name w:val="Table Grid"/>
    <w:basedOn w:val="TableNormal"/>
    <w:uiPriority w:val="59"/>
    <w:rsid w:val="008D01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6A16E3"/>
    <w:pPr>
      <w:autoSpaceDE w:val="0"/>
      <w:autoSpaceDN w:val="0"/>
      <w:adjustRightInd w:val="0"/>
    </w:pPr>
    <w:rPr>
      <w:color w:val="000000"/>
      <w:sz w:val="24"/>
      <w:szCs w:val="24"/>
    </w:rPr>
  </w:style>
  <w:style w:type="paragraph" w:styleId="af0">
    <w:name w:val="Title"/>
    <w:basedOn w:val="a9"/>
    <w:link w:val="af1"/>
    <w:uiPriority w:val="10"/>
    <w:qFormat/>
    <w:rsid w:val="002B3691"/>
    <w:pPr>
      <w:spacing w:line="360" w:lineRule="auto"/>
      <w:ind w:firstLine="709"/>
      <w:jc w:val="center"/>
    </w:pPr>
    <w:rPr>
      <w:rFonts w:ascii="Times New Roman" w:hAnsi="Times New Roman"/>
      <w:sz w:val="26"/>
      <w:szCs w:val="20"/>
    </w:rPr>
  </w:style>
  <w:style w:type="paragraph" w:styleId="af2">
    <w:name w:val="Document Map"/>
    <w:basedOn w:val="a9"/>
    <w:link w:val="af3"/>
    <w:uiPriority w:val="99"/>
    <w:semiHidden/>
    <w:rsid w:val="00712B16"/>
    <w:pPr>
      <w:shd w:val="clear" w:color="auto" w:fill="000080"/>
    </w:pPr>
    <w:rPr>
      <w:rFonts w:ascii="Tahoma" w:hAnsi="Tahoma" w:cs="Tahoma"/>
      <w:szCs w:val="20"/>
    </w:rPr>
  </w:style>
  <w:style w:type="paragraph" w:styleId="af4">
    <w:name w:val="No Spacing"/>
    <w:aliases w:val="Title,С интервалом и отступом,Осн_текст,Рисунок,Основной,Таблицы 12 шрифт,No Spacing"/>
    <w:link w:val="af5"/>
    <w:uiPriority w:val="99"/>
    <w:qFormat/>
    <w:rsid w:val="005E20F8"/>
    <w:rPr>
      <w:rFonts w:ascii="Calibri" w:hAnsi="Calibri"/>
      <w:sz w:val="22"/>
      <w:szCs w:val="22"/>
    </w:rPr>
  </w:style>
  <w:style w:type="character" w:customStyle="1" w:styleId="af5">
    <w:name w:val="Без интервала Знак"/>
    <w:aliases w:val="Title Знак,С интервалом и отступом Знак,Осн_текст Знак,Рисунок Знак,Основной Знак,Таблицы 12 шрифт Знак,No Spacing Знак"/>
    <w:link w:val="af4"/>
    <w:uiPriority w:val="1"/>
    <w:rsid w:val="002B2817"/>
    <w:rPr>
      <w:rFonts w:ascii="Calibri" w:hAnsi="Calibri"/>
      <w:sz w:val="22"/>
      <w:szCs w:val="22"/>
      <w:lang w:val="ru-RU" w:eastAsia="ru-RU" w:bidi="ar-SA"/>
    </w:rPr>
  </w:style>
  <w:style w:type="paragraph" w:customStyle="1" w:styleId="a7">
    <w:name w:val="Обычный а)"/>
    <w:basedOn w:val="a9"/>
    <w:next w:val="a9"/>
    <w:autoRedefine/>
    <w:rsid w:val="005E20F8"/>
    <w:pPr>
      <w:numPr>
        <w:ilvl w:val="1"/>
        <w:numId w:val="1"/>
      </w:numPr>
      <w:spacing w:before="80"/>
      <w:jc w:val="left"/>
    </w:pPr>
    <w:rPr>
      <w:rFonts w:ascii="Times New Roman" w:hAnsi="Times New Roman"/>
      <w:sz w:val="24"/>
      <w:lang w:eastAsia="en-US"/>
    </w:rPr>
  </w:style>
  <w:style w:type="paragraph" w:styleId="af6">
    <w:name w:val="Normal (Web)"/>
    <w:aliases w:val="Обычный (Web)1,Обычный (веб)1,Обычный (веб)11,Обычный (Web),Обычный (веб)3,Обычный (веб) Знак2 Знак,Обычный (веб) Знак Знак1 Знак,Обычный (веб) Знак1 Знак Знак Знак2,Обычный (веб) Знак Знак Знак Знак Знак2"/>
    <w:basedOn w:val="a9"/>
    <w:link w:val="af7"/>
    <w:uiPriority w:val="99"/>
    <w:rsid w:val="00CF00D1"/>
    <w:pPr>
      <w:spacing w:before="100" w:beforeAutospacing="1" w:after="100" w:afterAutospacing="1"/>
      <w:jc w:val="left"/>
    </w:pPr>
    <w:rPr>
      <w:rFonts w:ascii="Times New Roman" w:hAnsi="Times New Roman"/>
      <w:sz w:val="24"/>
    </w:rPr>
  </w:style>
  <w:style w:type="character" w:customStyle="1" w:styleId="apple-converted-space">
    <w:name w:val="apple-converted-space"/>
    <w:basedOn w:val="aa"/>
    <w:rsid w:val="00CF00D1"/>
  </w:style>
  <w:style w:type="paragraph" w:styleId="af8">
    <w:name w:val="footer"/>
    <w:basedOn w:val="a9"/>
    <w:link w:val="af9"/>
    <w:uiPriority w:val="99"/>
    <w:rsid w:val="006B1050"/>
    <w:pPr>
      <w:tabs>
        <w:tab w:val="center" w:pos="4677"/>
        <w:tab w:val="right" w:pos="9355"/>
      </w:tabs>
    </w:pPr>
  </w:style>
  <w:style w:type="character" w:customStyle="1" w:styleId="af9">
    <w:name w:val="Нижний колонтитул Знак"/>
    <w:link w:val="af8"/>
    <w:uiPriority w:val="99"/>
    <w:rsid w:val="002B2817"/>
    <w:rPr>
      <w:rFonts w:ascii="Verdana" w:hAnsi="Verdana"/>
      <w:szCs w:val="24"/>
    </w:rPr>
  </w:style>
  <w:style w:type="character" w:styleId="afa">
    <w:name w:val="page number"/>
    <w:basedOn w:val="aa"/>
    <w:rsid w:val="006B1050"/>
  </w:style>
  <w:style w:type="character" w:customStyle="1" w:styleId="grame">
    <w:name w:val="grame"/>
    <w:basedOn w:val="aa"/>
    <w:rsid w:val="00434702"/>
  </w:style>
  <w:style w:type="character" w:customStyle="1" w:styleId="spelle">
    <w:name w:val="spelle"/>
    <w:basedOn w:val="aa"/>
    <w:rsid w:val="00434702"/>
  </w:style>
  <w:style w:type="paragraph" w:styleId="afb">
    <w:name w:val="List Paragraph"/>
    <w:aliases w:val="Введение,ПАРАГРАФ,Абзац списка11,Абзац вправо-1,3_Абзац списка,СПИСКИ,Галочки,Текст 2-й уровень"/>
    <w:basedOn w:val="a9"/>
    <w:link w:val="10"/>
    <w:uiPriority w:val="34"/>
    <w:qFormat/>
    <w:rsid w:val="002B2817"/>
    <w:pPr>
      <w:spacing w:after="200" w:line="276" w:lineRule="auto"/>
      <w:ind w:left="720"/>
      <w:contextualSpacing/>
      <w:jc w:val="left"/>
    </w:pPr>
    <w:rPr>
      <w:rFonts w:ascii="Times New Roman" w:hAnsi="Times New Roman"/>
      <w:sz w:val="24"/>
      <w:szCs w:val="22"/>
    </w:rPr>
  </w:style>
  <w:style w:type="paragraph" w:styleId="afc">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9"/>
    <w:link w:val="afd"/>
    <w:uiPriority w:val="99"/>
    <w:unhideWhenUsed/>
    <w:rsid w:val="002B2817"/>
    <w:pPr>
      <w:tabs>
        <w:tab w:val="center" w:pos="4677"/>
        <w:tab w:val="right" w:pos="9355"/>
      </w:tabs>
      <w:jc w:val="left"/>
    </w:pPr>
    <w:rPr>
      <w:rFonts w:ascii="Times New Roman" w:hAnsi="Times New Roman"/>
      <w:sz w:val="24"/>
      <w:szCs w:val="22"/>
    </w:rPr>
  </w:style>
  <w:style w:type="character" w:customStyle="1" w:styleId="afd">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link w:val="afc"/>
    <w:uiPriority w:val="99"/>
    <w:rsid w:val="002B2817"/>
    <w:rPr>
      <w:sz w:val="24"/>
      <w:szCs w:val="22"/>
    </w:rPr>
  </w:style>
  <w:style w:type="paragraph" w:styleId="afe">
    <w:name w:val="TOC Heading"/>
    <w:basedOn w:val="1"/>
    <w:next w:val="a9"/>
    <w:uiPriority w:val="39"/>
    <w:qFormat/>
    <w:rsid w:val="002B2817"/>
    <w:pPr>
      <w:keepLines/>
      <w:spacing w:before="480" w:after="0" w:line="276" w:lineRule="auto"/>
      <w:jc w:val="center"/>
      <w:outlineLvl w:val="9"/>
    </w:pPr>
    <w:rPr>
      <w:rFonts w:ascii="Times New Roman" w:hAnsi="Times New Roman"/>
      <w:color w:val="365F91"/>
      <w:kern w:val="0"/>
      <w:sz w:val="28"/>
      <w:szCs w:val="28"/>
    </w:rPr>
  </w:style>
  <w:style w:type="paragraph" w:styleId="11">
    <w:name w:val="toc 1"/>
    <w:aliases w:val="Рисунки"/>
    <w:basedOn w:val="a9"/>
    <w:next w:val="a9"/>
    <w:autoRedefine/>
    <w:uiPriority w:val="39"/>
    <w:unhideWhenUsed/>
    <w:qFormat/>
    <w:rsid w:val="00F82733"/>
    <w:pPr>
      <w:tabs>
        <w:tab w:val="right" w:leader="dot" w:pos="9923"/>
      </w:tabs>
      <w:spacing w:after="100" w:line="276" w:lineRule="auto"/>
      <w:jc w:val="left"/>
    </w:pPr>
    <w:rPr>
      <w:rFonts w:ascii="Times New Roman" w:hAnsi="Times New Roman"/>
      <w:sz w:val="24"/>
      <w:szCs w:val="22"/>
    </w:rPr>
  </w:style>
  <w:style w:type="character" w:styleId="aff">
    <w:name w:val="Hyperlink"/>
    <w:uiPriority w:val="99"/>
    <w:unhideWhenUsed/>
    <w:rsid w:val="002B2817"/>
    <w:rPr>
      <w:color w:val="0000FF"/>
      <w:u w:val="single"/>
    </w:rPr>
  </w:style>
  <w:style w:type="paragraph" w:styleId="aff0">
    <w:name w:val="Balloon Text"/>
    <w:basedOn w:val="a9"/>
    <w:link w:val="aff1"/>
    <w:uiPriority w:val="99"/>
    <w:unhideWhenUsed/>
    <w:rsid w:val="002B2817"/>
    <w:pPr>
      <w:jc w:val="left"/>
    </w:pPr>
    <w:rPr>
      <w:rFonts w:ascii="Tahoma" w:hAnsi="Tahoma" w:cs="Tahoma"/>
      <w:sz w:val="16"/>
      <w:szCs w:val="16"/>
    </w:rPr>
  </w:style>
  <w:style w:type="character" w:customStyle="1" w:styleId="aff1">
    <w:name w:val="Текст выноски Знак"/>
    <w:link w:val="aff0"/>
    <w:uiPriority w:val="99"/>
    <w:rsid w:val="002B2817"/>
    <w:rPr>
      <w:rFonts w:ascii="Tahoma" w:hAnsi="Tahoma" w:cs="Tahoma"/>
      <w:sz w:val="16"/>
      <w:szCs w:val="16"/>
    </w:rPr>
  </w:style>
  <w:style w:type="paragraph" w:styleId="24">
    <w:name w:val="toc 2"/>
    <w:basedOn w:val="a9"/>
    <w:next w:val="a9"/>
    <w:autoRedefine/>
    <w:uiPriority w:val="39"/>
    <w:unhideWhenUsed/>
    <w:qFormat/>
    <w:rsid w:val="000D02A7"/>
    <w:pPr>
      <w:tabs>
        <w:tab w:val="right" w:leader="dot" w:pos="9923"/>
        <w:tab w:val="left" w:pos="10065"/>
      </w:tabs>
      <w:spacing w:after="100" w:line="276" w:lineRule="auto"/>
      <w:ind w:left="220"/>
      <w:jc w:val="left"/>
    </w:pPr>
    <w:rPr>
      <w:rFonts w:ascii="Times New Roman" w:hAnsi="Times New Roman"/>
      <w:sz w:val="24"/>
      <w:szCs w:val="22"/>
    </w:rPr>
  </w:style>
  <w:style w:type="paragraph" w:styleId="31">
    <w:name w:val="toc 3"/>
    <w:basedOn w:val="a9"/>
    <w:next w:val="a9"/>
    <w:autoRedefine/>
    <w:uiPriority w:val="39"/>
    <w:unhideWhenUsed/>
    <w:qFormat/>
    <w:rsid w:val="008F6D69"/>
    <w:pPr>
      <w:tabs>
        <w:tab w:val="right" w:leader="dot" w:pos="9923"/>
      </w:tabs>
      <w:spacing w:after="100" w:line="276" w:lineRule="auto"/>
      <w:ind w:left="440"/>
      <w:jc w:val="left"/>
    </w:pPr>
    <w:rPr>
      <w:rFonts w:ascii="Times New Roman" w:hAnsi="Times New Roman"/>
      <w:sz w:val="24"/>
      <w:szCs w:val="22"/>
    </w:rPr>
  </w:style>
  <w:style w:type="character" w:styleId="aff2">
    <w:name w:val="FollowedHyperlink"/>
    <w:uiPriority w:val="99"/>
    <w:unhideWhenUsed/>
    <w:rsid w:val="002B2817"/>
    <w:rPr>
      <w:color w:val="800080"/>
      <w:u w:val="single"/>
    </w:rPr>
  </w:style>
  <w:style w:type="paragraph" w:customStyle="1" w:styleId="xl65">
    <w:name w:val="xl6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6">
    <w:name w:val="xl6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7">
    <w:name w:val="xl6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68">
    <w:name w:val="xl6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69">
    <w:name w:val="xl6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0">
    <w:name w:val="xl7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1">
    <w:name w:val="xl7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2">
    <w:name w:val="xl7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3">
    <w:name w:val="xl7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4">
    <w:name w:val="xl7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75">
    <w:name w:val="xl7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6">
    <w:name w:val="xl7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7">
    <w:name w:val="xl7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78">
    <w:name w:val="xl7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rPr>
  </w:style>
  <w:style w:type="paragraph" w:customStyle="1" w:styleId="xl79">
    <w:name w:val="xl7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0">
    <w:name w:val="xl8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1">
    <w:name w:val="xl8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2">
    <w:name w:val="xl8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3">
    <w:name w:val="xl8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rPr>
  </w:style>
  <w:style w:type="paragraph" w:customStyle="1" w:styleId="xl84">
    <w:name w:val="xl8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FF0000"/>
      <w:sz w:val="24"/>
    </w:rPr>
  </w:style>
  <w:style w:type="paragraph" w:customStyle="1" w:styleId="xl85">
    <w:name w:val="xl8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6">
    <w:name w:val="xl8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color w:val="FF0000"/>
      <w:sz w:val="24"/>
    </w:rPr>
  </w:style>
  <w:style w:type="paragraph" w:customStyle="1" w:styleId="xl87">
    <w:name w:val="xl8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8">
    <w:name w:val="xl8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89">
    <w:name w:val="xl8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0">
    <w:name w:val="xl9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91">
    <w:name w:val="xl9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92">
    <w:name w:val="xl9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3">
    <w:name w:val="xl9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4">
    <w:name w:val="xl9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5">
    <w:name w:val="xl95"/>
    <w:basedOn w:val="a9"/>
    <w:rsid w:val="002B28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96">
    <w:name w:val="xl96"/>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7">
    <w:name w:val="xl97"/>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rPr>
  </w:style>
  <w:style w:type="paragraph" w:customStyle="1" w:styleId="xl98">
    <w:name w:val="xl98"/>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99">
    <w:name w:val="xl99"/>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0">
    <w:name w:val="xl100"/>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101">
    <w:name w:val="xl101"/>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102">
    <w:name w:val="xl102"/>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3">
    <w:name w:val="xl103"/>
    <w:basedOn w:val="a9"/>
    <w:uiPriority w:val="39"/>
    <w:rsid w:val="002B2817"/>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4">
    <w:name w:val="xl104"/>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5">
    <w:name w:val="xl105"/>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6">
    <w:name w:val="xl106"/>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7">
    <w:name w:val="xl107"/>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8">
    <w:name w:val="xl108"/>
    <w:basedOn w:val="a9"/>
    <w:uiPriority w:val="39"/>
    <w:rsid w:val="002B28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9">
    <w:name w:val="xl109"/>
    <w:basedOn w:val="a9"/>
    <w:uiPriority w:val="39"/>
    <w:rsid w:val="002B28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10">
    <w:name w:val="xl110"/>
    <w:basedOn w:val="a9"/>
    <w:uiPriority w:val="39"/>
    <w:rsid w:val="002B2817"/>
    <w:pPr>
      <w:pBdr>
        <w:top w:val="single" w:sz="4" w:space="0" w:color="auto"/>
        <w:lef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1">
    <w:name w:val="xl111"/>
    <w:basedOn w:val="a9"/>
    <w:uiPriority w:val="39"/>
    <w:rsid w:val="002B2817"/>
    <w:pPr>
      <w:pBdr>
        <w:top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2">
    <w:name w:val="xl112"/>
    <w:basedOn w:val="a9"/>
    <w:uiPriority w:val="39"/>
    <w:rsid w:val="002B2817"/>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3">
    <w:name w:val="xl113"/>
    <w:basedOn w:val="a9"/>
    <w:uiPriority w:val="39"/>
    <w:rsid w:val="002B2817"/>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4">
    <w:name w:val="xl114"/>
    <w:basedOn w:val="a9"/>
    <w:uiPriority w:val="39"/>
    <w:rsid w:val="002B2817"/>
    <w:pPr>
      <w:pBdr>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5">
    <w:name w:val="xl115"/>
    <w:basedOn w:val="a9"/>
    <w:uiPriority w:val="39"/>
    <w:rsid w:val="002B2817"/>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14">
    <w:name w:val="Знак1 Знак Знак Знак"/>
    <w:basedOn w:val="a9"/>
    <w:rsid w:val="002B2817"/>
    <w:pPr>
      <w:spacing w:after="60"/>
      <w:ind w:firstLine="709"/>
    </w:pPr>
    <w:rPr>
      <w:rFonts w:ascii="Arial" w:hAnsi="Arial" w:cs="Arial"/>
      <w:bCs/>
      <w:sz w:val="24"/>
    </w:rPr>
  </w:style>
  <w:style w:type="paragraph" w:customStyle="1" w:styleId="ConsPlusNormal">
    <w:name w:val="ConsPlusNormal"/>
    <w:link w:val="ConsPlusNormal0"/>
    <w:rsid w:val="002B2817"/>
    <w:pPr>
      <w:autoSpaceDE w:val="0"/>
      <w:autoSpaceDN w:val="0"/>
      <w:adjustRightInd w:val="0"/>
    </w:pPr>
    <w:rPr>
      <w:rFonts w:ascii="Arial" w:eastAsia="Calibri" w:hAnsi="Arial" w:cs="Arial"/>
      <w:lang w:eastAsia="en-US"/>
    </w:rPr>
  </w:style>
  <w:style w:type="paragraph" w:customStyle="1" w:styleId="210">
    <w:name w:val="Основной текст с отступом 21"/>
    <w:basedOn w:val="a9"/>
    <w:uiPriority w:val="39"/>
    <w:rsid w:val="002B2817"/>
    <w:pPr>
      <w:overflowPunct w:val="0"/>
      <w:autoSpaceDE w:val="0"/>
      <w:autoSpaceDN w:val="0"/>
      <w:adjustRightInd w:val="0"/>
      <w:spacing w:after="120" w:line="480" w:lineRule="auto"/>
      <w:ind w:left="283"/>
      <w:jc w:val="left"/>
      <w:textAlignment w:val="baseline"/>
    </w:pPr>
    <w:rPr>
      <w:rFonts w:ascii="Times New Roman" w:hAnsi="Times New Roman"/>
      <w:szCs w:val="20"/>
    </w:rPr>
  </w:style>
  <w:style w:type="paragraph" w:customStyle="1" w:styleId="15">
    <w:name w:val="Без интервала1"/>
    <w:rsid w:val="00C2065C"/>
    <w:pPr>
      <w:jc w:val="both"/>
    </w:pPr>
    <w:rPr>
      <w:sz w:val="24"/>
      <w:szCs w:val="22"/>
      <w:lang w:eastAsia="en-US"/>
    </w:rPr>
  </w:style>
  <w:style w:type="paragraph" w:customStyle="1" w:styleId="e">
    <w:name w:val="Основной тeкст"/>
    <w:link w:val="e0"/>
    <w:rsid w:val="00355DCF"/>
    <w:pPr>
      <w:keepLines/>
      <w:spacing w:before="120" w:line="360" w:lineRule="auto"/>
      <w:ind w:firstLine="709"/>
    </w:pPr>
    <w:rPr>
      <w:rFonts w:eastAsia="Calibri"/>
      <w:sz w:val="24"/>
      <w:szCs w:val="24"/>
    </w:rPr>
  </w:style>
  <w:style w:type="character" w:customStyle="1" w:styleId="e0">
    <w:name w:val="Основной тeкст Знак"/>
    <w:link w:val="e"/>
    <w:locked/>
    <w:rsid w:val="00355DCF"/>
    <w:rPr>
      <w:rFonts w:eastAsia="Calibri"/>
      <w:sz w:val="24"/>
      <w:szCs w:val="24"/>
    </w:rPr>
  </w:style>
  <w:style w:type="character" w:customStyle="1" w:styleId="FooterChar">
    <w:name w:val="Footer Char"/>
    <w:locked/>
    <w:rsid w:val="00C819E7"/>
    <w:rPr>
      <w:rFonts w:ascii="Times New Roman" w:hAnsi="Times New Roman" w:cs="Times New Roman"/>
    </w:rPr>
  </w:style>
  <w:style w:type="paragraph" w:customStyle="1" w:styleId="aff3">
    <w:name w:val="Подписи"/>
    <w:next w:val="e"/>
    <w:rsid w:val="00C819E7"/>
    <w:pPr>
      <w:tabs>
        <w:tab w:val="left" w:pos="6660"/>
        <w:tab w:val="right" w:pos="9356"/>
      </w:tabs>
      <w:spacing w:before="360"/>
      <w:ind w:left="709" w:right="4598"/>
      <w:jc w:val="both"/>
    </w:pPr>
    <w:rPr>
      <w:rFonts w:eastAsia="Calibri"/>
      <w:sz w:val="24"/>
      <w:szCs w:val="24"/>
    </w:rPr>
  </w:style>
  <w:style w:type="paragraph" w:customStyle="1" w:styleId="Style76">
    <w:name w:val="Style76"/>
    <w:basedOn w:val="a9"/>
    <w:rsid w:val="001A08BD"/>
    <w:pPr>
      <w:widowControl w:val="0"/>
      <w:autoSpaceDE w:val="0"/>
      <w:autoSpaceDN w:val="0"/>
      <w:adjustRightInd w:val="0"/>
      <w:spacing w:line="485" w:lineRule="exact"/>
      <w:ind w:firstLine="576"/>
    </w:pPr>
    <w:rPr>
      <w:rFonts w:ascii="Segoe UI" w:hAnsi="Segoe UI"/>
      <w:sz w:val="24"/>
    </w:rPr>
  </w:style>
  <w:style w:type="character" w:customStyle="1" w:styleId="FontStyle224">
    <w:name w:val="Font Style224"/>
    <w:rsid w:val="001A08BD"/>
    <w:rPr>
      <w:rFonts w:ascii="Times New Roman" w:hAnsi="Times New Roman" w:cs="Times New Roman"/>
      <w:sz w:val="26"/>
      <w:szCs w:val="26"/>
    </w:rPr>
  </w:style>
  <w:style w:type="paragraph" w:customStyle="1" w:styleId="aff4">
    <w:name w:val="Знак"/>
    <w:basedOn w:val="a9"/>
    <w:rsid w:val="00A14F6C"/>
    <w:pPr>
      <w:jc w:val="left"/>
    </w:pPr>
    <w:rPr>
      <w:rFonts w:cs="Verdana"/>
      <w:szCs w:val="20"/>
      <w:lang w:val="en-US" w:eastAsia="en-US"/>
    </w:rPr>
  </w:style>
  <w:style w:type="paragraph" w:customStyle="1" w:styleId="Style4">
    <w:name w:val="Style4"/>
    <w:basedOn w:val="a9"/>
    <w:uiPriority w:val="99"/>
    <w:rsid w:val="00641DF4"/>
    <w:pPr>
      <w:widowControl w:val="0"/>
      <w:autoSpaceDE w:val="0"/>
      <w:autoSpaceDN w:val="0"/>
      <w:adjustRightInd w:val="0"/>
      <w:spacing w:line="325" w:lineRule="exact"/>
      <w:ind w:firstLine="989"/>
    </w:pPr>
    <w:rPr>
      <w:rFonts w:ascii="Times New Roman" w:hAnsi="Times New Roman"/>
      <w:sz w:val="24"/>
    </w:rPr>
  </w:style>
  <w:style w:type="character" w:customStyle="1" w:styleId="FontStyle12">
    <w:name w:val="Font Style12"/>
    <w:rsid w:val="00641DF4"/>
    <w:rPr>
      <w:rFonts w:ascii="Times New Roman" w:hAnsi="Times New Roman" w:cs="Times New Roman"/>
      <w:sz w:val="26"/>
      <w:szCs w:val="26"/>
    </w:rPr>
  </w:style>
  <w:style w:type="character" w:customStyle="1" w:styleId="FontStyle13">
    <w:name w:val="Font Style13"/>
    <w:rsid w:val="00641DF4"/>
    <w:rPr>
      <w:rFonts w:ascii="Times New Roman" w:hAnsi="Times New Roman" w:cs="Times New Roman"/>
      <w:i/>
      <w:iCs/>
      <w:sz w:val="22"/>
      <w:szCs w:val="22"/>
    </w:rPr>
  </w:style>
  <w:style w:type="paragraph" w:customStyle="1" w:styleId="Style1">
    <w:name w:val="Style1"/>
    <w:basedOn w:val="a9"/>
    <w:uiPriority w:val="99"/>
    <w:rsid w:val="00194349"/>
    <w:pPr>
      <w:widowControl w:val="0"/>
      <w:autoSpaceDE w:val="0"/>
      <w:autoSpaceDN w:val="0"/>
      <w:adjustRightInd w:val="0"/>
      <w:spacing w:line="438" w:lineRule="exact"/>
      <w:ind w:firstLine="924"/>
    </w:pPr>
    <w:rPr>
      <w:rFonts w:ascii="Arial" w:hAnsi="Arial"/>
      <w:sz w:val="24"/>
    </w:rPr>
  </w:style>
  <w:style w:type="paragraph" w:customStyle="1" w:styleId="Style2">
    <w:name w:val="Style2"/>
    <w:basedOn w:val="a9"/>
    <w:uiPriority w:val="99"/>
    <w:rsid w:val="00194349"/>
    <w:pPr>
      <w:widowControl w:val="0"/>
      <w:autoSpaceDE w:val="0"/>
      <w:autoSpaceDN w:val="0"/>
      <w:adjustRightInd w:val="0"/>
      <w:spacing w:line="312" w:lineRule="exact"/>
      <w:ind w:hanging="942"/>
      <w:jc w:val="left"/>
    </w:pPr>
    <w:rPr>
      <w:rFonts w:ascii="Arial" w:hAnsi="Arial"/>
      <w:sz w:val="24"/>
    </w:rPr>
  </w:style>
  <w:style w:type="paragraph" w:customStyle="1" w:styleId="Style3">
    <w:name w:val="Style3"/>
    <w:basedOn w:val="a9"/>
    <w:uiPriority w:val="99"/>
    <w:rsid w:val="00D86952"/>
    <w:pPr>
      <w:widowControl w:val="0"/>
      <w:autoSpaceDE w:val="0"/>
      <w:autoSpaceDN w:val="0"/>
      <w:adjustRightInd w:val="0"/>
      <w:spacing w:line="276" w:lineRule="exact"/>
      <w:ind w:hanging="1051"/>
    </w:pPr>
    <w:rPr>
      <w:rFonts w:ascii="Times New Roman" w:hAnsi="Times New Roman"/>
      <w:sz w:val="24"/>
    </w:rPr>
  </w:style>
  <w:style w:type="paragraph" w:customStyle="1" w:styleId="Style6">
    <w:name w:val="Style6"/>
    <w:basedOn w:val="a9"/>
    <w:uiPriority w:val="99"/>
    <w:rsid w:val="00D86952"/>
    <w:pPr>
      <w:widowControl w:val="0"/>
      <w:autoSpaceDE w:val="0"/>
      <w:autoSpaceDN w:val="0"/>
      <w:adjustRightInd w:val="0"/>
      <w:spacing w:line="826" w:lineRule="exact"/>
    </w:pPr>
    <w:rPr>
      <w:rFonts w:ascii="Times New Roman" w:hAnsi="Times New Roman"/>
      <w:sz w:val="24"/>
    </w:rPr>
  </w:style>
  <w:style w:type="character" w:customStyle="1" w:styleId="FontStyle11">
    <w:name w:val="Font Style11"/>
    <w:rsid w:val="00D86952"/>
    <w:rPr>
      <w:rFonts w:ascii="Times New Roman" w:hAnsi="Times New Roman" w:cs="Times New Roman"/>
      <w:sz w:val="24"/>
      <w:szCs w:val="24"/>
    </w:rPr>
  </w:style>
  <w:style w:type="paragraph" w:styleId="aff5">
    <w:name w:val="Body Text"/>
    <w:aliases w:val="bt,Основной текст Знак,Òàáë òåêñò,TabelTekst,text,Body Text2,Char,Body Text2 Char Char Char Char Char Char Char Char Char,Main text,Body Text Char2 Char,Body Text Char1 Char Char,Body Text Char Char Char Char"/>
    <w:basedOn w:val="a9"/>
    <w:link w:val="25"/>
    <w:uiPriority w:val="1"/>
    <w:qFormat/>
    <w:rsid w:val="006A56C8"/>
    <w:pPr>
      <w:spacing w:after="120"/>
      <w:jc w:val="left"/>
    </w:pPr>
    <w:rPr>
      <w:rFonts w:ascii="Times New Roman" w:hAnsi="Times New Roman"/>
      <w:sz w:val="24"/>
    </w:rPr>
  </w:style>
  <w:style w:type="paragraph" w:customStyle="1" w:styleId="16">
    <w:name w:val="основной 1"/>
    <w:basedOn w:val="ad"/>
    <w:qFormat/>
    <w:rsid w:val="006A56C8"/>
    <w:pPr>
      <w:spacing w:after="120"/>
      <w:ind w:left="0" w:firstLine="720"/>
    </w:pPr>
    <w:rPr>
      <w:sz w:val="28"/>
      <w:szCs w:val="24"/>
    </w:rPr>
  </w:style>
  <w:style w:type="paragraph" w:customStyle="1" w:styleId="17">
    <w:name w:val="заголовок 1"/>
    <w:basedOn w:val="a9"/>
    <w:next w:val="a9"/>
    <w:rsid w:val="00802EFE"/>
    <w:pPr>
      <w:keepNext/>
      <w:jc w:val="center"/>
      <w:outlineLvl w:val="0"/>
    </w:pPr>
    <w:rPr>
      <w:rFonts w:ascii="Peterburg" w:hAnsi="Peterburg"/>
      <w:sz w:val="28"/>
      <w:szCs w:val="20"/>
    </w:rPr>
  </w:style>
  <w:style w:type="paragraph" w:customStyle="1" w:styleId="3TimesNewRoman140">
    <w:name w:val="Стиль Заголовок 3 + Times New Roman 14 пт По центру Перед:  0 пт..."/>
    <w:basedOn w:val="3"/>
    <w:rsid w:val="009148F3"/>
    <w:pPr>
      <w:spacing w:before="0" w:after="0" w:line="360" w:lineRule="auto"/>
      <w:jc w:val="center"/>
    </w:pPr>
    <w:rPr>
      <w:rFonts w:ascii="Times New Roman" w:hAnsi="Times New Roman"/>
      <w:sz w:val="28"/>
      <w:szCs w:val="20"/>
    </w:rPr>
  </w:style>
  <w:style w:type="paragraph" w:customStyle="1" w:styleId="3TimesNewRoman14">
    <w:name w:val="Стиль Заголовок 3 + Times New Roman 14 пт По центру Междустр.инт..."/>
    <w:basedOn w:val="3"/>
    <w:rsid w:val="0066047B"/>
    <w:pPr>
      <w:spacing w:before="120" w:after="0" w:line="360" w:lineRule="auto"/>
      <w:jc w:val="center"/>
    </w:pPr>
    <w:rPr>
      <w:rFonts w:ascii="Times New Roman" w:hAnsi="Times New Roman"/>
      <w:sz w:val="28"/>
      <w:szCs w:val="20"/>
    </w:rPr>
  </w:style>
  <w:style w:type="character" w:customStyle="1" w:styleId="FontStyle158">
    <w:name w:val="Font Style158"/>
    <w:rsid w:val="004C4938"/>
    <w:rPr>
      <w:rFonts w:eastAsia="Times New Roman"/>
      <w:color w:val="auto"/>
      <w:sz w:val="26"/>
      <w:lang w:val="ru-RU"/>
    </w:rPr>
  </w:style>
  <w:style w:type="paragraph" w:customStyle="1" w:styleId="Style81">
    <w:name w:val="Style81"/>
    <w:basedOn w:val="a9"/>
    <w:rsid w:val="00CC748D"/>
    <w:pPr>
      <w:widowControl w:val="0"/>
      <w:suppressAutoHyphens/>
      <w:autoSpaceDE w:val="0"/>
      <w:jc w:val="left"/>
      <w:textAlignment w:val="baseline"/>
    </w:pPr>
    <w:rPr>
      <w:rFonts w:ascii="Times New Roman" w:eastAsia="Arial Unicode MS" w:hAnsi="Times New Roman"/>
      <w:kern w:val="1"/>
      <w:sz w:val="24"/>
      <w:lang w:eastAsia="hi-IN" w:bidi="hi-IN"/>
    </w:rPr>
  </w:style>
  <w:style w:type="character" w:customStyle="1" w:styleId="aff6">
    <w:name w:val="Основной текст_"/>
    <w:basedOn w:val="aa"/>
    <w:link w:val="18"/>
    <w:rsid w:val="006F5E4A"/>
    <w:rPr>
      <w:sz w:val="26"/>
      <w:szCs w:val="26"/>
    </w:rPr>
  </w:style>
  <w:style w:type="paragraph" w:customStyle="1" w:styleId="18">
    <w:name w:val="Основной текст1"/>
    <w:basedOn w:val="a9"/>
    <w:link w:val="aff6"/>
    <w:rsid w:val="006F5E4A"/>
    <w:pPr>
      <w:widowControl w:val="0"/>
      <w:spacing w:line="367" w:lineRule="exact"/>
      <w:jc w:val="left"/>
    </w:pPr>
    <w:rPr>
      <w:rFonts w:ascii="Times New Roman" w:hAnsi="Times New Roman"/>
      <w:sz w:val="26"/>
      <w:szCs w:val="26"/>
    </w:rPr>
  </w:style>
  <w:style w:type="paragraph" w:styleId="32">
    <w:name w:val="Body Text 3"/>
    <w:basedOn w:val="a9"/>
    <w:link w:val="33"/>
    <w:uiPriority w:val="99"/>
    <w:rsid w:val="008B369B"/>
    <w:pPr>
      <w:spacing w:after="120"/>
      <w:jc w:val="left"/>
    </w:pPr>
    <w:rPr>
      <w:rFonts w:ascii="Times New Roman" w:hAnsi="Times New Roman"/>
      <w:sz w:val="16"/>
      <w:szCs w:val="16"/>
    </w:rPr>
  </w:style>
  <w:style w:type="character" w:customStyle="1" w:styleId="33">
    <w:name w:val="Основной текст 3 Знак"/>
    <w:basedOn w:val="aa"/>
    <w:link w:val="32"/>
    <w:uiPriority w:val="99"/>
    <w:rsid w:val="008B369B"/>
    <w:rPr>
      <w:sz w:val="16"/>
      <w:szCs w:val="16"/>
    </w:rPr>
  </w:style>
  <w:style w:type="character" w:customStyle="1" w:styleId="34">
    <w:name w:val="Основной текст (3)_"/>
    <w:basedOn w:val="aa"/>
    <w:link w:val="35"/>
    <w:rsid w:val="00355DCF"/>
    <w:rPr>
      <w:rFonts w:ascii="Garamond" w:eastAsia="Garamond" w:hAnsi="Garamond" w:cs="Garamond"/>
      <w:sz w:val="10"/>
      <w:szCs w:val="10"/>
    </w:rPr>
  </w:style>
  <w:style w:type="paragraph" w:customStyle="1" w:styleId="35">
    <w:name w:val="Основной текст (3)"/>
    <w:basedOn w:val="a9"/>
    <w:link w:val="34"/>
    <w:rsid w:val="00355DCF"/>
    <w:pPr>
      <w:widowControl w:val="0"/>
      <w:spacing w:line="0" w:lineRule="atLeast"/>
      <w:jc w:val="left"/>
    </w:pPr>
    <w:rPr>
      <w:rFonts w:ascii="Garamond" w:eastAsia="Garamond" w:hAnsi="Garamond" w:cs="Garamond"/>
      <w:sz w:val="10"/>
      <w:szCs w:val="10"/>
    </w:rPr>
  </w:style>
  <w:style w:type="character" w:customStyle="1" w:styleId="41">
    <w:name w:val="Основной текст (4)_"/>
    <w:basedOn w:val="aa"/>
    <w:link w:val="42"/>
    <w:rsid w:val="00355DCF"/>
    <w:rPr>
      <w:rFonts w:ascii="Garamond" w:eastAsia="Garamond" w:hAnsi="Garamond" w:cs="Garamond"/>
      <w:sz w:val="12"/>
      <w:szCs w:val="12"/>
    </w:rPr>
  </w:style>
  <w:style w:type="paragraph" w:customStyle="1" w:styleId="42">
    <w:name w:val="Основной текст (4)"/>
    <w:basedOn w:val="a9"/>
    <w:link w:val="41"/>
    <w:rsid w:val="00355DCF"/>
    <w:pPr>
      <w:widowControl w:val="0"/>
      <w:spacing w:before="60" w:line="0" w:lineRule="atLeast"/>
      <w:jc w:val="left"/>
    </w:pPr>
    <w:rPr>
      <w:rFonts w:ascii="Garamond" w:eastAsia="Garamond" w:hAnsi="Garamond" w:cs="Garamond"/>
      <w:sz w:val="12"/>
      <w:szCs w:val="12"/>
    </w:rPr>
  </w:style>
  <w:style w:type="character" w:customStyle="1" w:styleId="js-extracted-address">
    <w:name w:val="js-extracted-address"/>
    <w:basedOn w:val="aa"/>
    <w:rsid w:val="009A573F"/>
  </w:style>
  <w:style w:type="character" w:customStyle="1" w:styleId="wmi-callto">
    <w:name w:val="wmi-callto"/>
    <w:basedOn w:val="aa"/>
    <w:rsid w:val="009A573F"/>
  </w:style>
  <w:style w:type="paragraph" w:styleId="aff7">
    <w:name w:val="caption"/>
    <w:aliases w:val="Название объекта Таблица,Название объекта Знак1,Название объекта Знак Знак,Название объекта Знак,Название объекта Знак Знак Знак1,Название объекта Знак2,Название объекта Знак Знак Знак1 Знак,Название объекта Знак Знак1"/>
    <w:basedOn w:val="a9"/>
    <w:next w:val="a9"/>
    <w:link w:val="36"/>
    <w:uiPriority w:val="35"/>
    <w:unhideWhenUsed/>
    <w:qFormat/>
    <w:rsid w:val="00F35144"/>
    <w:pPr>
      <w:spacing w:after="200"/>
    </w:pPr>
    <w:rPr>
      <w:b/>
      <w:bCs/>
      <w:color w:val="4F81BD" w:themeColor="accent1"/>
      <w:sz w:val="18"/>
      <w:szCs w:val="18"/>
    </w:rPr>
  </w:style>
  <w:style w:type="paragraph" w:customStyle="1" w:styleId="Standard">
    <w:name w:val="Standard"/>
    <w:rsid w:val="0033364C"/>
    <w:pPr>
      <w:widowControl w:val="0"/>
      <w:suppressAutoHyphens/>
      <w:autoSpaceDN w:val="0"/>
    </w:pPr>
    <w:rPr>
      <w:rFonts w:ascii="Thorndale AMT" w:eastAsia="Albany AMT" w:hAnsi="Thorndale AMT" w:cs="Lucidasans"/>
      <w:kern w:val="3"/>
      <w:sz w:val="24"/>
      <w:szCs w:val="24"/>
      <w:lang w:val="cs-CZ"/>
    </w:rPr>
  </w:style>
  <w:style w:type="paragraph" w:customStyle="1" w:styleId="pboth">
    <w:name w:val="pboth"/>
    <w:basedOn w:val="a9"/>
    <w:rsid w:val="00EF1D49"/>
    <w:pPr>
      <w:spacing w:before="100" w:beforeAutospacing="1" w:after="100" w:afterAutospacing="1"/>
      <w:jc w:val="left"/>
    </w:pPr>
    <w:rPr>
      <w:rFonts w:ascii="Times New Roman" w:hAnsi="Times New Roman"/>
      <w:sz w:val="24"/>
    </w:rPr>
  </w:style>
  <w:style w:type="paragraph" w:styleId="43">
    <w:name w:val="toc 4"/>
    <w:basedOn w:val="a9"/>
    <w:next w:val="a9"/>
    <w:autoRedefine/>
    <w:uiPriority w:val="39"/>
    <w:unhideWhenUsed/>
    <w:rsid w:val="00346145"/>
    <w:pPr>
      <w:spacing w:after="100" w:line="259" w:lineRule="auto"/>
      <w:ind w:left="660"/>
      <w:jc w:val="left"/>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346145"/>
    <w:pPr>
      <w:spacing w:after="100" w:line="259" w:lineRule="auto"/>
      <w:ind w:left="880"/>
      <w:jc w:val="left"/>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346145"/>
    <w:pPr>
      <w:spacing w:after="100" w:line="259" w:lineRule="auto"/>
      <w:ind w:left="1100"/>
      <w:jc w:val="left"/>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346145"/>
    <w:pPr>
      <w:spacing w:after="100" w:line="259" w:lineRule="auto"/>
      <w:ind w:left="1320"/>
      <w:jc w:val="left"/>
    </w:pPr>
    <w:rPr>
      <w:rFonts w:asciiTheme="minorHAnsi" w:eastAsiaTheme="minorEastAsia" w:hAnsiTheme="minorHAnsi" w:cstheme="minorBidi"/>
      <w:sz w:val="22"/>
      <w:szCs w:val="22"/>
    </w:rPr>
  </w:style>
  <w:style w:type="paragraph" w:styleId="81">
    <w:name w:val="toc 8"/>
    <w:basedOn w:val="a9"/>
    <w:next w:val="a9"/>
    <w:autoRedefine/>
    <w:uiPriority w:val="39"/>
    <w:unhideWhenUsed/>
    <w:rsid w:val="00346145"/>
    <w:pPr>
      <w:spacing w:after="100" w:line="259" w:lineRule="auto"/>
      <w:ind w:left="1540"/>
      <w:jc w:val="left"/>
    </w:pPr>
    <w:rPr>
      <w:rFonts w:asciiTheme="minorHAnsi" w:eastAsiaTheme="minorEastAsia" w:hAnsiTheme="minorHAnsi" w:cstheme="minorBidi"/>
      <w:sz w:val="22"/>
      <w:szCs w:val="22"/>
    </w:rPr>
  </w:style>
  <w:style w:type="paragraph" w:styleId="91">
    <w:name w:val="toc 9"/>
    <w:basedOn w:val="a9"/>
    <w:next w:val="a9"/>
    <w:autoRedefine/>
    <w:uiPriority w:val="39"/>
    <w:unhideWhenUsed/>
    <w:rsid w:val="00346145"/>
    <w:pPr>
      <w:spacing w:after="100" w:line="259" w:lineRule="auto"/>
      <w:ind w:left="1760"/>
      <w:jc w:val="left"/>
    </w:pPr>
    <w:rPr>
      <w:rFonts w:asciiTheme="minorHAnsi" w:eastAsiaTheme="minorEastAsia" w:hAnsiTheme="minorHAnsi" w:cstheme="minorBidi"/>
      <w:sz w:val="22"/>
      <w:szCs w:val="22"/>
    </w:rPr>
  </w:style>
  <w:style w:type="paragraph" w:customStyle="1" w:styleId="1TimesNewRoman12">
    <w:name w:val="Стиль Заголовок 1 + Times New Roman 12 пт По центру Первая строк..."/>
    <w:basedOn w:val="1"/>
    <w:autoRedefine/>
    <w:rsid w:val="00346145"/>
    <w:pPr>
      <w:spacing w:after="240" w:line="276" w:lineRule="auto"/>
      <w:ind w:firstLine="709"/>
      <w:jc w:val="center"/>
    </w:pPr>
    <w:rPr>
      <w:rFonts w:ascii="Times New Roman" w:hAnsi="Times New Roman"/>
      <w:sz w:val="24"/>
      <w:szCs w:val="20"/>
    </w:rPr>
  </w:style>
  <w:style w:type="paragraph" w:customStyle="1" w:styleId="3TimesNewRoman141">
    <w:name w:val="Стиль Стиль Заголовок 3 + Times New Roman 14 пт По центру Междустр...."/>
    <w:basedOn w:val="3TimesNewRoman14"/>
    <w:autoRedefine/>
    <w:rsid w:val="0020410E"/>
    <w:pPr>
      <w:suppressAutoHyphens/>
      <w:spacing w:after="120" w:line="276" w:lineRule="auto"/>
      <w:outlineLvl w:val="1"/>
    </w:pPr>
    <w:rPr>
      <w:sz w:val="24"/>
    </w:rPr>
  </w:style>
  <w:style w:type="paragraph" w:customStyle="1" w:styleId="26">
    <w:name w:val="Стиль Заголовок 2"/>
    <w:aliases w:val="Заголовок основной + 12 пт полужирный По левому..."/>
    <w:basedOn w:val="22"/>
    <w:rsid w:val="00346145"/>
    <w:pPr>
      <w:pageBreakBefore/>
      <w:suppressAutoHyphens/>
      <w:spacing w:before="240" w:after="240" w:line="276" w:lineRule="auto"/>
      <w:ind w:right="0" w:hanging="505"/>
      <w:jc w:val="left"/>
    </w:pPr>
    <w:rPr>
      <w:b/>
      <w:bCs/>
      <w:sz w:val="24"/>
      <w:szCs w:val="20"/>
    </w:rPr>
  </w:style>
  <w:style w:type="paragraph" w:customStyle="1" w:styleId="1206">
    <w:name w:val="1206"/>
    <w:basedOn w:val="a9"/>
    <w:rsid w:val="003E41A4"/>
    <w:pPr>
      <w:autoSpaceDE w:val="0"/>
      <w:autoSpaceDN w:val="0"/>
      <w:spacing w:after="120"/>
      <w:jc w:val="center"/>
    </w:pPr>
    <w:rPr>
      <w:rFonts w:ascii="Times New Roman" w:hAnsi="Times New Roman"/>
      <w:b/>
      <w:bCs/>
      <w:color w:val="000000"/>
      <w:sz w:val="24"/>
    </w:rPr>
  </w:style>
  <w:style w:type="paragraph" w:customStyle="1" w:styleId="1260">
    <w:name w:val="1260"/>
    <w:basedOn w:val="a9"/>
    <w:rsid w:val="003E41A4"/>
    <w:pPr>
      <w:autoSpaceDE w:val="0"/>
      <w:autoSpaceDN w:val="0"/>
      <w:spacing w:before="120"/>
      <w:jc w:val="center"/>
    </w:pPr>
    <w:rPr>
      <w:rFonts w:ascii="Times New Roman" w:hAnsi="Times New Roman"/>
      <w:b/>
      <w:bCs/>
      <w:color w:val="000000"/>
      <w:sz w:val="24"/>
    </w:rPr>
  </w:style>
  <w:style w:type="character" w:customStyle="1" w:styleId="8pt">
    <w:name w:val="Основной текст + 8 pt"/>
    <w:basedOn w:val="aff6"/>
    <w:rsid w:val="00F9069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f8">
    <w:name w:val="Название таблицы"/>
    <w:rsid w:val="00075E35"/>
    <w:pPr>
      <w:keepNext/>
      <w:spacing w:after="120"/>
      <w:ind w:left="284" w:right="284"/>
      <w:jc w:val="center"/>
    </w:pPr>
    <w:rPr>
      <w:b/>
      <w:i/>
      <w:iCs/>
      <w:snapToGrid w:val="0"/>
      <w:sz w:val="24"/>
      <w:szCs w:val="24"/>
      <w:lang w:eastAsia="en-US"/>
    </w:rPr>
  </w:style>
  <w:style w:type="character" w:customStyle="1" w:styleId="Bodytext2">
    <w:name w:val="Body text (2)_"/>
    <w:basedOn w:val="aa"/>
    <w:link w:val="Bodytext20"/>
    <w:rsid w:val="00766361"/>
    <w:rPr>
      <w:sz w:val="26"/>
      <w:szCs w:val="26"/>
      <w:shd w:val="clear" w:color="auto" w:fill="FFFFFF"/>
    </w:rPr>
  </w:style>
  <w:style w:type="paragraph" w:customStyle="1" w:styleId="Bodytext20">
    <w:name w:val="Body text (2)"/>
    <w:basedOn w:val="a9"/>
    <w:link w:val="Bodytext2"/>
    <w:rsid w:val="00766361"/>
    <w:pPr>
      <w:widowControl w:val="0"/>
      <w:shd w:val="clear" w:color="auto" w:fill="FFFFFF"/>
      <w:spacing w:line="278" w:lineRule="exact"/>
    </w:pPr>
    <w:rPr>
      <w:rFonts w:ascii="Times New Roman" w:hAnsi="Times New Roman"/>
      <w:sz w:val="26"/>
      <w:szCs w:val="26"/>
    </w:rPr>
  </w:style>
  <w:style w:type="character" w:customStyle="1" w:styleId="Bodytext212pt">
    <w:name w:val="Body text (2) + 12 pt"/>
    <w:basedOn w:val="Bodytext2"/>
    <w:rsid w:val="00766361"/>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66361"/>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66361"/>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66361"/>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f9">
    <w:name w:val="Другое_"/>
    <w:basedOn w:val="aa"/>
    <w:link w:val="affa"/>
    <w:rsid w:val="002B1EBC"/>
    <w:rPr>
      <w:shd w:val="clear" w:color="auto" w:fill="FFFFFF"/>
    </w:rPr>
  </w:style>
  <w:style w:type="paragraph" w:customStyle="1" w:styleId="affa">
    <w:name w:val="Другое"/>
    <w:basedOn w:val="a9"/>
    <w:link w:val="aff9"/>
    <w:rsid w:val="002B1EBC"/>
    <w:pPr>
      <w:widowControl w:val="0"/>
      <w:shd w:val="clear" w:color="auto" w:fill="FFFFFF"/>
      <w:jc w:val="left"/>
    </w:pPr>
    <w:rPr>
      <w:rFonts w:ascii="Times New Roman" w:hAnsi="Times New Roman"/>
      <w:szCs w:val="20"/>
    </w:rPr>
  </w:style>
  <w:style w:type="paragraph" w:customStyle="1" w:styleId="123">
    <w:name w:val="Список нумерованный 1. 2. 3."/>
    <w:basedOn w:val="e"/>
    <w:rsid w:val="000A1EA5"/>
    <w:pPr>
      <w:keepLines w:val="0"/>
      <w:numPr>
        <w:ilvl w:val="1"/>
        <w:numId w:val="2"/>
      </w:numPr>
      <w:spacing w:line="240" w:lineRule="auto"/>
      <w:jc w:val="both"/>
    </w:pPr>
    <w:rPr>
      <w:rFonts w:eastAsia="Times New Roman"/>
    </w:rPr>
  </w:style>
  <w:style w:type="character" w:customStyle="1" w:styleId="blk">
    <w:name w:val="blk"/>
    <w:basedOn w:val="aa"/>
    <w:rsid w:val="00195227"/>
  </w:style>
  <w:style w:type="table" w:customStyle="1" w:styleId="TableNormal">
    <w:name w:val="Table Normal"/>
    <w:uiPriority w:val="2"/>
    <w:semiHidden/>
    <w:unhideWhenUsed/>
    <w:qFormat/>
    <w:rsid w:val="00D35335"/>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9"/>
    <w:uiPriority w:val="1"/>
    <w:qFormat/>
    <w:rsid w:val="00D35335"/>
    <w:pPr>
      <w:widowControl w:val="0"/>
      <w:jc w:val="left"/>
    </w:pPr>
    <w:rPr>
      <w:rFonts w:asciiTheme="minorHAnsi" w:eastAsiaTheme="minorHAnsi" w:hAnsiTheme="minorHAnsi" w:cstheme="minorBidi"/>
      <w:sz w:val="22"/>
      <w:szCs w:val="22"/>
      <w:lang w:val="en-US" w:eastAsia="en-US"/>
    </w:rPr>
  </w:style>
  <w:style w:type="table" w:customStyle="1" w:styleId="TableNormal1">
    <w:name w:val="Table Normal1"/>
    <w:uiPriority w:val="2"/>
    <w:semiHidden/>
    <w:unhideWhenUsed/>
    <w:qFormat/>
    <w:rsid w:val="004645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b">
    <w:name w:val="Placeholder Text"/>
    <w:basedOn w:val="aa"/>
    <w:uiPriority w:val="99"/>
    <w:semiHidden/>
    <w:rsid w:val="00C935B3"/>
    <w:rPr>
      <w:color w:val="808080"/>
    </w:rPr>
  </w:style>
  <w:style w:type="character" w:customStyle="1" w:styleId="110">
    <w:name w:val="Заголовок 1 Знак1"/>
    <w:basedOn w:val="aa"/>
    <w:uiPriority w:val="1"/>
    <w:rsid w:val="000712AB"/>
    <w:rPr>
      <w:rFonts w:ascii="Times New Roman" w:eastAsia="Times New Roman" w:hAnsi="Times New Roman" w:cs="Times New Roman"/>
      <w:b/>
      <w:bCs/>
      <w:sz w:val="28"/>
      <w:szCs w:val="28"/>
      <w:lang w:eastAsia="ru-RU"/>
    </w:rPr>
  </w:style>
  <w:style w:type="character" w:customStyle="1" w:styleId="250">
    <w:name w:val="Заголовок 2 Знак5"/>
    <w:basedOn w:val="aa"/>
    <w:uiPriority w:val="1"/>
    <w:rsid w:val="000712AB"/>
    <w:rPr>
      <w:rFonts w:ascii="Times New Roman" w:eastAsia="Times New Roman" w:hAnsi="Times New Roman" w:cs="Times New Roman"/>
      <w:b/>
      <w:bCs/>
      <w:sz w:val="24"/>
      <w:szCs w:val="24"/>
      <w:lang w:eastAsia="ru-RU"/>
    </w:rPr>
  </w:style>
  <w:style w:type="character" w:styleId="affc">
    <w:name w:val="annotation reference"/>
    <w:basedOn w:val="aa"/>
    <w:uiPriority w:val="99"/>
    <w:semiHidden/>
    <w:unhideWhenUsed/>
    <w:rsid w:val="00A22D44"/>
    <w:rPr>
      <w:sz w:val="16"/>
      <w:szCs w:val="16"/>
    </w:rPr>
  </w:style>
  <w:style w:type="paragraph" w:styleId="affd">
    <w:name w:val="annotation text"/>
    <w:basedOn w:val="a9"/>
    <w:link w:val="62"/>
    <w:uiPriority w:val="99"/>
    <w:unhideWhenUsed/>
    <w:rsid w:val="00A22D44"/>
    <w:rPr>
      <w:szCs w:val="20"/>
    </w:rPr>
  </w:style>
  <w:style w:type="character" w:customStyle="1" w:styleId="affe">
    <w:name w:val="Текст примечания Знак"/>
    <w:basedOn w:val="aa"/>
    <w:semiHidden/>
    <w:rsid w:val="00A22D44"/>
    <w:rPr>
      <w:rFonts w:ascii="Verdana" w:hAnsi="Verdana"/>
    </w:rPr>
  </w:style>
  <w:style w:type="paragraph" w:styleId="afff">
    <w:name w:val="annotation subject"/>
    <w:basedOn w:val="affd"/>
    <w:next w:val="affd"/>
    <w:link w:val="afff0"/>
    <w:semiHidden/>
    <w:unhideWhenUsed/>
    <w:rsid w:val="00A22D44"/>
    <w:rPr>
      <w:b/>
      <w:bCs/>
    </w:rPr>
  </w:style>
  <w:style w:type="character" w:customStyle="1" w:styleId="afff0">
    <w:name w:val="Тема примечания Знак"/>
    <w:basedOn w:val="affe"/>
    <w:link w:val="afff"/>
    <w:semiHidden/>
    <w:rsid w:val="00A22D44"/>
    <w:rPr>
      <w:rFonts w:ascii="Verdana" w:hAnsi="Verdana"/>
      <w:b/>
      <w:bCs/>
    </w:rPr>
  </w:style>
  <w:style w:type="paragraph" w:customStyle="1" w:styleId="72">
    <w:name w:val="7 МГП Таблица Нумерация"/>
    <w:basedOn w:val="a9"/>
    <w:link w:val="73"/>
    <w:qFormat/>
    <w:rsid w:val="008D400F"/>
    <w:pPr>
      <w:jc w:val="left"/>
    </w:pPr>
    <w:rPr>
      <w:rFonts w:ascii="Times New Roman" w:hAnsi="Times New Roman"/>
      <w:color w:val="000000"/>
      <w:sz w:val="28"/>
      <w:szCs w:val="28"/>
    </w:rPr>
  </w:style>
  <w:style w:type="character" w:customStyle="1" w:styleId="73">
    <w:name w:val="7 МГП Таблица Нумерация Знак"/>
    <w:link w:val="72"/>
    <w:rsid w:val="008D400F"/>
    <w:rPr>
      <w:color w:val="000000"/>
      <w:sz w:val="28"/>
      <w:szCs w:val="28"/>
    </w:rPr>
  </w:style>
  <w:style w:type="paragraph" w:styleId="27">
    <w:name w:val="Body Text Indent 2"/>
    <w:basedOn w:val="a9"/>
    <w:link w:val="211"/>
    <w:uiPriority w:val="99"/>
    <w:unhideWhenUsed/>
    <w:rsid w:val="00601B89"/>
    <w:pPr>
      <w:spacing w:after="120" w:line="480" w:lineRule="auto"/>
      <w:ind w:left="283"/>
    </w:pPr>
  </w:style>
  <w:style w:type="character" w:customStyle="1" w:styleId="211">
    <w:name w:val="Основной текст с отступом 2 Знак1"/>
    <w:basedOn w:val="aa"/>
    <w:link w:val="27"/>
    <w:uiPriority w:val="99"/>
    <w:rsid w:val="00601B89"/>
    <w:rPr>
      <w:rFonts w:ascii="Verdana" w:hAnsi="Verdana"/>
      <w:szCs w:val="24"/>
    </w:rPr>
  </w:style>
  <w:style w:type="character" w:customStyle="1" w:styleId="afff1">
    <w:name w:val="Абзац списка Знак"/>
    <w:aliases w:val="Введение Знак,ПАРАГРАФ Знак,Абзац списка11 Знак"/>
    <w:uiPriority w:val="34"/>
    <w:rsid w:val="00EB7DDE"/>
    <w:rPr>
      <w:sz w:val="24"/>
      <w:szCs w:val="22"/>
    </w:rPr>
  </w:style>
  <w:style w:type="character" w:customStyle="1" w:styleId="19">
    <w:name w:val="Основной текст Знак1"/>
    <w:basedOn w:val="aa"/>
    <w:uiPriority w:val="99"/>
    <w:rsid w:val="00BA25F9"/>
    <w:rPr>
      <w:rFonts w:ascii="Times New Roman" w:eastAsia="Times New Roman" w:hAnsi="Times New Roman" w:cs="Times New Roman"/>
      <w:spacing w:val="0"/>
      <w:sz w:val="17"/>
      <w:u w:val="none"/>
      <w:lang w:val="ru-RU"/>
    </w:rPr>
  </w:style>
  <w:style w:type="paragraph" w:customStyle="1" w:styleId="afff2">
    <w:name w:val="МГП Обычный"/>
    <w:basedOn w:val="a9"/>
    <w:link w:val="afff3"/>
    <w:qFormat/>
    <w:rsid w:val="00CA27A4"/>
    <w:pPr>
      <w:spacing w:line="360" w:lineRule="auto"/>
      <w:ind w:firstLine="567"/>
    </w:pPr>
    <w:rPr>
      <w:rFonts w:ascii="Times New Roman" w:hAnsi="Times New Roman"/>
      <w:color w:val="000000"/>
      <w:sz w:val="28"/>
      <w:szCs w:val="28"/>
    </w:rPr>
  </w:style>
  <w:style w:type="character" w:customStyle="1" w:styleId="afff3">
    <w:name w:val="МГП Обычный Знак"/>
    <w:basedOn w:val="aa"/>
    <w:link w:val="afff2"/>
    <w:rsid w:val="00CA27A4"/>
    <w:rPr>
      <w:color w:val="000000"/>
      <w:sz w:val="28"/>
      <w:szCs w:val="28"/>
    </w:rPr>
  </w:style>
  <w:style w:type="character" w:customStyle="1" w:styleId="WW-Absatz-Standardschriftart111111111111">
    <w:name w:val="WW-Absatz-Standardschriftart111111111111"/>
    <w:rsid w:val="00CC2529"/>
  </w:style>
  <w:style w:type="character" w:customStyle="1" w:styleId="1a">
    <w:name w:val="Основной шрифт абзаца1"/>
    <w:rsid w:val="00CC2529"/>
  </w:style>
  <w:style w:type="character" w:customStyle="1" w:styleId="RTFNum79">
    <w:name w:val="RTF_Num 7 9"/>
    <w:rsid w:val="00CC2529"/>
    <w:rPr>
      <w:rFonts w:ascii="Times New Roman" w:eastAsia="Times New Roman" w:hAnsi="Times New Roman" w:cs="Times New Roman"/>
      <w:b/>
      <w:bCs/>
      <w:i w:val="0"/>
      <w:iCs w:val="0"/>
      <w:caps w:val="0"/>
      <w:smallCaps w:val="0"/>
      <w:strike w:val="0"/>
      <w:dstrike w:val="0"/>
      <w:color w:val="000000"/>
      <w:spacing w:val="0"/>
      <w:w w:val="100"/>
      <w:sz w:val="19"/>
      <w:u w:val="none"/>
    </w:rPr>
  </w:style>
  <w:style w:type="paragraph" w:customStyle="1" w:styleId="formattext">
    <w:name w:val="formattext"/>
    <w:basedOn w:val="a9"/>
    <w:rsid w:val="003A14F8"/>
    <w:pPr>
      <w:spacing w:before="100" w:beforeAutospacing="1" w:after="100" w:afterAutospacing="1"/>
      <w:jc w:val="left"/>
    </w:pPr>
    <w:rPr>
      <w:rFonts w:ascii="Times New Roman" w:hAnsi="Times New Roman"/>
      <w:sz w:val="24"/>
    </w:rPr>
  </w:style>
  <w:style w:type="paragraph" w:customStyle="1" w:styleId="37">
    <w:name w:val="Основной текст3"/>
    <w:basedOn w:val="a9"/>
    <w:uiPriority w:val="99"/>
    <w:rsid w:val="00E7100D"/>
    <w:pPr>
      <w:shd w:val="clear" w:color="auto" w:fill="FFFFFF"/>
      <w:spacing w:line="0" w:lineRule="atLeast"/>
      <w:ind w:hanging="1540"/>
      <w:jc w:val="left"/>
    </w:pPr>
    <w:rPr>
      <w:rFonts w:ascii="Times New Roman" w:hAnsi="Times New Roman"/>
      <w:sz w:val="26"/>
      <w:szCs w:val="26"/>
    </w:rPr>
  </w:style>
  <w:style w:type="character" w:customStyle="1" w:styleId="fontstyle01">
    <w:name w:val="fontstyle01"/>
    <w:basedOn w:val="aa"/>
    <w:rsid w:val="00665414"/>
    <w:rPr>
      <w:rFonts w:ascii="Times New Roman" w:hAnsi="Times New Roman" w:cs="Times New Roman" w:hint="default"/>
      <w:b w:val="0"/>
      <w:bCs w:val="0"/>
      <w:i w:val="0"/>
      <w:iCs w:val="0"/>
      <w:color w:val="000000"/>
      <w:sz w:val="24"/>
      <w:szCs w:val="24"/>
    </w:rPr>
  </w:style>
  <w:style w:type="character" w:customStyle="1" w:styleId="1b">
    <w:name w:val="Текст примечания Знак1"/>
    <w:basedOn w:val="aa"/>
    <w:uiPriority w:val="99"/>
    <w:semiHidden/>
    <w:locked/>
    <w:rsid w:val="00D32293"/>
    <w:rPr>
      <w:rFonts w:ascii="Verdana" w:hAnsi="Verdana"/>
    </w:rPr>
  </w:style>
  <w:style w:type="character" w:customStyle="1" w:styleId="1c">
    <w:name w:val="Текст примечания Знак1"/>
    <w:basedOn w:val="aa"/>
    <w:semiHidden/>
    <w:locked/>
    <w:rsid w:val="004D6DA1"/>
    <w:rPr>
      <w:rFonts w:ascii="Verdana" w:hAnsi="Verdana"/>
    </w:rPr>
  </w:style>
  <w:style w:type="character" w:customStyle="1" w:styleId="1d">
    <w:name w:val="Текст примечания Знак1"/>
    <w:basedOn w:val="aa"/>
    <w:uiPriority w:val="99"/>
    <w:semiHidden/>
    <w:locked/>
    <w:rsid w:val="00733A4D"/>
    <w:rPr>
      <w:rFonts w:ascii="Verdana" w:hAnsi="Verdana"/>
    </w:rPr>
  </w:style>
  <w:style w:type="character" w:customStyle="1" w:styleId="1e">
    <w:name w:val="Текст примечания Знак1"/>
    <w:basedOn w:val="aa"/>
    <w:uiPriority w:val="99"/>
    <w:semiHidden/>
    <w:locked/>
    <w:rsid w:val="000A6E5E"/>
    <w:rPr>
      <w:rFonts w:ascii="Verdana" w:hAnsi="Verdana"/>
    </w:rPr>
  </w:style>
  <w:style w:type="character" w:customStyle="1" w:styleId="1f">
    <w:name w:val="Текст примечания Знак1"/>
    <w:basedOn w:val="aa"/>
    <w:uiPriority w:val="99"/>
    <w:semiHidden/>
    <w:locked/>
    <w:rsid w:val="00D5124C"/>
    <w:rPr>
      <w:rFonts w:ascii="Verdana" w:hAnsi="Verdana"/>
    </w:rPr>
  </w:style>
  <w:style w:type="character" w:customStyle="1" w:styleId="1f0">
    <w:name w:val="Текст примечания Знак1"/>
    <w:basedOn w:val="aa"/>
    <w:semiHidden/>
    <w:locked/>
    <w:rsid w:val="0018687E"/>
    <w:rPr>
      <w:rFonts w:ascii="Verdana" w:hAnsi="Verdana"/>
    </w:rPr>
  </w:style>
  <w:style w:type="character" w:customStyle="1" w:styleId="28">
    <w:name w:val="Текст примечания Знак2"/>
    <w:basedOn w:val="aa"/>
    <w:rsid w:val="00EE7A78"/>
    <w:rPr>
      <w:rFonts w:ascii="Verdana" w:hAnsi="Verdana"/>
    </w:rPr>
  </w:style>
  <w:style w:type="character" w:customStyle="1" w:styleId="1f1">
    <w:name w:val="Текст примечания Знак1"/>
    <w:basedOn w:val="aa"/>
    <w:semiHidden/>
    <w:locked/>
    <w:rsid w:val="0018687E"/>
    <w:rPr>
      <w:rFonts w:ascii="Verdana" w:hAnsi="Verdana"/>
    </w:rPr>
  </w:style>
  <w:style w:type="character" w:customStyle="1" w:styleId="29">
    <w:name w:val="Текст примечания Знак2"/>
    <w:basedOn w:val="aa"/>
    <w:rsid w:val="00EE7A78"/>
    <w:rPr>
      <w:rFonts w:ascii="Verdana" w:hAnsi="Verdana"/>
    </w:rPr>
  </w:style>
  <w:style w:type="character" w:customStyle="1" w:styleId="afff4">
    <w:name w:val="Абзац списка Знак"/>
    <w:aliases w:val="Введение Знак,ПАРАГРАФ Знак,Абзац списка11 Знак,Абзац вправо-1 Знак,3_Абзац списка Знак,СПИСКИ Знак,Галочки Знак,Текст 2-й уровень Знак"/>
    <w:uiPriority w:val="34"/>
    <w:rsid w:val="00EB7DDE"/>
    <w:rPr>
      <w:sz w:val="24"/>
      <w:szCs w:val="22"/>
    </w:rPr>
  </w:style>
  <w:style w:type="character" w:customStyle="1" w:styleId="38">
    <w:name w:val="Текст примечания Знак3"/>
    <w:basedOn w:val="aa"/>
    <w:rsid w:val="00D46F4A"/>
    <w:rPr>
      <w:rFonts w:ascii="Verdana" w:hAnsi="Verdana"/>
    </w:rPr>
  </w:style>
  <w:style w:type="character" w:customStyle="1" w:styleId="1f2">
    <w:name w:val="Текст примечания Знак1"/>
    <w:basedOn w:val="aa"/>
    <w:uiPriority w:val="99"/>
    <w:semiHidden/>
    <w:locked/>
    <w:rsid w:val="00781319"/>
    <w:rPr>
      <w:rFonts w:ascii="Verdana" w:hAnsi="Verdana"/>
    </w:rPr>
  </w:style>
  <w:style w:type="character" w:customStyle="1" w:styleId="1f3">
    <w:name w:val="Текст примечания Знак1"/>
    <w:basedOn w:val="aa"/>
    <w:semiHidden/>
    <w:locked/>
    <w:rsid w:val="00AE1D8C"/>
    <w:rPr>
      <w:rFonts w:ascii="Verdana" w:hAnsi="Verdana"/>
    </w:rPr>
  </w:style>
  <w:style w:type="character" w:customStyle="1" w:styleId="1f4">
    <w:name w:val="Текст примечания Знак1"/>
    <w:basedOn w:val="aa"/>
    <w:uiPriority w:val="99"/>
    <w:semiHidden/>
    <w:locked/>
    <w:rsid w:val="00C47DDD"/>
    <w:rPr>
      <w:rFonts w:ascii="Verdana" w:hAnsi="Verdana"/>
    </w:rPr>
  </w:style>
  <w:style w:type="paragraph" w:customStyle="1" w:styleId="2a">
    <w:name w:val="Стиль Заголовок 2"/>
    <w:aliases w:val="Заголовок основной + 12 пт полужирный По левому..."/>
    <w:basedOn w:val="22"/>
    <w:rsid w:val="00346145"/>
    <w:pPr>
      <w:pageBreakBefore/>
      <w:suppressAutoHyphens/>
      <w:spacing w:before="240" w:after="240" w:line="276" w:lineRule="auto"/>
      <w:ind w:right="0" w:hanging="505"/>
      <w:jc w:val="left"/>
    </w:pPr>
    <w:rPr>
      <w:b/>
      <w:bCs/>
      <w:sz w:val="24"/>
      <w:szCs w:val="20"/>
    </w:rPr>
  </w:style>
  <w:style w:type="character" w:customStyle="1" w:styleId="2b">
    <w:name w:val="Основной текст с отступом 2 Знак"/>
    <w:basedOn w:val="aa"/>
    <w:uiPriority w:val="99"/>
    <w:rsid w:val="00601B89"/>
    <w:rPr>
      <w:rFonts w:ascii="Verdana" w:hAnsi="Verdana"/>
      <w:szCs w:val="24"/>
    </w:rPr>
  </w:style>
  <w:style w:type="character" w:customStyle="1" w:styleId="25">
    <w:name w:val="Основной текст Знак2"/>
    <w:aliases w:val="bt Знак2,Основной текст Знак Знак,Òàáë òåêñò Знак2,TabelTekst Знак1,text Знак1,Body Text2 Знак1,Char Знак1,Body Text2 Char Char Char Char Char Char Char Char Char Знак1,Main text Знак1,Body Text Char2 Char Знак1"/>
    <w:basedOn w:val="aa"/>
    <w:link w:val="aff5"/>
    <w:uiPriority w:val="1"/>
    <w:locked/>
    <w:rsid w:val="00E33CF9"/>
    <w:rPr>
      <w:sz w:val="24"/>
      <w:szCs w:val="24"/>
    </w:rPr>
  </w:style>
  <w:style w:type="character" w:customStyle="1" w:styleId="2c">
    <w:name w:val="Текст примечания Знак2"/>
    <w:basedOn w:val="aa"/>
    <w:rsid w:val="0077597C"/>
    <w:rPr>
      <w:rFonts w:ascii="Verdana" w:hAnsi="Verdana"/>
    </w:rPr>
  </w:style>
  <w:style w:type="character" w:customStyle="1" w:styleId="39">
    <w:name w:val="Текст примечания Знак3"/>
    <w:basedOn w:val="aa"/>
    <w:rsid w:val="00DC4BD7"/>
    <w:rPr>
      <w:rFonts w:ascii="Verdana" w:hAnsi="Verdana"/>
    </w:rPr>
  </w:style>
  <w:style w:type="paragraph" w:customStyle="1" w:styleId="ConsPlusNonformat">
    <w:name w:val="ConsPlusNonformat"/>
    <w:uiPriority w:val="99"/>
    <w:rsid w:val="00DC4BD7"/>
    <w:pPr>
      <w:widowControl w:val="0"/>
      <w:autoSpaceDE w:val="0"/>
      <w:autoSpaceDN w:val="0"/>
      <w:adjustRightInd w:val="0"/>
    </w:pPr>
    <w:rPr>
      <w:rFonts w:ascii="Courier New" w:eastAsiaTheme="minorEastAsia" w:hAnsi="Courier New" w:cs="Courier New"/>
    </w:rPr>
  </w:style>
  <w:style w:type="character" w:customStyle="1" w:styleId="1f5">
    <w:name w:val="Текст примечания Знак1"/>
    <w:basedOn w:val="aa"/>
    <w:uiPriority w:val="99"/>
    <w:semiHidden/>
    <w:locked/>
    <w:rsid w:val="00516949"/>
    <w:rPr>
      <w:rFonts w:ascii="Verdana" w:hAnsi="Verdana"/>
    </w:rPr>
  </w:style>
  <w:style w:type="character" w:customStyle="1" w:styleId="52">
    <w:name w:val="Текст примечания Знак5"/>
    <w:basedOn w:val="aa"/>
    <w:rsid w:val="007477D5"/>
    <w:rPr>
      <w:rFonts w:ascii="Verdana" w:hAnsi="Verdana"/>
    </w:rPr>
  </w:style>
  <w:style w:type="character" w:customStyle="1" w:styleId="2d">
    <w:name w:val="Текст примечания Знак2"/>
    <w:basedOn w:val="aa"/>
    <w:rsid w:val="000151FC"/>
    <w:rPr>
      <w:rFonts w:ascii="Verdana" w:hAnsi="Verdana"/>
    </w:rPr>
  </w:style>
  <w:style w:type="character" w:customStyle="1" w:styleId="44">
    <w:name w:val="Текст примечания Знак4"/>
    <w:basedOn w:val="aa"/>
    <w:rsid w:val="00F83D21"/>
    <w:rPr>
      <w:rFonts w:ascii="Verdana" w:hAnsi="Verdana"/>
    </w:rPr>
  </w:style>
  <w:style w:type="character" w:customStyle="1" w:styleId="3a">
    <w:name w:val="Текст примечания Знак3"/>
    <w:basedOn w:val="aa"/>
    <w:rsid w:val="0001617E"/>
    <w:rPr>
      <w:rFonts w:ascii="Verdana" w:hAnsi="Verdana"/>
    </w:rPr>
  </w:style>
  <w:style w:type="character" w:customStyle="1" w:styleId="2e">
    <w:name w:val="Текст примечания Знак2"/>
    <w:basedOn w:val="aa"/>
    <w:rsid w:val="006064DB"/>
    <w:rPr>
      <w:rFonts w:ascii="Verdana" w:hAnsi="Verdana"/>
    </w:rPr>
  </w:style>
  <w:style w:type="character" w:customStyle="1" w:styleId="1f6">
    <w:name w:val="Текст примечания Знак1"/>
    <w:basedOn w:val="aa"/>
    <w:semiHidden/>
    <w:locked/>
    <w:rsid w:val="002275EE"/>
    <w:rPr>
      <w:rFonts w:ascii="Verdana" w:hAnsi="Verdana"/>
    </w:rPr>
  </w:style>
  <w:style w:type="character" w:customStyle="1" w:styleId="1f7">
    <w:name w:val="Текст примечания Знак1"/>
    <w:basedOn w:val="aa"/>
    <w:uiPriority w:val="99"/>
    <w:semiHidden/>
    <w:locked/>
    <w:rsid w:val="008844EC"/>
    <w:rPr>
      <w:rFonts w:ascii="Verdana" w:hAnsi="Verdana"/>
    </w:rPr>
  </w:style>
  <w:style w:type="character" w:customStyle="1" w:styleId="1f8">
    <w:name w:val="Заголовок 1 Знак"/>
    <w:uiPriority w:val="1"/>
    <w:rsid w:val="002B2817"/>
    <w:rPr>
      <w:rFonts w:ascii="Cambria" w:eastAsia="Times New Roman" w:hAnsi="Cambria" w:cs="Times New Roman"/>
      <w:b/>
      <w:bCs/>
      <w:kern w:val="32"/>
      <w:sz w:val="32"/>
      <w:szCs w:val="32"/>
    </w:rPr>
  </w:style>
  <w:style w:type="character" w:customStyle="1" w:styleId="afff5">
    <w:name w:val="Текст примечания Знак"/>
    <w:basedOn w:val="aa"/>
    <w:rsid w:val="00A22D44"/>
    <w:rPr>
      <w:rFonts w:ascii="Verdana" w:hAnsi="Verdana"/>
    </w:rPr>
  </w:style>
  <w:style w:type="character" w:customStyle="1" w:styleId="1f9">
    <w:name w:val="Основной текст Знак1"/>
    <w:aliases w:val="bt Знак,Òàáë òåêñò Знак,Body Text Char Char Char Char Знак"/>
    <w:basedOn w:val="aa"/>
    <w:uiPriority w:val="99"/>
    <w:rsid w:val="00BA25F9"/>
    <w:rPr>
      <w:rFonts w:ascii="Times New Roman" w:eastAsia="Times New Roman" w:hAnsi="Times New Roman" w:cs="Times New Roman"/>
      <w:spacing w:val="0"/>
      <w:sz w:val="17"/>
      <w:u w:val="none"/>
      <w:lang w:val="ru-RU"/>
    </w:rPr>
  </w:style>
  <w:style w:type="character" w:customStyle="1" w:styleId="1fa">
    <w:name w:val="Текст примечания Знак1"/>
    <w:basedOn w:val="aa"/>
    <w:semiHidden/>
    <w:locked/>
    <w:rsid w:val="007B3FF2"/>
    <w:rPr>
      <w:rFonts w:ascii="Verdana" w:hAnsi="Verdana"/>
    </w:rPr>
  </w:style>
  <w:style w:type="character" w:customStyle="1" w:styleId="1fb">
    <w:name w:val="Заголовок 1 Знак"/>
    <w:uiPriority w:val="1"/>
    <w:rsid w:val="002B2817"/>
    <w:rPr>
      <w:rFonts w:ascii="Cambria" w:eastAsia="Times New Roman" w:hAnsi="Cambria" w:cs="Times New Roman"/>
      <w:b/>
      <w:bCs/>
      <w:kern w:val="32"/>
      <w:sz w:val="32"/>
      <w:szCs w:val="32"/>
    </w:rPr>
  </w:style>
  <w:style w:type="character" w:customStyle="1" w:styleId="afff6">
    <w:name w:val="Текст примечания Знак"/>
    <w:basedOn w:val="aa"/>
    <w:rsid w:val="00A22D44"/>
    <w:rPr>
      <w:rFonts w:ascii="Verdana" w:hAnsi="Verdana"/>
    </w:rPr>
  </w:style>
  <w:style w:type="character" w:customStyle="1" w:styleId="1fc">
    <w:name w:val="Заголовок 1 Знак"/>
    <w:uiPriority w:val="9"/>
    <w:rsid w:val="002B2817"/>
    <w:rPr>
      <w:rFonts w:ascii="Cambria" w:eastAsia="Times New Roman" w:hAnsi="Cambria" w:cs="Times New Roman"/>
      <w:b/>
      <w:bCs/>
      <w:kern w:val="32"/>
      <w:sz w:val="32"/>
      <w:szCs w:val="32"/>
    </w:rPr>
  </w:style>
  <w:style w:type="character" w:customStyle="1" w:styleId="afff7">
    <w:name w:val="Текст примечания Знак"/>
    <w:basedOn w:val="aa"/>
    <w:rsid w:val="00A22D44"/>
    <w:rPr>
      <w:rFonts w:ascii="Verdana" w:hAnsi="Verdana"/>
    </w:rPr>
  </w:style>
  <w:style w:type="character" w:customStyle="1" w:styleId="12">
    <w:name w:val="Заголовок 1 Знак2"/>
    <w:link w:val="1"/>
    <w:uiPriority w:val="9"/>
    <w:rsid w:val="002B2817"/>
    <w:rPr>
      <w:rFonts w:ascii="Cambria" w:eastAsia="Times New Roman" w:hAnsi="Cambria" w:cs="Times New Roman"/>
      <w:b/>
      <w:bCs/>
      <w:kern w:val="32"/>
      <w:sz w:val="32"/>
      <w:szCs w:val="32"/>
    </w:rPr>
  </w:style>
  <w:style w:type="character" w:customStyle="1" w:styleId="62">
    <w:name w:val="Текст примечания Знак6"/>
    <w:basedOn w:val="aa"/>
    <w:link w:val="affd"/>
    <w:uiPriority w:val="99"/>
    <w:rsid w:val="00A22D44"/>
    <w:rPr>
      <w:rFonts w:ascii="Verdana" w:hAnsi="Verdana"/>
    </w:rPr>
  </w:style>
  <w:style w:type="character" w:customStyle="1" w:styleId="1fd">
    <w:name w:val="Основной текст Знак1"/>
    <w:aliases w:val="bt Знак1,Òàáë òåêñò Знак1,TabelTekst Знак,text Знак,Body Text2 Знак,Char Знак,Body Text2 Char Char Char Char Char Char Char Char Char Знак,Main text Знак,Body Text Char2 Char Знак,Body Text Char1 Char Char Знак"/>
    <w:basedOn w:val="aa"/>
    <w:rsid w:val="00BA25F9"/>
    <w:rPr>
      <w:rFonts w:ascii="Times New Roman" w:eastAsia="Times New Roman" w:hAnsi="Times New Roman" w:cs="Times New Roman"/>
      <w:spacing w:val="0"/>
      <w:sz w:val="17"/>
      <w:u w:val="none"/>
      <w:lang w:val="ru-RU"/>
    </w:rPr>
  </w:style>
  <w:style w:type="character" w:customStyle="1" w:styleId="2f">
    <w:name w:val="Текст примечания Знак2"/>
    <w:basedOn w:val="aa"/>
    <w:rsid w:val="006E0094"/>
    <w:rPr>
      <w:rFonts w:ascii="Verdana" w:hAnsi="Verdana"/>
    </w:rPr>
  </w:style>
  <w:style w:type="character" w:customStyle="1" w:styleId="1fe">
    <w:name w:val="Текст примечания Знак1"/>
    <w:basedOn w:val="aa"/>
    <w:semiHidden/>
    <w:locked/>
    <w:rsid w:val="003F1232"/>
    <w:rPr>
      <w:rFonts w:ascii="Verdana" w:hAnsi="Verdana"/>
    </w:rPr>
  </w:style>
  <w:style w:type="character" w:customStyle="1" w:styleId="1ff">
    <w:name w:val="Текст примечания Знак1"/>
    <w:basedOn w:val="aa"/>
    <w:semiHidden/>
    <w:locked/>
    <w:rsid w:val="00B9109F"/>
    <w:rPr>
      <w:rFonts w:ascii="Verdana" w:hAnsi="Verdana"/>
    </w:rPr>
  </w:style>
  <w:style w:type="character" w:customStyle="1" w:styleId="2f0">
    <w:name w:val="Текст примечания Знак2"/>
    <w:basedOn w:val="aa"/>
    <w:rsid w:val="000B5267"/>
    <w:rPr>
      <w:rFonts w:ascii="Verdana" w:hAnsi="Verdana"/>
    </w:rPr>
  </w:style>
  <w:style w:type="character" w:customStyle="1" w:styleId="3b">
    <w:name w:val="Текст примечания Знак3"/>
    <w:basedOn w:val="aa"/>
    <w:rsid w:val="000650FF"/>
    <w:rPr>
      <w:rFonts w:ascii="Verdana" w:hAnsi="Verdana"/>
    </w:rPr>
  </w:style>
  <w:style w:type="character" w:customStyle="1" w:styleId="2f1">
    <w:name w:val="Текст примечания Знак2"/>
    <w:basedOn w:val="aa"/>
    <w:rsid w:val="00E707F6"/>
    <w:rPr>
      <w:rFonts w:ascii="Verdana" w:hAnsi="Verdana"/>
    </w:rPr>
  </w:style>
  <w:style w:type="character" w:customStyle="1" w:styleId="2f2">
    <w:name w:val="Текст примечания Знак2"/>
    <w:basedOn w:val="aa"/>
    <w:rsid w:val="00F93722"/>
    <w:rPr>
      <w:rFonts w:ascii="Verdana" w:hAnsi="Verdana"/>
    </w:rPr>
  </w:style>
  <w:style w:type="character" w:customStyle="1" w:styleId="3c">
    <w:name w:val="Текст примечания Знак3"/>
    <w:basedOn w:val="aa"/>
    <w:rsid w:val="00F5386E"/>
    <w:rPr>
      <w:rFonts w:ascii="Verdana" w:hAnsi="Verdana"/>
    </w:rPr>
  </w:style>
  <w:style w:type="character" w:customStyle="1" w:styleId="2f3">
    <w:name w:val="Текст примечания Знак2"/>
    <w:basedOn w:val="aa"/>
    <w:rsid w:val="00230199"/>
    <w:rPr>
      <w:rFonts w:ascii="Verdana" w:hAnsi="Verdana"/>
    </w:rPr>
  </w:style>
  <w:style w:type="character" w:customStyle="1" w:styleId="1ff0">
    <w:name w:val="Текст примечания Знак1"/>
    <w:basedOn w:val="aa"/>
    <w:uiPriority w:val="99"/>
    <w:semiHidden/>
    <w:locked/>
    <w:rsid w:val="00E3764E"/>
    <w:rPr>
      <w:rFonts w:ascii="Verdana" w:hAnsi="Verdana"/>
    </w:rPr>
  </w:style>
  <w:style w:type="character" w:customStyle="1" w:styleId="10">
    <w:name w:val="Абзац списка Знак1"/>
    <w:aliases w:val="Введение Знак1,ПАРАГРАФ Знак1,Абзац списка11 Знак1,Абзац вправо-1 Знак1,3_Абзац списка Знак1,СПИСКИ Знак1,Галочки Знак1,Текст 2-й уровень Знак1"/>
    <w:link w:val="afb"/>
    <w:uiPriority w:val="34"/>
    <w:rsid w:val="00EB7DDE"/>
    <w:rPr>
      <w:sz w:val="24"/>
      <w:szCs w:val="22"/>
    </w:rPr>
  </w:style>
  <w:style w:type="character" w:customStyle="1" w:styleId="1ff1">
    <w:name w:val="Текст примечания Знак1"/>
    <w:basedOn w:val="aa"/>
    <w:semiHidden/>
    <w:locked/>
    <w:rsid w:val="00466C6E"/>
    <w:rPr>
      <w:rFonts w:ascii="Verdana" w:hAnsi="Verdana"/>
    </w:rPr>
  </w:style>
  <w:style w:type="table" w:customStyle="1" w:styleId="TableNormal2">
    <w:name w:val="Table Normal2"/>
    <w:uiPriority w:val="2"/>
    <w:semiHidden/>
    <w:unhideWhenUsed/>
    <w:qFormat/>
    <w:rsid w:val="0001598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40">
    <w:name w:val="Заголовок 4 Знак"/>
    <w:basedOn w:val="aa"/>
    <w:link w:val="4"/>
    <w:uiPriority w:val="9"/>
    <w:rsid w:val="00B70809"/>
    <w:rPr>
      <w:rFonts w:cstheme="minorBidi"/>
      <w:b/>
      <w:bCs/>
      <w:i/>
      <w:sz w:val="24"/>
      <w:szCs w:val="24"/>
      <w:lang w:val="en-US" w:eastAsia="en-US"/>
    </w:rPr>
  </w:style>
  <w:style w:type="character" w:customStyle="1" w:styleId="1ff2">
    <w:name w:val="Неразрешенное упоминание1"/>
    <w:basedOn w:val="aa"/>
    <w:uiPriority w:val="99"/>
    <w:semiHidden/>
    <w:unhideWhenUsed/>
    <w:rsid w:val="00E11138"/>
    <w:rPr>
      <w:color w:val="605E5C"/>
      <w:shd w:val="clear" w:color="auto" w:fill="E1DFDD"/>
    </w:rPr>
  </w:style>
  <w:style w:type="paragraph" w:customStyle="1" w:styleId="a3">
    <w:name w:val="Маркированный"/>
    <w:basedOn w:val="afb"/>
    <w:link w:val="afff8"/>
    <w:qFormat/>
    <w:rsid w:val="00AE5697"/>
    <w:pPr>
      <w:numPr>
        <w:numId w:val="3"/>
      </w:numPr>
      <w:spacing w:before="60" w:after="60"/>
      <w:jc w:val="both"/>
    </w:pPr>
    <w:rPr>
      <w:rFonts w:eastAsiaTheme="minorEastAsia"/>
      <w:szCs w:val="24"/>
      <w:lang w:eastAsia="en-US"/>
    </w:rPr>
  </w:style>
  <w:style w:type="character" w:customStyle="1" w:styleId="afff8">
    <w:name w:val="Маркированный Знак"/>
    <w:basedOn w:val="aa"/>
    <w:link w:val="a3"/>
    <w:rsid w:val="00AE5697"/>
    <w:rPr>
      <w:rFonts w:eastAsiaTheme="minorEastAsia"/>
      <w:sz w:val="24"/>
      <w:szCs w:val="24"/>
      <w:lang w:eastAsia="en-US"/>
    </w:rPr>
  </w:style>
  <w:style w:type="character" w:customStyle="1" w:styleId="60">
    <w:name w:val="Заголовок 6 Знак"/>
    <w:basedOn w:val="aa"/>
    <w:link w:val="6"/>
    <w:uiPriority w:val="9"/>
    <w:rsid w:val="00EE02EB"/>
    <w:rPr>
      <w:rFonts w:eastAsiaTheme="minorEastAsia" w:cstheme="majorBidi"/>
      <w:b/>
      <w:bCs/>
      <w:sz w:val="22"/>
      <w:szCs w:val="22"/>
      <w:lang w:eastAsia="en-US"/>
    </w:rPr>
  </w:style>
  <w:style w:type="character" w:customStyle="1" w:styleId="70">
    <w:name w:val="Заголовок 7 Знак"/>
    <w:basedOn w:val="aa"/>
    <w:link w:val="7"/>
    <w:uiPriority w:val="9"/>
    <w:rsid w:val="00EE02EB"/>
    <w:rPr>
      <w:rFonts w:eastAsiaTheme="minorEastAsia" w:cstheme="majorBidi"/>
      <w:sz w:val="24"/>
      <w:szCs w:val="24"/>
      <w:lang w:eastAsia="en-US"/>
    </w:rPr>
  </w:style>
  <w:style w:type="character" w:customStyle="1" w:styleId="80">
    <w:name w:val="Заголовок 8 Знак"/>
    <w:basedOn w:val="aa"/>
    <w:link w:val="8"/>
    <w:uiPriority w:val="9"/>
    <w:rsid w:val="00EE02EB"/>
    <w:rPr>
      <w:rFonts w:eastAsiaTheme="minorEastAsia" w:cstheme="majorBidi"/>
      <w:i/>
      <w:iCs/>
      <w:sz w:val="24"/>
      <w:szCs w:val="24"/>
      <w:lang w:eastAsia="en-US"/>
    </w:rPr>
  </w:style>
  <w:style w:type="character" w:customStyle="1" w:styleId="90">
    <w:name w:val="Заголовок 9 Знак"/>
    <w:basedOn w:val="aa"/>
    <w:link w:val="9"/>
    <w:uiPriority w:val="9"/>
    <w:rsid w:val="00EE02EB"/>
    <w:rPr>
      <w:rFonts w:asciiTheme="majorHAnsi" w:eastAsiaTheme="majorEastAsia" w:hAnsiTheme="majorHAnsi" w:cstheme="majorBidi"/>
      <w:sz w:val="22"/>
      <w:szCs w:val="22"/>
      <w:lang w:eastAsia="en-US"/>
    </w:rPr>
  </w:style>
  <w:style w:type="character" w:customStyle="1" w:styleId="50">
    <w:name w:val="Заголовок 5 Знак"/>
    <w:basedOn w:val="aa"/>
    <w:link w:val="5"/>
    <w:uiPriority w:val="9"/>
    <w:rsid w:val="00EE02EB"/>
    <w:rPr>
      <w:rFonts w:ascii="Verdana" w:hAnsi="Verdana"/>
      <w:b/>
      <w:bCs/>
      <w:i/>
      <w:iCs/>
      <w:sz w:val="26"/>
      <w:szCs w:val="26"/>
    </w:rPr>
  </w:style>
  <w:style w:type="character" w:customStyle="1" w:styleId="ae">
    <w:name w:val="Основной текст с отступом Знак"/>
    <w:basedOn w:val="aa"/>
    <w:link w:val="ad"/>
    <w:uiPriority w:val="99"/>
    <w:rsid w:val="00EE02EB"/>
    <w:rPr>
      <w:sz w:val="26"/>
    </w:rPr>
  </w:style>
  <w:style w:type="character" w:customStyle="1" w:styleId="afff9">
    <w:name w:val="Заголовок Знак"/>
    <w:basedOn w:val="aa"/>
    <w:link w:val="2f4"/>
    <w:uiPriority w:val="10"/>
    <w:rsid w:val="00EE02EB"/>
    <w:rPr>
      <w:rFonts w:asciiTheme="majorHAnsi" w:eastAsiaTheme="majorEastAsia" w:hAnsiTheme="majorHAnsi" w:cstheme="majorBidi"/>
      <w:spacing w:val="-10"/>
      <w:kern w:val="28"/>
      <w:sz w:val="56"/>
      <w:szCs w:val="56"/>
    </w:rPr>
  </w:style>
  <w:style w:type="character" w:customStyle="1" w:styleId="af1">
    <w:name w:val="Название Знак"/>
    <w:basedOn w:val="aa"/>
    <w:link w:val="af0"/>
    <w:uiPriority w:val="10"/>
    <w:rsid w:val="00EE02EB"/>
    <w:rPr>
      <w:sz w:val="26"/>
    </w:rPr>
  </w:style>
  <w:style w:type="character" w:customStyle="1" w:styleId="af3">
    <w:name w:val="Схема документа Знак"/>
    <w:basedOn w:val="aa"/>
    <w:link w:val="af2"/>
    <w:uiPriority w:val="99"/>
    <w:semiHidden/>
    <w:rsid w:val="00EE02EB"/>
    <w:rPr>
      <w:rFonts w:ascii="Tahoma" w:hAnsi="Tahoma" w:cs="Tahoma"/>
      <w:shd w:val="clear" w:color="auto" w:fill="000080"/>
    </w:rPr>
  </w:style>
  <w:style w:type="character" w:customStyle="1" w:styleId="af7">
    <w:name w:val="Обычный (веб) Знак"/>
    <w:aliases w:val="Обычный (Web)1 Знак,Обычный (веб)1 Знак,Обычный (веб)11 Знак,Обычный (Web) Знак,Обычный (веб)3 Знак,Обычный (веб) Знак2 Знак Знак,Обычный (веб) Знак Знак1 Знак Знак,Обычный (веб) Знак1 Знак Знак Знак2 Знак"/>
    <w:link w:val="af6"/>
    <w:uiPriority w:val="99"/>
    <w:locked/>
    <w:rsid w:val="00EE02EB"/>
    <w:rPr>
      <w:sz w:val="24"/>
      <w:szCs w:val="24"/>
    </w:rPr>
  </w:style>
  <w:style w:type="character" w:customStyle="1" w:styleId="ConsPlusNormal0">
    <w:name w:val="ConsPlusNormal Знак"/>
    <w:link w:val="ConsPlusNormal"/>
    <w:locked/>
    <w:rsid w:val="00EE02EB"/>
    <w:rPr>
      <w:rFonts w:ascii="Arial" w:eastAsia="Calibri" w:hAnsi="Arial" w:cs="Arial"/>
      <w:lang w:eastAsia="en-US"/>
    </w:rPr>
  </w:style>
  <w:style w:type="character" w:customStyle="1" w:styleId="36">
    <w:name w:val="Название объекта Знак3"/>
    <w:aliases w:val="Название объекта Таблица Знак,Название объекта Знак1 Знак,Название объекта Знак Знак Знак,Название объекта Знак Знак2,Название объекта Знак Знак Знак1 Знак1,Название объекта Знак2 Знак,Название объекта Знак Знак Знак1 Знак Знак"/>
    <w:link w:val="aff7"/>
    <w:uiPriority w:val="35"/>
    <w:locked/>
    <w:rsid w:val="00EE02EB"/>
    <w:rPr>
      <w:rFonts w:ascii="Verdana" w:hAnsi="Verdana"/>
      <w:b/>
      <w:bCs/>
      <w:color w:val="4F81BD" w:themeColor="accent1"/>
      <w:sz w:val="18"/>
      <w:szCs w:val="18"/>
    </w:rPr>
  </w:style>
  <w:style w:type="paragraph" w:customStyle="1" w:styleId="xl64">
    <w:name w:val="xl64"/>
    <w:basedOn w:val="a9"/>
    <w:uiPriority w:val="39"/>
    <w:rsid w:val="00EE02EB"/>
    <w:pPr>
      <w:spacing w:before="100" w:beforeAutospacing="1" w:after="100" w:afterAutospacing="1"/>
    </w:pPr>
    <w:rPr>
      <w:rFonts w:ascii="Times New Roman" w:hAnsi="Times New Roman"/>
      <w:szCs w:val="20"/>
    </w:rPr>
  </w:style>
  <w:style w:type="paragraph" w:customStyle="1" w:styleId="MainTXT">
    <w:name w:val="MainTXT"/>
    <w:basedOn w:val="1"/>
    <w:next w:val="a9"/>
    <w:autoRedefine/>
    <w:uiPriority w:val="99"/>
    <w:rsid w:val="00EE02EB"/>
    <w:pPr>
      <w:keepNext w:val="0"/>
      <w:spacing w:before="0" w:after="0" w:line="360" w:lineRule="auto"/>
      <w:ind w:left="142" w:firstLine="709"/>
      <w:outlineLvl w:val="9"/>
    </w:pPr>
    <w:rPr>
      <w:rFonts w:ascii="Arial" w:hAnsi="Arial"/>
      <w:b w:val="0"/>
      <w:bCs w:val="0"/>
      <w:sz w:val="24"/>
      <w:szCs w:val="20"/>
    </w:rPr>
  </w:style>
  <w:style w:type="paragraph" w:customStyle="1" w:styleId="List1">
    <w:name w:val="List1"/>
    <w:basedOn w:val="1"/>
    <w:next w:val="a9"/>
    <w:autoRedefine/>
    <w:uiPriority w:val="99"/>
    <w:rsid w:val="00EE02EB"/>
    <w:pPr>
      <w:keepNext w:val="0"/>
      <w:numPr>
        <w:numId w:val="8"/>
      </w:numPr>
      <w:spacing w:before="0" w:after="0" w:line="360" w:lineRule="auto"/>
      <w:outlineLvl w:val="9"/>
    </w:pPr>
    <w:rPr>
      <w:rFonts w:ascii="Arial" w:hAnsi="Arial"/>
      <w:b w:val="0"/>
      <w:bCs w:val="0"/>
      <w:sz w:val="24"/>
      <w:szCs w:val="20"/>
    </w:rPr>
  </w:style>
  <w:style w:type="paragraph" w:customStyle="1" w:styleId="List2">
    <w:name w:val="List2"/>
    <w:basedOn w:val="1"/>
    <w:next w:val="a9"/>
    <w:autoRedefine/>
    <w:uiPriority w:val="99"/>
    <w:rsid w:val="00EE02EB"/>
    <w:pPr>
      <w:keepNext w:val="0"/>
      <w:numPr>
        <w:numId w:val="9"/>
      </w:numPr>
      <w:tabs>
        <w:tab w:val="left" w:pos="1701"/>
      </w:tabs>
      <w:spacing w:before="0" w:after="0" w:line="360" w:lineRule="auto"/>
      <w:outlineLvl w:val="9"/>
    </w:pPr>
    <w:rPr>
      <w:rFonts w:ascii="Arial" w:hAnsi="Arial"/>
      <w:b w:val="0"/>
      <w:bCs w:val="0"/>
      <w:sz w:val="24"/>
      <w:szCs w:val="20"/>
    </w:rPr>
  </w:style>
  <w:style w:type="paragraph" w:customStyle="1" w:styleId="PamkaSmall">
    <w:name w:val="PamkaSmall"/>
    <w:basedOn w:val="1"/>
    <w:next w:val="a9"/>
    <w:autoRedefine/>
    <w:uiPriority w:val="99"/>
    <w:rsid w:val="00EE02EB"/>
    <w:pPr>
      <w:keepNext w:val="0"/>
      <w:spacing w:before="0" w:after="0"/>
      <w:jc w:val="left"/>
      <w:outlineLvl w:val="9"/>
    </w:pPr>
    <w:rPr>
      <w:rFonts w:ascii="Arial" w:hAnsi="Arial"/>
      <w:b w:val="0"/>
      <w:bCs w:val="0"/>
      <w:i/>
      <w:sz w:val="16"/>
      <w:szCs w:val="20"/>
    </w:rPr>
  </w:style>
  <w:style w:type="paragraph" w:customStyle="1" w:styleId="TitleProject">
    <w:name w:val="TitleProject"/>
    <w:basedOn w:val="1"/>
    <w:next w:val="a9"/>
    <w:autoRedefine/>
    <w:uiPriority w:val="99"/>
    <w:rsid w:val="00EE02EB"/>
    <w:pPr>
      <w:keepNext w:val="0"/>
      <w:spacing w:before="0" w:after="0"/>
      <w:ind w:left="142"/>
      <w:jc w:val="center"/>
      <w:outlineLvl w:val="9"/>
    </w:pPr>
    <w:rPr>
      <w:rFonts w:ascii="Arial" w:hAnsi="Arial"/>
      <w:bCs w:val="0"/>
      <w:szCs w:val="20"/>
    </w:rPr>
  </w:style>
  <w:style w:type="paragraph" w:customStyle="1" w:styleId="PamkaNum">
    <w:name w:val="PamkaNum"/>
    <w:basedOn w:val="1"/>
    <w:next w:val="a9"/>
    <w:autoRedefine/>
    <w:uiPriority w:val="99"/>
    <w:rsid w:val="00EE02EB"/>
    <w:pPr>
      <w:keepNext w:val="0"/>
      <w:spacing w:before="0" w:after="0"/>
      <w:jc w:val="center"/>
      <w:outlineLvl w:val="9"/>
    </w:pPr>
    <w:rPr>
      <w:rFonts w:ascii="Arial" w:hAnsi="Arial"/>
      <w:b w:val="0"/>
      <w:bCs w:val="0"/>
      <w:i/>
      <w:sz w:val="20"/>
      <w:szCs w:val="20"/>
    </w:rPr>
  </w:style>
  <w:style w:type="paragraph" w:customStyle="1" w:styleId="PamkaStad">
    <w:name w:val="PamkaStad"/>
    <w:basedOn w:val="1"/>
    <w:next w:val="a9"/>
    <w:autoRedefine/>
    <w:uiPriority w:val="99"/>
    <w:rsid w:val="00EE02EB"/>
    <w:pPr>
      <w:keepNext w:val="0"/>
      <w:spacing w:before="0" w:after="0"/>
      <w:jc w:val="center"/>
      <w:outlineLvl w:val="9"/>
    </w:pPr>
    <w:rPr>
      <w:rFonts w:ascii="Arial" w:hAnsi="Arial"/>
      <w:b w:val="0"/>
      <w:bCs w:val="0"/>
      <w:sz w:val="24"/>
      <w:szCs w:val="20"/>
    </w:rPr>
  </w:style>
  <w:style w:type="paragraph" w:customStyle="1" w:styleId="PamkaGraf">
    <w:name w:val="PamkaGraf"/>
    <w:basedOn w:val="1"/>
    <w:next w:val="a9"/>
    <w:autoRedefine/>
    <w:uiPriority w:val="99"/>
    <w:rsid w:val="00EE02EB"/>
    <w:pPr>
      <w:keepNext w:val="0"/>
      <w:spacing w:before="0" w:after="0"/>
      <w:jc w:val="left"/>
      <w:outlineLvl w:val="9"/>
    </w:pPr>
    <w:rPr>
      <w:rFonts w:ascii="Arial" w:hAnsi="Arial"/>
      <w:b w:val="0"/>
      <w:bCs w:val="0"/>
      <w:i/>
      <w:sz w:val="8"/>
      <w:szCs w:val="20"/>
    </w:rPr>
  </w:style>
  <w:style w:type="paragraph" w:customStyle="1" w:styleId="Stadia">
    <w:name w:val="Stadia"/>
    <w:basedOn w:val="1"/>
    <w:next w:val="a9"/>
    <w:autoRedefine/>
    <w:uiPriority w:val="99"/>
    <w:rsid w:val="00EE02EB"/>
    <w:pPr>
      <w:keepNext w:val="0"/>
      <w:pBdr>
        <w:top w:val="single" w:sz="24" w:space="9" w:color="auto"/>
      </w:pBdr>
      <w:spacing w:before="0" w:after="0"/>
      <w:ind w:left="142"/>
      <w:jc w:val="center"/>
      <w:outlineLvl w:val="9"/>
    </w:pPr>
    <w:rPr>
      <w:rFonts w:ascii="Arial" w:hAnsi="Arial"/>
      <w:bCs w:val="0"/>
      <w:sz w:val="44"/>
      <w:szCs w:val="20"/>
    </w:rPr>
  </w:style>
  <w:style w:type="paragraph" w:customStyle="1" w:styleId="PamkaNaim">
    <w:name w:val="PamkaNaim"/>
    <w:basedOn w:val="1"/>
    <w:next w:val="a9"/>
    <w:autoRedefine/>
    <w:uiPriority w:val="99"/>
    <w:rsid w:val="00EE02EB"/>
    <w:pPr>
      <w:keepNext w:val="0"/>
      <w:spacing w:before="0" w:after="0"/>
      <w:jc w:val="center"/>
      <w:outlineLvl w:val="9"/>
    </w:pPr>
    <w:rPr>
      <w:rFonts w:ascii="Arial" w:hAnsi="Arial"/>
      <w:b w:val="0"/>
      <w:bCs w:val="0"/>
      <w:i/>
      <w:sz w:val="24"/>
      <w:szCs w:val="20"/>
    </w:rPr>
  </w:style>
  <w:style w:type="paragraph" w:customStyle="1" w:styleId="TitleDoc">
    <w:name w:val="TitleDoc"/>
    <w:basedOn w:val="1"/>
    <w:next w:val="a9"/>
    <w:autoRedefine/>
    <w:uiPriority w:val="99"/>
    <w:rsid w:val="00EE02EB"/>
    <w:pPr>
      <w:keepNext w:val="0"/>
      <w:spacing w:before="0" w:after="0" w:line="360" w:lineRule="auto"/>
      <w:ind w:left="142"/>
      <w:jc w:val="center"/>
      <w:outlineLvl w:val="9"/>
    </w:pPr>
    <w:rPr>
      <w:rFonts w:ascii="Arial" w:hAnsi="Arial"/>
      <w:b w:val="0"/>
      <w:bCs w:val="0"/>
      <w:sz w:val="28"/>
      <w:szCs w:val="20"/>
      <w:lang w:val="en-US"/>
    </w:rPr>
  </w:style>
  <w:style w:type="paragraph" w:customStyle="1" w:styleId="FMainTXT">
    <w:name w:val="FMainTXT"/>
    <w:basedOn w:val="MainTXT"/>
    <w:next w:val="a9"/>
    <w:autoRedefine/>
    <w:uiPriority w:val="99"/>
    <w:rsid w:val="00EE02EB"/>
    <w:pPr>
      <w:spacing w:before="120"/>
    </w:pPr>
  </w:style>
  <w:style w:type="paragraph" w:customStyle="1" w:styleId="IfMainTXT">
    <w:name w:val="IfMainTXT"/>
    <w:basedOn w:val="MainTXT"/>
    <w:next w:val="a9"/>
    <w:autoRedefine/>
    <w:uiPriority w:val="99"/>
    <w:rsid w:val="00EE02EB"/>
    <w:pPr>
      <w:spacing w:before="120"/>
    </w:pPr>
    <w:rPr>
      <w:i/>
      <w:u w:val="single"/>
    </w:rPr>
  </w:style>
  <w:style w:type="paragraph" w:customStyle="1" w:styleId="indMainTXT">
    <w:name w:val="indMainTXT"/>
    <w:basedOn w:val="1"/>
    <w:next w:val="a9"/>
    <w:autoRedefine/>
    <w:uiPriority w:val="99"/>
    <w:rsid w:val="00EE02EB"/>
    <w:pPr>
      <w:keepNext w:val="0"/>
      <w:spacing w:before="0" w:after="0" w:line="360" w:lineRule="auto"/>
      <w:ind w:left="1134"/>
      <w:outlineLvl w:val="9"/>
    </w:pPr>
    <w:rPr>
      <w:rFonts w:ascii="Arial" w:hAnsi="Arial"/>
      <w:b w:val="0"/>
      <w:bCs w:val="0"/>
      <w:sz w:val="24"/>
      <w:szCs w:val="20"/>
    </w:rPr>
  </w:style>
  <w:style w:type="paragraph" w:customStyle="1" w:styleId="NormalIndent">
    <w:name w:val="NormalIndent"/>
    <w:basedOn w:val="1"/>
    <w:next w:val="a9"/>
    <w:autoRedefine/>
    <w:uiPriority w:val="99"/>
    <w:rsid w:val="00EE02EB"/>
    <w:pPr>
      <w:keepNext w:val="0"/>
      <w:spacing w:before="0" w:after="0" w:line="360" w:lineRule="auto"/>
      <w:ind w:left="1134" w:firstLine="720"/>
      <w:outlineLvl w:val="9"/>
    </w:pPr>
    <w:rPr>
      <w:rFonts w:ascii="Arial" w:hAnsi="Arial"/>
      <w:b w:val="0"/>
      <w:bCs w:val="0"/>
      <w:sz w:val="24"/>
      <w:szCs w:val="20"/>
    </w:rPr>
  </w:style>
  <w:style w:type="paragraph" w:customStyle="1" w:styleId="TableTXT">
    <w:name w:val="TableTXT"/>
    <w:basedOn w:val="1"/>
    <w:next w:val="a9"/>
    <w:autoRedefine/>
    <w:uiPriority w:val="99"/>
    <w:rsid w:val="00EE02EB"/>
    <w:pPr>
      <w:keepNext w:val="0"/>
      <w:snapToGrid w:val="0"/>
      <w:spacing w:before="0" w:after="0"/>
      <w:jc w:val="center"/>
      <w:outlineLvl w:val="9"/>
    </w:pPr>
    <w:rPr>
      <w:rFonts w:ascii="Arial" w:hAnsi="Arial"/>
      <w:b w:val="0"/>
      <w:bCs w:val="0"/>
      <w:sz w:val="24"/>
      <w:szCs w:val="20"/>
      <w:lang w:eastAsia="en-US"/>
    </w:rPr>
  </w:style>
  <w:style w:type="paragraph" w:customStyle="1" w:styleId="RamkaTXT12">
    <w:name w:val="RamkaTXT(12)"/>
    <w:basedOn w:val="1"/>
    <w:next w:val="a9"/>
    <w:autoRedefine/>
    <w:uiPriority w:val="99"/>
    <w:rsid w:val="00EE02EB"/>
    <w:pPr>
      <w:keepNext w:val="0"/>
      <w:spacing w:before="0" w:after="0" w:line="360" w:lineRule="auto"/>
      <w:outlineLvl w:val="9"/>
    </w:pPr>
    <w:rPr>
      <w:rFonts w:ascii="Arial" w:hAnsi="Arial"/>
      <w:b w:val="0"/>
      <w:bCs w:val="0"/>
      <w:sz w:val="24"/>
      <w:szCs w:val="20"/>
    </w:rPr>
  </w:style>
  <w:style w:type="paragraph" w:customStyle="1" w:styleId="RamkaTXT10">
    <w:name w:val="RamkaTXT(10)"/>
    <w:basedOn w:val="1"/>
    <w:next w:val="a9"/>
    <w:autoRedefine/>
    <w:uiPriority w:val="99"/>
    <w:rsid w:val="00EE02EB"/>
    <w:pPr>
      <w:keepNext w:val="0"/>
      <w:spacing w:before="0" w:after="0" w:line="360" w:lineRule="auto"/>
      <w:outlineLvl w:val="9"/>
    </w:pPr>
    <w:rPr>
      <w:rFonts w:ascii="Arial" w:hAnsi="Arial"/>
      <w:b w:val="0"/>
      <w:bCs w:val="0"/>
      <w:sz w:val="20"/>
      <w:szCs w:val="20"/>
    </w:rPr>
  </w:style>
  <w:style w:type="paragraph" w:customStyle="1" w:styleId="Style5">
    <w:name w:val="Style5"/>
    <w:basedOn w:val="1"/>
    <w:next w:val="a9"/>
    <w:autoRedefine/>
    <w:uiPriority w:val="99"/>
    <w:rsid w:val="00EE02EB"/>
    <w:pPr>
      <w:keepNext w:val="0"/>
      <w:widowControl w:val="0"/>
      <w:autoSpaceDE w:val="0"/>
      <w:autoSpaceDN w:val="0"/>
      <w:adjustRightInd w:val="0"/>
      <w:spacing w:before="0" w:after="0"/>
      <w:jc w:val="left"/>
      <w:outlineLvl w:val="9"/>
    </w:pPr>
    <w:rPr>
      <w:rFonts w:ascii="Times New Roman" w:hAnsi="Times New Roman"/>
      <w:b w:val="0"/>
      <w:bCs w:val="0"/>
      <w:sz w:val="24"/>
      <w:szCs w:val="24"/>
    </w:rPr>
  </w:style>
  <w:style w:type="paragraph" w:customStyle="1" w:styleId="Style7">
    <w:name w:val="Style7"/>
    <w:basedOn w:val="1"/>
    <w:next w:val="a9"/>
    <w:autoRedefine/>
    <w:uiPriority w:val="99"/>
    <w:rsid w:val="00EE02EB"/>
    <w:pPr>
      <w:keepNext w:val="0"/>
      <w:widowControl w:val="0"/>
      <w:autoSpaceDE w:val="0"/>
      <w:autoSpaceDN w:val="0"/>
      <w:adjustRightInd w:val="0"/>
      <w:spacing w:before="0" w:after="0"/>
      <w:jc w:val="left"/>
      <w:outlineLvl w:val="9"/>
    </w:pPr>
    <w:rPr>
      <w:rFonts w:ascii="Times New Roman" w:hAnsi="Times New Roman"/>
      <w:b w:val="0"/>
      <w:bCs w:val="0"/>
      <w:sz w:val="24"/>
      <w:szCs w:val="24"/>
    </w:rPr>
  </w:style>
  <w:style w:type="paragraph" w:customStyle="1" w:styleId="afffa">
    <w:name w:val="Абзац"/>
    <w:basedOn w:val="1"/>
    <w:next w:val="a9"/>
    <w:link w:val="afffb"/>
    <w:autoRedefine/>
    <w:rsid w:val="00EE02EB"/>
    <w:pPr>
      <w:keepNext w:val="0"/>
      <w:spacing w:before="120"/>
      <w:ind w:firstLine="567"/>
      <w:outlineLvl w:val="9"/>
    </w:pPr>
    <w:rPr>
      <w:rFonts w:asciiTheme="minorHAnsi" w:eastAsiaTheme="minorHAnsi" w:hAnsiTheme="minorHAnsi" w:cstheme="minorBidi"/>
      <w:b w:val="0"/>
      <w:bCs w:val="0"/>
      <w:sz w:val="24"/>
      <w:szCs w:val="24"/>
      <w:lang w:eastAsia="en-US"/>
    </w:rPr>
  </w:style>
  <w:style w:type="character" w:customStyle="1" w:styleId="afffb">
    <w:name w:val="Абзац Знак"/>
    <w:link w:val="afffa"/>
    <w:locked/>
    <w:rsid w:val="00EE02EB"/>
    <w:rPr>
      <w:rFonts w:asciiTheme="minorHAnsi" w:eastAsiaTheme="minorHAnsi" w:hAnsiTheme="minorHAnsi" w:cstheme="minorBidi"/>
      <w:kern w:val="32"/>
      <w:sz w:val="24"/>
      <w:szCs w:val="24"/>
      <w:lang w:eastAsia="en-US"/>
    </w:rPr>
  </w:style>
  <w:style w:type="paragraph" w:customStyle="1" w:styleId="a5">
    <w:name w:val="Табличный_заголовки"/>
    <w:basedOn w:val="1"/>
    <w:next w:val="a9"/>
    <w:autoRedefine/>
    <w:uiPriority w:val="39"/>
    <w:rsid w:val="00EE02EB"/>
    <w:pPr>
      <w:numPr>
        <w:numId w:val="10"/>
      </w:numPr>
      <w:spacing w:before="0" w:after="0"/>
      <w:ind w:left="0" w:firstLine="0"/>
      <w:jc w:val="center"/>
      <w:outlineLvl w:val="9"/>
    </w:pPr>
    <w:rPr>
      <w:rFonts w:ascii="Times New Roman" w:hAnsi="Times New Roman"/>
      <w:bCs w:val="0"/>
      <w:sz w:val="20"/>
      <w:szCs w:val="20"/>
    </w:rPr>
  </w:style>
  <w:style w:type="paragraph" w:customStyle="1" w:styleId="a0">
    <w:name w:val="Табличный_центр"/>
    <w:basedOn w:val="1"/>
    <w:next w:val="a9"/>
    <w:autoRedefine/>
    <w:uiPriority w:val="39"/>
    <w:rsid w:val="00EE02EB"/>
    <w:pPr>
      <w:keepNext w:val="0"/>
      <w:numPr>
        <w:numId w:val="4"/>
      </w:numPr>
      <w:tabs>
        <w:tab w:val="clear" w:pos="360"/>
      </w:tabs>
      <w:spacing w:before="0" w:after="0"/>
      <w:ind w:left="0" w:firstLine="0"/>
      <w:jc w:val="center"/>
      <w:outlineLvl w:val="9"/>
    </w:pPr>
    <w:rPr>
      <w:rFonts w:ascii="Times New Roman" w:hAnsi="Times New Roman"/>
      <w:b w:val="0"/>
      <w:bCs w:val="0"/>
      <w:sz w:val="22"/>
      <w:szCs w:val="22"/>
    </w:rPr>
  </w:style>
  <w:style w:type="paragraph" w:customStyle="1" w:styleId="a6">
    <w:name w:val="Табличный_слева"/>
    <w:basedOn w:val="1"/>
    <w:next w:val="a9"/>
    <w:autoRedefine/>
    <w:uiPriority w:val="39"/>
    <w:rsid w:val="00EE02EB"/>
    <w:pPr>
      <w:keepNext w:val="0"/>
      <w:numPr>
        <w:ilvl w:val="1"/>
        <w:numId w:val="11"/>
      </w:numPr>
      <w:spacing w:before="0" w:after="0"/>
      <w:ind w:left="0" w:firstLine="0"/>
      <w:jc w:val="left"/>
      <w:outlineLvl w:val="9"/>
    </w:pPr>
    <w:rPr>
      <w:rFonts w:ascii="Times New Roman" w:hAnsi="Times New Roman"/>
      <w:b w:val="0"/>
      <w:bCs w:val="0"/>
      <w:sz w:val="22"/>
      <w:szCs w:val="22"/>
    </w:rPr>
  </w:style>
  <w:style w:type="paragraph" w:customStyle="1" w:styleId="a">
    <w:name w:val="КАТ_обычный"/>
    <w:basedOn w:val="1"/>
    <w:next w:val="a9"/>
    <w:autoRedefine/>
    <w:uiPriority w:val="39"/>
    <w:rsid w:val="00EE02EB"/>
    <w:pPr>
      <w:keepNext w:val="0"/>
      <w:numPr>
        <w:numId w:val="7"/>
      </w:numPr>
      <w:tabs>
        <w:tab w:val="clear" w:pos="360"/>
      </w:tabs>
      <w:spacing w:before="0" w:after="0" w:line="360" w:lineRule="auto"/>
      <w:ind w:left="0" w:firstLine="709"/>
      <w:outlineLvl w:val="9"/>
    </w:pPr>
    <w:rPr>
      <w:rFonts w:ascii="Times New Roman" w:hAnsi="Times New Roman"/>
      <w:b w:val="0"/>
      <w:bCs w:val="0"/>
      <w:sz w:val="24"/>
      <w:szCs w:val="22"/>
    </w:rPr>
  </w:style>
  <w:style w:type="paragraph" w:customStyle="1" w:styleId="afffc">
    <w:name w:val="для отчета текст"/>
    <w:basedOn w:val="1"/>
    <w:next w:val="a9"/>
    <w:autoRedefine/>
    <w:uiPriority w:val="39"/>
    <w:rsid w:val="00EE02EB"/>
    <w:pPr>
      <w:keepNext w:val="0"/>
      <w:widowControl w:val="0"/>
      <w:snapToGrid w:val="0"/>
      <w:spacing w:before="0" w:after="0"/>
      <w:ind w:firstLine="567"/>
      <w:outlineLvl w:val="9"/>
    </w:pPr>
    <w:rPr>
      <w:rFonts w:ascii="Times New Roman" w:hAnsi="Times New Roman"/>
      <w:b w:val="0"/>
      <w:bCs w:val="0"/>
      <w:sz w:val="28"/>
      <w:szCs w:val="28"/>
    </w:rPr>
  </w:style>
  <w:style w:type="paragraph" w:customStyle="1" w:styleId="afffd">
    <w:name w:val="Кат_маркированный"/>
    <w:basedOn w:val="afffe"/>
    <w:next w:val="a"/>
    <w:autoRedefine/>
    <w:uiPriority w:val="99"/>
    <w:rsid w:val="00EE02EB"/>
    <w:pPr>
      <w:tabs>
        <w:tab w:val="clear" w:pos="360"/>
      </w:tabs>
      <w:spacing w:before="0" w:after="0" w:line="360" w:lineRule="auto"/>
      <w:ind w:left="1429"/>
    </w:pPr>
    <w:rPr>
      <w:rFonts w:eastAsia="Times New Roman"/>
      <w:szCs w:val="20"/>
      <w:lang w:eastAsia="ru-RU"/>
    </w:rPr>
  </w:style>
  <w:style w:type="paragraph" w:styleId="afffe">
    <w:name w:val="List Bullet"/>
    <w:basedOn w:val="a9"/>
    <w:uiPriority w:val="99"/>
    <w:semiHidden/>
    <w:unhideWhenUsed/>
    <w:rsid w:val="00EE02EB"/>
    <w:pPr>
      <w:tabs>
        <w:tab w:val="num" w:pos="360"/>
      </w:tabs>
      <w:spacing w:before="60" w:after="60" w:line="276" w:lineRule="auto"/>
      <w:ind w:left="360" w:hanging="360"/>
      <w:contextualSpacing/>
    </w:pPr>
    <w:rPr>
      <w:rFonts w:ascii="Times New Roman" w:eastAsiaTheme="minorEastAsia" w:hAnsi="Times New Roman"/>
      <w:sz w:val="24"/>
      <w:lang w:eastAsia="en-US"/>
    </w:rPr>
  </w:style>
  <w:style w:type="paragraph" w:customStyle="1" w:styleId="affff">
    <w:name w:val="КАТ_нумерованный"/>
    <w:basedOn w:val="affff0"/>
    <w:next w:val="a"/>
    <w:autoRedefine/>
    <w:uiPriority w:val="99"/>
    <w:rsid w:val="00EE02EB"/>
    <w:pPr>
      <w:tabs>
        <w:tab w:val="clear" w:pos="360"/>
        <w:tab w:val="left" w:pos="993"/>
      </w:tabs>
      <w:ind w:left="1708" w:hanging="1140"/>
    </w:pPr>
    <w:rPr>
      <w:rFonts w:ascii="Times New Roman" w:hAnsi="Times New Roman"/>
      <w:szCs w:val="24"/>
      <w:lang w:eastAsia="en-US"/>
    </w:rPr>
  </w:style>
  <w:style w:type="paragraph" w:styleId="affff0">
    <w:name w:val="List Number"/>
    <w:basedOn w:val="a9"/>
    <w:uiPriority w:val="99"/>
    <w:unhideWhenUsed/>
    <w:rsid w:val="00EE02EB"/>
    <w:pPr>
      <w:tabs>
        <w:tab w:val="num" w:pos="360"/>
      </w:tabs>
      <w:spacing w:line="360" w:lineRule="auto"/>
      <w:ind w:left="360" w:hanging="360"/>
      <w:contextualSpacing/>
    </w:pPr>
    <w:rPr>
      <w:rFonts w:ascii="Arial" w:eastAsiaTheme="minorEastAsia" w:hAnsi="Arial"/>
      <w:sz w:val="24"/>
      <w:szCs w:val="20"/>
    </w:rPr>
  </w:style>
  <w:style w:type="paragraph" w:customStyle="1" w:styleId="xl116">
    <w:name w:val="xl116"/>
    <w:basedOn w:val="1"/>
    <w:next w:val="a9"/>
    <w:autoRedefine/>
    <w:uiPriority w:val="3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17">
    <w:name w:val="xl117"/>
    <w:basedOn w:val="1"/>
    <w:next w:val="a9"/>
    <w:autoRedefine/>
    <w:uiPriority w:val="39"/>
    <w:rsid w:val="00EE02EB"/>
    <w:pPr>
      <w:keepNext w:val="0"/>
      <w:pBdr>
        <w:top w:val="single" w:sz="8" w:space="0" w:color="auto"/>
        <w:left w:val="single" w:sz="8" w:space="0" w:color="auto"/>
        <w:right w:val="single" w:sz="4"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118">
    <w:name w:val="xl11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19">
    <w:name w:val="xl119"/>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0">
    <w:name w:val="xl120"/>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1">
    <w:name w:val="xl121"/>
    <w:basedOn w:val="1"/>
    <w:next w:val="a9"/>
    <w:autoRedefine/>
    <w:uiPriority w:val="3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2">
    <w:name w:val="xl122"/>
    <w:basedOn w:val="1"/>
    <w:next w:val="a9"/>
    <w:autoRedefine/>
    <w:uiPriority w:val="3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3">
    <w:name w:val="xl123"/>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4">
    <w:name w:val="xl124"/>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5">
    <w:name w:val="xl12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6">
    <w:name w:val="xl12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7">
    <w:name w:val="xl127"/>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8">
    <w:name w:val="xl12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9">
    <w:name w:val="xl129"/>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30">
    <w:name w:val="xl130"/>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31">
    <w:name w:val="xl131"/>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2">
    <w:name w:val="xl132"/>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16"/>
      <w:szCs w:val="16"/>
    </w:rPr>
  </w:style>
  <w:style w:type="paragraph" w:customStyle="1" w:styleId="xl133">
    <w:name w:val="xl133"/>
    <w:basedOn w:val="1"/>
    <w:next w:val="a9"/>
    <w:autoRedefine/>
    <w:uiPriority w:val="99"/>
    <w:rsid w:val="00EE02EB"/>
    <w:pPr>
      <w:keepNext w:val="0"/>
      <w:pBdr>
        <w:top w:val="single" w:sz="8"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4">
    <w:name w:val="xl134"/>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5">
    <w:name w:val="xl135"/>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6">
    <w:name w:val="xl136"/>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7">
    <w:name w:val="xl137"/>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8">
    <w:name w:val="xl13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9">
    <w:name w:val="xl139"/>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0">
    <w:name w:val="xl140"/>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1">
    <w:name w:val="xl141"/>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2">
    <w:name w:val="xl142"/>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3">
    <w:name w:val="xl143"/>
    <w:basedOn w:val="1"/>
    <w:next w:val="a9"/>
    <w:autoRedefine/>
    <w:uiPriority w:val="99"/>
    <w:rsid w:val="00EE02EB"/>
    <w:pPr>
      <w:keepNext w:val="0"/>
      <w:pBdr>
        <w:top w:val="single" w:sz="4" w:space="0" w:color="auto"/>
        <w:lef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4">
    <w:name w:val="xl144"/>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5">
    <w:name w:val="xl145"/>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6">
    <w:name w:val="xl146"/>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7">
    <w:name w:val="xl147"/>
    <w:basedOn w:val="1"/>
    <w:next w:val="a9"/>
    <w:autoRedefine/>
    <w:uiPriority w:val="99"/>
    <w:rsid w:val="00EE02EB"/>
    <w:pPr>
      <w:keepNext w:val="0"/>
      <w:pBdr>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8">
    <w:name w:val="xl148"/>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9">
    <w:name w:val="xl149"/>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0">
    <w:name w:val="xl150"/>
    <w:basedOn w:val="1"/>
    <w:next w:val="a9"/>
    <w:autoRedefine/>
    <w:uiPriority w:val="99"/>
    <w:rsid w:val="00EE02EB"/>
    <w:pPr>
      <w:keepNext w:val="0"/>
      <w:pBdr>
        <w:top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1">
    <w:name w:val="xl151"/>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52">
    <w:name w:val="xl152"/>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53">
    <w:name w:val="xl153"/>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4">
    <w:name w:val="xl154"/>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16"/>
      <w:szCs w:val="16"/>
    </w:rPr>
  </w:style>
  <w:style w:type="paragraph" w:customStyle="1" w:styleId="xl155">
    <w:name w:val="xl155"/>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6">
    <w:name w:val="xl156"/>
    <w:basedOn w:val="1"/>
    <w:next w:val="a9"/>
    <w:autoRedefine/>
    <w:uiPriority w:val="99"/>
    <w:rsid w:val="00EE02EB"/>
    <w:pPr>
      <w:keepNext w:val="0"/>
      <w:pBdr>
        <w:top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7">
    <w:name w:val="xl157"/>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8">
    <w:name w:val="xl158"/>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9">
    <w:name w:val="xl15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0">
    <w:name w:val="xl16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61">
    <w:name w:val="xl161"/>
    <w:basedOn w:val="1"/>
    <w:next w:val="a9"/>
    <w:autoRedefine/>
    <w:uiPriority w:val="99"/>
    <w:rsid w:val="00EE02EB"/>
    <w:pPr>
      <w:keepNext w:val="0"/>
      <w:pBdr>
        <w:top w:val="single" w:sz="4"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2">
    <w:name w:val="xl162"/>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3">
    <w:name w:val="xl163"/>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4">
    <w:name w:val="xl164"/>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5">
    <w:name w:val="xl165"/>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6">
    <w:name w:val="xl166"/>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7">
    <w:name w:val="xl167"/>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8">
    <w:name w:val="xl16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9">
    <w:name w:val="xl169"/>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0">
    <w:name w:val="xl170"/>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1">
    <w:name w:val="xl171"/>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2">
    <w:name w:val="xl172"/>
    <w:basedOn w:val="1"/>
    <w:next w:val="a9"/>
    <w:autoRedefine/>
    <w:uiPriority w:val="99"/>
    <w:rsid w:val="00EE02EB"/>
    <w:pPr>
      <w:keepNext w:val="0"/>
      <w:pBdr>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3">
    <w:name w:val="xl173"/>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4">
    <w:name w:val="xl174"/>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5">
    <w:name w:val="xl175"/>
    <w:basedOn w:val="1"/>
    <w:next w:val="a9"/>
    <w:autoRedefine/>
    <w:uiPriority w:val="99"/>
    <w:rsid w:val="00EE02EB"/>
    <w:pPr>
      <w:keepNext w:val="0"/>
      <w:pBdr>
        <w:top w:val="single" w:sz="4" w:space="0" w:color="auto"/>
        <w:lef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6">
    <w:name w:val="xl176"/>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7">
    <w:name w:val="xl177"/>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8">
    <w:name w:val="xl17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9">
    <w:name w:val="xl17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0">
    <w:name w:val="xl180"/>
    <w:basedOn w:val="1"/>
    <w:next w:val="a9"/>
    <w:autoRedefine/>
    <w:uiPriority w:val="99"/>
    <w:rsid w:val="00EE02EB"/>
    <w:pPr>
      <w:keepNext w:val="0"/>
      <w:pBdr>
        <w:top w:val="single" w:sz="8"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1">
    <w:name w:val="xl181"/>
    <w:basedOn w:val="1"/>
    <w:next w:val="a9"/>
    <w:autoRedefine/>
    <w:uiPriority w:val="99"/>
    <w:rsid w:val="00EE02EB"/>
    <w:pPr>
      <w:keepNext w:val="0"/>
      <w:pBdr>
        <w:top w:val="single" w:sz="4" w:space="0" w:color="auto"/>
        <w:left w:val="single" w:sz="4" w:space="0" w:color="auto"/>
        <w:bottom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2">
    <w:name w:val="xl182"/>
    <w:basedOn w:val="1"/>
    <w:next w:val="a9"/>
    <w:autoRedefine/>
    <w:uiPriority w:val="99"/>
    <w:rsid w:val="00EE02EB"/>
    <w:pPr>
      <w:keepNext w:val="0"/>
      <w:pBdr>
        <w:top w:val="single" w:sz="8" w:space="0" w:color="auto"/>
        <w:left w:val="single" w:sz="4"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3">
    <w:name w:val="xl183"/>
    <w:basedOn w:val="1"/>
    <w:next w:val="a9"/>
    <w:autoRedefine/>
    <w:uiPriority w:val="99"/>
    <w:rsid w:val="00EE02EB"/>
    <w:pPr>
      <w:keepNext w:val="0"/>
      <w:pBdr>
        <w:top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4">
    <w:name w:val="xl184"/>
    <w:basedOn w:val="1"/>
    <w:next w:val="a9"/>
    <w:autoRedefine/>
    <w:uiPriority w:val="99"/>
    <w:rsid w:val="00EE02EB"/>
    <w:pPr>
      <w:keepNext w:val="0"/>
      <w:pBdr>
        <w:top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5">
    <w:name w:val="xl185"/>
    <w:basedOn w:val="1"/>
    <w:next w:val="a9"/>
    <w:autoRedefine/>
    <w:uiPriority w:val="99"/>
    <w:rsid w:val="00EE02EB"/>
    <w:pPr>
      <w:keepNext w:val="0"/>
      <w:pBdr>
        <w:top w:val="single" w:sz="8" w:space="0" w:color="auto"/>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6">
    <w:name w:val="xl186"/>
    <w:basedOn w:val="1"/>
    <w:next w:val="a9"/>
    <w:autoRedefine/>
    <w:uiPriority w:val="99"/>
    <w:rsid w:val="00EE02EB"/>
    <w:pPr>
      <w:keepNext w:val="0"/>
      <w:pBdr>
        <w:top w:val="single" w:sz="8"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7">
    <w:name w:val="xl187"/>
    <w:basedOn w:val="1"/>
    <w:next w:val="a9"/>
    <w:autoRedefine/>
    <w:uiPriority w:val="9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8">
    <w:name w:val="xl188"/>
    <w:basedOn w:val="1"/>
    <w:next w:val="a9"/>
    <w:autoRedefine/>
    <w:uiPriority w:val="99"/>
    <w:rsid w:val="00EE02EB"/>
    <w:pPr>
      <w:keepNext w:val="0"/>
      <w:pBdr>
        <w:top w:val="single" w:sz="8" w:space="0" w:color="auto"/>
        <w:left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89">
    <w:name w:val="xl189"/>
    <w:basedOn w:val="1"/>
    <w:next w:val="a9"/>
    <w:autoRedefine/>
    <w:uiPriority w:val="99"/>
    <w:rsid w:val="00EE02EB"/>
    <w:pPr>
      <w:keepNext w:val="0"/>
      <w:pBdr>
        <w:top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90">
    <w:name w:val="xl190"/>
    <w:basedOn w:val="1"/>
    <w:next w:val="a9"/>
    <w:autoRedefine/>
    <w:uiPriority w:val="99"/>
    <w:rsid w:val="00EE02EB"/>
    <w:pPr>
      <w:keepNext w:val="0"/>
      <w:pBdr>
        <w:top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191">
    <w:name w:val="xl191"/>
    <w:basedOn w:val="1"/>
    <w:next w:val="a9"/>
    <w:autoRedefine/>
    <w:uiPriority w:val="99"/>
    <w:rsid w:val="00EE02EB"/>
    <w:pPr>
      <w:keepNext w:val="0"/>
      <w:pBdr>
        <w:top w:val="single" w:sz="8" w:space="0" w:color="auto"/>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2">
    <w:name w:val="xl192"/>
    <w:basedOn w:val="1"/>
    <w:next w:val="a9"/>
    <w:autoRedefine/>
    <w:uiPriority w:val="99"/>
    <w:rsid w:val="00EE02EB"/>
    <w:pPr>
      <w:keepNext w:val="0"/>
      <w:pBdr>
        <w:top w:val="single" w:sz="8"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3">
    <w:name w:val="xl193"/>
    <w:basedOn w:val="1"/>
    <w:next w:val="a9"/>
    <w:autoRedefine/>
    <w:uiPriority w:val="9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4">
    <w:name w:val="xl194"/>
    <w:basedOn w:val="1"/>
    <w:next w:val="a9"/>
    <w:autoRedefine/>
    <w:uiPriority w:val="99"/>
    <w:rsid w:val="00EE02EB"/>
    <w:pPr>
      <w:keepNext w:val="0"/>
      <w:pBdr>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5">
    <w:name w:val="xl195"/>
    <w:basedOn w:val="1"/>
    <w:next w:val="a9"/>
    <w:autoRedefine/>
    <w:uiPriority w:val="99"/>
    <w:rsid w:val="00EE02EB"/>
    <w:pPr>
      <w:keepNext w:val="0"/>
      <w:pBdr>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6">
    <w:name w:val="xl196"/>
    <w:basedOn w:val="1"/>
    <w:next w:val="a9"/>
    <w:autoRedefine/>
    <w:uiPriority w:val="99"/>
    <w:rsid w:val="00EE02EB"/>
    <w:pPr>
      <w:keepNext w:val="0"/>
      <w:pBdr>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63">
    <w:name w:val="xl6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Arial" w:hAnsi="Arial" w:cs="Arial"/>
      <w:b w:val="0"/>
      <w:bCs w:val="0"/>
      <w:sz w:val="20"/>
      <w:szCs w:val="20"/>
    </w:rPr>
  </w:style>
  <w:style w:type="paragraph" w:customStyle="1" w:styleId="affff1">
    <w:name w:val="Содержание моё"/>
    <w:basedOn w:val="43"/>
    <w:next w:val="a9"/>
    <w:autoRedefine/>
    <w:uiPriority w:val="99"/>
    <w:rsid w:val="00EE02EB"/>
    <w:pPr>
      <w:spacing w:line="276" w:lineRule="auto"/>
      <w:ind w:left="840"/>
      <w:jc w:val="both"/>
    </w:pPr>
    <w:rPr>
      <w:rFonts w:ascii="Times New Roman" w:eastAsia="Times New Roman" w:hAnsi="Times New Roman" w:cs="Times New Roman"/>
      <w:bCs/>
      <w:sz w:val="24"/>
      <w:szCs w:val="28"/>
    </w:rPr>
  </w:style>
  <w:style w:type="paragraph" w:customStyle="1" w:styleId="1270">
    <w:name w:val="Стиль Слева:  1.27 см Первая строка:  0 см"/>
    <w:basedOn w:val="1"/>
    <w:next w:val="a9"/>
    <w:autoRedefine/>
    <w:uiPriority w:val="99"/>
    <w:rsid w:val="00EE02EB"/>
    <w:pPr>
      <w:keepNext w:val="0"/>
      <w:tabs>
        <w:tab w:val="left" w:pos="510"/>
      </w:tabs>
      <w:spacing w:before="0" w:after="0"/>
      <w:outlineLvl w:val="9"/>
    </w:pPr>
    <w:rPr>
      <w:rFonts w:ascii="Times New Roman" w:hAnsi="Times New Roman"/>
      <w:b w:val="0"/>
      <w:sz w:val="28"/>
      <w:szCs w:val="20"/>
    </w:rPr>
  </w:style>
  <w:style w:type="paragraph" w:customStyle="1" w:styleId="affff2">
    <w:name w:val="Нормальный (таблица)"/>
    <w:basedOn w:val="1"/>
    <w:next w:val="a9"/>
    <w:autoRedefine/>
    <w:uiPriority w:val="99"/>
    <w:rsid w:val="00EE02EB"/>
    <w:pPr>
      <w:keepNext w:val="0"/>
      <w:widowControl w:val="0"/>
      <w:autoSpaceDE w:val="0"/>
      <w:autoSpaceDN w:val="0"/>
      <w:adjustRightInd w:val="0"/>
      <w:spacing w:before="0" w:after="0"/>
      <w:outlineLvl w:val="9"/>
    </w:pPr>
    <w:rPr>
      <w:rFonts w:ascii="Arial" w:eastAsiaTheme="minorEastAsia" w:hAnsi="Arial" w:cs="Arial"/>
      <w:b w:val="0"/>
      <w:bCs w:val="0"/>
      <w:sz w:val="24"/>
      <w:szCs w:val="24"/>
    </w:rPr>
  </w:style>
  <w:style w:type="paragraph" w:customStyle="1" w:styleId="affff3">
    <w:name w:val="Прижатый влево"/>
    <w:basedOn w:val="1"/>
    <w:next w:val="a9"/>
    <w:autoRedefine/>
    <w:uiPriority w:val="99"/>
    <w:rsid w:val="00EE02EB"/>
    <w:pPr>
      <w:keepNext w:val="0"/>
      <w:widowControl w:val="0"/>
      <w:autoSpaceDE w:val="0"/>
      <w:autoSpaceDN w:val="0"/>
      <w:adjustRightInd w:val="0"/>
      <w:spacing w:before="0" w:after="0"/>
      <w:jc w:val="left"/>
      <w:outlineLvl w:val="9"/>
    </w:pPr>
    <w:rPr>
      <w:rFonts w:ascii="Arial" w:eastAsiaTheme="minorEastAsia" w:hAnsi="Arial" w:cs="Arial"/>
      <w:b w:val="0"/>
      <w:bCs w:val="0"/>
      <w:sz w:val="24"/>
      <w:szCs w:val="24"/>
    </w:rPr>
  </w:style>
  <w:style w:type="paragraph" w:customStyle="1" w:styleId="affff4">
    <w:name w:val="Чертежный"/>
    <w:next w:val="a9"/>
    <w:autoRedefine/>
    <w:uiPriority w:val="99"/>
    <w:rsid w:val="00EE02EB"/>
    <w:pPr>
      <w:jc w:val="both"/>
    </w:pPr>
    <w:rPr>
      <w:rFonts w:ascii="ISOCPEUR" w:hAnsi="ISOCPEUR"/>
      <w:i/>
      <w:sz w:val="28"/>
      <w:lang w:val="uk-UA"/>
    </w:rPr>
  </w:style>
  <w:style w:type="paragraph" w:customStyle="1" w:styleId="affff5">
    <w:name w:val="Стиль таблицы"/>
    <w:basedOn w:val="1"/>
    <w:next w:val="a9"/>
    <w:link w:val="affff6"/>
    <w:autoRedefine/>
    <w:rsid w:val="00EE02EB"/>
    <w:pPr>
      <w:keepNext w:val="0"/>
      <w:spacing w:before="0" w:after="0"/>
      <w:contextualSpacing/>
      <w:jc w:val="center"/>
      <w:outlineLvl w:val="9"/>
    </w:pPr>
    <w:rPr>
      <w:rFonts w:asciiTheme="minorHAnsi" w:eastAsiaTheme="minorHAnsi" w:hAnsiTheme="minorHAnsi" w:cstheme="minorBidi"/>
      <w:b w:val="0"/>
      <w:color w:val="000000"/>
      <w:sz w:val="24"/>
      <w:szCs w:val="22"/>
      <w:lang w:eastAsia="en-US"/>
    </w:rPr>
  </w:style>
  <w:style w:type="character" w:customStyle="1" w:styleId="affff6">
    <w:name w:val="Стиль таблицы Знак"/>
    <w:basedOn w:val="aa"/>
    <w:link w:val="affff5"/>
    <w:locked/>
    <w:rsid w:val="00EE02EB"/>
    <w:rPr>
      <w:rFonts w:asciiTheme="minorHAnsi" w:eastAsiaTheme="minorHAnsi" w:hAnsiTheme="minorHAnsi" w:cstheme="minorBidi"/>
      <w:bCs/>
      <w:color w:val="000000"/>
      <w:kern w:val="32"/>
      <w:sz w:val="24"/>
      <w:szCs w:val="22"/>
      <w:lang w:eastAsia="en-US"/>
    </w:rPr>
  </w:style>
  <w:style w:type="paragraph" w:customStyle="1" w:styleId="xl2320">
    <w:name w:val="xl2320"/>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1">
    <w:name w:val="xl2321"/>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2">
    <w:name w:val="xl2322"/>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3">
    <w:name w:val="xl2323"/>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4">
    <w:name w:val="xl2324"/>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5">
    <w:name w:val="xl2325"/>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6">
    <w:name w:val="xl2326"/>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7">
    <w:name w:val="xl2327"/>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8">
    <w:name w:val="xl2328"/>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9">
    <w:name w:val="xl2329"/>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4"/>
      <w:szCs w:val="24"/>
    </w:rPr>
  </w:style>
  <w:style w:type="paragraph" w:customStyle="1" w:styleId="xl2330">
    <w:name w:val="xl2330"/>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1">
    <w:name w:val="xl233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2">
    <w:name w:val="xl2332"/>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3">
    <w:name w:val="xl233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0"/>
      <w:szCs w:val="20"/>
    </w:rPr>
  </w:style>
  <w:style w:type="paragraph" w:customStyle="1" w:styleId="xl2334">
    <w:name w:val="xl2334"/>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xl2335">
    <w:name w:val="xl233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xl2336">
    <w:name w:val="xl2336"/>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affff7">
    <w:name w:val="Таблица"/>
    <w:basedOn w:val="1"/>
    <w:next w:val="a9"/>
    <w:link w:val="affff8"/>
    <w:autoRedefine/>
    <w:rsid w:val="00EE02EB"/>
    <w:pPr>
      <w:keepNext w:val="0"/>
      <w:spacing w:before="0" w:after="0"/>
      <w:contextualSpacing/>
      <w:jc w:val="center"/>
      <w:outlineLvl w:val="9"/>
    </w:pPr>
    <w:rPr>
      <w:rFonts w:asciiTheme="minorHAnsi" w:eastAsiaTheme="minorHAnsi" w:hAnsiTheme="minorHAnsi" w:cstheme="minorBidi"/>
      <w:b w:val="0"/>
      <w:color w:val="000000"/>
      <w:sz w:val="24"/>
      <w:szCs w:val="22"/>
      <w:lang w:eastAsia="en-US"/>
    </w:rPr>
  </w:style>
  <w:style w:type="character" w:customStyle="1" w:styleId="affff8">
    <w:name w:val="Таблица Знак"/>
    <w:basedOn w:val="aa"/>
    <w:link w:val="affff7"/>
    <w:locked/>
    <w:rsid w:val="00EE02EB"/>
    <w:rPr>
      <w:rFonts w:asciiTheme="minorHAnsi" w:eastAsiaTheme="minorHAnsi" w:hAnsiTheme="minorHAnsi" w:cstheme="minorBidi"/>
      <w:bCs/>
      <w:color w:val="000000"/>
      <w:kern w:val="32"/>
      <w:sz w:val="24"/>
      <w:szCs w:val="22"/>
      <w:lang w:eastAsia="en-US"/>
    </w:rPr>
  </w:style>
  <w:style w:type="paragraph" w:customStyle="1" w:styleId="affff9">
    <w:name w:val="Таблицы (моноширинный)"/>
    <w:basedOn w:val="1"/>
    <w:next w:val="a9"/>
    <w:autoRedefine/>
    <w:uiPriority w:val="99"/>
    <w:rsid w:val="00EE02EB"/>
    <w:pPr>
      <w:keepNext w:val="0"/>
      <w:autoSpaceDE w:val="0"/>
      <w:autoSpaceDN w:val="0"/>
      <w:adjustRightInd w:val="0"/>
      <w:spacing w:before="0" w:after="0"/>
      <w:outlineLvl w:val="9"/>
    </w:pPr>
    <w:rPr>
      <w:rFonts w:ascii="Courier New" w:hAnsi="Courier New" w:cs="Courier New"/>
      <w:b w:val="0"/>
      <w:bCs w:val="0"/>
      <w:sz w:val="22"/>
      <w:szCs w:val="22"/>
      <w:lang w:eastAsia="en-US"/>
    </w:rPr>
  </w:style>
  <w:style w:type="paragraph" w:customStyle="1" w:styleId="xl747">
    <w:name w:val="xl747"/>
    <w:basedOn w:val="1"/>
    <w:next w:val="a9"/>
    <w:autoRedefine/>
    <w:uiPriority w:val="39"/>
    <w:rsid w:val="00EE02EB"/>
    <w:pPr>
      <w:keepNext w:val="0"/>
      <w:spacing w:before="100" w:beforeAutospacing="1" w:after="100" w:afterAutospacing="1"/>
      <w:jc w:val="left"/>
      <w:outlineLvl w:val="9"/>
    </w:pPr>
    <w:rPr>
      <w:rFonts w:ascii="Times New Roman" w:hAnsi="Times New Roman"/>
      <w:sz w:val="24"/>
      <w:szCs w:val="24"/>
    </w:rPr>
  </w:style>
  <w:style w:type="paragraph" w:customStyle="1" w:styleId="xl748">
    <w:name w:val="xl74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49">
    <w:name w:val="xl749"/>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0">
    <w:name w:val="xl75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1">
    <w:name w:val="xl75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52">
    <w:name w:val="xl75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53">
    <w:name w:val="xl75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54">
    <w:name w:val="xl75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sz w:val="28"/>
      <w:szCs w:val="28"/>
    </w:rPr>
  </w:style>
  <w:style w:type="paragraph" w:customStyle="1" w:styleId="xl755">
    <w:name w:val="xl75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56">
    <w:name w:val="xl756"/>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7">
    <w:name w:val="xl757"/>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8">
    <w:name w:val="xl758"/>
    <w:basedOn w:val="1"/>
    <w:next w:val="a9"/>
    <w:autoRedefine/>
    <w:uiPriority w:val="39"/>
    <w:rsid w:val="00EE02EB"/>
    <w:pPr>
      <w:keepNext w:val="0"/>
      <w:pBdr>
        <w:top w:val="single" w:sz="4" w:space="0" w:color="auto"/>
        <w:left w:val="single" w:sz="4" w:space="0" w:color="auto"/>
        <w:bottom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59">
    <w:name w:val="xl759"/>
    <w:basedOn w:val="1"/>
    <w:next w:val="a9"/>
    <w:autoRedefine/>
    <w:uiPriority w:val="39"/>
    <w:rsid w:val="00EE02EB"/>
    <w:pPr>
      <w:keepNext w:val="0"/>
      <w:pBdr>
        <w:top w:val="single" w:sz="4" w:space="0" w:color="auto"/>
        <w:bottom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60">
    <w:name w:val="xl760"/>
    <w:basedOn w:val="1"/>
    <w:next w:val="a9"/>
    <w:autoRedefine/>
    <w:uiPriority w:val="39"/>
    <w:rsid w:val="00EE02EB"/>
    <w:pPr>
      <w:keepNext w:val="0"/>
      <w:pBdr>
        <w:top w:val="single" w:sz="4" w:space="0" w:color="auto"/>
        <w:bottom w:val="single" w:sz="4" w:space="0" w:color="auto"/>
        <w:right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61">
    <w:name w:val="xl761"/>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left"/>
      <w:outlineLvl w:val="9"/>
    </w:pPr>
    <w:rPr>
      <w:rFonts w:ascii="Times New Roman" w:hAnsi="Times New Roman"/>
      <w:sz w:val="28"/>
      <w:szCs w:val="28"/>
    </w:rPr>
  </w:style>
  <w:style w:type="paragraph" w:customStyle="1" w:styleId="xl762">
    <w:name w:val="xl76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3">
    <w:name w:val="xl76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4">
    <w:name w:val="xl76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5">
    <w:name w:val="xl76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6">
    <w:name w:val="xl76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7">
    <w:name w:val="xl76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8">
    <w:name w:val="xl76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9">
    <w:name w:val="xl769"/>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70">
    <w:name w:val="xl77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71">
    <w:name w:val="xl77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72">
    <w:name w:val="xl772"/>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3">
    <w:name w:val="xl773"/>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4">
    <w:name w:val="xl774"/>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5">
    <w:name w:val="xl775"/>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6">
    <w:name w:val="xl776"/>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7">
    <w:name w:val="xl777"/>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78">
    <w:name w:val="xl778"/>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79">
    <w:name w:val="xl779"/>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0">
    <w:name w:val="xl780"/>
    <w:basedOn w:val="1"/>
    <w:next w:val="a9"/>
    <w:autoRedefine/>
    <w:uiPriority w:val="39"/>
    <w:rsid w:val="00EE02EB"/>
    <w:pPr>
      <w:keepNext w:val="0"/>
      <w:pBdr>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1">
    <w:name w:val="xl781"/>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2">
    <w:name w:val="xl78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3">
    <w:name w:val="xl783"/>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4">
    <w:name w:val="xl784"/>
    <w:basedOn w:val="1"/>
    <w:next w:val="a9"/>
    <w:autoRedefine/>
    <w:uiPriority w:val="39"/>
    <w:rsid w:val="00EE02EB"/>
    <w:pPr>
      <w:keepNext w:val="0"/>
      <w:pBdr>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5">
    <w:name w:val="xl785"/>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6">
    <w:name w:val="xl78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197">
    <w:name w:val="xl19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outlineLvl w:val="9"/>
    </w:pPr>
    <w:rPr>
      <w:rFonts w:ascii="Times New Roman" w:hAnsi="Times New Roman"/>
      <w:b w:val="0"/>
      <w:bCs w:val="0"/>
      <w:sz w:val="22"/>
      <w:szCs w:val="22"/>
    </w:rPr>
  </w:style>
  <w:style w:type="paragraph" w:customStyle="1" w:styleId="xl198">
    <w:name w:val="xl19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outlineLvl w:val="9"/>
    </w:pPr>
    <w:rPr>
      <w:rFonts w:ascii="Times New Roman" w:hAnsi="Times New Roman"/>
      <w:sz w:val="22"/>
      <w:szCs w:val="22"/>
    </w:rPr>
  </w:style>
  <w:style w:type="paragraph" w:customStyle="1" w:styleId="xl199">
    <w:name w:val="xl19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0">
    <w:name w:val="xl200"/>
    <w:basedOn w:val="1"/>
    <w:next w:val="a9"/>
    <w:autoRedefine/>
    <w:uiPriority w:val="99"/>
    <w:rsid w:val="00EE02EB"/>
    <w:pPr>
      <w:keepNext w:val="0"/>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1">
    <w:name w:val="xl201"/>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sz w:val="22"/>
      <w:szCs w:val="22"/>
    </w:rPr>
  </w:style>
  <w:style w:type="paragraph" w:customStyle="1" w:styleId="xl202">
    <w:name w:val="xl20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3">
    <w:name w:val="xl20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sz w:val="22"/>
      <w:szCs w:val="22"/>
    </w:rPr>
  </w:style>
  <w:style w:type="paragraph" w:customStyle="1" w:styleId="xl204">
    <w:name w:val="xl20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5">
    <w:name w:val="xl20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sz w:val="22"/>
      <w:szCs w:val="22"/>
    </w:rPr>
  </w:style>
  <w:style w:type="paragraph" w:customStyle="1" w:styleId="xl206">
    <w:name w:val="xl20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sz w:val="22"/>
      <w:szCs w:val="22"/>
    </w:rPr>
  </w:style>
  <w:style w:type="paragraph" w:customStyle="1" w:styleId="xl207">
    <w:name w:val="xl20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8">
    <w:name w:val="xl20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outlineLvl w:val="9"/>
    </w:pPr>
    <w:rPr>
      <w:rFonts w:ascii="Times New Roman" w:hAnsi="Times New Roman"/>
      <w:color w:val="000000"/>
      <w:sz w:val="22"/>
      <w:szCs w:val="22"/>
    </w:rPr>
  </w:style>
  <w:style w:type="paragraph" w:customStyle="1" w:styleId="xl209">
    <w:name w:val="xl20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0">
    <w:name w:val="xl21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11">
    <w:name w:val="xl21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2">
    <w:name w:val="xl21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13">
    <w:name w:val="xl21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color w:val="000000"/>
      <w:sz w:val="22"/>
      <w:szCs w:val="22"/>
    </w:rPr>
  </w:style>
  <w:style w:type="paragraph" w:customStyle="1" w:styleId="xl214">
    <w:name w:val="xl21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color w:val="000000"/>
      <w:sz w:val="22"/>
      <w:szCs w:val="22"/>
    </w:rPr>
  </w:style>
  <w:style w:type="paragraph" w:customStyle="1" w:styleId="xl215">
    <w:name w:val="xl21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6">
    <w:name w:val="xl21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7">
    <w:name w:val="xl21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color w:val="000000"/>
      <w:sz w:val="22"/>
      <w:szCs w:val="22"/>
    </w:rPr>
  </w:style>
  <w:style w:type="paragraph" w:customStyle="1" w:styleId="xl218">
    <w:name w:val="xl21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9">
    <w:name w:val="xl21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outlineLvl w:val="9"/>
    </w:pPr>
    <w:rPr>
      <w:rFonts w:ascii="Times New Roman" w:hAnsi="Times New Roman"/>
      <w:color w:val="000000"/>
      <w:sz w:val="22"/>
      <w:szCs w:val="22"/>
    </w:rPr>
  </w:style>
  <w:style w:type="paragraph" w:customStyle="1" w:styleId="xl220">
    <w:name w:val="xl22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1">
    <w:name w:val="xl22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2">
    <w:name w:val="xl22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color w:val="000000"/>
      <w:sz w:val="22"/>
      <w:szCs w:val="22"/>
    </w:rPr>
  </w:style>
  <w:style w:type="paragraph" w:customStyle="1" w:styleId="xl223">
    <w:name w:val="xl22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color w:val="000000"/>
      <w:sz w:val="22"/>
      <w:szCs w:val="22"/>
    </w:rPr>
  </w:style>
  <w:style w:type="paragraph" w:customStyle="1" w:styleId="xl224">
    <w:name w:val="xl22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5">
    <w:name w:val="xl22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right"/>
      <w:outlineLvl w:val="9"/>
    </w:pPr>
    <w:rPr>
      <w:rFonts w:ascii="Times New Roman" w:hAnsi="Times New Roman"/>
      <w:color w:val="000000"/>
      <w:sz w:val="22"/>
      <w:szCs w:val="22"/>
    </w:rPr>
  </w:style>
  <w:style w:type="paragraph" w:customStyle="1" w:styleId="xl226">
    <w:name w:val="xl22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2"/>
      <w:szCs w:val="22"/>
    </w:rPr>
  </w:style>
  <w:style w:type="paragraph" w:customStyle="1" w:styleId="xl227">
    <w:name w:val="xl22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color w:val="000000"/>
      <w:sz w:val="22"/>
      <w:szCs w:val="22"/>
    </w:rPr>
  </w:style>
  <w:style w:type="paragraph" w:customStyle="1" w:styleId="xl228">
    <w:name w:val="xl22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2"/>
      <w:szCs w:val="22"/>
    </w:rPr>
  </w:style>
  <w:style w:type="paragraph" w:customStyle="1" w:styleId="1ff3">
    <w:name w:val="Ñòèëü1"/>
    <w:basedOn w:val="1"/>
    <w:next w:val="a9"/>
    <w:autoRedefine/>
    <w:uiPriority w:val="99"/>
    <w:rsid w:val="00EE02EB"/>
    <w:pPr>
      <w:keepNext w:val="0"/>
      <w:spacing w:before="0" w:after="120" w:line="360" w:lineRule="auto"/>
      <w:ind w:firstLine="709"/>
      <w:outlineLvl w:val="9"/>
    </w:pPr>
    <w:rPr>
      <w:rFonts w:ascii="Times New Roman" w:hAnsi="Times New Roman"/>
      <w:b w:val="0"/>
      <w:bCs w:val="0"/>
      <w:sz w:val="24"/>
      <w:szCs w:val="20"/>
    </w:rPr>
  </w:style>
  <w:style w:type="paragraph" w:customStyle="1" w:styleId="font7">
    <w:name w:val="font7"/>
    <w:basedOn w:val="1"/>
    <w:next w:val="a9"/>
    <w:autoRedefine/>
    <w:rsid w:val="00EE02EB"/>
    <w:pPr>
      <w:keepNext w:val="0"/>
      <w:spacing w:before="100" w:beforeAutospacing="1" w:after="100" w:afterAutospacing="1"/>
      <w:jc w:val="left"/>
      <w:outlineLvl w:val="9"/>
    </w:pPr>
    <w:rPr>
      <w:rFonts w:ascii="Times New Roman" w:hAnsi="Times New Roman"/>
      <w:b w:val="0"/>
      <w:bCs w:val="0"/>
      <w:sz w:val="22"/>
      <w:szCs w:val="22"/>
    </w:rPr>
  </w:style>
  <w:style w:type="paragraph" w:customStyle="1" w:styleId="font8">
    <w:name w:val="font8"/>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0"/>
      <w:szCs w:val="20"/>
    </w:rPr>
  </w:style>
  <w:style w:type="paragraph" w:customStyle="1" w:styleId="font9">
    <w:name w:val="font9"/>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2"/>
      <w:szCs w:val="22"/>
    </w:rPr>
  </w:style>
  <w:style w:type="paragraph" w:customStyle="1" w:styleId="font10">
    <w:name w:val="font10"/>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0"/>
      <w:szCs w:val="20"/>
    </w:rPr>
  </w:style>
  <w:style w:type="paragraph" w:customStyle="1" w:styleId="font11">
    <w:name w:val="font11"/>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2"/>
      <w:szCs w:val="22"/>
    </w:rPr>
  </w:style>
  <w:style w:type="paragraph" w:customStyle="1" w:styleId="font12">
    <w:name w:val="font12"/>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2"/>
      <w:szCs w:val="22"/>
    </w:rPr>
  </w:style>
  <w:style w:type="paragraph" w:customStyle="1" w:styleId="xl229">
    <w:name w:val="xl229"/>
    <w:basedOn w:val="1"/>
    <w:next w:val="a9"/>
    <w:autoRedefine/>
    <w:uiPriority w:val="99"/>
    <w:rsid w:val="00EE02EB"/>
    <w:pPr>
      <w:keepNext w:val="0"/>
      <w:pBdr>
        <w:top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230">
    <w:name w:val="xl230"/>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231">
    <w:name w:val="xl231"/>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232">
    <w:name w:val="xl232"/>
    <w:basedOn w:val="1"/>
    <w:next w:val="a9"/>
    <w:autoRedefine/>
    <w:uiPriority w:val="99"/>
    <w:rsid w:val="00EE02EB"/>
    <w:pPr>
      <w:keepNext w:val="0"/>
      <w:pBdr>
        <w:top w:val="single" w:sz="4" w:space="0" w:color="auto"/>
        <w:left w:val="single" w:sz="4" w:space="0" w:color="auto"/>
        <w:bottom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233">
    <w:name w:val="xl233"/>
    <w:basedOn w:val="1"/>
    <w:next w:val="a9"/>
    <w:autoRedefine/>
    <w:uiPriority w:val="99"/>
    <w:rsid w:val="00EE02EB"/>
    <w:pPr>
      <w:keepNext w:val="0"/>
      <w:pBdr>
        <w:top w:val="single" w:sz="4" w:space="0" w:color="auto"/>
        <w:bottom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234">
    <w:name w:val="xl23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outlineLvl w:val="9"/>
    </w:pPr>
    <w:rPr>
      <w:rFonts w:ascii="Times New Roman" w:hAnsi="Times New Roman"/>
      <w:sz w:val="22"/>
      <w:szCs w:val="22"/>
    </w:rPr>
  </w:style>
  <w:style w:type="paragraph" w:customStyle="1" w:styleId="xl235">
    <w:name w:val="xl23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outlineLvl w:val="9"/>
    </w:pPr>
    <w:rPr>
      <w:rFonts w:ascii="Arial" w:hAnsi="Arial" w:cs="Arial"/>
      <w:sz w:val="22"/>
      <w:szCs w:val="22"/>
    </w:rPr>
  </w:style>
  <w:style w:type="paragraph" w:customStyle="1" w:styleId="xl236">
    <w:name w:val="xl236"/>
    <w:basedOn w:val="1"/>
    <w:next w:val="a9"/>
    <w:autoRedefine/>
    <w:uiPriority w:val="99"/>
    <w:rsid w:val="00EE02EB"/>
    <w:pPr>
      <w:keepNext w:val="0"/>
      <w:pBdr>
        <w:top w:val="single" w:sz="4" w:space="0" w:color="auto"/>
        <w:left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237">
    <w:name w:val="xl237"/>
    <w:basedOn w:val="1"/>
    <w:next w:val="a9"/>
    <w:autoRedefine/>
    <w:uiPriority w:val="99"/>
    <w:rsid w:val="00EE02EB"/>
    <w:pPr>
      <w:keepNext w:val="0"/>
      <w:pBdr>
        <w:top w:val="single" w:sz="4" w:space="0" w:color="auto"/>
        <w:left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238">
    <w:name w:val="xl238"/>
    <w:basedOn w:val="1"/>
    <w:next w:val="a9"/>
    <w:autoRedefine/>
    <w:uiPriority w:val="99"/>
    <w:rsid w:val="00EE02EB"/>
    <w:pPr>
      <w:keepNext w:val="0"/>
      <w:pBdr>
        <w:top w:val="single" w:sz="4"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239">
    <w:name w:val="xl239"/>
    <w:basedOn w:val="1"/>
    <w:next w:val="a9"/>
    <w:autoRedefine/>
    <w:uiPriority w:val="99"/>
    <w:rsid w:val="00EE02EB"/>
    <w:pPr>
      <w:keepNext w:val="0"/>
      <w:pBdr>
        <w:top w:val="single" w:sz="4" w:space="0" w:color="auto"/>
        <w:left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240">
    <w:name w:val="xl240"/>
    <w:basedOn w:val="1"/>
    <w:next w:val="a9"/>
    <w:autoRedefine/>
    <w:uiPriority w:val="99"/>
    <w:rsid w:val="00EE02EB"/>
    <w:pPr>
      <w:keepNext w:val="0"/>
      <w:pBdr>
        <w:top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787">
    <w:name w:val="xl787"/>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88">
    <w:name w:val="xl788"/>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89">
    <w:name w:val="xl78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0">
    <w:name w:val="xl790"/>
    <w:basedOn w:val="1"/>
    <w:next w:val="a9"/>
    <w:autoRedefine/>
    <w:uiPriority w:val="39"/>
    <w:rsid w:val="00EE02EB"/>
    <w:pPr>
      <w:keepNext w:val="0"/>
      <w:pBdr>
        <w:top w:val="single" w:sz="8"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791">
    <w:name w:val="xl791"/>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2">
    <w:name w:val="xl79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3">
    <w:name w:val="xl793"/>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794">
    <w:name w:val="xl79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5">
    <w:name w:val="xl795"/>
    <w:basedOn w:val="1"/>
    <w:next w:val="a9"/>
    <w:autoRedefine/>
    <w:uiPriority w:val="39"/>
    <w:rsid w:val="00EE02EB"/>
    <w:pPr>
      <w:keepNext w:val="0"/>
      <w:pBdr>
        <w:top w:val="single" w:sz="4" w:space="0" w:color="auto"/>
        <w:left w:val="single" w:sz="8" w:space="11" w:color="auto"/>
        <w:bottom w:val="single" w:sz="4" w:space="0" w:color="auto"/>
        <w:right w:val="single" w:sz="8"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796">
    <w:name w:val="xl79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7">
    <w:name w:val="xl79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8">
    <w:name w:val="xl79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9">
    <w:name w:val="xl79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0">
    <w:name w:val="xl800"/>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01">
    <w:name w:val="xl801"/>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02">
    <w:name w:val="xl802"/>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03">
    <w:name w:val="xl803"/>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04">
    <w:name w:val="xl804"/>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5">
    <w:name w:val="xl80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6">
    <w:name w:val="xl806"/>
    <w:basedOn w:val="1"/>
    <w:next w:val="a9"/>
    <w:autoRedefine/>
    <w:uiPriority w:val="39"/>
    <w:rsid w:val="00EE02EB"/>
    <w:pPr>
      <w:keepNext w:val="0"/>
      <w:pBdr>
        <w:top w:val="single" w:sz="8" w:space="0" w:color="auto"/>
        <w:left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8"/>
      <w:szCs w:val="28"/>
    </w:rPr>
  </w:style>
  <w:style w:type="paragraph" w:customStyle="1" w:styleId="xl807">
    <w:name w:val="xl80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808">
    <w:name w:val="xl80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sz w:val="22"/>
      <w:szCs w:val="22"/>
    </w:rPr>
  </w:style>
  <w:style w:type="paragraph" w:customStyle="1" w:styleId="xl809">
    <w:name w:val="xl809"/>
    <w:basedOn w:val="1"/>
    <w:next w:val="a9"/>
    <w:autoRedefine/>
    <w:uiPriority w:val="39"/>
    <w:rsid w:val="00EE02EB"/>
    <w:pPr>
      <w:keepNext w:val="0"/>
      <w:pBdr>
        <w:top w:val="single" w:sz="4" w:space="0" w:color="auto"/>
        <w:bottom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10">
    <w:name w:val="xl810"/>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11">
    <w:name w:val="xl811"/>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12">
    <w:name w:val="xl812"/>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13">
    <w:name w:val="xl813"/>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14">
    <w:name w:val="xl814"/>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15">
    <w:name w:val="xl815"/>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16">
    <w:name w:val="xl816"/>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17">
    <w:name w:val="xl81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18">
    <w:name w:val="xl818"/>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19">
    <w:name w:val="xl819"/>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0">
    <w:name w:val="xl820"/>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1">
    <w:name w:val="xl821"/>
    <w:basedOn w:val="1"/>
    <w:next w:val="a9"/>
    <w:autoRedefine/>
    <w:uiPriority w:val="39"/>
    <w:rsid w:val="00EE02EB"/>
    <w:pPr>
      <w:keepNext w:val="0"/>
      <w:pBdr>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22">
    <w:name w:val="xl82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23">
    <w:name w:val="xl823"/>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4">
    <w:name w:val="xl824"/>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5">
    <w:name w:val="xl825"/>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26">
    <w:name w:val="xl826"/>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7">
    <w:name w:val="xl82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8">
    <w:name w:val="xl828"/>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9">
    <w:name w:val="xl829"/>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30">
    <w:name w:val="xl830"/>
    <w:basedOn w:val="1"/>
    <w:next w:val="a9"/>
    <w:autoRedefine/>
    <w:uiPriority w:val="39"/>
    <w:rsid w:val="00EE02EB"/>
    <w:pPr>
      <w:keepNext w:val="0"/>
      <w:pBdr>
        <w:top w:val="single" w:sz="4" w:space="0" w:color="auto"/>
        <w:left w:val="single" w:sz="8" w:space="11" w:color="auto"/>
      </w:pBdr>
      <w:spacing w:before="100" w:beforeAutospacing="1" w:after="100" w:afterAutospacing="1"/>
      <w:ind w:firstLineChars="100" w:firstLine="100"/>
      <w:jc w:val="left"/>
      <w:outlineLvl w:val="9"/>
    </w:pPr>
    <w:rPr>
      <w:rFonts w:ascii="Times New Roman" w:hAnsi="Times New Roman"/>
      <w:b w:val="0"/>
      <w:bCs w:val="0"/>
      <w:i/>
      <w:iCs/>
      <w:sz w:val="24"/>
      <w:szCs w:val="24"/>
    </w:rPr>
  </w:style>
  <w:style w:type="paragraph" w:customStyle="1" w:styleId="xl831">
    <w:name w:val="xl831"/>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32">
    <w:name w:val="xl832"/>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33">
    <w:name w:val="xl833"/>
    <w:basedOn w:val="1"/>
    <w:next w:val="a9"/>
    <w:autoRedefine/>
    <w:uiPriority w:val="39"/>
    <w:rsid w:val="00EE02EB"/>
    <w:pPr>
      <w:keepNext w:val="0"/>
      <w:pBdr>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34">
    <w:name w:val="xl834"/>
    <w:basedOn w:val="1"/>
    <w:next w:val="a9"/>
    <w:autoRedefine/>
    <w:uiPriority w:val="39"/>
    <w:rsid w:val="00EE02EB"/>
    <w:pPr>
      <w:keepNext w:val="0"/>
      <w:pBdr>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color w:val="FF0000"/>
      <w:sz w:val="24"/>
      <w:szCs w:val="24"/>
    </w:rPr>
  </w:style>
  <w:style w:type="paragraph" w:customStyle="1" w:styleId="xl835">
    <w:name w:val="xl835"/>
    <w:basedOn w:val="1"/>
    <w:next w:val="a9"/>
    <w:autoRedefine/>
    <w:uiPriority w:val="39"/>
    <w:rsid w:val="00EE02EB"/>
    <w:pPr>
      <w:keepNext w:val="0"/>
      <w:pBdr>
        <w:top w:val="single" w:sz="4" w:space="0" w:color="auto"/>
        <w:left w:val="single" w:sz="8" w:space="0" w:color="auto"/>
        <w:bottom w:val="single" w:sz="4"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836">
    <w:name w:val="xl836"/>
    <w:basedOn w:val="1"/>
    <w:next w:val="a9"/>
    <w:autoRedefine/>
    <w:uiPriority w:val="39"/>
    <w:rsid w:val="00EE02EB"/>
    <w:pPr>
      <w:keepNext w:val="0"/>
      <w:pBdr>
        <w:top w:val="single" w:sz="4" w:space="0" w:color="auto"/>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color w:val="FF0000"/>
      <w:sz w:val="24"/>
      <w:szCs w:val="24"/>
    </w:rPr>
  </w:style>
  <w:style w:type="paragraph" w:customStyle="1" w:styleId="xl837">
    <w:name w:val="xl83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38">
    <w:name w:val="xl83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39">
    <w:name w:val="xl83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0">
    <w:name w:val="xl840"/>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1">
    <w:name w:val="xl841"/>
    <w:basedOn w:val="1"/>
    <w:next w:val="a9"/>
    <w:autoRedefine/>
    <w:uiPriority w:val="39"/>
    <w:rsid w:val="00EE02EB"/>
    <w:pPr>
      <w:keepNext w:val="0"/>
      <w:pBdr>
        <w:top w:val="single" w:sz="8" w:space="0" w:color="auto"/>
        <w:left w:val="single" w:sz="8" w:space="0" w:color="auto"/>
      </w:pBdr>
      <w:shd w:val="clear" w:color="auto" w:fill="CCFFCC"/>
      <w:spacing w:before="100" w:beforeAutospacing="1" w:after="100" w:afterAutospacing="1"/>
      <w:jc w:val="left"/>
      <w:outlineLvl w:val="9"/>
    </w:pPr>
    <w:rPr>
      <w:rFonts w:ascii="Times New Roman" w:hAnsi="Times New Roman"/>
      <w:sz w:val="28"/>
      <w:szCs w:val="28"/>
    </w:rPr>
  </w:style>
  <w:style w:type="paragraph" w:customStyle="1" w:styleId="xl842">
    <w:name w:val="xl842"/>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3">
    <w:name w:val="xl843"/>
    <w:basedOn w:val="1"/>
    <w:next w:val="a9"/>
    <w:autoRedefine/>
    <w:uiPriority w:val="39"/>
    <w:rsid w:val="00EE02EB"/>
    <w:pPr>
      <w:keepNext w:val="0"/>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4">
    <w:name w:val="xl844"/>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5">
    <w:name w:val="xl845"/>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6">
    <w:name w:val="xl84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47">
    <w:name w:val="xl84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8">
    <w:name w:val="xl848"/>
    <w:basedOn w:val="1"/>
    <w:next w:val="a9"/>
    <w:autoRedefine/>
    <w:uiPriority w:val="39"/>
    <w:rsid w:val="00EE02EB"/>
    <w:pPr>
      <w:keepNext w:val="0"/>
      <w:pBdr>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9">
    <w:name w:val="xl84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b w:val="0"/>
      <w:bCs w:val="0"/>
      <w:sz w:val="24"/>
      <w:szCs w:val="24"/>
    </w:rPr>
  </w:style>
  <w:style w:type="paragraph" w:customStyle="1" w:styleId="xl850">
    <w:name w:val="xl85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51">
    <w:name w:val="xl85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b w:val="0"/>
      <w:bCs w:val="0"/>
      <w:sz w:val="24"/>
      <w:szCs w:val="24"/>
    </w:rPr>
  </w:style>
  <w:style w:type="paragraph" w:customStyle="1" w:styleId="xl852">
    <w:name w:val="xl852"/>
    <w:basedOn w:val="1"/>
    <w:next w:val="a9"/>
    <w:autoRedefine/>
    <w:uiPriority w:val="39"/>
    <w:rsid w:val="00EE02EB"/>
    <w:pPr>
      <w:keepNext w:val="0"/>
      <w:pBdr>
        <w:left w:val="single" w:sz="8" w:space="0" w:color="auto"/>
        <w:bottom w:val="single" w:sz="4"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53">
    <w:name w:val="xl85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854">
    <w:name w:val="xl85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55">
    <w:name w:val="xl85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i/>
      <w:iCs/>
      <w:sz w:val="40"/>
      <w:szCs w:val="40"/>
      <w:u w:val="single"/>
    </w:rPr>
  </w:style>
  <w:style w:type="paragraph" w:customStyle="1" w:styleId="xl856">
    <w:name w:val="xl856"/>
    <w:basedOn w:val="1"/>
    <w:next w:val="a9"/>
    <w:autoRedefine/>
    <w:uiPriority w:val="39"/>
    <w:rsid w:val="00EE02EB"/>
    <w:pPr>
      <w:keepNext w:val="0"/>
      <w:pBdr>
        <w:top w:val="single" w:sz="4" w:space="0" w:color="auto"/>
        <w:left w:val="single" w:sz="8" w:space="11"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857">
    <w:name w:val="xl857"/>
    <w:basedOn w:val="1"/>
    <w:next w:val="a9"/>
    <w:autoRedefine/>
    <w:uiPriority w:val="39"/>
    <w:rsid w:val="00EE02EB"/>
    <w:pPr>
      <w:keepNext w:val="0"/>
      <w:pBdr>
        <w:top w:val="single" w:sz="4" w:space="0" w:color="auto"/>
        <w:left w:val="single" w:sz="8" w:space="0" w:color="auto"/>
        <w:bottom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58">
    <w:name w:val="xl85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59">
    <w:name w:val="xl85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60">
    <w:name w:val="xl86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861">
    <w:name w:val="xl86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62">
    <w:name w:val="xl862"/>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63">
    <w:name w:val="xl863"/>
    <w:basedOn w:val="1"/>
    <w:next w:val="a9"/>
    <w:autoRedefine/>
    <w:uiPriority w:val="39"/>
    <w:rsid w:val="00EE02EB"/>
    <w:pPr>
      <w:keepNext w:val="0"/>
      <w:pBdr>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864">
    <w:name w:val="xl864"/>
    <w:basedOn w:val="1"/>
    <w:next w:val="a9"/>
    <w:autoRedefine/>
    <w:uiPriority w:val="39"/>
    <w:rsid w:val="00EE02EB"/>
    <w:pPr>
      <w:keepNext w:val="0"/>
      <w:pBdr>
        <w:bottom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865">
    <w:name w:val="xl865"/>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67">
    <w:name w:val="xl86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68">
    <w:name w:val="xl868"/>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69">
    <w:name w:val="xl869"/>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70">
    <w:name w:val="xl870"/>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71">
    <w:name w:val="xl871"/>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2">
    <w:name w:val="xl87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73">
    <w:name w:val="xl87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4">
    <w:name w:val="xl874"/>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875">
    <w:name w:val="xl875"/>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876">
    <w:name w:val="xl876"/>
    <w:basedOn w:val="1"/>
    <w:next w:val="a9"/>
    <w:autoRedefine/>
    <w:uiPriority w:val="39"/>
    <w:rsid w:val="00EE02EB"/>
    <w:pPr>
      <w:keepNext w:val="0"/>
      <w:pBdr>
        <w:top w:val="single" w:sz="4" w:space="0" w:color="auto"/>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7">
    <w:name w:val="xl877"/>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78">
    <w:name w:val="xl87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79">
    <w:name w:val="xl879"/>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80">
    <w:name w:val="xl88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81">
    <w:name w:val="xl88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882">
    <w:name w:val="xl882"/>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883">
    <w:name w:val="xl883"/>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i/>
      <w:iCs/>
      <w:color w:val="FF0000"/>
      <w:sz w:val="24"/>
      <w:szCs w:val="24"/>
    </w:rPr>
  </w:style>
  <w:style w:type="paragraph" w:customStyle="1" w:styleId="xl884">
    <w:name w:val="xl884"/>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885">
    <w:name w:val="xl885"/>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86">
    <w:name w:val="xl886"/>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87">
    <w:name w:val="xl88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888">
    <w:name w:val="xl888"/>
    <w:basedOn w:val="1"/>
    <w:next w:val="a9"/>
    <w:autoRedefine/>
    <w:uiPriority w:val="39"/>
    <w:rsid w:val="00EE02EB"/>
    <w:pPr>
      <w:keepNext w:val="0"/>
      <w:shd w:val="clear" w:color="auto" w:fill="FFFFFF"/>
      <w:spacing w:before="100" w:beforeAutospacing="1" w:after="100" w:afterAutospacing="1"/>
      <w:jc w:val="right"/>
      <w:outlineLvl w:val="9"/>
    </w:pPr>
    <w:rPr>
      <w:rFonts w:ascii="Times New Roman" w:hAnsi="Times New Roman"/>
      <w:i/>
      <w:iCs/>
      <w:color w:val="FF0000"/>
      <w:sz w:val="24"/>
      <w:szCs w:val="24"/>
    </w:rPr>
  </w:style>
  <w:style w:type="paragraph" w:customStyle="1" w:styleId="xl889">
    <w:name w:val="xl889"/>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90">
    <w:name w:val="xl890"/>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91">
    <w:name w:val="xl891"/>
    <w:basedOn w:val="1"/>
    <w:next w:val="a9"/>
    <w:autoRedefine/>
    <w:uiPriority w:val="39"/>
    <w:rsid w:val="00EE02EB"/>
    <w:pPr>
      <w:keepNext w:val="0"/>
      <w:shd w:val="clear" w:color="auto" w:fill="FFFFFF"/>
      <w:spacing w:before="100" w:beforeAutospacing="1" w:after="100" w:afterAutospacing="1"/>
      <w:jc w:val="center"/>
      <w:outlineLvl w:val="9"/>
    </w:pPr>
    <w:rPr>
      <w:rFonts w:ascii="Arial" w:hAnsi="Arial" w:cs="Arial"/>
      <w:sz w:val="24"/>
      <w:szCs w:val="24"/>
    </w:rPr>
  </w:style>
  <w:style w:type="paragraph" w:customStyle="1" w:styleId="xl892">
    <w:name w:val="xl892"/>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93">
    <w:name w:val="xl893"/>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94">
    <w:name w:val="xl89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Arial" w:hAnsi="Arial" w:cs="Arial"/>
      <w:sz w:val="24"/>
      <w:szCs w:val="24"/>
    </w:rPr>
  </w:style>
  <w:style w:type="paragraph" w:customStyle="1" w:styleId="xl895">
    <w:name w:val="xl89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96">
    <w:name w:val="xl89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97">
    <w:name w:val="xl89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98">
    <w:name w:val="xl898"/>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99">
    <w:name w:val="xl899"/>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00">
    <w:name w:val="xl90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01">
    <w:name w:val="xl90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02">
    <w:name w:val="xl902"/>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903">
    <w:name w:val="xl903"/>
    <w:basedOn w:val="1"/>
    <w:next w:val="a9"/>
    <w:autoRedefine/>
    <w:uiPriority w:val="39"/>
    <w:rsid w:val="00EE02EB"/>
    <w:pPr>
      <w:keepNext w:val="0"/>
      <w:pBdr>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04">
    <w:name w:val="xl90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905">
    <w:name w:val="xl905"/>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06">
    <w:name w:val="xl906"/>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07">
    <w:name w:val="xl907"/>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08">
    <w:name w:val="xl908"/>
    <w:basedOn w:val="1"/>
    <w:next w:val="a9"/>
    <w:autoRedefine/>
    <w:uiPriority w:val="39"/>
    <w:rsid w:val="00EE02EB"/>
    <w:pPr>
      <w:keepNext w:val="0"/>
      <w:pBdr>
        <w:lef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09">
    <w:name w:val="xl909"/>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0">
    <w:name w:val="xl910"/>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1">
    <w:name w:val="xl911"/>
    <w:basedOn w:val="1"/>
    <w:next w:val="a9"/>
    <w:autoRedefine/>
    <w:uiPriority w:val="39"/>
    <w:rsid w:val="00EE02EB"/>
    <w:pPr>
      <w:keepNext w:val="0"/>
      <w:pBdr>
        <w:top w:val="single" w:sz="8"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2">
    <w:name w:val="xl912"/>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3">
    <w:name w:val="xl913"/>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4">
    <w:name w:val="xl914"/>
    <w:basedOn w:val="1"/>
    <w:next w:val="a9"/>
    <w:autoRedefine/>
    <w:uiPriority w:val="39"/>
    <w:rsid w:val="00EE02EB"/>
    <w:pPr>
      <w:keepNext w:val="0"/>
      <w:pBdr>
        <w:top w:val="single" w:sz="4" w:space="0" w:color="auto"/>
        <w:left w:val="single" w:sz="8" w:space="0" w:color="auto"/>
        <w:bottom w:val="single" w:sz="8" w:space="0" w:color="auto"/>
      </w:pBdr>
      <w:spacing w:before="100" w:beforeAutospacing="1" w:after="100" w:afterAutospacing="1"/>
      <w:jc w:val="center"/>
      <w:outlineLvl w:val="9"/>
    </w:pPr>
    <w:rPr>
      <w:rFonts w:ascii="Arial" w:hAnsi="Arial" w:cs="Arial"/>
      <w:sz w:val="24"/>
      <w:szCs w:val="24"/>
    </w:rPr>
  </w:style>
  <w:style w:type="paragraph" w:customStyle="1" w:styleId="xl915">
    <w:name w:val="xl91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6">
    <w:name w:val="xl916"/>
    <w:basedOn w:val="1"/>
    <w:next w:val="a9"/>
    <w:autoRedefine/>
    <w:uiPriority w:val="39"/>
    <w:rsid w:val="00EE02EB"/>
    <w:pPr>
      <w:keepNext w:val="0"/>
      <w:pBdr>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7">
    <w:name w:val="xl917"/>
    <w:basedOn w:val="1"/>
    <w:next w:val="a9"/>
    <w:autoRedefine/>
    <w:uiPriority w:val="39"/>
    <w:rsid w:val="00EE02EB"/>
    <w:pPr>
      <w:keepNext w:val="0"/>
      <w:pBdr>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8">
    <w:name w:val="xl918"/>
    <w:basedOn w:val="1"/>
    <w:next w:val="a9"/>
    <w:autoRedefine/>
    <w:uiPriority w:val="39"/>
    <w:rsid w:val="00EE02EB"/>
    <w:pPr>
      <w:keepNext w:val="0"/>
      <w:pBdr>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19">
    <w:name w:val="xl919"/>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20">
    <w:name w:val="xl920"/>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21">
    <w:name w:val="xl921"/>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22">
    <w:name w:val="xl922"/>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23">
    <w:name w:val="xl923"/>
    <w:basedOn w:val="1"/>
    <w:next w:val="a9"/>
    <w:autoRedefine/>
    <w:uiPriority w:val="39"/>
    <w:rsid w:val="00EE02EB"/>
    <w:pPr>
      <w:keepNext w:val="0"/>
      <w:pBdr>
        <w:lef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924">
    <w:name w:val="xl924"/>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25">
    <w:name w:val="xl925"/>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ind w:firstLineChars="200" w:firstLine="200"/>
      <w:jc w:val="left"/>
      <w:outlineLvl w:val="9"/>
    </w:pPr>
    <w:rPr>
      <w:rFonts w:ascii="Times New Roman" w:hAnsi="Times New Roman"/>
      <w:b w:val="0"/>
      <w:bCs w:val="0"/>
      <w:sz w:val="24"/>
      <w:szCs w:val="24"/>
    </w:rPr>
  </w:style>
  <w:style w:type="paragraph" w:customStyle="1" w:styleId="xl926">
    <w:name w:val="xl926"/>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27">
    <w:name w:val="xl927"/>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i/>
      <w:iCs/>
      <w:color w:val="FF0000"/>
      <w:sz w:val="24"/>
      <w:szCs w:val="24"/>
    </w:rPr>
  </w:style>
  <w:style w:type="paragraph" w:customStyle="1" w:styleId="xl928">
    <w:name w:val="xl928"/>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i/>
      <w:iCs/>
      <w:sz w:val="24"/>
      <w:szCs w:val="24"/>
    </w:rPr>
  </w:style>
  <w:style w:type="paragraph" w:customStyle="1" w:styleId="xl929">
    <w:name w:val="xl929"/>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30">
    <w:name w:val="xl930"/>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sz w:val="24"/>
      <w:szCs w:val="24"/>
    </w:rPr>
  </w:style>
  <w:style w:type="paragraph" w:customStyle="1" w:styleId="xl931">
    <w:name w:val="xl931"/>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2">
    <w:name w:val="xl93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3">
    <w:name w:val="xl93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34">
    <w:name w:val="xl93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5">
    <w:name w:val="xl93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color w:val="FF0000"/>
      <w:sz w:val="24"/>
      <w:szCs w:val="24"/>
    </w:rPr>
  </w:style>
  <w:style w:type="paragraph" w:customStyle="1" w:styleId="xl936">
    <w:name w:val="xl936"/>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937">
    <w:name w:val="xl93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938">
    <w:name w:val="xl938"/>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39">
    <w:name w:val="xl939"/>
    <w:basedOn w:val="1"/>
    <w:next w:val="a9"/>
    <w:autoRedefine/>
    <w:uiPriority w:val="39"/>
    <w:rsid w:val="00EE02EB"/>
    <w:pPr>
      <w:keepNext w:val="0"/>
      <w:pBdr>
        <w:top w:val="single" w:sz="4" w:space="0" w:color="auto"/>
        <w:lef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40">
    <w:name w:val="xl940"/>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41">
    <w:name w:val="xl941"/>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42">
    <w:name w:val="xl942"/>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943">
    <w:name w:val="xl94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44">
    <w:name w:val="xl944"/>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i/>
      <w:iCs/>
      <w:sz w:val="24"/>
      <w:szCs w:val="24"/>
    </w:rPr>
  </w:style>
  <w:style w:type="paragraph" w:customStyle="1" w:styleId="xl945">
    <w:name w:val="xl945"/>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left"/>
      <w:outlineLvl w:val="9"/>
    </w:pPr>
    <w:rPr>
      <w:rFonts w:ascii="Times New Roman" w:hAnsi="Times New Roman"/>
      <w:b w:val="0"/>
      <w:bCs w:val="0"/>
      <w:i/>
      <w:iCs/>
      <w:sz w:val="24"/>
      <w:szCs w:val="24"/>
    </w:rPr>
  </w:style>
  <w:style w:type="paragraph" w:customStyle="1" w:styleId="xl946">
    <w:name w:val="xl94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947">
    <w:name w:val="xl94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i/>
      <w:iCs/>
      <w:sz w:val="24"/>
      <w:szCs w:val="24"/>
    </w:rPr>
  </w:style>
  <w:style w:type="paragraph" w:customStyle="1" w:styleId="xl948">
    <w:name w:val="xl948"/>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949">
    <w:name w:val="xl949"/>
    <w:basedOn w:val="1"/>
    <w:next w:val="a9"/>
    <w:autoRedefine/>
    <w:uiPriority w:val="39"/>
    <w:rsid w:val="00EE02EB"/>
    <w:pPr>
      <w:keepNext w:val="0"/>
      <w:spacing w:before="100" w:beforeAutospacing="1" w:after="100" w:afterAutospacing="1"/>
      <w:jc w:val="left"/>
      <w:outlineLvl w:val="9"/>
    </w:pPr>
    <w:rPr>
      <w:rFonts w:ascii="Times New Roman" w:hAnsi="Times New Roman"/>
      <w:i/>
      <w:iCs/>
      <w:sz w:val="24"/>
      <w:szCs w:val="24"/>
    </w:rPr>
  </w:style>
  <w:style w:type="paragraph" w:customStyle="1" w:styleId="xl950">
    <w:name w:val="xl950"/>
    <w:basedOn w:val="1"/>
    <w:next w:val="a9"/>
    <w:autoRedefine/>
    <w:uiPriority w:val="39"/>
    <w:rsid w:val="00EE02EB"/>
    <w:pPr>
      <w:keepNext w:val="0"/>
      <w:pBdr>
        <w:top w:val="single" w:sz="8" w:space="0" w:color="auto"/>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1">
    <w:name w:val="xl951"/>
    <w:basedOn w:val="1"/>
    <w:next w:val="a9"/>
    <w:autoRedefine/>
    <w:uiPriority w:val="39"/>
    <w:rsid w:val="00EE02EB"/>
    <w:pPr>
      <w:keepNext w:val="0"/>
      <w:pBdr>
        <w:top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52">
    <w:name w:val="xl952"/>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3">
    <w:name w:val="xl953"/>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4">
    <w:name w:val="xl954"/>
    <w:basedOn w:val="1"/>
    <w:next w:val="a9"/>
    <w:autoRedefine/>
    <w:uiPriority w:val="39"/>
    <w:rsid w:val="00EE02EB"/>
    <w:pPr>
      <w:keepNext w:val="0"/>
      <w:pBdr>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5">
    <w:name w:val="xl95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6">
    <w:name w:val="xl956"/>
    <w:basedOn w:val="1"/>
    <w:next w:val="a9"/>
    <w:autoRedefine/>
    <w:uiPriority w:val="39"/>
    <w:rsid w:val="00EE02EB"/>
    <w:pPr>
      <w:keepNext w:val="0"/>
      <w:pBdr>
        <w:left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7">
    <w:name w:val="xl957"/>
    <w:basedOn w:val="1"/>
    <w:next w:val="a9"/>
    <w:autoRedefine/>
    <w:uiPriority w:val="39"/>
    <w:rsid w:val="00EE02EB"/>
    <w:pPr>
      <w:keepNext w:val="0"/>
      <w:pBdr>
        <w:bottom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58">
    <w:name w:val="xl958"/>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9">
    <w:name w:val="xl959"/>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60">
    <w:name w:val="xl960"/>
    <w:basedOn w:val="1"/>
    <w:next w:val="a9"/>
    <w:autoRedefine/>
    <w:uiPriority w:val="39"/>
    <w:rsid w:val="00EE02EB"/>
    <w:pPr>
      <w:keepNext w:val="0"/>
      <w:pBdr>
        <w:top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61">
    <w:name w:val="xl961"/>
    <w:basedOn w:val="1"/>
    <w:next w:val="a9"/>
    <w:autoRedefine/>
    <w:uiPriority w:val="39"/>
    <w:rsid w:val="00EE02EB"/>
    <w:pPr>
      <w:keepNext w:val="0"/>
      <w:pBdr>
        <w:top w:val="single" w:sz="8" w:space="0" w:color="auto"/>
        <w:bottom w:val="single" w:sz="8" w:space="0" w:color="auto"/>
      </w:pBdr>
      <w:shd w:val="clear" w:color="auto" w:fill="FFFFFF"/>
      <w:spacing w:before="100" w:beforeAutospacing="1" w:after="100" w:afterAutospacing="1"/>
      <w:jc w:val="center"/>
      <w:outlineLvl w:val="9"/>
    </w:pPr>
    <w:rPr>
      <w:rFonts w:ascii="Arial" w:hAnsi="Arial" w:cs="Arial"/>
      <w:sz w:val="24"/>
      <w:szCs w:val="24"/>
    </w:rPr>
  </w:style>
  <w:style w:type="paragraph" w:customStyle="1" w:styleId="xl962">
    <w:name w:val="xl962"/>
    <w:basedOn w:val="1"/>
    <w:next w:val="a9"/>
    <w:autoRedefine/>
    <w:uiPriority w:val="39"/>
    <w:rsid w:val="00EE02EB"/>
    <w:pPr>
      <w:keepNext w:val="0"/>
      <w:pBdr>
        <w:top w:val="single" w:sz="8" w:space="0" w:color="auto"/>
        <w:left w:val="single" w:sz="4" w:space="0" w:color="auto"/>
        <w:bottom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3">
    <w:name w:val="xl963"/>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4">
    <w:name w:val="xl964"/>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65">
    <w:name w:val="xl965"/>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6">
    <w:name w:val="xl96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67">
    <w:name w:val="xl96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68">
    <w:name w:val="xl96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9">
    <w:name w:val="xl96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70">
    <w:name w:val="xl970"/>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71">
    <w:name w:val="xl971"/>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72">
    <w:name w:val="xl972"/>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3">
    <w:name w:val="xl973"/>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4">
    <w:name w:val="xl974"/>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5">
    <w:name w:val="xl975"/>
    <w:basedOn w:val="1"/>
    <w:next w:val="a9"/>
    <w:autoRedefine/>
    <w:uiPriority w:val="39"/>
    <w:rsid w:val="00EE02EB"/>
    <w:pPr>
      <w:keepNext w:val="0"/>
      <w:shd w:val="clear" w:color="auto" w:fill="FFFFFF"/>
      <w:spacing w:before="100" w:beforeAutospacing="1" w:after="100" w:afterAutospacing="1"/>
      <w:jc w:val="right"/>
      <w:outlineLvl w:val="9"/>
    </w:pPr>
    <w:rPr>
      <w:rFonts w:ascii="Times New Roman" w:hAnsi="Times New Roman"/>
      <w:i/>
      <w:iCs/>
      <w:color w:val="FF0000"/>
      <w:sz w:val="24"/>
      <w:szCs w:val="24"/>
    </w:rPr>
  </w:style>
  <w:style w:type="paragraph" w:customStyle="1" w:styleId="xl976">
    <w:name w:val="xl976"/>
    <w:basedOn w:val="1"/>
    <w:next w:val="a9"/>
    <w:autoRedefine/>
    <w:uiPriority w:val="39"/>
    <w:rsid w:val="00EE02EB"/>
    <w:pPr>
      <w:keepNext w:val="0"/>
      <w:pBdr>
        <w:top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7">
    <w:name w:val="xl977"/>
    <w:basedOn w:val="1"/>
    <w:next w:val="a9"/>
    <w:autoRedefine/>
    <w:uiPriority w:val="39"/>
    <w:rsid w:val="00EE02EB"/>
    <w:pPr>
      <w:keepNext w:val="0"/>
      <w:pBdr>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8">
    <w:name w:val="xl978"/>
    <w:basedOn w:val="1"/>
    <w:next w:val="a9"/>
    <w:autoRedefine/>
    <w:uiPriority w:val="39"/>
    <w:rsid w:val="00EE02EB"/>
    <w:pPr>
      <w:keepNext w:val="0"/>
      <w:pBdr>
        <w:bottom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9">
    <w:name w:val="xl979"/>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0">
    <w:name w:val="xl980"/>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1">
    <w:name w:val="xl981"/>
    <w:basedOn w:val="1"/>
    <w:next w:val="a9"/>
    <w:autoRedefine/>
    <w:uiPriority w:val="39"/>
    <w:rsid w:val="00EE02EB"/>
    <w:pPr>
      <w:keepNext w:val="0"/>
      <w:pBdr>
        <w:top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2">
    <w:name w:val="xl982"/>
    <w:basedOn w:val="1"/>
    <w:next w:val="a9"/>
    <w:autoRedefine/>
    <w:uiPriority w:val="39"/>
    <w:rsid w:val="00EE02EB"/>
    <w:pPr>
      <w:keepNext w:val="0"/>
      <w:pBdr>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3">
    <w:name w:val="xl983"/>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ind w:firstLineChars="1500" w:firstLine="1500"/>
      <w:jc w:val="left"/>
      <w:outlineLvl w:val="9"/>
    </w:pPr>
    <w:rPr>
      <w:rFonts w:ascii="Arial" w:hAnsi="Arial" w:cs="Arial"/>
      <w:b w:val="0"/>
      <w:bCs w:val="0"/>
      <w:sz w:val="24"/>
      <w:szCs w:val="24"/>
    </w:rPr>
  </w:style>
  <w:style w:type="paragraph" w:customStyle="1" w:styleId="xl984">
    <w:name w:val="xl984"/>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985">
    <w:name w:val="xl98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86">
    <w:name w:val="xl98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87">
    <w:name w:val="xl98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i/>
      <w:iCs/>
      <w:color w:val="FF0000"/>
      <w:sz w:val="24"/>
      <w:szCs w:val="24"/>
    </w:rPr>
  </w:style>
  <w:style w:type="paragraph" w:customStyle="1" w:styleId="xl988">
    <w:name w:val="xl98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989">
    <w:name w:val="xl989"/>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90">
    <w:name w:val="xl990"/>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color w:val="FF0000"/>
      <w:sz w:val="24"/>
      <w:szCs w:val="24"/>
    </w:rPr>
  </w:style>
  <w:style w:type="paragraph" w:customStyle="1" w:styleId="xl991">
    <w:name w:val="xl99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92">
    <w:name w:val="xl99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93">
    <w:name w:val="xl99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color w:val="FF0000"/>
      <w:sz w:val="24"/>
      <w:szCs w:val="24"/>
    </w:rPr>
  </w:style>
  <w:style w:type="paragraph" w:customStyle="1" w:styleId="xl994">
    <w:name w:val="xl99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5">
    <w:name w:val="xl995"/>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6">
    <w:name w:val="xl99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7">
    <w:name w:val="xl997"/>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8">
    <w:name w:val="xl998"/>
    <w:basedOn w:val="1"/>
    <w:next w:val="a9"/>
    <w:autoRedefine/>
    <w:uiPriority w:val="39"/>
    <w:rsid w:val="00EE02EB"/>
    <w:pPr>
      <w:keepNext w:val="0"/>
      <w:spacing w:before="100" w:beforeAutospacing="1" w:after="100" w:afterAutospacing="1"/>
      <w:jc w:val="left"/>
      <w:outlineLvl w:val="9"/>
    </w:pPr>
    <w:rPr>
      <w:rFonts w:ascii="Times New Roman" w:hAnsi="Times New Roman"/>
      <w:color w:val="FF0000"/>
      <w:sz w:val="24"/>
      <w:szCs w:val="24"/>
    </w:rPr>
  </w:style>
  <w:style w:type="paragraph" w:customStyle="1" w:styleId="xl999">
    <w:name w:val="xl999"/>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00">
    <w:name w:val="xl1000"/>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01">
    <w:name w:val="xl100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02">
    <w:name w:val="xl1002"/>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color w:val="FF0000"/>
      <w:sz w:val="24"/>
      <w:szCs w:val="24"/>
    </w:rPr>
  </w:style>
  <w:style w:type="paragraph" w:customStyle="1" w:styleId="xl1003">
    <w:name w:val="xl100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04">
    <w:name w:val="xl100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05">
    <w:name w:val="xl100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6">
    <w:name w:val="xl1006"/>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7">
    <w:name w:val="xl1007"/>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8">
    <w:name w:val="xl1008"/>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1009">
    <w:name w:val="xl1009"/>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10">
    <w:name w:val="xl1010"/>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011">
    <w:name w:val="xl1011"/>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12">
    <w:name w:val="xl1012"/>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3">
    <w:name w:val="xl1013"/>
    <w:basedOn w:val="1"/>
    <w:next w:val="a9"/>
    <w:autoRedefine/>
    <w:uiPriority w:val="39"/>
    <w:rsid w:val="00EE02EB"/>
    <w:pPr>
      <w:keepNext w:val="0"/>
      <w:pBdr>
        <w:top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4">
    <w:name w:val="xl1014"/>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15">
    <w:name w:val="xl1015"/>
    <w:basedOn w:val="1"/>
    <w:next w:val="a9"/>
    <w:autoRedefine/>
    <w:uiPriority w:val="39"/>
    <w:rsid w:val="00EE02EB"/>
    <w:pPr>
      <w:keepNext w:val="0"/>
      <w:pBdr>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6">
    <w:name w:val="xl1016"/>
    <w:basedOn w:val="1"/>
    <w:next w:val="a9"/>
    <w:autoRedefine/>
    <w:uiPriority w:val="39"/>
    <w:rsid w:val="00EE02EB"/>
    <w:pPr>
      <w:keepNext w:val="0"/>
      <w:pBdr>
        <w:left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7">
    <w:name w:val="xl101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8">
    <w:name w:val="xl1018"/>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19">
    <w:name w:val="xl101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20">
    <w:name w:val="xl102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1021">
    <w:name w:val="xl102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sz w:val="24"/>
      <w:szCs w:val="24"/>
    </w:rPr>
  </w:style>
  <w:style w:type="paragraph" w:customStyle="1" w:styleId="xl1022">
    <w:name w:val="xl102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23">
    <w:name w:val="xl102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24">
    <w:name w:val="xl102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1025">
    <w:name w:val="xl102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FFFF"/>
      <w:sz w:val="24"/>
      <w:szCs w:val="24"/>
    </w:rPr>
  </w:style>
  <w:style w:type="paragraph" w:customStyle="1" w:styleId="xl1026">
    <w:name w:val="xl102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FFFF"/>
      <w:sz w:val="24"/>
      <w:szCs w:val="24"/>
    </w:rPr>
  </w:style>
  <w:style w:type="paragraph" w:customStyle="1" w:styleId="xl1027">
    <w:name w:val="xl102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color w:val="C4BD97"/>
      <w:sz w:val="24"/>
      <w:szCs w:val="24"/>
    </w:rPr>
  </w:style>
  <w:style w:type="paragraph" w:customStyle="1" w:styleId="xl1028">
    <w:name w:val="xl102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29">
    <w:name w:val="xl1029"/>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30">
    <w:name w:val="xl103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1">
    <w:name w:val="xl103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2">
    <w:name w:val="xl103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3">
    <w:name w:val="xl1033"/>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4">
    <w:name w:val="xl1034"/>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5">
    <w:name w:val="xl103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6">
    <w:name w:val="xl103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7">
    <w:name w:val="xl1037"/>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8">
    <w:name w:val="xl1038"/>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39">
    <w:name w:val="xl1039"/>
    <w:basedOn w:val="1"/>
    <w:next w:val="a9"/>
    <w:autoRedefine/>
    <w:uiPriority w:val="39"/>
    <w:rsid w:val="00EE02EB"/>
    <w:pPr>
      <w:keepNext w:val="0"/>
      <w:pBdr>
        <w:top w:val="single" w:sz="4" w:space="0" w:color="auto"/>
        <w:lef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040">
    <w:name w:val="xl1040"/>
    <w:basedOn w:val="1"/>
    <w:next w:val="a9"/>
    <w:autoRedefine/>
    <w:uiPriority w:val="39"/>
    <w:rsid w:val="00EE02EB"/>
    <w:pPr>
      <w:keepNext w:val="0"/>
      <w:pBdr>
        <w:top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42">
    <w:name w:val="xl1042"/>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FFFF"/>
      <w:sz w:val="24"/>
      <w:szCs w:val="24"/>
    </w:rPr>
  </w:style>
  <w:style w:type="paragraph" w:customStyle="1" w:styleId="xl1043">
    <w:name w:val="xl1043"/>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1044">
    <w:name w:val="xl1044"/>
    <w:basedOn w:val="1"/>
    <w:next w:val="a9"/>
    <w:autoRedefine/>
    <w:uiPriority w:val="39"/>
    <w:rsid w:val="00EE02EB"/>
    <w:pPr>
      <w:keepNext w:val="0"/>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45">
    <w:name w:val="xl1045"/>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46">
    <w:name w:val="xl104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47">
    <w:name w:val="xl104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48">
    <w:name w:val="xl1048"/>
    <w:basedOn w:val="1"/>
    <w:next w:val="a9"/>
    <w:autoRedefine/>
    <w:uiPriority w:val="39"/>
    <w:rsid w:val="00EE02EB"/>
    <w:pPr>
      <w:keepNext w:val="0"/>
      <w:pBdr>
        <w:bottom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49">
    <w:name w:val="xl1049"/>
    <w:basedOn w:val="1"/>
    <w:next w:val="a9"/>
    <w:autoRedefine/>
    <w:uiPriority w:val="39"/>
    <w:rsid w:val="00EE02EB"/>
    <w:pPr>
      <w:keepNext w:val="0"/>
      <w:pBdr>
        <w:top w:val="single" w:sz="8" w:space="0" w:color="auto"/>
        <w:left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0">
    <w:name w:val="xl1050"/>
    <w:basedOn w:val="1"/>
    <w:next w:val="a9"/>
    <w:autoRedefine/>
    <w:uiPriority w:val="39"/>
    <w:rsid w:val="00EE02EB"/>
    <w:pPr>
      <w:keepNext w:val="0"/>
      <w:pBdr>
        <w:left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1">
    <w:name w:val="xl1051"/>
    <w:basedOn w:val="1"/>
    <w:next w:val="a9"/>
    <w:autoRedefine/>
    <w:uiPriority w:val="39"/>
    <w:rsid w:val="00EE02EB"/>
    <w:pPr>
      <w:keepNext w:val="0"/>
      <w:pBdr>
        <w:left w:val="single" w:sz="8" w:space="0" w:color="auto"/>
        <w:bottom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2">
    <w:name w:val="xl1052"/>
    <w:basedOn w:val="1"/>
    <w:next w:val="a9"/>
    <w:autoRedefine/>
    <w:uiPriority w:val="39"/>
    <w:rsid w:val="00EE02EB"/>
    <w:pPr>
      <w:keepNext w:val="0"/>
      <w:pBdr>
        <w:left w:val="single" w:sz="8" w:space="0" w:color="auto"/>
        <w:bottom w:val="single" w:sz="8" w:space="0" w:color="auto"/>
        <w:right w:val="single" w:sz="8" w:space="0" w:color="auto"/>
      </w:pBdr>
      <w:shd w:val="clear" w:color="auto" w:fill="99CCFF"/>
      <w:spacing w:before="100" w:beforeAutospacing="1" w:after="100" w:afterAutospacing="1"/>
      <w:jc w:val="center"/>
      <w:outlineLvl w:val="9"/>
    </w:pPr>
    <w:rPr>
      <w:rFonts w:ascii="Arial" w:hAnsi="Arial" w:cs="Arial"/>
      <w:sz w:val="24"/>
      <w:szCs w:val="24"/>
    </w:rPr>
  </w:style>
  <w:style w:type="paragraph" w:customStyle="1" w:styleId="xl1053">
    <w:name w:val="xl105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54">
    <w:name w:val="xl105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55">
    <w:name w:val="xl105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56">
    <w:name w:val="xl1056"/>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57">
    <w:name w:val="xl1057"/>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1058">
    <w:name w:val="xl105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59">
    <w:name w:val="xl105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0">
    <w:name w:val="xl1060"/>
    <w:basedOn w:val="1"/>
    <w:next w:val="a9"/>
    <w:autoRedefine/>
    <w:uiPriority w:val="39"/>
    <w:rsid w:val="00EE02EB"/>
    <w:pPr>
      <w:keepNext w:val="0"/>
      <w:spacing w:before="100" w:beforeAutospacing="1" w:after="100" w:afterAutospacing="1"/>
      <w:jc w:val="center"/>
      <w:outlineLvl w:val="9"/>
    </w:pPr>
    <w:rPr>
      <w:rFonts w:ascii="Times New Roman" w:hAnsi="Times New Roman"/>
      <w:b w:val="0"/>
      <w:bCs w:val="0"/>
      <w:sz w:val="24"/>
      <w:szCs w:val="24"/>
    </w:rPr>
  </w:style>
  <w:style w:type="paragraph" w:customStyle="1" w:styleId="xl1061">
    <w:name w:val="xl1061"/>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2">
    <w:name w:val="xl1062"/>
    <w:basedOn w:val="1"/>
    <w:next w:val="a9"/>
    <w:autoRedefine/>
    <w:uiPriority w:val="39"/>
    <w:rsid w:val="00EE02EB"/>
    <w:pPr>
      <w:keepNext w:val="0"/>
      <w:pBdr>
        <w:top w:val="single" w:sz="8" w:space="0" w:color="auto"/>
        <w:left w:val="single" w:sz="4" w:space="0" w:color="auto"/>
        <w:bottom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3">
    <w:name w:val="xl1063"/>
    <w:basedOn w:val="1"/>
    <w:next w:val="a9"/>
    <w:autoRedefine/>
    <w:uiPriority w:val="39"/>
    <w:rsid w:val="00EE02EB"/>
    <w:pPr>
      <w:keepNext w:val="0"/>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4">
    <w:name w:val="xl106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5">
    <w:name w:val="xl106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6">
    <w:name w:val="xl106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67">
    <w:name w:val="xl106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68">
    <w:name w:val="xl106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69">
    <w:name w:val="xl106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70">
    <w:name w:val="xl107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71">
    <w:name w:val="xl107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outlineLvl w:val="9"/>
    </w:pPr>
    <w:rPr>
      <w:rFonts w:ascii="Times New Roman" w:hAnsi="Times New Roman"/>
      <w:sz w:val="24"/>
      <w:szCs w:val="24"/>
    </w:rPr>
  </w:style>
  <w:style w:type="paragraph" w:customStyle="1" w:styleId="xl1072">
    <w:name w:val="xl107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outlineLvl w:val="9"/>
    </w:pPr>
    <w:rPr>
      <w:rFonts w:ascii="Times New Roman" w:hAnsi="Times New Roman"/>
      <w:sz w:val="24"/>
      <w:szCs w:val="24"/>
    </w:rPr>
  </w:style>
  <w:style w:type="paragraph" w:customStyle="1" w:styleId="xl1073">
    <w:name w:val="xl107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74">
    <w:name w:val="xl107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75">
    <w:name w:val="xl1075"/>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76">
    <w:name w:val="xl1076"/>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77">
    <w:name w:val="xl107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78">
    <w:name w:val="xl107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79">
    <w:name w:val="xl107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0">
    <w:name w:val="xl1080"/>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1">
    <w:name w:val="xl1081"/>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82">
    <w:name w:val="xl1082"/>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83">
    <w:name w:val="xl1083"/>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84">
    <w:name w:val="xl1084"/>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85">
    <w:name w:val="xl1085"/>
    <w:basedOn w:val="1"/>
    <w:next w:val="a9"/>
    <w:autoRedefine/>
    <w:uiPriority w:val="9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6">
    <w:name w:val="xl1086"/>
    <w:basedOn w:val="1"/>
    <w:next w:val="a9"/>
    <w:autoRedefine/>
    <w:uiPriority w:val="9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7">
    <w:name w:val="xl1087"/>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1088">
    <w:name w:val="xl1088"/>
    <w:basedOn w:val="1"/>
    <w:next w:val="a9"/>
    <w:autoRedefine/>
    <w:uiPriority w:val="99"/>
    <w:rsid w:val="00EE02EB"/>
    <w:pPr>
      <w:keepNext w:val="0"/>
      <w:pBdr>
        <w:left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1089">
    <w:name w:val="xl1089"/>
    <w:basedOn w:val="1"/>
    <w:next w:val="a9"/>
    <w:autoRedefine/>
    <w:uiPriority w:val="9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1090">
    <w:name w:val="xl1090"/>
    <w:basedOn w:val="1"/>
    <w:next w:val="a9"/>
    <w:autoRedefine/>
    <w:uiPriority w:val="99"/>
    <w:rsid w:val="00EE02EB"/>
    <w:pPr>
      <w:keepNext w:val="0"/>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91">
    <w:name w:val="xl1091"/>
    <w:basedOn w:val="1"/>
    <w:next w:val="a9"/>
    <w:autoRedefine/>
    <w:uiPriority w:val="99"/>
    <w:rsid w:val="00EE02EB"/>
    <w:pPr>
      <w:keepNext w:val="0"/>
      <w:pBdr>
        <w:top w:val="single" w:sz="8" w:space="0" w:color="auto"/>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2">
    <w:name w:val="xl1092"/>
    <w:basedOn w:val="1"/>
    <w:next w:val="a9"/>
    <w:autoRedefine/>
    <w:uiPriority w:val="99"/>
    <w:rsid w:val="00EE02EB"/>
    <w:pPr>
      <w:keepNext w:val="0"/>
      <w:pBdr>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3">
    <w:name w:val="xl1093"/>
    <w:basedOn w:val="1"/>
    <w:next w:val="a9"/>
    <w:autoRedefine/>
    <w:uiPriority w:val="99"/>
    <w:rsid w:val="00EE02EB"/>
    <w:pPr>
      <w:keepNext w:val="0"/>
      <w:pBdr>
        <w:left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4">
    <w:name w:val="xl109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5">
    <w:name w:val="xl109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96">
    <w:name w:val="xl109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7">
    <w:name w:val="xl109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8">
    <w:name w:val="xl109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99">
    <w:name w:val="xl109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100">
    <w:name w:val="xl110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101">
    <w:name w:val="xl110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102">
    <w:name w:val="xl110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103">
    <w:name w:val="xl110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msonormal0">
    <w:name w:val="msonormal"/>
    <w:basedOn w:val="1"/>
    <w:next w:val="a9"/>
    <w:autoRedefine/>
    <w:rsid w:val="00EE02EB"/>
    <w:pPr>
      <w:keepNext w:val="0"/>
      <w:spacing w:before="100" w:beforeAutospacing="1" w:after="100" w:afterAutospacing="1"/>
      <w:jc w:val="left"/>
      <w:outlineLvl w:val="9"/>
    </w:pPr>
    <w:rPr>
      <w:rFonts w:ascii="Times New Roman" w:hAnsi="Times New Roman"/>
      <w:b w:val="0"/>
      <w:bCs w:val="0"/>
      <w:sz w:val="24"/>
      <w:szCs w:val="24"/>
    </w:rPr>
  </w:style>
  <w:style w:type="paragraph" w:customStyle="1" w:styleId="xl2236">
    <w:name w:val="xl2236"/>
    <w:basedOn w:val="1"/>
    <w:next w:val="a9"/>
    <w:autoRedefine/>
    <w:uiPriority w:val="39"/>
    <w:rsid w:val="00EE02EB"/>
    <w:pPr>
      <w:keepNext w:val="0"/>
      <w:spacing w:before="100" w:beforeAutospacing="1" w:after="100" w:afterAutospacing="1"/>
      <w:jc w:val="center"/>
      <w:outlineLvl w:val="9"/>
    </w:pPr>
    <w:rPr>
      <w:rFonts w:ascii="Times New Roman" w:hAnsi="Times New Roman"/>
      <w:sz w:val="20"/>
      <w:szCs w:val="20"/>
    </w:rPr>
  </w:style>
  <w:style w:type="paragraph" w:customStyle="1" w:styleId="xl2237">
    <w:name w:val="xl223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color w:val="000000"/>
      <w:sz w:val="20"/>
      <w:szCs w:val="20"/>
    </w:rPr>
  </w:style>
  <w:style w:type="paragraph" w:customStyle="1" w:styleId="xl2238">
    <w:name w:val="xl223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239">
    <w:name w:val="xl2239"/>
    <w:basedOn w:val="1"/>
    <w:next w:val="a9"/>
    <w:autoRedefine/>
    <w:uiPriority w:val="39"/>
    <w:rsid w:val="00EE02EB"/>
    <w:pPr>
      <w:keepNext w:val="0"/>
      <w:spacing w:before="100" w:beforeAutospacing="1" w:after="100" w:afterAutospacing="1"/>
      <w:jc w:val="center"/>
      <w:outlineLvl w:val="9"/>
    </w:pPr>
    <w:rPr>
      <w:rFonts w:ascii="Times New Roman" w:hAnsi="Times New Roman"/>
      <w:b w:val="0"/>
      <w:bCs w:val="0"/>
      <w:sz w:val="20"/>
      <w:szCs w:val="20"/>
    </w:rPr>
  </w:style>
  <w:style w:type="paragraph" w:customStyle="1" w:styleId="xl2240">
    <w:name w:val="xl224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0"/>
      <w:szCs w:val="20"/>
    </w:rPr>
  </w:style>
  <w:style w:type="paragraph" w:customStyle="1" w:styleId="xl2241">
    <w:name w:val="xl224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xl2242">
    <w:name w:val="xl224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xl2243">
    <w:name w:val="xl2243"/>
    <w:basedOn w:val="1"/>
    <w:next w:val="a9"/>
    <w:autoRedefine/>
    <w:uiPriority w:val="39"/>
    <w:rsid w:val="00EE02EB"/>
    <w:pPr>
      <w:keepNext w:val="0"/>
      <w:numPr>
        <w:numId w:val="12"/>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outlineLvl w:val="9"/>
    </w:pPr>
    <w:rPr>
      <w:rFonts w:ascii="Times New Roman" w:hAnsi="Times New Roman"/>
      <w:b w:val="0"/>
      <w:bCs w:val="0"/>
      <w:color w:val="000000"/>
      <w:sz w:val="20"/>
      <w:szCs w:val="20"/>
    </w:rPr>
  </w:style>
  <w:style w:type="paragraph" w:customStyle="1" w:styleId="xl2244">
    <w:name w:val="xl224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0"/>
      <w:szCs w:val="20"/>
    </w:rPr>
  </w:style>
  <w:style w:type="paragraph" w:customStyle="1" w:styleId="xl2245">
    <w:name w:val="xl224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246">
    <w:name w:val="xl224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247">
    <w:name w:val="xl224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a4">
    <w:name w:val="КАТ_маркированный"/>
    <w:basedOn w:val="afffe"/>
    <w:next w:val="a9"/>
    <w:rsid w:val="00EE02EB"/>
    <w:pPr>
      <w:numPr>
        <w:numId w:val="13"/>
      </w:numPr>
      <w:spacing w:before="0" w:after="0"/>
      <w:ind w:left="1792"/>
    </w:pPr>
    <w:rPr>
      <w:rFonts w:eastAsia="Times New Roman"/>
      <w:szCs w:val="20"/>
      <w:lang w:eastAsia="ru-RU"/>
    </w:rPr>
  </w:style>
  <w:style w:type="paragraph" w:customStyle="1" w:styleId="affffa">
    <w:name w:val="Для таблиц"/>
    <w:basedOn w:val="a9"/>
    <w:next w:val="a9"/>
    <w:rsid w:val="00EE02EB"/>
    <w:pPr>
      <w:jc w:val="center"/>
    </w:pPr>
    <w:rPr>
      <w:rFonts w:ascii="Times New Roman" w:hAnsi="Times New Roman"/>
      <w:szCs w:val="20"/>
    </w:rPr>
  </w:style>
  <w:style w:type="paragraph" w:customStyle="1" w:styleId="affffb">
    <w:name w:val="ДЛЯ ТАБЛИЦ"/>
    <w:basedOn w:val="a9"/>
    <w:rsid w:val="00EE02EB"/>
    <w:pPr>
      <w:jc w:val="center"/>
    </w:pPr>
    <w:rPr>
      <w:rFonts w:ascii="Times New Roman" w:hAnsi="Times New Roman"/>
      <w:szCs w:val="20"/>
    </w:rPr>
  </w:style>
  <w:style w:type="paragraph" w:customStyle="1" w:styleId="affffc">
    <w:name w:val="Руслан"/>
    <w:basedOn w:val="a9"/>
    <w:autoRedefine/>
    <w:rsid w:val="00EE02EB"/>
    <w:pPr>
      <w:tabs>
        <w:tab w:val="left" w:pos="851"/>
      </w:tabs>
      <w:spacing w:line="360" w:lineRule="exact"/>
      <w:ind w:firstLine="567"/>
    </w:pPr>
    <w:rPr>
      <w:rFonts w:ascii="Times New Roman" w:eastAsia="Calibri" w:hAnsi="Times New Roman"/>
      <w:sz w:val="28"/>
      <w:szCs w:val="28"/>
      <w:lang w:eastAsia="en-US"/>
    </w:rPr>
  </w:style>
  <w:style w:type="paragraph" w:customStyle="1" w:styleId="affffd">
    <w:name w:val="Обычный кат"/>
    <w:basedOn w:val="a9"/>
    <w:rsid w:val="00EE02EB"/>
    <w:pPr>
      <w:spacing w:line="276" w:lineRule="auto"/>
      <w:ind w:firstLine="709"/>
    </w:pPr>
    <w:rPr>
      <w:rFonts w:ascii="Times New Roman" w:eastAsia="Calibri" w:hAnsi="Times New Roman"/>
      <w:sz w:val="24"/>
      <w:lang w:eastAsia="en-US"/>
    </w:rPr>
  </w:style>
  <w:style w:type="paragraph" w:customStyle="1" w:styleId="affffe">
    <w:name w:val="Маркированный кат"/>
    <w:basedOn w:val="afffe"/>
    <w:next w:val="affffd"/>
    <w:rsid w:val="00EE02EB"/>
    <w:pPr>
      <w:tabs>
        <w:tab w:val="clear" w:pos="360"/>
      </w:tabs>
      <w:spacing w:before="0" w:line="240" w:lineRule="auto"/>
      <w:ind w:left="1070"/>
    </w:pPr>
    <w:rPr>
      <w:rFonts w:eastAsia="Calibri"/>
    </w:rPr>
  </w:style>
  <w:style w:type="paragraph" w:customStyle="1" w:styleId="textn">
    <w:name w:val="textn"/>
    <w:basedOn w:val="a9"/>
    <w:uiPriority w:val="99"/>
    <w:rsid w:val="00EE02EB"/>
    <w:pPr>
      <w:spacing w:before="100" w:beforeAutospacing="1" w:after="100" w:afterAutospacing="1"/>
    </w:pPr>
    <w:rPr>
      <w:rFonts w:ascii="Times New Roman" w:hAnsi="Times New Roman"/>
      <w:sz w:val="24"/>
    </w:rPr>
  </w:style>
  <w:style w:type="paragraph" w:customStyle="1" w:styleId="1ff4">
    <w:name w:val="Обычный 1"/>
    <w:basedOn w:val="a9"/>
    <w:link w:val="1ff5"/>
    <w:rsid w:val="00EE02EB"/>
    <w:pPr>
      <w:spacing w:before="120" w:after="120"/>
      <w:ind w:firstLine="709"/>
    </w:pPr>
    <w:rPr>
      <w:rFonts w:ascii="Arial" w:hAnsi="Arial"/>
      <w:sz w:val="24"/>
    </w:rPr>
  </w:style>
  <w:style w:type="character" w:customStyle="1" w:styleId="1ff5">
    <w:name w:val="Обычный 1 Знак"/>
    <w:link w:val="1ff4"/>
    <w:locked/>
    <w:rsid w:val="00EE02EB"/>
    <w:rPr>
      <w:rFonts w:ascii="Arial" w:hAnsi="Arial"/>
      <w:sz w:val="24"/>
      <w:szCs w:val="24"/>
    </w:rPr>
  </w:style>
  <w:style w:type="paragraph" w:customStyle="1" w:styleId="610">
    <w:name w:val="Заголовок 6.1"/>
    <w:basedOn w:val="22"/>
    <w:rsid w:val="00EE02EB"/>
    <w:pPr>
      <w:numPr>
        <w:ilvl w:val="1"/>
      </w:numPr>
      <w:spacing w:before="240" w:after="60"/>
      <w:ind w:left="360" w:right="0" w:hanging="360"/>
      <w:jc w:val="left"/>
    </w:pPr>
    <w:rPr>
      <w:b/>
      <w:bCs/>
      <w:sz w:val="24"/>
      <w:szCs w:val="28"/>
    </w:rPr>
  </w:style>
  <w:style w:type="paragraph" w:customStyle="1" w:styleId="1ff6">
    <w:name w:val="Абзац списка1"/>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1ff7">
    <w:name w:val="Название объекта1"/>
    <w:basedOn w:val="a9"/>
    <w:next w:val="a9"/>
    <w:uiPriority w:val="35"/>
    <w:rsid w:val="00EE02EB"/>
    <w:rPr>
      <w:rFonts w:ascii="Arial" w:hAnsi="Arial" w:cs="Arial"/>
      <w:b/>
      <w:bCs/>
      <w:lang w:eastAsia="zh-CN"/>
    </w:rPr>
  </w:style>
  <w:style w:type="paragraph" w:customStyle="1" w:styleId="afffff">
    <w:name w:val="Содержимое таблицы"/>
    <w:basedOn w:val="a9"/>
    <w:rsid w:val="00EE02EB"/>
    <w:pPr>
      <w:suppressLineNumbers/>
    </w:pPr>
    <w:rPr>
      <w:rFonts w:ascii="Arial" w:hAnsi="Arial" w:cs="Arial"/>
      <w:sz w:val="28"/>
      <w:lang w:eastAsia="zh-CN"/>
    </w:rPr>
  </w:style>
  <w:style w:type="paragraph" w:customStyle="1" w:styleId="bodytext">
    <w:name w:val="bodytext"/>
    <w:basedOn w:val="a9"/>
    <w:uiPriority w:val="99"/>
    <w:rsid w:val="00EE02EB"/>
    <w:pPr>
      <w:spacing w:before="100" w:beforeAutospacing="1" w:after="100" w:afterAutospacing="1"/>
    </w:pPr>
    <w:rPr>
      <w:rFonts w:ascii="Times New Roman" w:hAnsi="Times New Roman"/>
      <w:sz w:val="24"/>
    </w:rPr>
  </w:style>
  <w:style w:type="paragraph" w:customStyle="1" w:styleId="45">
    <w:name w:val="Основной текст4"/>
    <w:basedOn w:val="a9"/>
    <w:rsid w:val="00EE02EB"/>
    <w:pPr>
      <w:shd w:val="clear" w:color="auto" w:fill="FFFFFF"/>
      <w:spacing w:line="269" w:lineRule="exact"/>
    </w:pPr>
    <w:rPr>
      <w:rFonts w:ascii="Times New Roman" w:hAnsi="Times New Roman"/>
      <w:color w:val="000000"/>
    </w:rPr>
  </w:style>
  <w:style w:type="paragraph" w:customStyle="1" w:styleId="100">
    <w:name w:val="Основной текст10"/>
    <w:basedOn w:val="a9"/>
    <w:rsid w:val="00EE02EB"/>
    <w:pPr>
      <w:shd w:val="clear" w:color="auto" w:fill="FFFFFF"/>
      <w:spacing w:line="0" w:lineRule="atLeast"/>
    </w:pPr>
    <w:rPr>
      <w:rFonts w:ascii="Times New Roman" w:hAnsi="Times New Roman"/>
    </w:rPr>
  </w:style>
  <w:style w:type="paragraph" w:customStyle="1" w:styleId="afffff0">
    <w:name w:val="для названия табл"/>
    <w:basedOn w:val="aff7"/>
    <w:rsid w:val="00EE02EB"/>
    <w:pPr>
      <w:spacing w:after="120"/>
    </w:pPr>
    <w:rPr>
      <w:rFonts w:ascii="Times New Roman" w:eastAsia="Calibri" w:hAnsi="Times New Roman"/>
      <w:color w:val="auto"/>
      <w:sz w:val="22"/>
      <w:lang w:eastAsia="en-US"/>
    </w:rPr>
  </w:style>
  <w:style w:type="paragraph" w:customStyle="1" w:styleId="afffff1">
    <w:name w:val="ДЛЯ ТАБЛ"/>
    <w:basedOn w:val="a9"/>
    <w:rsid w:val="00EE02EB"/>
    <w:pPr>
      <w:jc w:val="center"/>
    </w:pPr>
    <w:rPr>
      <w:rFonts w:ascii="Times New Roman" w:hAnsi="Times New Roman"/>
      <w:szCs w:val="20"/>
    </w:rPr>
  </w:style>
  <w:style w:type="paragraph" w:customStyle="1" w:styleId="bodytext4">
    <w:name w:val="bodytext4"/>
    <w:basedOn w:val="a9"/>
    <w:uiPriority w:val="99"/>
    <w:rsid w:val="00EE02EB"/>
    <w:pPr>
      <w:spacing w:before="100" w:beforeAutospacing="1" w:after="150"/>
    </w:pPr>
    <w:rPr>
      <w:rFonts w:ascii="Times New Roman" w:hAnsi="Times New Roman"/>
      <w:color w:val="949494"/>
      <w:sz w:val="24"/>
    </w:rPr>
  </w:style>
  <w:style w:type="paragraph" w:customStyle="1" w:styleId="1ff8">
    <w:name w:val="Знак Знак Знак1 Знак Знак Знак"/>
    <w:basedOn w:val="a9"/>
    <w:uiPriority w:val="99"/>
    <w:rsid w:val="00EE02EB"/>
    <w:rPr>
      <w:rFonts w:cs="Verdana"/>
      <w:szCs w:val="20"/>
      <w:lang w:val="en-US" w:eastAsia="en-US"/>
    </w:rPr>
  </w:style>
  <w:style w:type="paragraph" w:customStyle="1" w:styleId="111">
    <w:name w:val="Знак Знак Знак1 Знак Знак Знак1"/>
    <w:basedOn w:val="a9"/>
    <w:uiPriority w:val="99"/>
    <w:rsid w:val="00EE02EB"/>
    <w:rPr>
      <w:rFonts w:cs="Verdana"/>
      <w:szCs w:val="20"/>
      <w:lang w:val="en-US" w:eastAsia="en-US"/>
    </w:rPr>
  </w:style>
  <w:style w:type="paragraph" w:customStyle="1" w:styleId="1ff9">
    <w:name w:val="Верхний колонтитул1"/>
    <w:basedOn w:val="a9"/>
    <w:next w:val="afc"/>
    <w:uiPriority w:val="99"/>
    <w:rsid w:val="00EE02EB"/>
    <w:pPr>
      <w:tabs>
        <w:tab w:val="center" w:pos="4677"/>
        <w:tab w:val="right" w:pos="9355"/>
      </w:tabs>
    </w:pPr>
    <w:rPr>
      <w:rFonts w:ascii="Calibri" w:eastAsia="Calibri" w:hAnsi="Calibri"/>
      <w:sz w:val="22"/>
      <w:lang w:eastAsia="en-US"/>
    </w:rPr>
  </w:style>
  <w:style w:type="paragraph" w:customStyle="1" w:styleId="1ffa">
    <w:name w:val="Нижний колонтитул1"/>
    <w:basedOn w:val="a9"/>
    <w:next w:val="af8"/>
    <w:uiPriority w:val="99"/>
    <w:rsid w:val="00EE02EB"/>
    <w:pPr>
      <w:tabs>
        <w:tab w:val="center" w:pos="4677"/>
        <w:tab w:val="right" w:pos="9355"/>
      </w:tabs>
    </w:pPr>
    <w:rPr>
      <w:rFonts w:ascii="Calibri" w:eastAsia="Calibri" w:hAnsi="Calibri"/>
      <w:sz w:val="22"/>
      <w:lang w:eastAsia="en-US"/>
    </w:rPr>
  </w:style>
  <w:style w:type="paragraph" w:customStyle="1" w:styleId="410">
    <w:name w:val="Оглавление 41"/>
    <w:basedOn w:val="a9"/>
    <w:next w:val="a9"/>
    <w:autoRedefine/>
    <w:uiPriority w:val="39"/>
    <w:unhideWhenUsed/>
    <w:rsid w:val="00EE02EB"/>
    <w:pPr>
      <w:spacing w:after="100" w:line="276" w:lineRule="auto"/>
      <w:ind w:left="660"/>
    </w:pPr>
    <w:rPr>
      <w:rFonts w:ascii="Calibri" w:hAnsi="Calibri"/>
      <w:sz w:val="22"/>
    </w:rPr>
  </w:style>
  <w:style w:type="paragraph" w:customStyle="1" w:styleId="510">
    <w:name w:val="Оглавление 51"/>
    <w:basedOn w:val="a9"/>
    <w:next w:val="a9"/>
    <w:autoRedefine/>
    <w:uiPriority w:val="39"/>
    <w:unhideWhenUsed/>
    <w:rsid w:val="00EE02EB"/>
    <w:pPr>
      <w:spacing w:after="100" w:line="276" w:lineRule="auto"/>
      <w:ind w:left="880"/>
    </w:pPr>
    <w:rPr>
      <w:rFonts w:ascii="Calibri" w:hAnsi="Calibri"/>
      <w:sz w:val="22"/>
    </w:rPr>
  </w:style>
  <w:style w:type="paragraph" w:customStyle="1" w:styleId="611">
    <w:name w:val="Оглавление 61"/>
    <w:basedOn w:val="a9"/>
    <w:next w:val="a9"/>
    <w:autoRedefine/>
    <w:uiPriority w:val="39"/>
    <w:unhideWhenUsed/>
    <w:rsid w:val="00EE02EB"/>
    <w:pPr>
      <w:spacing w:after="100" w:line="276" w:lineRule="auto"/>
      <w:ind w:left="1100"/>
    </w:pPr>
    <w:rPr>
      <w:rFonts w:ascii="Calibri" w:hAnsi="Calibri"/>
      <w:sz w:val="22"/>
    </w:rPr>
  </w:style>
  <w:style w:type="paragraph" w:customStyle="1" w:styleId="710">
    <w:name w:val="Оглавление 71"/>
    <w:basedOn w:val="a9"/>
    <w:next w:val="a9"/>
    <w:autoRedefine/>
    <w:uiPriority w:val="39"/>
    <w:unhideWhenUsed/>
    <w:rsid w:val="00EE02EB"/>
    <w:pPr>
      <w:spacing w:after="100" w:line="276" w:lineRule="auto"/>
      <w:ind w:left="1320"/>
    </w:pPr>
    <w:rPr>
      <w:rFonts w:ascii="Calibri" w:hAnsi="Calibri"/>
      <w:sz w:val="22"/>
    </w:rPr>
  </w:style>
  <w:style w:type="paragraph" w:customStyle="1" w:styleId="810">
    <w:name w:val="Оглавление 81"/>
    <w:basedOn w:val="a9"/>
    <w:next w:val="a9"/>
    <w:autoRedefine/>
    <w:uiPriority w:val="39"/>
    <w:unhideWhenUsed/>
    <w:rsid w:val="00EE02EB"/>
    <w:pPr>
      <w:spacing w:after="100" w:line="276" w:lineRule="auto"/>
      <w:ind w:left="1540"/>
    </w:pPr>
    <w:rPr>
      <w:rFonts w:ascii="Calibri" w:hAnsi="Calibri"/>
      <w:sz w:val="22"/>
    </w:rPr>
  </w:style>
  <w:style w:type="paragraph" w:customStyle="1" w:styleId="910">
    <w:name w:val="Оглавление 91"/>
    <w:basedOn w:val="a9"/>
    <w:next w:val="a9"/>
    <w:autoRedefine/>
    <w:uiPriority w:val="39"/>
    <w:unhideWhenUsed/>
    <w:rsid w:val="00EE02EB"/>
    <w:pPr>
      <w:spacing w:after="100" w:line="276" w:lineRule="auto"/>
      <w:ind w:left="1760"/>
    </w:pPr>
    <w:rPr>
      <w:rFonts w:ascii="Calibri" w:hAnsi="Calibri"/>
      <w:sz w:val="22"/>
    </w:rPr>
  </w:style>
  <w:style w:type="paragraph" w:customStyle="1" w:styleId="afffff2">
    <w:name w:val="Стандартный"/>
    <w:basedOn w:val="a9"/>
    <w:rsid w:val="00EE02EB"/>
    <w:pPr>
      <w:suppressAutoHyphens/>
      <w:ind w:firstLine="851"/>
    </w:pPr>
    <w:rPr>
      <w:rFonts w:ascii="Times New Roman" w:hAnsi="Times New Roman"/>
      <w:sz w:val="26"/>
      <w:lang w:eastAsia="ar-SA"/>
    </w:rPr>
  </w:style>
  <w:style w:type="paragraph" w:customStyle="1" w:styleId="ConsPlusCell">
    <w:name w:val="ConsPlusCell"/>
    <w:uiPriority w:val="99"/>
    <w:rsid w:val="00EE02EB"/>
    <w:pPr>
      <w:widowControl w:val="0"/>
      <w:autoSpaceDE w:val="0"/>
      <w:autoSpaceDN w:val="0"/>
      <w:adjustRightInd w:val="0"/>
    </w:pPr>
    <w:rPr>
      <w:rFonts w:ascii="Arial" w:hAnsi="Arial" w:cs="Arial"/>
      <w:sz w:val="24"/>
      <w:szCs w:val="24"/>
    </w:rPr>
  </w:style>
  <w:style w:type="paragraph" w:customStyle="1" w:styleId="290">
    <w:name w:val="Основной текст (29)"/>
    <w:basedOn w:val="a9"/>
    <w:link w:val="291"/>
    <w:rsid w:val="00EE02EB"/>
    <w:pPr>
      <w:shd w:val="clear" w:color="auto" w:fill="FFFFFF"/>
      <w:spacing w:line="240" w:lineRule="atLeast"/>
    </w:pPr>
    <w:rPr>
      <w:rFonts w:asciiTheme="minorHAnsi" w:eastAsiaTheme="minorHAnsi" w:hAnsiTheme="minorHAnsi"/>
      <w:sz w:val="19"/>
      <w:szCs w:val="19"/>
      <w:shd w:val="clear" w:color="auto" w:fill="FFFFFF"/>
      <w:lang w:eastAsia="en-US"/>
    </w:rPr>
  </w:style>
  <w:style w:type="character" w:customStyle="1" w:styleId="291">
    <w:name w:val="Основной текст (29)_"/>
    <w:basedOn w:val="aa"/>
    <w:link w:val="290"/>
    <w:locked/>
    <w:rsid w:val="00EE02EB"/>
    <w:rPr>
      <w:rFonts w:asciiTheme="minorHAnsi" w:eastAsiaTheme="minorHAnsi" w:hAnsiTheme="minorHAnsi"/>
      <w:sz w:val="19"/>
      <w:szCs w:val="19"/>
      <w:shd w:val="clear" w:color="auto" w:fill="FFFFFF"/>
      <w:lang w:eastAsia="en-US"/>
    </w:rPr>
  </w:style>
  <w:style w:type="paragraph" w:customStyle="1" w:styleId="2f5">
    <w:name w:val="Абзац списка2"/>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afffff3">
    <w:name w:val="Колонтитул"/>
    <w:basedOn w:val="a9"/>
    <w:link w:val="afffff4"/>
    <w:rsid w:val="00EE02EB"/>
    <w:pPr>
      <w:widowControl w:val="0"/>
      <w:shd w:val="clear" w:color="auto" w:fill="FFFFFF"/>
      <w:spacing w:line="0" w:lineRule="atLeast"/>
    </w:pPr>
    <w:rPr>
      <w:rFonts w:ascii="Arial Narrow" w:eastAsia="Arial Narrow" w:hAnsi="Arial Narrow" w:cs="Arial Narrow"/>
      <w:b/>
      <w:bCs/>
      <w:sz w:val="15"/>
      <w:szCs w:val="15"/>
      <w:lang w:eastAsia="en-US"/>
    </w:rPr>
  </w:style>
  <w:style w:type="character" w:customStyle="1" w:styleId="afffff4">
    <w:name w:val="Колонтитул_"/>
    <w:link w:val="afffff3"/>
    <w:rsid w:val="00EE02EB"/>
    <w:rPr>
      <w:rFonts w:ascii="Arial Narrow" w:eastAsia="Arial Narrow" w:hAnsi="Arial Narrow" w:cs="Arial Narrow"/>
      <w:b/>
      <w:bCs/>
      <w:sz w:val="15"/>
      <w:szCs w:val="15"/>
      <w:shd w:val="clear" w:color="auto" w:fill="FFFFFF"/>
      <w:lang w:eastAsia="en-US"/>
    </w:rPr>
  </w:style>
  <w:style w:type="paragraph" w:customStyle="1" w:styleId="afffff5">
    <w:name w:val="Подпись к таблице"/>
    <w:basedOn w:val="a9"/>
    <w:link w:val="afffff6"/>
    <w:rsid w:val="00EE02EB"/>
    <w:pPr>
      <w:widowControl w:val="0"/>
      <w:shd w:val="clear" w:color="auto" w:fill="FFFFFF"/>
      <w:spacing w:line="0" w:lineRule="atLeast"/>
    </w:pPr>
    <w:rPr>
      <w:rFonts w:ascii="Arial Narrow" w:eastAsia="Arial Narrow" w:hAnsi="Arial Narrow" w:cs="Arial Narrow"/>
      <w:b/>
      <w:bCs/>
      <w:sz w:val="17"/>
      <w:szCs w:val="17"/>
      <w:lang w:eastAsia="en-US"/>
    </w:rPr>
  </w:style>
  <w:style w:type="character" w:customStyle="1" w:styleId="afffff6">
    <w:name w:val="Подпись к таблице_"/>
    <w:link w:val="afffff5"/>
    <w:rsid w:val="00EE02EB"/>
    <w:rPr>
      <w:rFonts w:ascii="Arial Narrow" w:eastAsia="Arial Narrow" w:hAnsi="Arial Narrow" w:cs="Arial Narrow"/>
      <w:b/>
      <w:bCs/>
      <w:sz w:val="17"/>
      <w:szCs w:val="17"/>
      <w:shd w:val="clear" w:color="auto" w:fill="FFFFFF"/>
      <w:lang w:eastAsia="en-US"/>
    </w:rPr>
  </w:style>
  <w:style w:type="paragraph" w:customStyle="1" w:styleId="212">
    <w:name w:val="Абзац списка21"/>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3d">
    <w:name w:val="Абзац списка3"/>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46">
    <w:name w:val="Абзац списка4"/>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53">
    <w:name w:val="Абзац списка5"/>
    <w:basedOn w:val="a9"/>
    <w:rsid w:val="00EE02EB"/>
    <w:pPr>
      <w:widowControl w:val="0"/>
      <w:adjustRightInd w:val="0"/>
      <w:spacing w:before="120" w:after="120"/>
    </w:pPr>
    <w:rPr>
      <w:rFonts w:ascii="Times New Roman" w:hAnsi="Times New Roman"/>
      <w:spacing w:val="-5"/>
      <w:sz w:val="28"/>
      <w:lang w:eastAsia="en-US"/>
    </w:rPr>
  </w:style>
  <w:style w:type="paragraph" w:customStyle="1" w:styleId="63">
    <w:name w:val="Абзац списка6"/>
    <w:basedOn w:val="a9"/>
    <w:rsid w:val="00EE02EB"/>
    <w:pPr>
      <w:spacing w:after="200" w:line="276" w:lineRule="auto"/>
      <w:ind w:left="720"/>
    </w:pPr>
    <w:rPr>
      <w:rFonts w:ascii="Calibri" w:hAnsi="Calibri"/>
      <w:sz w:val="22"/>
    </w:rPr>
  </w:style>
  <w:style w:type="paragraph" w:customStyle="1" w:styleId="120">
    <w:name w:val="Абзац списка12"/>
    <w:basedOn w:val="a9"/>
    <w:rsid w:val="00EE02EB"/>
    <w:pPr>
      <w:widowControl w:val="0"/>
      <w:adjustRightInd w:val="0"/>
      <w:spacing w:before="120" w:after="120"/>
    </w:pPr>
    <w:rPr>
      <w:rFonts w:ascii="Times New Roman" w:hAnsi="Times New Roman"/>
      <w:spacing w:val="-5"/>
      <w:sz w:val="28"/>
      <w:lang w:eastAsia="en-US"/>
    </w:rPr>
  </w:style>
  <w:style w:type="paragraph" w:customStyle="1" w:styleId="54">
    <w:name w:val="Основной текст (5)"/>
    <w:basedOn w:val="a9"/>
    <w:link w:val="55"/>
    <w:rsid w:val="00EE02EB"/>
    <w:pPr>
      <w:widowControl w:val="0"/>
      <w:shd w:val="clear" w:color="auto" w:fill="FFFFFF"/>
      <w:spacing w:after="60" w:line="240" w:lineRule="atLeast"/>
      <w:ind w:hanging="360"/>
    </w:pPr>
    <w:rPr>
      <w:rFonts w:ascii="Arial" w:eastAsiaTheme="minorHAnsi" w:hAnsi="Arial"/>
      <w:b/>
      <w:bCs/>
      <w:spacing w:val="-10"/>
      <w:sz w:val="22"/>
      <w:lang w:eastAsia="en-US"/>
    </w:rPr>
  </w:style>
  <w:style w:type="character" w:customStyle="1" w:styleId="55">
    <w:name w:val="Основной текст (5)_"/>
    <w:basedOn w:val="aa"/>
    <w:link w:val="54"/>
    <w:rsid w:val="00EE02EB"/>
    <w:rPr>
      <w:rFonts w:ascii="Arial" w:eastAsiaTheme="minorHAnsi" w:hAnsi="Arial"/>
      <w:b/>
      <w:bCs/>
      <w:spacing w:val="-10"/>
      <w:sz w:val="22"/>
      <w:szCs w:val="24"/>
      <w:shd w:val="clear" w:color="auto" w:fill="FFFFFF"/>
      <w:lang w:eastAsia="en-US"/>
    </w:rPr>
  </w:style>
  <w:style w:type="paragraph" w:customStyle="1" w:styleId="612">
    <w:name w:val="Основной текст (6)1"/>
    <w:basedOn w:val="a9"/>
    <w:link w:val="64"/>
    <w:rsid w:val="00EE02EB"/>
    <w:pPr>
      <w:widowControl w:val="0"/>
      <w:shd w:val="clear" w:color="auto" w:fill="FFFFFF"/>
      <w:spacing w:before="180" w:after="180" w:line="240" w:lineRule="atLeast"/>
    </w:pPr>
    <w:rPr>
      <w:rFonts w:ascii="Arial Unicode MS" w:eastAsia="Arial Unicode MS" w:hAnsiTheme="minorHAnsi"/>
      <w:sz w:val="19"/>
      <w:szCs w:val="19"/>
      <w:lang w:eastAsia="en-US"/>
    </w:rPr>
  </w:style>
  <w:style w:type="character" w:customStyle="1" w:styleId="64">
    <w:name w:val="Основной текст (6)_"/>
    <w:basedOn w:val="aa"/>
    <w:link w:val="612"/>
    <w:rsid w:val="00EE02EB"/>
    <w:rPr>
      <w:rFonts w:ascii="Arial Unicode MS" w:eastAsia="Arial Unicode MS" w:hAnsiTheme="minorHAnsi"/>
      <w:sz w:val="19"/>
      <w:szCs w:val="19"/>
      <w:shd w:val="clear" w:color="auto" w:fill="FFFFFF"/>
      <w:lang w:eastAsia="en-US"/>
    </w:rPr>
  </w:style>
  <w:style w:type="paragraph" w:customStyle="1" w:styleId="74">
    <w:name w:val="Основной текст (7)"/>
    <w:basedOn w:val="a9"/>
    <w:link w:val="75"/>
    <w:rsid w:val="00EE02EB"/>
    <w:pPr>
      <w:widowControl w:val="0"/>
      <w:shd w:val="clear" w:color="auto" w:fill="FFFFFF"/>
      <w:spacing w:before="540" w:line="379" w:lineRule="exact"/>
      <w:ind w:firstLine="700"/>
    </w:pPr>
    <w:rPr>
      <w:rFonts w:ascii="Arial" w:eastAsiaTheme="minorHAnsi" w:hAnsi="Arial"/>
      <w:b/>
      <w:bCs/>
      <w:i/>
      <w:iCs/>
      <w:sz w:val="21"/>
      <w:szCs w:val="21"/>
      <w:lang w:eastAsia="en-US"/>
    </w:rPr>
  </w:style>
  <w:style w:type="character" w:customStyle="1" w:styleId="75">
    <w:name w:val="Основной текст (7)_"/>
    <w:basedOn w:val="aa"/>
    <w:link w:val="74"/>
    <w:rsid w:val="00EE02EB"/>
    <w:rPr>
      <w:rFonts w:ascii="Arial" w:eastAsiaTheme="minorHAnsi" w:hAnsi="Arial"/>
      <w:b/>
      <w:bCs/>
      <w:i/>
      <w:iCs/>
      <w:sz w:val="21"/>
      <w:szCs w:val="21"/>
      <w:shd w:val="clear" w:color="auto" w:fill="FFFFFF"/>
      <w:lang w:eastAsia="en-US"/>
    </w:rPr>
  </w:style>
  <w:style w:type="paragraph" w:customStyle="1" w:styleId="1ffb">
    <w:name w:val="Колонтитул1"/>
    <w:basedOn w:val="a9"/>
    <w:rsid w:val="00EE02EB"/>
    <w:pPr>
      <w:widowControl w:val="0"/>
      <w:shd w:val="clear" w:color="auto" w:fill="FFFFFF"/>
      <w:spacing w:line="197" w:lineRule="exact"/>
    </w:pPr>
    <w:rPr>
      <w:rFonts w:ascii="Arial Unicode MS" w:eastAsia="Arial Unicode MS" w:hAnsi="Courier New" w:cs="Arial Unicode MS"/>
      <w:sz w:val="12"/>
      <w:szCs w:val="12"/>
    </w:rPr>
  </w:style>
  <w:style w:type="paragraph" w:customStyle="1" w:styleId="1ffc">
    <w:name w:val="Подпись к картинке1"/>
    <w:basedOn w:val="a9"/>
    <w:link w:val="afffff7"/>
    <w:rsid w:val="00EE02EB"/>
    <w:pPr>
      <w:widowControl w:val="0"/>
      <w:shd w:val="clear" w:color="auto" w:fill="FFFFFF"/>
      <w:spacing w:line="240" w:lineRule="atLeast"/>
    </w:pPr>
    <w:rPr>
      <w:rFonts w:asciiTheme="minorHAnsi" w:eastAsiaTheme="minorHAnsi" w:hAnsiTheme="minorHAnsi"/>
      <w:sz w:val="22"/>
      <w:lang w:eastAsia="en-US"/>
    </w:rPr>
  </w:style>
  <w:style w:type="character" w:customStyle="1" w:styleId="afffff7">
    <w:name w:val="Подпись к картинке_"/>
    <w:basedOn w:val="aa"/>
    <w:link w:val="1ffc"/>
    <w:rsid w:val="00EE02EB"/>
    <w:rPr>
      <w:rFonts w:asciiTheme="minorHAnsi" w:eastAsiaTheme="minorHAnsi" w:hAnsiTheme="minorHAnsi"/>
      <w:sz w:val="22"/>
      <w:szCs w:val="24"/>
      <w:shd w:val="clear" w:color="auto" w:fill="FFFFFF"/>
      <w:lang w:eastAsia="en-US"/>
    </w:rPr>
  </w:style>
  <w:style w:type="paragraph" w:customStyle="1" w:styleId="92">
    <w:name w:val="Основной текст9"/>
    <w:basedOn w:val="a9"/>
    <w:link w:val="Bodytext0"/>
    <w:rsid w:val="00EE02EB"/>
    <w:pPr>
      <w:shd w:val="clear" w:color="auto" w:fill="FFFFFF"/>
      <w:spacing w:line="480" w:lineRule="exact"/>
      <w:ind w:hanging="380"/>
    </w:pPr>
    <w:rPr>
      <w:rFonts w:asciiTheme="minorHAnsi" w:eastAsiaTheme="minorHAnsi" w:hAnsiTheme="minorHAnsi"/>
      <w:sz w:val="22"/>
      <w:lang w:eastAsia="en-US"/>
    </w:rPr>
  </w:style>
  <w:style w:type="character" w:customStyle="1" w:styleId="Bodytext0">
    <w:name w:val="Body text_"/>
    <w:link w:val="92"/>
    <w:rsid w:val="00EE02EB"/>
    <w:rPr>
      <w:rFonts w:asciiTheme="minorHAnsi" w:eastAsiaTheme="minorHAnsi" w:hAnsiTheme="minorHAnsi"/>
      <w:sz w:val="22"/>
      <w:szCs w:val="24"/>
      <w:shd w:val="clear" w:color="auto" w:fill="FFFFFF"/>
      <w:lang w:eastAsia="en-US"/>
    </w:rPr>
  </w:style>
  <w:style w:type="paragraph" w:customStyle="1" w:styleId="ConsPlusTitle">
    <w:name w:val="ConsPlusTitle"/>
    <w:uiPriority w:val="99"/>
    <w:rsid w:val="00EE02EB"/>
    <w:pPr>
      <w:widowControl w:val="0"/>
      <w:autoSpaceDE w:val="0"/>
      <w:autoSpaceDN w:val="0"/>
      <w:adjustRightInd w:val="0"/>
    </w:pPr>
    <w:rPr>
      <w:b/>
      <w:bCs/>
      <w:sz w:val="24"/>
      <w:szCs w:val="24"/>
    </w:rPr>
  </w:style>
  <w:style w:type="paragraph" w:customStyle="1" w:styleId="afffff8">
    <w:name w:val="Обычный текст"/>
    <w:basedOn w:val="a9"/>
    <w:uiPriority w:val="99"/>
    <w:rsid w:val="00EE02EB"/>
    <w:pPr>
      <w:ind w:left="397" w:hanging="397"/>
    </w:pPr>
    <w:rPr>
      <w:rFonts w:ascii="Times New Roman" w:hAnsi="Times New Roman" w:cs="Arial"/>
      <w:sz w:val="24"/>
      <w:szCs w:val="20"/>
      <w:lang w:eastAsia="en-US"/>
    </w:rPr>
  </w:style>
  <w:style w:type="paragraph" w:customStyle="1" w:styleId="afffff9">
    <w:name w:val="Название рисунка"/>
    <w:basedOn w:val="aff7"/>
    <w:uiPriority w:val="99"/>
    <w:rsid w:val="00EE02EB"/>
    <w:pPr>
      <w:spacing w:before="120" w:after="120" w:line="360" w:lineRule="auto"/>
      <w:ind w:left="180"/>
      <w:jc w:val="center"/>
    </w:pPr>
    <w:rPr>
      <w:rFonts w:ascii="Calibri" w:hAnsi="Calibri"/>
      <w:color w:val="auto"/>
      <w:sz w:val="24"/>
      <w:szCs w:val="24"/>
    </w:rPr>
  </w:style>
  <w:style w:type="paragraph" w:customStyle="1" w:styleId="afffffa">
    <w:name w:val="Обычный ТКП"/>
    <w:basedOn w:val="a9"/>
    <w:link w:val="afffffb"/>
    <w:rsid w:val="00EE02EB"/>
    <w:pPr>
      <w:suppressAutoHyphens/>
      <w:spacing w:line="360" w:lineRule="auto"/>
      <w:ind w:left="57" w:right="-2" w:firstLine="709"/>
    </w:pPr>
    <w:rPr>
      <w:rFonts w:asciiTheme="minorHAnsi" w:eastAsiaTheme="minorHAnsi" w:hAnsiTheme="minorHAnsi"/>
      <w:sz w:val="24"/>
      <w:lang w:eastAsia="en-US"/>
    </w:rPr>
  </w:style>
  <w:style w:type="character" w:customStyle="1" w:styleId="afffffb">
    <w:name w:val="Обычный ТКП Знак"/>
    <w:link w:val="afffffa"/>
    <w:locked/>
    <w:rsid w:val="00EE02EB"/>
    <w:rPr>
      <w:rFonts w:asciiTheme="minorHAnsi" w:eastAsiaTheme="minorHAnsi" w:hAnsiTheme="minorHAnsi"/>
      <w:sz w:val="24"/>
      <w:szCs w:val="24"/>
      <w:lang w:eastAsia="en-US"/>
    </w:rPr>
  </w:style>
  <w:style w:type="paragraph" w:customStyle="1" w:styleId="afffffc">
    <w:name w:val="Табл крупная по центру"/>
    <w:basedOn w:val="afffffa"/>
    <w:uiPriority w:val="99"/>
    <w:rsid w:val="00EE02EB"/>
    <w:pPr>
      <w:snapToGrid w:val="0"/>
      <w:spacing w:line="240" w:lineRule="exact"/>
      <w:ind w:left="0" w:right="0" w:firstLine="0"/>
      <w:jc w:val="center"/>
    </w:pPr>
    <w:rPr>
      <w:rFonts w:eastAsiaTheme="minorEastAsia"/>
      <w:color w:val="000000"/>
      <w:sz w:val="22"/>
    </w:rPr>
  </w:style>
  <w:style w:type="paragraph" w:customStyle="1" w:styleId="afffffd">
    <w:name w:val="Просто текст"/>
    <w:basedOn w:val="aff5"/>
    <w:link w:val="afffffe"/>
    <w:rsid w:val="00EE02EB"/>
    <w:pPr>
      <w:spacing w:before="60" w:after="60" w:line="260" w:lineRule="atLeast"/>
      <w:jc w:val="both"/>
    </w:pPr>
    <w:rPr>
      <w:rFonts w:ascii="Arial" w:eastAsiaTheme="minorHAnsi" w:hAnsi="Arial" w:cs="Arial"/>
      <w:sz w:val="22"/>
      <w:lang w:eastAsia="en-US"/>
    </w:rPr>
  </w:style>
  <w:style w:type="character" w:customStyle="1" w:styleId="afffffe">
    <w:name w:val="Просто текст Знак"/>
    <w:link w:val="afffffd"/>
    <w:locked/>
    <w:rsid w:val="00EE02EB"/>
    <w:rPr>
      <w:rFonts w:ascii="Arial" w:eastAsiaTheme="minorHAnsi" w:hAnsi="Arial" w:cs="Arial"/>
      <w:sz w:val="22"/>
      <w:szCs w:val="24"/>
      <w:lang w:eastAsia="en-US"/>
    </w:rPr>
  </w:style>
  <w:style w:type="paragraph" w:customStyle="1" w:styleId="CharChar">
    <w:name w:val="Char Char Знак Знак Знак Знак Знак Знак"/>
    <w:basedOn w:val="a9"/>
    <w:uiPriority w:val="99"/>
    <w:rsid w:val="00EE02EB"/>
    <w:pPr>
      <w:spacing w:after="160" w:line="240" w:lineRule="exact"/>
    </w:pPr>
    <w:rPr>
      <w:rFonts w:cs="Verdana"/>
      <w:szCs w:val="20"/>
      <w:lang w:val="en-US" w:eastAsia="en-US"/>
    </w:rPr>
  </w:style>
  <w:style w:type="paragraph" w:customStyle="1" w:styleId="affffff">
    <w:name w:val="Для таблицы"/>
    <w:basedOn w:val="a9"/>
    <w:next w:val="a9"/>
    <w:rsid w:val="00EE02EB"/>
    <w:pPr>
      <w:jc w:val="center"/>
    </w:pPr>
    <w:rPr>
      <w:rFonts w:ascii="Times New Roman" w:eastAsia="Calibri" w:hAnsi="Times New Roman"/>
      <w:lang w:eastAsia="en-US"/>
    </w:rPr>
  </w:style>
  <w:style w:type="paragraph" w:customStyle="1" w:styleId="affffff0">
    <w:name w:val="для таблицы шапка"/>
    <w:basedOn w:val="affffff"/>
    <w:rsid w:val="00EE02EB"/>
    <w:rPr>
      <w:b/>
      <w:lang w:eastAsia="ru-RU"/>
    </w:rPr>
  </w:style>
  <w:style w:type="paragraph" w:customStyle="1" w:styleId="1ffd">
    <w:name w:val="1 подзаголовки таблиц"/>
    <w:basedOn w:val="a9"/>
    <w:uiPriority w:val="99"/>
    <w:rsid w:val="00EE02EB"/>
    <w:pPr>
      <w:jc w:val="center"/>
    </w:pPr>
    <w:rPr>
      <w:rFonts w:ascii="Calibri" w:hAnsi="Calibri" w:cs="Calibri"/>
      <w:b/>
      <w:bCs/>
      <w:sz w:val="24"/>
      <w:lang w:eastAsia="ar-SA"/>
    </w:rPr>
  </w:style>
  <w:style w:type="paragraph" w:customStyle="1" w:styleId="1ffe">
    <w:name w:val="1 стиль таблицы"/>
    <w:basedOn w:val="a9"/>
    <w:uiPriority w:val="99"/>
    <w:rsid w:val="00EE02EB"/>
    <w:pPr>
      <w:jc w:val="center"/>
    </w:pPr>
    <w:rPr>
      <w:rFonts w:ascii="Calibri" w:hAnsi="Calibri" w:cs="Calibri"/>
      <w:sz w:val="24"/>
      <w:lang w:eastAsia="ar-SA"/>
    </w:rPr>
  </w:style>
  <w:style w:type="paragraph" w:customStyle="1" w:styleId="1fff">
    <w:name w:val="1 стиль таблицы по левому краю"/>
    <w:basedOn w:val="1ffe"/>
    <w:uiPriority w:val="99"/>
    <w:rsid w:val="00EE02EB"/>
    <w:pPr>
      <w:jc w:val="left"/>
    </w:pPr>
  </w:style>
  <w:style w:type="paragraph" w:customStyle="1" w:styleId="1fff0">
    <w:name w:val="1 жирный текст"/>
    <w:basedOn w:val="a9"/>
    <w:uiPriority w:val="99"/>
    <w:rsid w:val="00EE02EB"/>
    <w:pPr>
      <w:spacing w:line="312" w:lineRule="auto"/>
      <w:ind w:firstLine="709"/>
    </w:pPr>
    <w:rPr>
      <w:rFonts w:ascii="Calibri" w:hAnsi="Calibri" w:cs="Calibri"/>
      <w:b/>
      <w:bCs/>
      <w:sz w:val="24"/>
    </w:rPr>
  </w:style>
  <w:style w:type="paragraph" w:customStyle="1" w:styleId="font15">
    <w:name w:val="font15"/>
    <w:basedOn w:val="a9"/>
    <w:uiPriority w:val="99"/>
    <w:rsid w:val="00EE02EB"/>
    <w:pPr>
      <w:spacing w:before="100" w:beforeAutospacing="1" w:after="100" w:afterAutospacing="1"/>
    </w:pPr>
    <w:rPr>
      <w:rFonts w:ascii="Arial CYR" w:hAnsi="Arial CYR" w:cs="Arial CYR"/>
      <w:b/>
      <w:bCs/>
      <w:sz w:val="22"/>
    </w:rPr>
  </w:style>
  <w:style w:type="paragraph" w:customStyle="1" w:styleId="font16">
    <w:name w:val="font16"/>
    <w:basedOn w:val="a9"/>
    <w:uiPriority w:val="99"/>
    <w:rsid w:val="00EE02EB"/>
    <w:pPr>
      <w:spacing w:before="100" w:beforeAutospacing="1" w:after="100" w:afterAutospacing="1"/>
    </w:pPr>
    <w:rPr>
      <w:rFonts w:ascii="Times New Roman" w:hAnsi="Times New Roman"/>
      <w:b/>
      <w:bCs/>
      <w:sz w:val="22"/>
    </w:rPr>
  </w:style>
  <w:style w:type="paragraph" w:customStyle="1" w:styleId="font17">
    <w:name w:val="font17"/>
    <w:basedOn w:val="a9"/>
    <w:uiPriority w:val="99"/>
    <w:rsid w:val="00EE02EB"/>
    <w:pPr>
      <w:spacing w:before="100" w:beforeAutospacing="1" w:after="100" w:afterAutospacing="1"/>
    </w:pPr>
    <w:rPr>
      <w:rFonts w:ascii="Arial CYR" w:hAnsi="Arial CYR" w:cs="Arial CYR"/>
      <w:b/>
      <w:bCs/>
      <w:sz w:val="22"/>
    </w:rPr>
  </w:style>
  <w:style w:type="paragraph" w:customStyle="1" w:styleId="font18">
    <w:name w:val="font18"/>
    <w:basedOn w:val="a9"/>
    <w:uiPriority w:val="99"/>
    <w:rsid w:val="00EE02EB"/>
    <w:pPr>
      <w:spacing w:before="100" w:beforeAutospacing="1" w:after="100" w:afterAutospacing="1"/>
    </w:pPr>
    <w:rPr>
      <w:rFonts w:ascii="Times New Roman" w:hAnsi="Times New Roman"/>
      <w:b/>
      <w:bCs/>
      <w:sz w:val="22"/>
    </w:rPr>
  </w:style>
  <w:style w:type="paragraph" w:customStyle="1" w:styleId="font19">
    <w:name w:val="font19"/>
    <w:basedOn w:val="a9"/>
    <w:uiPriority w:val="99"/>
    <w:rsid w:val="00EE02EB"/>
    <w:pPr>
      <w:spacing w:before="100" w:beforeAutospacing="1" w:after="100" w:afterAutospacing="1"/>
    </w:pPr>
    <w:rPr>
      <w:rFonts w:ascii="Times New Roman" w:hAnsi="Times New Roman"/>
      <w:b/>
      <w:bCs/>
      <w:sz w:val="22"/>
    </w:rPr>
  </w:style>
  <w:style w:type="paragraph" w:customStyle="1" w:styleId="font20">
    <w:name w:val="font20"/>
    <w:basedOn w:val="a9"/>
    <w:uiPriority w:val="99"/>
    <w:rsid w:val="00EE02EB"/>
    <w:pPr>
      <w:spacing w:before="100" w:beforeAutospacing="1" w:after="100" w:afterAutospacing="1"/>
    </w:pPr>
    <w:rPr>
      <w:rFonts w:ascii="Times New Roman" w:hAnsi="Times New Roman"/>
      <w:sz w:val="22"/>
    </w:rPr>
  </w:style>
  <w:style w:type="paragraph" w:customStyle="1" w:styleId="font21">
    <w:name w:val="font21"/>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2">
    <w:name w:val="font22"/>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3">
    <w:name w:val="font23"/>
    <w:basedOn w:val="a9"/>
    <w:uiPriority w:val="99"/>
    <w:rsid w:val="00EE02EB"/>
    <w:pPr>
      <w:spacing w:before="100" w:beforeAutospacing="1" w:after="100" w:afterAutospacing="1"/>
    </w:pPr>
    <w:rPr>
      <w:rFonts w:ascii="Arial CYR" w:hAnsi="Arial CYR" w:cs="Arial CYR"/>
      <w:b/>
      <w:bCs/>
      <w:sz w:val="22"/>
    </w:rPr>
  </w:style>
  <w:style w:type="paragraph" w:customStyle="1" w:styleId="font24">
    <w:name w:val="font24"/>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5">
    <w:name w:val="font25"/>
    <w:basedOn w:val="a9"/>
    <w:uiPriority w:val="99"/>
    <w:rsid w:val="00EE02EB"/>
    <w:pPr>
      <w:spacing w:before="100" w:beforeAutospacing="1" w:after="100" w:afterAutospacing="1"/>
    </w:pPr>
    <w:rPr>
      <w:rFonts w:ascii="Times New Roman" w:hAnsi="Times New Roman"/>
      <w:sz w:val="28"/>
      <w:szCs w:val="28"/>
    </w:rPr>
  </w:style>
  <w:style w:type="paragraph" w:customStyle="1" w:styleId="font26">
    <w:name w:val="font26"/>
    <w:basedOn w:val="a9"/>
    <w:uiPriority w:val="99"/>
    <w:rsid w:val="00EE02EB"/>
    <w:pPr>
      <w:spacing w:before="100" w:beforeAutospacing="1" w:after="100" w:afterAutospacing="1"/>
    </w:pPr>
    <w:rPr>
      <w:rFonts w:ascii="Times New Roman" w:hAnsi="Times New Roman"/>
      <w:b/>
      <w:bCs/>
      <w:color w:val="FF0000"/>
      <w:szCs w:val="20"/>
    </w:rPr>
  </w:style>
  <w:style w:type="paragraph" w:customStyle="1" w:styleId="3e">
    <w:name w:val="Пункт 3"/>
    <w:basedOn w:val="3"/>
    <w:locked/>
    <w:rsid w:val="00EE02EB"/>
    <w:pPr>
      <w:keepNext w:val="0"/>
      <w:numPr>
        <w:ilvl w:val="2"/>
      </w:numPr>
      <w:tabs>
        <w:tab w:val="left" w:pos="1276"/>
      </w:tabs>
      <w:spacing w:before="120"/>
      <w:ind w:left="567"/>
    </w:pPr>
    <w:rPr>
      <w:rFonts w:ascii="Times New Roman" w:hAnsi="Times New Roman"/>
      <w:b w:val="0"/>
      <w:szCs w:val="24"/>
    </w:rPr>
  </w:style>
  <w:style w:type="paragraph" w:customStyle="1" w:styleId="2f6">
    <w:name w:val="Заголовок_подзаголовок_2"/>
    <w:next w:val="afffa"/>
    <w:link w:val="2f7"/>
    <w:rsid w:val="00EE02EB"/>
    <w:pPr>
      <w:keepNext/>
      <w:spacing w:before="120" w:after="60"/>
      <w:ind w:left="567"/>
      <w:jc w:val="both"/>
    </w:pPr>
    <w:rPr>
      <w:b/>
      <w:bCs/>
      <w:sz w:val="24"/>
      <w:szCs w:val="24"/>
    </w:rPr>
  </w:style>
  <w:style w:type="character" w:customStyle="1" w:styleId="2f7">
    <w:name w:val="Заголовок_подзаголовок_2 Знак"/>
    <w:basedOn w:val="aa"/>
    <w:link w:val="2f6"/>
    <w:rsid w:val="00EE02EB"/>
    <w:rPr>
      <w:b/>
      <w:bCs/>
      <w:sz w:val="24"/>
      <w:szCs w:val="24"/>
    </w:rPr>
  </w:style>
  <w:style w:type="paragraph" w:customStyle="1" w:styleId="21">
    <w:name w:val="Список_маркерный_2_уровень"/>
    <w:basedOn w:val="1fff1"/>
    <w:rsid w:val="00EE02EB"/>
    <w:pPr>
      <w:numPr>
        <w:ilvl w:val="1"/>
        <w:numId w:val="14"/>
      </w:numPr>
      <w:ind w:left="2149" w:hanging="360"/>
    </w:pPr>
  </w:style>
  <w:style w:type="paragraph" w:customStyle="1" w:styleId="1fff1">
    <w:name w:val="Список_маркерный_1_уровень"/>
    <w:link w:val="1fff2"/>
    <w:rsid w:val="00EE02EB"/>
    <w:pPr>
      <w:spacing w:before="60" w:after="100"/>
      <w:ind w:left="426"/>
      <w:jc w:val="both"/>
    </w:pPr>
    <w:rPr>
      <w:snapToGrid w:val="0"/>
      <w:sz w:val="24"/>
      <w:szCs w:val="24"/>
    </w:rPr>
  </w:style>
  <w:style w:type="character" w:customStyle="1" w:styleId="1fff2">
    <w:name w:val="Список_маркерный_1_уровень Знак"/>
    <w:basedOn w:val="aa"/>
    <w:link w:val="1fff1"/>
    <w:rsid w:val="00EE02EB"/>
    <w:rPr>
      <w:snapToGrid w:val="0"/>
      <w:sz w:val="24"/>
      <w:szCs w:val="24"/>
    </w:rPr>
  </w:style>
  <w:style w:type="paragraph" w:customStyle="1" w:styleId="1fff3">
    <w:name w:val="Заголовок_подзаголовок_1"/>
    <w:next w:val="afffa"/>
    <w:link w:val="1fff4"/>
    <w:rsid w:val="00EE02EB"/>
    <w:pPr>
      <w:keepNext/>
      <w:spacing w:before="120" w:after="60"/>
      <w:ind w:left="567"/>
      <w:jc w:val="both"/>
    </w:pPr>
    <w:rPr>
      <w:b/>
      <w:bCs/>
      <w:sz w:val="24"/>
      <w:szCs w:val="24"/>
      <w:u w:val="single"/>
    </w:rPr>
  </w:style>
  <w:style w:type="character" w:customStyle="1" w:styleId="1fff4">
    <w:name w:val="Заголовок_подзаголовок_1 Знак"/>
    <w:basedOn w:val="aa"/>
    <w:link w:val="1fff3"/>
    <w:rsid w:val="00EE02EB"/>
    <w:rPr>
      <w:b/>
      <w:bCs/>
      <w:sz w:val="24"/>
      <w:szCs w:val="24"/>
      <w:u w:val="single"/>
    </w:rPr>
  </w:style>
  <w:style w:type="character" w:customStyle="1" w:styleId="affffff1">
    <w:name w:val="Текст_Красный"/>
    <w:basedOn w:val="aa"/>
    <w:uiPriority w:val="1"/>
    <w:rsid w:val="00EE02EB"/>
    <w:rPr>
      <w:color w:val="FF0000"/>
    </w:rPr>
  </w:style>
  <w:style w:type="paragraph" w:customStyle="1" w:styleId="affffff2">
    <w:name w:val="Таблица_номер_таблицы"/>
    <w:link w:val="affffff3"/>
    <w:rsid w:val="00EE02EB"/>
    <w:pPr>
      <w:keepNext/>
      <w:jc w:val="right"/>
    </w:pPr>
    <w:rPr>
      <w:bCs/>
      <w:sz w:val="24"/>
      <w:szCs w:val="22"/>
    </w:rPr>
  </w:style>
  <w:style w:type="character" w:customStyle="1" w:styleId="affffff3">
    <w:name w:val="Таблица_номер_таблицы Знак"/>
    <w:basedOn w:val="aa"/>
    <w:link w:val="affffff2"/>
    <w:rsid w:val="00EE02EB"/>
    <w:rPr>
      <w:bCs/>
      <w:sz w:val="24"/>
      <w:szCs w:val="22"/>
    </w:rPr>
  </w:style>
  <w:style w:type="paragraph" w:customStyle="1" w:styleId="affffff4">
    <w:name w:val="Таблица_название_таблицы"/>
    <w:next w:val="afffa"/>
    <w:link w:val="affffff5"/>
    <w:rsid w:val="00EE02EB"/>
    <w:pPr>
      <w:keepNext/>
      <w:spacing w:after="120"/>
      <w:jc w:val="center"/>
    </w:pPr>
    <w:rPr>
      <w:bCs/>
      <w:sz w:val="24"/>
      <w:szCs w:val="22"/>
    </w:rPr>
  </w:style>
  <w:style w:type="character" w:customStyle="1" w:styleId="affffff5">
    <w:name w:val="Таблица_название_таблицы Знак"/>
    <w:basedOn w:val="aa"/>
    <w:link w:val="affffff4"/>
    <w:rsid w:val="00EE02EB"/>
    <w:rPr>
      <w:bCs/>
      <w:sz w:val="24"/>
      <w:szCs w:val="22"/>
    </w:rPr>
  </w:style>
  <w:style w:type="paragraph" w:customStyle="1" w:styleId="112">
    <w:name w:val="Табличный_таблица_11"/>
    <w:link w:val="113"/>
    <w:rsid w:val="00EE02EB"/>
    <w:pPr>
      <w:jc w:val="center"/>
    </w:pPr>
    <w:rPr>
      <w:sz w:val="22"/>
      <w:szCs w:val="22"/>
    </w:rPr>
  </w:style>
  <w:style w:type="character" w:customStyle="1" w:styleId="113">
    <w:name w:val="Табличный_таблица_11 Знак"/>
    <w:basedOn w:val="aa"/>
    <w:link w:val="112"/>
    <w:rsid w:val="00EE02EB"/>
    <w:rPr>
      <w:sz w:val="22"/>
      <w:szCs w:val="22"/>
    </w:rPr>
  </w:style>
  <w:style w:type="paragraph" w:customStyle="1" w:styleId="114">
    <w:name w:val="Табличный_боковик_11"/>
    <w:link w:val="115"/>
    <w:rsid w:val="00EE02EB"/>
    <w:rPr>
      <w:sz w:val="22"/>
      <w:szCs w:val="24"/>
    </w:rPr>
  </w:style>
  <w:style w:type="character" w:customStyle="1" w:styleId="115">
    <w:name w:val="Табличный_боковик_11 Знак"/>
    <w:basedOn w:val="aa"/>
    <w:link w:val="114"/>
    <w:rsid w:val="00EE02EB"/>
    <w:rPr>
      <w:sz w:val="22"/>
      <w:szCs w:val="24"/>
    </w:rPr>
  </w:style>
  <w:style w:type="character" w:customStyle="1" w:styleId="affffff6">
    <w:name w:val="Текст_Обычный"/>
    <w:basedOn w:val="aa"/>
    <w:rsid w:val="00EE02EB"/>
    <w:rPr>
      <w:b w:val="0"/>
    </w:rPr>
  </w:style>
  <w:style w:type="paragraph" w:customStyle="1" w:styleId="1fff5">
    <w:name w:val="Знак Знак Знак Знак Знак Знак Знак Знак1"/>
    <w:basedOn w:val="a9"/>
    <w:rsid w:val="00EE02EB"/>
    <w:pPr>
      <w:spacing w:before="100" w:beforeAutospacing="1" w:after="100" w:afterAutospacing="1"/>
    </w:pPr>
    <w:rPr>
      <w:rFonts w:ascii="Tahoma" w:hAnsi="Tahoma"/>
      <w:szCs w:val="20"/>
      <w:lang w:val="en-US" w:eastAsia="en-US"/>
    </w:rPr>
  </w:style>
  <w:style w:type="paragraph" w:customStyle="1" w:styleId="1fff6">
    <w:name w:val="Знак Знак Знак Знак Знак Знак Знак Знак1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7">
    <w:name w:val="Обычный + по центру"/>
    <w:basedOn w:val="a9"/>
    <w:rsid w:val="00EE02EB"/>
    <w:pPr>
      <w:jc w:val="center"/>
    </w:pPr>
    <w:rPr>
      <w:rFonts w:ascii="Times New Roman" w:hAnsi="Times New Roman"/>
      <w:sz w:val="24"/>
    </w:rPr>
  </w:style>
  <w:style w:type="paragraph" w:customStyle="1" w:styleId="213">
    <w:name w:val="Основной текст 21"/>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220">
    <w:name w:val="Основной текст 22"/>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affffff8">
    <w:name w:val="Знак Знак Знак Знак Знак Знак Знак Знак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1fff7">
    <w:name w:val="Обычный1"/>
    <w:rsid w:val="00EE02EB"/>
    <w:rPr>
      <w:rFonts w:eastAsia="ヒラギノ角ゴ Pro W3"/>
      <w:color w:val="000000"/>
      <w:sz w:val="24"/>
    </w:rPr>
  </w:style>
  <w:style w:type="paragraph" w:customStyle="1" w:styleId="2f8">
    <w:name w:val="Знак Знак Знак2"/>
    <w:basedOn w:val="a9"/>
    <w:rsid w:val="00EE02EB"/>
    <w:pPr>
      <w:spacing w:before="100" w:beforeAutospacing="1" w:after="100" w:afterAutospacing="1"/>
    </w:pPr>
    <w:rPr>
      <w:rFonts w:ascii="Tahoma" w:hAnsi="Tahoma"/>
      <w:szCs w:val="20"/>
      <w:lang w:val="en-US" w:eastAsia="en-US"/>
    </w:rPr>
  </w:style>
  <w:style w:type="paragraph" w:customStyle="1" w:styleId="230">
    <w:name w:val="Основной текст 23"/>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
    <w:name w:val="Таблица - текст основной"/>
    <w:basedOn w:val="aff5"/>
    <w:link w:val="-0"/>
    <w:rsid w:val="00EE02EB"/>
    <w:pPr>
      <w:suppressAutoHyphens/>
      <w:spacing w:before="40" w:after="40"/>
      <w:jc w:val="both"/>
    </w:pPr>
    <w:rPr>
      <w:rFonts w:ascii="Arial" w:hAnsi="Arial" w:cs="Arial"/>
      <w:sz w:val="20"/>
      <w:szCs w:val="20"/>
    </w:rPr>
  </w:style>
  <w:style w:type="character" w:customStyle="1" w:styleId="-0">
    <w:name w:val="Таблица - текст основной Знак"/>
    <w:basedOn w:val="aa"/>
    <w:link w:val="-"/>
    <w:rsid w:val="00EE02EB"/>
    <w:rPr>
      <w:rFonts w:ascii="Arial" w:hAnsi="Arial" w:cs="Arial"/>
    </w:rPr>
  </w:style>
  <w:style w:type="paragraph" w:customStyle="1" w:styleId="1fff8">
    <w:name w:val="Список маркированный 1"/>
    <w:basedOn w:val="a9"/>
    <w:link w:val="1fff9"/>
    <w:rsid w:val="00EE02EB"/>
    <w:pPr>
      <w:suppressAutoHyphens/>
      <w:spacing w:line="360" w:lineRule="auto"/>
      <w:ind w:left="720" w:hanging="360"/>
    </w:pPr>
    <w:rPr>
      <w:rFonts w:ascii="Times New Roman" w:hAnsi="Times New Roman"/>
      <w:sz w:val="24"/>
    </w:rPr>
  </w:style>
  <w:style w:type="character" w:customStyle="1" w:styleId="1fff9">
    <w:name w:val="Список маркированный 1 Знак"/>
    <w:basedOn w:val="aa"/>
    <w:link w:val="1fff8"/>
    <w:rsid w:val="00EE02EB"/>
    <w:rPr>
      <w:sz w:val="24"/>
      <w:szCs w:val="24"/>
    </w:rPr>
  </w:style>
  <w:style w:type="paragraph" w:customStyle="1" w:styleId="-1">
    <w:name w:val="Таблица - шапка"/>
    <w:basedOn w:val="a9"/>
    <w:rsid w:val="00EE02EB"/>
    <w:pPr>
      <w:suppressAutoHyphens/>
      <w:spacing w:before="120" w:after="120"/>
      <w:jc w:val="center"/>
    </w:pPr>
    <w:rPr>
      <w:rFonts w:ascii="Arial" w:hAnsi="Arial" w:cs="Arial"/>
      <w:b/>
      <w:szCs w:val="20"/>
    </w:rPr>
  </w:style>
  <w:style w:type="paragraph" w:customStyle="1" w:styleId="affffff9">
    <w:name w:val="Обычный + По правому краю"/>
    <w:basedOn w:val="a9"/>
    <w:rsid w:val="00EE02EB"/>
    <w:pPr>
      <w:tabs>
        <w:tab w:val="left" w:pos="1920"/>
        <w:tab w:val="left" w:pos="12264"/>
      </w:tabs>
      <w:jc w:val="right"/>
    </w:pPr>
    <w:rPr>
      <w:rFonts w:ascii="Times New Roman" w:hAnsi="Times New Roman"/>
      <w:sz w:val="24"/>
    </w:rPr>
  </w:style>
  <w:style w:type="paragraph" w:customStyle="1" w:styleId="1fffa">
    <w:name w:val="Знак Знак Знак Знак Знак Знак Знак Знак1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a">
    <w:name w:val="Знак Знак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b">
    <w:name w:val="A"/>
    <w:basedOn w:val="a9"/>
    <w:uiPriority w:val="99"/>
    <w:rsid w:val="00EE02EB"/>
    <w:pPr>
      <w:ind w:firstLine="709"/>
    </w:pPr>
    <w:rPr>
      <w:rFonts w:ascii="Times New Roman" w:hAnsi="Times New Roman"/>
      <w:sz w:val="28"/>
      <w:szCs w:val="20"/>
    </w:rPr>
  </w:style>
  <w:style w:type="paragraph" w:customStyle="1" w:styleId="Style38">
    <w:name w:val="Style38"/>
    <w:basedOn w:val="a9"/>
    <w:uiPriority w:val="99"/>
    <w:rsid w:val="00EE02EB"/>
    <w:pPr>
      <w:widowControl w:val="0"/>
      <w:autoSpaceDE w:val="0"/>
      <w:autoSpaceDN w:val="0"/>
      <w:adjustRightInd w:val="0"/>
    </w:pPr>
    <w:rPr>
      <w:rFonts w:ascii="Times New Roman" w:hAnsi="Times New Roman"/>
      <w:sz w:val="24"/>
    </w:rPr>
  </w:style>
  <w:style w:type="paragraph" w:customStyle="1" w:styleId="text2">
    <w:name w:val="text2"/>
    <w:basedOn w:val="a9"/>
    <w:uiPriority w:val="99"/>
    <w:rsid w:val="00EE02EB"/>
    <w:pPr>
      <w:numPr>
        <w:numId w:val="15"/>
      </w:numPr>
      <w:tabs>
        <w:tab w:val="clear" w:pos="720"/>
      </w:tabs>
      <w:spacing w:after="320"/>
      <w:ind w:left="0" w:firstLine="0"/>
    </w:pPr>
    <w:rPr>
      <w:rFonts w:ascii="Times New Roman" w:hAnsi="Times New Roman"/>
      <w:sz w:val="24"/>
    </w:rPr>
  </w:style>
  <w:style w:type="paragraph" w:customStyle="1" w:styleId="1fffb">
    <w:name w:val="з1"/>
    <w:basedOn w:val="a9"/>
    <w:uiPriority w:val="99"/>
    <w:rsid w:val="00EE02EB"/>
    <w:pPr>
      <w:tabs>
        <w:tab w:val="num" w:pos="720"/>
      </w:tabs>
      <w:spacing w:before="120" w:after="120" w:line="360" w:lineRule="auto"/>
      <w:ind w:left="720" w:hanging="360"/>
      <w:outlineLvl w:val="0"/>
    </w:pPr>
    <w:rPr>
      <w:rFonts w:ascii="Times New Roman" w:hAnsi="Times New Roman"/>
      <w:b/>
      <w:bCs/>
      <w:sz w:val="24"/>
    </w:rPr>
  </w:style>
  <w:style w:type="paragraph" w:customStyle="1" w:styleId="bul">
    <w:name w:val="bul."/>
    <w:basedOn w:val="a9"/>
    <w:uiPriority w:val="99"/>
    <w:rsid w:val="00EE02EB"/>
    <w:pPr>
      <w:tabs>
        <w:tab w:val="num" w:pos="360"/>
      </w:tabs>
      <w:spacing w:before="120" w:after="120" w:line="360" w:lineRule="auto"/>
      <w:ind w:left="360" w:hanging="360"/>
    </w:pPr>
    <w:rPr>
      <w:rFonts w:ascii="Times New Roman" w:hAnsi="Times New Roman"/>
      <w:sz w:val="24"/>
      <w:szCs w:val="20"/>
    </w:rPr>
  </w:style>
  <w:style w:type="paragraph" w:customStyle="1" w:styleId="s32">
    <w:name w:val="s_32"/>
    <w:basedOn w:val="a9"/>
    <w:uiPriority w:val="99"/>
    <w:rsid w:val="00EE02EB"/>
    <w:pPr>
      <w:spacing w:before="100" w:beforeAutospacing="1" w:after="100" w:afterAutospacing="1"/>
      <w:jc w:val="center"/>
    </w:pPr>
    <w:rPr>
      <w:rFonts w:ascii="Times New Roman" w:hAnsi="Times New Roman"/>
      <w:b/>
      <w:bCs/>
      <w:color w:val="000080"/>
      <w:sz w:val="28"/>
      <w:szCs w:val="28"/>
    </w:rPr>
  </w:style>
  <w:style w:type="paragraph" w:customStyle="1" w:styleId="affffffc">
    <w:name w:val="Текст документа"/>
    <w:basedOn w:val="11"/>
    <w:link w:val="affffffd"/>
    <w:rsid w:val="00EE02EB"/>
    <w:pPr>
      <w:tabs>
        <w:tab w:val="clear" w:pos="9923"/>
        <w:tab w:val="left" w:pos="0"/>
        <w:tab w:val="left" w:pos="993"/>
        <w:tab w:val="left" w:pos="9781"/>
        <w:tab w:val="right" w:leader="dot" w:pos="10206"/>
      </w:tabs>
      <w:spacing w:after="0" w:line="240" w:lineRule="auto"/>
      <w:ind w:right="424" w:firstLine="567"/>
      <w:jc w:val="both"/>
    </w:pPr>
    <w:rPr>
      <w:rFonts w:ascii="Arial" w:hAnsi="Arial" w:cs="Arial"/>
      <w:b/>
      <w:iCs/>
      <w:noProof/>
      <w:szCs w:val="24"/>
      <w:lang w:eastAsia="en-US"/>
    </w:rPr>
  </w:style>
  <w:style w:type="character" w:customStyle="1" w:styleId="affffffd">
    <w:name w:val="Текст документа Знак"/>
    <w:basedOn w:val="aa"/>
    <w:link w:val="affffffc"/>
    <w:rsid w:val="00EE02EB"/>
    <w:rPr>
      <w:rFonts w:ascii="Arial" w:hAnsi="Arial" w:cs="Arial"/>
      <w:b/>
      <w:iCs/>
      <w:noProof/>
      <w:sz w:val="24"/>
      <w:szCs w:val="24"/>
      <w:lang w:eastAsia="en-US"/>
    </w:rPr>
  </w:style>
  <w:style w:type="paragraph" w:customStyle="1" w:styleId="214">
    <w:name w:val="Заголовок 21"/>
    <w:basedOn w:val="a9"/>
    <w:rsid w:val="00EE02EB"/>
    <w:pPr>
      <w:widowControl w:val="0"/>
      <w:spacing w:before="70"/>
      <w:ind w:left="1687"/>
      <w:outlineLvl w:val="2"/>
    </w:pPr>
    <w:rPr>
      <w:rFonts w:ascii="Arial" w:eastAsia="Arial" w:hAnsi="Arial" w:cs="Arial"/>
      <w:b/>
      <w:bCs/>
      <w:sz w:val="24"/>
      <w:lang w:val="en-US" w:eastAsia="en-US"/>
    </w:rPr>
  </w:style>
  <w:style w:type="paragraph" w:customStyle="1" w:styleId="affffffe">
    <w:name w:val="СтильПЛАС"/>
    <w:basedOn w:val="27"/>
    <w:link w:val="afffffff"/>
    <w:rsid w:val="00EE02EB"/>
    <w:pPr>
      <w:spacing w:after="0" w:line="360" w:lineRule="auto"/>
      <w:ind w:left="0" w:firstLine="720"/>
    </w:pPr>
    <w:rPr>
      <w:rFonts w:ascii="Times New Roman" w:hAnsi="Times New Roman"/>
      <w:sz w:val="24"/>
    </w:rPr>
  </w:style>
  <w:style w:type="character" w:customStyle="1" w:styleId="afffffff">
    <w:name w:val="СтильПЛАС Знак"/>
    <w:link w:val="affffffe"/>
    <w:rsid w:val="00EE02EB"/>
    <w:rPr>
      <w:sz w:val="24"/>
      <w:szCs w:val="24"/>
    </w:rPr>
  </w:style>
  <w:style w:type="paragraph" w:customStyle="1" w:styleId="2f9">
    <w:name w:val="Обычный2"/>
    <w:rsid w:val="00EE02EB"/>
    <w:pPr>
      <w:widowControl w:val="0"/>
      <w:snapToGrid w:val="0"/>
    </w:pPr>
    <w:rPr>
      <w:sz w:val="24"/>
      <w:szCs w:val="24"/>
    </w:rPr>
  </w:style>
  <w:style w:type="paragraph" w:customStyle="1" w:styleId="116">
    <w:name w:val="Заголовок 11"/>
    <w:basedOn w:val="a9"/>
    <w:next w:val="a9"/>
    <w:uiPriority w:val="1"/>
    <w:rsid w:val="00EE02EB"/>
    <w:pPr>
      <w:keepNext/>
      <w:tabs>
        <w:tab w:val="left" w:pos="5387"/>
      </w:tabs>
    </w:pPr>
    <w:rPr>
      <w:rFonts w:ascii="Times New Roman" w:hAnsi="Times New Roman"/>
      <w:b/>
      <w:snapToGrid w:val="0"/>
      <w:sz w:val="28"/>
      <w:szCs w:val="20"/>
    </w:rPr>
  </w:style>
  <w:style w:type="paragraph" w:customStyle="1" w:styleId="Style8">
    <w:name w:val="Style8"/>
    <w:basedOn w:val="a9"/>
    <w:uiPriority w:val="99"/>
    <w:rsid w:val="00EE02EB"/>
    <w:pPr>
      <w:widowControl w:val="0"/>
      <w:autoSpaceDE w:val="0"/>
      <w:autoSpaceDN w:val="0"/>
      <w:adjustRightInd w:val="0"/>
      <w:spacing w:line="304" w:lineRule="exact"/>
      <w:ind w:firstLine="706"/>
    </w:pPr>
    <w:rPr>
      <w:rFonts w:ascii="Times New Roman" w:hAnsi="Times New Roman"/>
      <w:sz w:val="24"/>
    </w:rPr>
  </w:style>
  <w:style w:type="paragraph" w:customStyle="1" w:styleId="afffffff0">
    <w:name w:val="Нормальный"/>
    <w:rsid w:val="00EE02EB"/>
    <w:pPr>
      <w:snapToGrid w:val="0"/>
    </w:pPr>
    <w:rPr>
      <w:rFonts w:eastAsia="Calibri"/>
    </w:rPr>
  </w:style>
  <w:style w:type="paragraph" w:customStyle="1" w:styleId="afffffff1">
    <w:name w:val="РПА основной текст"/>
    <w:basedOn w:val="a9"/>
    <w:link w:val="afffffff2"/>
    <w:rsid w:val="00EE02EB"/>
    <w:pPr>
      <w:ind w:firstLine="567"/>
    </w:pPr>
    <w:rPr>
      <w:rFonts w:ascii="Arial" w:eastAsiaTheme="minorHAnsi" w:hAnsi="Arial"/>
      <w:sz w:val="22"/>
      <w:lang w:eastAsia="en-US"/>
    </w:rPr>
  </w:style>
  <w:style w:type="character" w:customStyle="1" w:styleId="afffffff2">
    <w:name w:val="РПА основной текст Знак"/>
    <w:link w:val="afffffff1"/>
    <w:locked/>
    <w:rsid w:val="00EE02EB"/>
    <w:rPr>
      <w:rFonts w:ascii="Arial" w:eastAsiaTheme="minorHAnsi" w:hAnsi="Arial"/>
      <w:sz w:val="22"/>
      <w:szCs w:val="24"/>
      <w:lang w:eastAsia="en-US"/>
    </w:rPr>
  </w:style>
  <w:style w:type="paragraph" w:customStyle="1" w:styleId="afffffff3">
    <w:name w:val="РПА Приложение №"/>
    <w:basedOn w:val="a9"/>
    <w:rsid w:val="00EE02EB"/>
    <w:pPr>
      <w:jc w:val="right"/>
    </w:pPr>
    <w:rPr>
      <w:rFonts w:ascii="Arial" w:hAnsi="Arial" w:cs="Arial"/>
      <w:szCs w:val="20"/>
    </w:rPr>
  </w:style>
  <w:style w:type="paragraph" w:customStyle="1" w:styleId="2f4">
    <w:name w:val="2"/>
    <w:basedOn w:val="a9"/>
    <w:next w:val="22"/>
    <w:link w:val="afff9"/>
    <w:autoRedefine/>
    <w:uiPriority w:val="10"/>
    <w:rsid w:val="00EE02EB"/>
    <w:pPr>
      <w:spacing w:after="160" w:line="240" w:lineRule="exact"/>
      <w:jc w:val="right"/>
    </w:pPr>
    <w:rPr>
      <w:rFonts w:asciiTheme="majorHAnsi" w:eastAsiaTheme="majorEastAsia" w:hAnsiTheme="majorHAnsi" w:cstheme="majorBidi"/>
      <w:spacing w:val="-10"/>
      <w:kern w:val="28"/>
      <w:sz w:val="56"/>
      <w:szCs w:val="56"/>
    </w:rPr>
  </w:style>
  <w:style w:type="paragraph" w:customStyle="1" w:styleId="1fffc">
    <w:name w:val="Заголовок1"/>
    <w:basedOn w:val="a9"/>
    <w:next w:val="aff5"/>
    <w:rsid w:val="00EE02EB"/>
    <w:pPr>
      <w:keepNext/>
      <w:suppressAutoHyphens/>
      <w:spacing w:before="240" w:after="120"/>
    </w:pPr>
    <w:rPr>
      <w:rFonts w:ascii="Arial" w:eastAsia="Lucida Sans Unicode" w:hAnsi="Arial" w:cs="Mangal"/>
      <w:sz w:val="28"/>
      <w:szCs w:val="28"/>
      <w:lang w:eastAsia="ar-SA"/>
    </w:rPr>
  </w:style>
  <w:style w:type="paragraph" w:customStyle="1" w:styleId="1fffd">
    <w:name w:val="Название1"/>
    <w:basedOn w:val="a9"/>
    <w:rsid w:val="00EE02EB"/>
    <w:pPr>
      <w:suppressLineNumbers/>
      <w:suppressAutoHyphens/>
      <w:spacing w:before="120" w:after="120"/>
    </w:pPr>
    <w:rPr>
      <w:rFonts w:ascii="Arial" w:hAnsi="Arial" w:cs="Mangal"/>
      <w:i/>
      <w:iCs/>
      <w:lang w:eastAsia="ar-SA"/>
    </w:rPr>
  </w:style>
  <w:style w:type="paragraph" w:customStyle="1" w:styleId="1fffe">
    <w:name w:val="Указатель1"/>
    <w:basedOn w:val="a9"/>
    <w:rsid w:val="00EE02EB"/>
    <w:pPr>
      <w:suppressLineNumbers/>
      <w:suppressAutoHyphens/>
    </w:pPr>
    <w:rPr>
      <w:rFonts w:ascii="Arial" w:hAnsi="Arial" w:cs="Mangal"/>
      <w:szCs w:val="20"/>
      <w:lang w:eastAsia="ar-SA"/>
    </w:rPr>
  </w:style>
  <w:style w:type="paragraph" w:customStyle="1" w:styleId="afffffff4">
    <w:name w:val="Заголовок таблицы"/>
    <w:basedOn w:val="afffff"/>
    <w:link w:val="afffffff5"/>
    <w:rsid w:val="00EE02EB"/>
    <w:pPr>
      <w:suppressAutoHyphens/>
      <w:jc w:val="center"/>
    </w:pPr>
    <w:rPr>
      <w:rFonts w:asciiTheme="minorHAnsi" w:eastAsiaTheme="minorHAnsi" w:hAnsiTheme="minorHAnsi" w:cstheme="minorBidi"/>
      <w:b/>
      <w:bCs/>
      <w:sz w:val="22"/>
      <w:lang w:eastAsia="ar-SA"/>
    </w:rPr>
  </w:style>
  <w:style w:type="character" w:customStyle="1" w:styleId="afffffff5">
    <w:name w:val="Заголовок таблицы Знак"/>
    <w:basedOn w:val="aa"/>
    <w:link w:val="afffffff4"/>
    <w:locked/>
    <w:rsid w:val="00EE02EB"/>
    <w:rPr>
      <w:rFonts w:asciiTheme="minorHAnsi" w:eastAsiaTheme="minorHAnsi" w:hAnsiTheme="minorHAnsi" w:cstheme="minorBidi"/>
      <w:b/>
      <w:bCs/>
      <w:sz w:val="22"/>
      <w:szCs w:val="24"/>
      <w:lang w:eastAsia="ar-SA"/>
    </w:rPr>
  </w:style>
  <w:style w:type="paragraph" w:customStyle="1" w:styleId="117">
    <w:name w:val="Основной текст (11)"/>
    <w:basedOn w:val="a9"/>
    <w:link w:val="118"/>
    <w:rsid w:val="00EE02EB"/>
    <w:pPr>
      <w:widowControl w:val="0"/>
      <w:shd w:val="clear" w:color="auto" w:fill="FFFFFF"/>
      <w:spacing w:after="260" w:line="278" w:lineRule="exact"/>
      <w:ind w:hanging="340"/>
    </w:pPr>
    <w:rPr>
      <w:rFonts w:asciiTheme="minorHAnsi" w:eastAsiaTheme="minorHAnsi" w:hAnsiTheme="minorHAnsi"/>
      <w:b/>
      <w:bCs/>
      <w:i/>
      <w:iCs/>
      <w:sz w:val="23"/>
      <w:szCs w:val="23"/>
      <w:lang w:eastAsia="en-US"/>
    </w:rPr>
  </w:style>
  <w:style w:type="character" w:customStyle="1" w:styleId="118">
    <w:name w:val="Основной текст (11)_"/>
    <w:basedOn w:val="aa"/>
    <w:link w:val="117"/>
    <w:locked/>
    <w:rsid w:val="00EE02EB"/>
    <w:rPr>
      <w:rFonts w:asciiTheme="minorHAnsi" w:eastAsiaTheme="minorHAnsi" w:hAnsiTheme="minorHAnsi"/>
      <w:b/>
      <w:bCs/>
      <w:i/>
      <w:iCs/>
      <w:sz w:val="23"/>
      <w:szCs w:val="23"/>
      <w:shd w:val="clear" w:color="auto" w:fill="FFFFFF"/>
      <w:lang w:eastAsia="en-US"/>
    </w:rPr>
  </w:style>
  <w:style w:type="paragraph" w:customStyle="1" w:styleId="1ffff">
    <w:name w:val="Маркированный список1"/>
    <w:basedOn w:val="a9"/>
    <w:next w:val="afffe"/>
    <w:rsid w:val="00EE02EB"/>
    <w:pPr>
      <w:widowControl w:val="0"/>
      <w:tabs>
        <w:tab w:val="num" w:pos="360"/>
      </w:tabs>
      <w:adjustRightInd w:val="0"/>
      <w:spacing w:after="120" w:line="360" w:lineRule="atLeast"/>
      <w:ind w:left="525" w:hanging="525"/>
      <w:contextualSpacing/>
    </w:pPr>
    <w:rPr>
      <w:rFonts w:ascii="Arial" w:eastAsia="Calibri" w:hAnsi="Arial" w:cs="Arial"/>
      <w:spacing w:val="-5"/>
      <w:sz w:val="22"/>
      <w:lang w:val="en-US" w:eastAsia="en-US"/>
    </w:rPr>
  </w:style>
  <w:style w:type="paragraph" w:styleId="afffffff6">
    <w:name w:val="Plain Text"/>
    <w:aliases w:val="Знак7, Знак1,Знак1,Текст Знак Знак,Текст Знак Знак Знак,Знак Знак Знак Знак Знак Знак Знак Знак,Знак Знак Знак Знак Знак Знак1 Знак,Знак5,Текст Знак2 Знак Знак"/>
    <w:basedOn w:val="a9"/>
    <w:link w:val="afffffff7"/>
    <w:unhideWhenUsed/>
    <w:rsid w:val="00EE02EB"/>
    <w:rPr>
      <w:rFonts w:ascii="Courier New" w:eastAsiaTheme="minorHAnsi" w:hAnsi="Courier New" w:cs="Courier New"/>
      <w:sz w:val="22"/>
      <w:lang w:eastAsia="en-US"/>
    </w:rPr>
  </w:style>
  <w:style w:type="character" w:customStyle="1" w:styleId="afffffff7">
    <w:name w:val="Текст Знак"/>
    <w:aliases w:val="Знак7 Знак, Знак1 Знак,Знак1 Знак,Текст Знак Знак Знак1,Текст Знак Знак Знак Знак,Знак Знак Знак Знак Знак Знак Знак Знак Знак1,Знак Знак Знак Знак Знак Знак1 Знак Знак,Знак5 Знак,Текст Знак2 Знак Знак Знак"/>
    <w:basedOn w:val="aa"/>
    <w:link w:val="afffffff6"/>
    <w:rsid w:val="00EE02EB"/>
    <w:rPr>
      <w:rFonts w:ascii="Courier New" w:eastAsiaTheme="minorHAnsi" w:hAnsi="Courier New" w:cs="Courier New"/>
      <w:sz w:val="22"/>
      <w:szCs w:val="24"/>
      <w:lang w:eastAsia="en-US"/>
    </w:rPr>
  </w:style>
  <w:style w:type="paragraph" w:customStyle="1" w:styleId="251">
    <w:name w:val="Знак Знак25"/>
    <w:basedOn w:val="2"/>
    <w:rsid w:val="00EE02EB"/>
    <w:pPr>
      <w:widowControl w:val="0"/>
      <w:numPr>
        <w:numId w:val="0"/>
      </w:numPr>
      <w:tabs>
        <w:tab w:val="num" w:pos="360"/>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styleId="2">
    <w:name w:val="List Bullet 2"/>
    <w:basedOn w:val="a9"/>
    <w:uiPriority w:val="99"/>
    <w:semiHidden/>
    <w:unhideWhenUsed/>
    <w:rsid w:val="00EE02EB"/>
    <w:pPr>
      <w:numPr>
        <w:numId w:val="5"/>
      </w:numPr>
      <w:spacing w:before="60" w:after="60" w:line="276" w:lineRule="auto"/>
      <w:contextualSpacing/>
    </w:pPr>
    <w:rPr>
      <w:rFonts w:ascii="Times New Roman" w:eastAsiaTheme="minorEastAsia" w:hAnsi="Times New Roman"/>
      <w:sz w:val="24"/>
      <w:lang w:eastAsia="en-US"/>
    </w:rPr>
  </w:style>
  <w:style w:type="paragraph" w:customStyle="1" w:styleId="afffffff8">
    <w:name w:val="рисунок"/>
    <w:basedOn w:val="a9"/>
    <w:next w:val="a9"/>
    <w:link w:val="afffffff9"/>
    <w:rsid w:val="00EE02EB"/>
    <w:pPr>
      <w:keepNext/>
      <w:spacing w:after="120" w:line="360" w:lineRule="auto"/>
      <w:jc w:val="center"/>
    </w:pPr>
    <w:rPr>
      <w:rFonts w:asciiTheme="minorHAnsi" w:eastAsiaTheme="minorHAnsi" w:hAnsiTheme="minorHAnsi"/>
      <w:sz w:val="22"/>
      <w:lang w:eastAsia="en-US"/>
    </w:rPr>
  </w:style>
  <w:style w:type="character" w:customStyle="1" w:styleId="afffffff9">
    <w:name w:val="рисунок Знак"/>
    <w:basedOn w:val="aa"/>
    <w:link w:val="afffffff8"/>
    <w:locked/>
    <w:rsid w:val="00EE02EB"/>
    <w:rPr>
      <w:rFonts w:asciiTheme="minorHAnsi" w:eastAsiaTheme="minorHAnsi" w:hAnsiTheme="minorHAnsi"/>
      <w:sz w:val="22"/>
      <w:szCs w:val="24"/>
      <w:lang w:eastAsia="en-US"/>
    </w:rPr>
  </w:style>
  <w:style w:type="paragraph" w:customStyle="1" w:styleId="0">
    <w:name w:val="Заголовок 0"/>
    <w:basedOn w:val="1"/>
    <w:rsid w:val="00EE02EB"/>
    <w:pPr>
      <w:spacing w:before="0" w:after="0"/>
      <w:jc w:val="center"/>
    </w:pPr>
    <w:rPr>
      <w:rFonts w:ascii="Times New Roman" w:hAnsi="Times New Roman"/>
      <w:b w:val="0"/>
      <w:bCs w:val="0"/>
      <w:caps/>
      <w:sz w:val="24"/>
      <w:szCs w:val="24"/>
    </w:rPr>
  </w:style>
  <w:style w:type="paragraph" w:customStyle="1" w:styleId="3f">
    <w:name w:val="Стиль3"/>
    <w:basedOn w:val="a9"/>
    <w:link w:val="3f0"/>
    <w:rsid w:val="00EE02EB"/>
    <w:pPr>
      <w:spacing w:after="270" w:line="270" w:lineRule="atLeast"/>
    </w:pPr>
    <w:rPr>
      <w:rFonts w:asciiTheme="minorHAnsi" w:eastAsiaTheme="minorHAnsi" w:hAnsiTheme="minorHAnsi"/>
      <w:sz w:val="23"/>
      <w:szCs w:val="23"/>
      <w:lang w:val="en-US" w:eastAsia="en-US"/>
    </w:rPr>
  </w:style>
  <w:style w:type="character" w:customStyle="1" w:styleId="3f0">
    <w:name w:val="Стиль3 Знак"/>
    <w:basedOn w:val="aa"/>
    <w:link w:val="3f"/>
    <w:locked/>
    <w:rsid w:val="00EE02EB"/>
    <w:rPr>
      <w:rFonts w:asciiTheme="minorHAnsi" w:eastAsiaTheme="minorHAnsi" w:hAnsiTheme="minorHAnsi"/>
      <w:sz w:val="23"/>
      <w:szCs w:val="23"/>
      <w:lang w:val="en-US" w:eastAsia="en-US"/>
    </w:rPr>
  </w:style>
  <w:style w:type="paragraph" w:customStyle="1" w:styleId="1ffff0">
    <w:name w:val="аголовок 1"/>
    <w:basedOn w:val="a9"/>
    <w:next w:val="a9"/>
    <w:rsid w:val="00EE02EB"/>
    <w:pPr>
      <w:keepNext/>
      <w:widowControl w:val="0"/>
      <w:overflowPunct w:val="0"/>
      <w:autoSpaceDE w:val="0"/>
      <w:autoSpaceDN w:val="0"/>
      <w:adjustRightInd w:val="0"/>
      <w:spacing w:after="120" w:line="360" w:lineRule="atLeast"/>
      <w:jc w:val="center"/>
    </w:pPr>
    <w:rPr>
      <w:rFonts w:ascii="Times New Roman" w:hAnsi="Times New Roman"/>
      <w:b/>
      <w:sz w:val="24"/>
      <w:szCs w:val="20"/>
    </w:rPr>
  </w:style>
  <w:style w:type="paragraph" w:customStyle="1" w:styleId="2fa">
    <w:name w:val="заголовок 2"/>
    <w:basedOn w:val="a9"/>
    <w:next w:val="a9"/>
    <w:rsid w:val="00EE02EB"/>
    <w:pPr>
      <w:tabs>
        <w:tab w:val="num" w:pos="0"/>
      </w:tabs>
      <w:autoSpaceDE w:val="0"/>
      <w:autoSpaceDN w:val="0"/>
      <w:spacing w:before="120" w:after="120"/>
      <w:ind w:left="284"/>
      <w:outlineLvl w:val="1"/>
    </w:pPr>
    <w:rPr>
      <w:rFonts w:ascii="Arial" w:hAnsi="Arial" w:cs="Arial"/>
      <w:szCs w:val="20"/>
    </w:rPr>
  </w:style>
  <w:style w:type="paragraph" w:customStyle="1" w:styleId="3f1">
    <w:name w:val="заголовок 3"/>
    <w:basedOn w:val="a9"/>
    <w:next w:val="a9"/>
    <w:rsid w:val="00EE02EB"/>
    <w:pPr>
      <w:tabs>
        <w:tab w:val="num" w:pos="0"/>
        <w:tab w:val="num" w:pos="283"/>
      </w:tabs>
      <w:autoSpaceDE w:val="0"/>
      <w:autoSpaceDN w:val="0"/>
      <w:spacing w:before="120" w:after="120"/>
      <w:ind w:left="568"/>
      <w:outlineLvl w:val="2"/>
    </w:pPr>
    <w:rPr>
      <w:rFonts w:ascii="Arial" w:hAnsi="Arial" w:cs="Arial"/>
      <w:szCs w:val="20"/>
    </w:rPr>
  </w:style>
  <w:style w:type="paragraph" w:customStyle="1" w:styleId="47">
    <w:name w:val="заголовок 4"/>
    <w:basedOn w:val="3f1"/>
    <w:next w:val="a9"/>
    <w:rsid w:val="00EE02EB"/>
    <w:pPr>
      <w:keepNext/>
      <w:spacing w:before="0"/>
      <w:outlineLvl w:val="3"/>
    </w:pPr>
  </w:style>
  <w:style w:type="paragraph" w:customStyle="1" w:styleId="56">
    <w:name w:val="заголовок 5"/>
    <w:basedOn w:val="a9"/>
    <w:next w:val="a9"/>
    <w:rsid w:val="00EE02EB"/>
    <w:pPr>
      <w:tabs>
        <w:tab w:val="num" w:pos="0"/>
      </w:tabs>
      <w:autoSpaceDE w:val="0"/>
      <w:autoSpaceDN w:val="0"/>
      <w:spacing w:before="120" w:after="120"/>
      <w:ind w:left="708" w:hanging="708"/>
      <w:outlineLvl w:val="4"/>
    </w:pPr>
    <w:rPr>
      <w:rFonts w:ascii="Arial" w:hAnsi="Arial" w:cs="Arial"/>
      <w:szCs w:val="20"/>
    </w:rPr>
  </w:style>
  <w:style w:type="paragraph" w:customStyle="1" w:styleId="65">
    <w:name w:val="заголовок 6"/>
    <w:basedOn w:val="a9"/>
    <w:next w:val="a9"/>
    <w:rsid w:val="00EE02EB"/>
    <w:pPr>
      <w:tabs>
        <w:tab w:val="num" w:pos="0"/>
      </w:tabs>
      <w:autoSpaceDE w:val="0"/>
      <w:autoSpaceDN w:val="0"/>
      <w:spacing w:before="240" w:after="60"/>
      <w:ind w:left="1416" w:hanging="708"/>
      <w:outlineLvl w:val="5"/>
    </w:pPr>
    <w:rPr>
      <w:rFonts w:ascii="Arial" w:hAnsi="Arial" w:cs="Arial"/>
      <w:i/>
      <w:iCs/>
      <w:sz w:val="22"/>
    </w:rPr>
  </w:style>
  <w:style w:type="paragraph" w:customStyle="1" w:styleId="76">
    <w:name w:val="заголовок 7"/>
    <w:basedOn w:val="a9"/>
    <w:next w:val="a9"/>
    <w:rsid w:val="00EE02EB"/>
    <w:pPr>
      <w:tabs>
        <w:tab w:val="num" w:pos="0"/>
      </w:tabs>
      <w:autoSpaceDE w:val="0"/>
      <w:autoSpaceDN w:val="0"/>
      <w:spacing w:before="240" w:after="60"/>
      <w:ind w:left="2124" w:hanging="708"/>
      <w:outlineLvl w:val="6"/>
    </w:pPr>
    <w:rPr>
      <w:rFonts w:ascii="Arial" w:hAnsi="Arial" w:cs="Arial"/>
      <w:szCs w:val="20"/>
    </w:rPr>
  </w:style>
  <w:style w:type="paragraph" w:customStyle="1" w:styleId="82">
    <w:name w:val="заголовок 8"/>
    <w:basedOn w:val="a9"/>
    <w:next w:val="a9"/>
    <w:rsid w:val="00EE02EB"/>
    <w:pPr>
      <w:tabs>
        <w:tab w:val="num" w:pos="0"/>
      </w:tabs>
      <w:autoSpaceDE w:val="0"/>
      <w:autoSpaceDN w:val="0"/>
      <w:spacing w:before="240" w:after="60"/>
      <w:ind w:left="2832" w:hanging="708"/>
      <w:outlineLvl w:val="7"/>
    </w:pPr>
    <w:rPr>
      <w:rFonts w:ascii="Arial" w:hAnsi="Arial" w:cs="Arial"/>
      <w:i/>
      <w:iCs/>
      <w:szCs w:val="20"/>
    </w:rPr>
  </w:style>
  <w:style w:type="paragraph" w:customStyle="1" w:styleId="93">
    <w:name w:val="заголовок 9"/>
    <w:basedOn w:val="a9"/>
    <w:next w:val="a9"/>
    <w:rsid w:val="00EE02EB"/>
    <w:pPr>
      <w:tabs>
        <w:tab w:val="num" w:pos="0"/>
      </w:tabs>
      <w:autoSpaceDE w:val="0"/>
      <w:autoSpaceDN w:val="0"/>
      <w:spacing w:before="240" w:after="60"/>
      <w:ind w:left="2832"/>
      <w:outlineLvl w:val="8"/>
    </w:pPr>
    <w:rPr>
      <w:rFonts w:ascii="Arial" w:hAnsi="Arial" w:cs="Arial"/>
      <w:sz w:val="16"/>
      <w:szCs w:val="16"/>
      <w:vertAlign w:val="superscript"/>
    </w:rPr>
  </w:style>
  <w:style w:type="paragraph" w:customStyle="1" w:styleId="afffffffa">
    <w:name w:val="Формула с номером"/>
    <w:basedOn w:val="a9"/>
    <w:rsid w:val="00EE02EB"/>
    <w:pPr>
      <w:keepNext/>
      <w:tabs>
        <w:tab w:val="right" w:pos="10206"/>
      </w:tabs>
      <w:spacing w:before="240" w:after="240" w:line="360" w:lineRule="auto"/>
      <w:ind w:firstLine="573"/>
    </w:pPr>
    <w:rPr>
      <w:rFonts w:ascii="Times New Roman" w:hAnsi="Times New Roman"/>
      <w:sz w:val="24"/>
    </w:rPr>
  </w:style>
  <w:style w:type="paragraph" w:customStyle="1" w:styleId="afffffffb">
    <w:name w:val="Название структуры"/>
    <w:basedOn w:val="1"/>
    <w:rsid w:val="00EE02EB"/>
    <w:pPr>
      <w:pageBreakBefore/>
      <w:tabs>
        <w:tab w:val="left" w:pos="851"/>
      </w:tabs>
      <w:spacing w:before="0" w:after="260" w:line="360" w:lineRule="auto"/>
      <w:jc w:val="center"/>
    </w:pPr>
    <w:rPr>
      <w:rFonts w:ascii="Times New Roman" w:hAnsi="Times New Roman"/>
      <w:kern w:val="28"/>
      <w:sz w:val="26"/>
      <w:szCs w:val="26"/>
    </w:rPr>
  </w:style>
  <w:style w:type="paragraph" w:customStyle="1" w:styleId="a1">
    <w:name w:val="Список литературы (рус.)"/>
    <w:basedOn w:val="a9"/>
    <w:rsid w:val="00EE02EB"/>
    <w:pPr>
      <w:numPr>
        <w:numId w:val="16"/>
      </w:numPr>
      <w:tabs>
        <w:tab w:val="left" w:pos="992"/>
      </w:tabs>
      <w:spacing w:after="120" w:line="360" w:lineRule="auto"/>
    </w:pPr>
    <w:rPr>
      <w:rFonts w:ascii="Times New Roman" w:hAnsi="Times New Roman"/>
      <w:sz w:val="24"/>
      <w:szCs w:val="20"/>
    </w:rPr>
  </w:style>
  <w:style w:type="paragraph" w:customStyle="1" w:styleId="afffffffc">
    <w:name w:val="Исполнитель"/>
    <w:basedOn w:val="a9"/>
    <w:rsid w:val="00EE02EB"/>
    <w:pPr>
      <w:keepLines/>
      <w:tabs>
        <w:tab w:val="right" w:pos="9923"/>
      </w:tabs>
      <w:spacing w:after="240"/>
    </w:pPr>
    <w:rPr>
      <w:rFonts w:ascii="Times New Roman" w:hAnsi="Times New Roman"/>
      <w:sz w:val="24"/>
    </w:rPr>
  </w:style>
  <w:style w:type="paragraph" w:customStyle="1" w:styleId="afffffffd">
    <w:name w:val="Подрисуночный текст"/>
    <w:basedOn w:val="a9"/>
    <w:next w:val="a9"/>
    <w:link w:val="afffffffe"/>
    <w:rsid w:val="00EE02EB"/>
    <w:pPr>
      <w:keepNext/>
      <w:spacing w:after="120" w:line="360" w:lineRule="auto"/>
      <w:jc w:val="center"/>
    </w:pPr>
    <w:rPr>
      <w:rFonts w:asciiTheme="minorHAnsi" w:eastAsiaTheme="minorHAnsi" w:hAnsiTheme="minorHAnsi"/>
      <w:sz w:val="24"/>
      <w:lang w:eastAsia="en-US"/>
    </w:rPr>
  </w:style>
  <w:style w:type="character" w:customStyle="1" w:styleId="afffffffe">
    <w:name w:val="Подрисуночный текст Знак"/>
    <w:basedOn w:val="aa"/>
    <w:link w:val="afffffffd"/>
    <w:locked/>
    <w:rsid w:val="00EE02EB"/>
    <w:rPr>
      <w:rFonts w:asciiTheme="minorHAnsi" w:eastAsiaTheme="minorHAnsi" w:hAnsiTheme="minorHAnsi"/>
      <w:sz w:val="24"/>
      <w:szCs w:val="24"/>
      <w:lang w:eastAsia="en-US"/>
    </w:rPr>
  </w:style>
  <w:style w:type="paragraph" w:customStyle="1" w:styleId="affffffff">
    <w:name w:val="Рисунок по центру"/>
    <w:basedOn w:val="a9"/>
    <w:next w:val="afffffffd"/>
    <w:link w:val="affffffff0"/>
    <w:rsid w:val="00EE02EB"/>
    <w:pPr>
      <w:keepNext/>
      <w:spacing w:after="120" w:line="360" w:lineRule="auto"/>
      <w:jc w:val="center"/>
    </w:pPr>
    <w:rPr>
      <w:rFonts w:asciiTheme="minorHAnsi" w:eastAsiaTheme="minorHAnsi" w:hAnsiTheme="minorHAnsi"/>
      <w:sz w:val="24"/>
      <w:lang w:eastAsia="en-US"/>
    </w:rPr>
  </w:style>
  <w:style w:type="character" w:customStyle="1" w:styleId="affffffff0">
    <w:name w:val="Рисунок по центру Знак"/>
    <w:basedOn w:val="aa"/>
    <w:link w:val="affffffff"/>
    <w:locked/>
    <w:rsid w:val="00EE02EB"/>
    <w:rPr>
      <w:rFonts w:asciiTheme="minorHAnsi" w:eastAsiaTheme="minorHAnsi" w:hAnsiTheme="minorHAnsi"/>
      <w:sz w:val="24"/>
      <w:szCs w:val="24"/>
      <w:lang w:eastAsia="en-US"/>
    </w:rPr>
  </w:style>
  <w:style w:type="paragraph" w:customStyle="1" w:styleId="affffffff1">
    <w:name w:val="Рисунок —"/>
    <w:basedOn w:val="afffffffd"/>
    <w:link w:val="affffffff2"/>
    <w:rsid w:val="00EE02EB"/>
    <w:pPr>
      <w:keepNext w:val="0"/>
    </w:pPr>
  </w:style>
  <w:style w:type="character" w:customStyle="1" w:styleId="affffffff2">
    <w:name w:val="Рисунок — Знак"/>
    <w:basedOn w:val="afffffffe"/>
    <w:link w:val="affffffff1"/>
    <w:locked/>
    <w:rsid w:val="00EE02EB"/>
    <w:rPr>
      <w:rFonts w:asciiTheme="minorHAnsi" w:eastAsiaTheme="minorHAnsi" w:hAnsiTheme="minorHAnsi"/>
      <w:sz w:val="24"/>
      <w:szCs w:val="24"/>
      <w:lang w:eastAsia="en-US"/>
    </w:rPr>
  </w:style>
  <w:style w:type="paragraph" w:customStyle="1" w:styleId="83">
    <w:name w:val="Стиль8"/>
    <w:basedOn w:val="a9"/>
    <w:rsid w:val="00EE02EB"/>
    <w:pPr>
      <w:widowControl w:val="0"/>
      <w:overflowPunct w:val="0"/>
      <w:autoSpaceDE w:val="0"/>
      <w:autoSpaceDN w:val="0"/>
      <w:adjustRightInd w:val="0"/>
      <w:spacing w:after="120"/>
      <w:ind w:firstLine="284"/>
    </w:pPr>
    <w:rPr>
      <w:rFonts w:ascii="Times New Roman" w:hAnsi="Times New Roman"/>
      <w:szCs w:val="20"/>
    </w:rPr>
  </w:style>
  <w:style w:type="paragraph" w:customStyle="1" w:styleId="94">
    <w:name w:val="Стиль9(формулы)"/>
    <w:basedOn w:val="a9"/>
    <w:rsid w:val="00EE02EB"/>
    <w:pPr>
      <w:widowControl w:val="0"/>
      <w:overflowPunct w:val="0"/>
      <w:autoSpaceDE w:val="0"/>
      <w:autoSpaceDN w:val="0"/>
      <w:adjustRightInd w:val="0"/>
      <w:spacing w:before="120" w:after="120"/>
      <w:jc w:val="center"/>
    </w:pPr>
    <w:rPr>
      <w:rFonts w:ascii="Times New Roman" w:hAnsi="Times New Roman"/>
      <w:sz w:val="24"/>
      <w:szCs w:val="20"/>
    </w:rPr>
  </w:style>
  <w:style w:type="paragraph" w:customStyle="1" w:styleId="48">
    <w:name w:val="Стиль4"/>
    <w:basedOn w:val="a9"/>
    <w:rsid w:val="00EE02EB"/>
    <w:pPr>
      <w:widowControl w:val="0"/>
      <w:overflowPunct w:val="0"/>
      <w:autoSpaceDE w:val="0"/>
      <w:autoSpaceDN w:val="0"/>
      <w:adjustRightInd w:val="0"/>
      <w:spacing w:after="120"/>
      <w:jc w:val="center"/>
    </w:pPr>
    <w:rPr>
      <w:rFonts w:ascii="Times New Roman" w:hAnsi="Times New Roman"/>
      <w:b/>
      <w:sz w:val="28"/>
      <w:szCs w:val="20"/>
    </w:rPr>
  </w:style>
  <w:style w:type="paragraph" w:customStyle="1" w:styleId="57">
    <w:name w:val="Стиль5"/>
    <w:basedOn w:val="a9"/>
    <w:rsid w:val="00EE02EB"/>
    <w:pPr>
      <w:widowControl w:val="0"/>
      <w:overflowPunct w:val="0"/>
      <w:autoSpaceDE w:val="0"/>
      <w:autoSpaceDN w:val="0"/>
      <w:adjustRightInd w:val="0"/>
      <w:spacing w:after="240"/>
    </w:pPr>
    <w:rPr>
      <w:rFonts w:ascii="Times New Roman" w:hAnsi="Times New Roman"/>
      <w:b/>
      <w:sz w:val="24"/>
      <w:szCs w:val="20"/>
    </w:rPr>
  </w:style>
  <w:style w:type="paragraph" w:customStyle="1" w:styleId="240">
    <w:name w:val="Знак Знак24"/>
    <w:basedOn w:val="2"/>
    <w:rsid w:val="00EE02EB"/>
    <w:pPr>
      <w:widowControl w:val="0"/>
      <w:numPr>
        <w:numId w:val="0"/>
      </w:numPr>
      <w:tabs>
        <w:tab w:val="num" w:pos="360"/>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customStyle="1" w:styleId="215">
    <w:name w:val="Знак Знак21"/>
    <w:basedOn w:val="2"/>
    <w:rsid w:val="00EE02EB"/>
    <w:pPr>
      <w:widowControl w:val="0"/>
      <w:numPr>
        <w:numId w:val="0"/>
      </w:numPr>
      <w:tabs>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customStyle="1" w:styleId="221">
    <w:name w:val="Знак Знак22"/>
    <w:basedOn w:val="a9"/>
    <w:rsid w:val="00EE02EB"/>
    <w:pPr>
      <w:spacing w:before="100" w:beforeAutospacing="1" w:after="100" w:afterAutospacing="1"/>
    </w:pPr>
    <w:rPr>
      <w:rFonts w:ascii="Arial Black" w:hAnsi="Arial Black"/>
      <w:spacing w:val="-10"/>
      <w:kern w:val="28"/>
      <w:sz w:val="24"/>
      <w:lang w:eastAsia="en-US"/>
    </w:rPr>
  </w:style>
  <w:style w:type="paragraph" w:customStyle="1" w:styleId="affffffff3">
    <w:name w:val="Подпись рисунков/таблиц"/>
    <w:basedOn w:val="aff7"/>
    <w:uiPriority w:val="99"/>
    <w:rsid w:val="00EE02EB"/>
    <w:pPr>
      <w:keepNext/>
      <w:spacing w:after="0"/>
      <w:jc w:val="center"/>
    </w:pPr>
    <w:rPr>
      <w:rFonts w:ascii="Arial Narrow" w:eastAsia="Calibri" w:hAnsi="Arial Narrow"/>
      <w:b w:val="0"/>
      <w:bCs w:val="0"/>
      <w:noProof/>
      <w:color w:val="auto"/>
      <w:spacing w:val="-5"/>
      <w:sz w:val="24"/>
      <w:szCs w:val="24"/>
    </w:rPr>
  </w:style>
  <w:style w:type="paragraph" w:customStyle="1" w:styleId="3f2">
    <w:name w:val="Обычный3"/>
    <w:basedOn w:val="a9"/>
    <w:rsid w:val="00EE02EB"/>
    <w:pPr>
      <w:snapToGrid w:val="0"/>
      <w:spacing w:before="100" w:after="100"/>
    </w:pPr>
    <w:rPr>
      <w:rFonts w:ascii="Times New Roman" w:hAnsi="Times New Roman"/>
      <w:sz w:val="24"/>
    </w:rPr>
  </w:style>
  <w:style w:type="paragraph" w:customStyle="1" w:styleId="1ffff1">
    <w:name w:val="Основной текст с отступом1"/>
    <w:basedOn w:val="a9"/>
    <w:rsid w:val="00EE02EB"/>
    <w:pPr>
      <w:spacing w:after="120"/>
      <w:ind w:firstLine="539"/>
    </w:pPr>
    <w:rPr>
      <w:rFonts w:ascii="Times New Roman" w:hAnsi="Times New Roman"/>
      <w:sz w:val="24"/>
      <w:szCs w:val="20"/>
    </w:rPr>
  </w:style>
  <w:style w:type="paragraph" w:customStyle="1" w:styleId="1110">
    <w:name w:val="Стиль 11 пт Черный Первая строка:  1 см"/>
    <w:basedOn w:val="a9"/>
    <w:rsid w:val="00EE02EB"/>
    <w:pPr>
      <w:spacing w:after="120" w:line="360" w:lineRule="auto"/>
      <w:ind w:firstLine="851"/>
    </w:pPr>
    <w:rPr>
      <w:rFonts w:ascii="Times New Roman" w:hAnsi="Times New Roman"/>
      <w:color w:val="000000"/>
      <w:kern w:val="28"/>
      <w:sz w:val="24"/>
      <w:szCs w:val="20"/>
    </w:rPr>
  </w:style>
  <w:style w:type="paragraph" w:customStyle="1" w:styleId="affffffff4">
    <w:name w:val="Таблотст"/>
    <w:basedOn w:val="a9"/>
    <w:rsid w:val="00EE02EB"/>
    <w:pPr>
      <w:widowControl w:val="0"/>
      <w:adjustRightInd w:val="0"/>
      <w:spacing w:before="80" w:after="120" w:line="220" w:lineRule="exact"/>
      <w:ind w:left="85"/>
    </w:pPr>
    <w:rPr>
      <w:rFonts w:ascii="Arial" w:hAnsi="Arial"/>
      <w:szCs w:val="20"/>
    </w:rPr>
  </w:style>
  <w:style w:type="character" w:customStyle="1" w:styleId="affffffff5">
    <w:name w:val="Шапка Знак"/>
    <w:basedOn w:val="aa"/>
    <w:link w:val="affffffff6"/>
    <w:uiPriority w:val="99"/>
    <w:semiHidden/>
    <w:rsid w:val="00EE02EB"/>
    <w:rPr>
      <w:rFonts w:asciiTheme="majorHAnsi" w:eastAsiaTheme="majorEastAsia" w:hAnsiTheme="majorHAnsi" w:cstheme="majorBidi"/>
      <w:szCs w:val="24"/>
      <w:shd w:val="pct20" w:color="auto" w:fill="auto"/>
    </w:rPr>
  </w:style>
  <w:style w:type="paragraph" w:styleId="affffffff6">
    <w:name w:val="Message Header"/>
    <w:basedOn w:val="a9"/>
    <w:link w:val="affffffff5"/>
    <w:uiPriority w:val="99"/>
    <w:semiHidden/>
    <w:unhideWhenUsed/>
    <w:rsid w:val="00EE02EB"/>
    <w:pPr>
      <w:pBdr>
        <w:top w:val="single" w:sz="6" w:space="1" w:color="auto"/>
        <w:left w:val="single" w:sz="6" w:space="1" w:color="auto"/>
        <w:bottom w:val="single" w:sz="6" w:space="1" w:color="auto"/>
        <w:right w:val="single" w:sz="6" w:space="1" w:color="auto"/>
      </w:pBdr>
      <w:shd w:val="pct20" w:color="auto" w:fill="auto"/>
      <w:spacing w:before="60"/>
      <w:ind w:left="1134" w:hanging="1134"/>
    </w:pPr>
    <w:rPr>
      <w:rFonts w:asciiTheme="majorHAnsi" w:eastAsiaTheme="majorEastAsia" w:hAnsiTheme="majorHAnsi" w:cstheme="majorBidi"/>
    </w:rPr>
  </w:style>
  <w:style w:type="character" w:customStyle="1" w:styleId="1ffff2">
    <w:name w:val="Шапка Знак1"/>
    <w:basedOn w:val="aa"/>
    <w:uiPriority w:val="99"/>
    <w:semiHidden/>
    <w:rsid w:val="00EE02EB"/>
    <w:rPr>
      <w:rFonts w:asciiTheme="majorHAnsi" w:eastAsiaTheme="majorEastAsia" w:hAnsiTheme="majorHAnsi" w:cstheme="majorBidi"/>
      <w:sz w:val="24"/>
      <w:szCs w:val="24"/>
      <w:shd w:val="pct20" w:color="auto" w:fill="auto"/>
    </w:rPr>
  </w:style>
  <w:style w:type="paragraph" w:customStyle="1" w:styleId="affffffff7">
    <w:name w:val="Таблица центр"/>
    <w:basedOn w:val="a9"/>
    <w:rsid w:val="00EE02EB"/>
    <w:pPr>
      <w:spacing w:before="80" w:after="80"/>
      <w:jc w:val="center"/>
    </w:pPr>
    <w:rPr>
      <w:rFonts w:ascii="Arial" w:hAnsi="Arial"/>
      <w:sz w:val="22"/>
      <w:szCs w:val="20"/>
    </w:rPr>
  </w:style>
  <w:style w:type="paragraph" w:customStyle="1" w:styleId="05">
    <w:name w:val="Таблица 0.5"/>
    <w:basedOn w:val="a9"/>
    <w:rsid w:val="00EE02EB"/>
    <w:pPr>
      <w:spacing w:before="80" w:after="80"/>
      <w:ind w:left="284"/>
    </w:pPr>
    <w:rPr>
      <w:rFonts w:ascii="Arial" w:hAnsi="Arial"/>
      <w:sz w:val="22"/>
      <w:szCs w:val="20"/>
    </w:rPr>
  </w:style>
  <w:style w:type="paragraph" w:customStyle="1" w:styleId="0-">
    <w:name w:val="Таблица 0-ж"/>
    <w:basedOn w:val="a9"/>
    <w:rsid w:val="00EE02EB"/>
    <w:pPr>
      <w:spacing w:before="80" w:after="80"/>
    </w:pPr>
    <w:rPr>
      <w:rFonts w:ascii="Arial" w:hAnsi="Arial"/>
      <w:b/>
      <w:sz w:val="22"/>
      <w:szCs w:val="20"/>
    </w:rPr>
  </w:style>
  <w:style w:type="paragraph" w:customStyle="1" w:styleId="-2">
    <w:name w:val="Раздел-табл"/>
    <w:basedOn w:val="a9"/>
    <w:rsid w:val="00EE02EB"/>
    <w:pPr>
      <w:keepNext/>
      <w:pBdr>
        <w:top w:val="single" w:sz="6" w:space="4" w:color="FFFFFF"/>
        <w:bottom w:val="single" w:sz="6" w:space="4" w:color="FFFFFF"/>
      </w:pBdr>
      <w:spacing w:before="360" w:after="240" w:line="288" w:lineRule="auto"/>
      <w:ind w:left="1701"/>
      <w:outlineLvl w:val="2"/>
    </w:pPr>
    <w:rPr>
      <w:rFonts w:ascii="Arial" w:hAnsi="Arial"/>
      <w:b/>
      <w:caps/>
      <w:sz w:val="26"/>
      <w:szCs w:val="20"/>
    </w:rPr>
  </w:style>
  <w:style w:type="paragraph" w:customStyle="1" w:styleId="affffffff8">
    <w:name w:val="......."/>
    <w:basedOn w:val="Default"/>
    <w:next w:val="Default"/>
    <w:uiPriority w:val="99"/>
    <w:rsid w:val="00EE02EB"/>
    <w:pPr>
      <w:spacing w:after="120"/>
      <w:ind w:left="1072"/>
    </w:pPr>
    <w:rPr>
      <w:rFonts w:eastAsia="Calibri"/>
      <w:color w:val="auto"/>
      <w:lang w:eastAsia="en-US"/>
    </w:rPr>
  </w:style>
  <w:style w:type="paragraph" w:customStyle="1" w:styleId="affffffff9">
    <w:name w:val="текст"/>
    <w:basedOn w:val="a9"/>
    <w:rsid w:val="00EE02EB"/>
    <w:pPr>
      <w:tabs>
        <w:tab w:val="left" w:pos="9070"/>
      </w:tabs>
      <w:spacing w:before="120" w:after="120" w:line="288" w:lineRule="auto"/>
      <w:ind w:firstLine="720"/>
    </w:pPr>
    <w:rPr>
      <w:rFonts w:ascii="Arial" w:hAnsi="Arial"/>
      <w:sz w:val="22"/>
      <w:szCs w:val="20"/>
    </w:rPr>
  </w:style>
  <w:style w:type="paragraph" w:customStyle="1" w:styleId="231">
    <w:name w:val="Знак Знак23"/>
    <w:basedOn w:val="a9"/>
    <w:rsid w:val="00EE02EB"/>
    <w:pPr>
      <w:spacing w:before="100" w:beforeAutospacing="1" w:after="100" w:afterAutospacing="1"/>
    </w:pPr>
    <w:rPr>
      <w:rFonts w:ascii="Arial Black" w:hAnsi="Arial Black"/>
      <w:spacing w:val="-10"/>
      <w:kern w:val="28"/>
      <w:sz w:val="24"/>
      <w:lang w:eastAsia="en-US"/>
    </w:rPr>
  </w:style>
  <w:style w:type="paragraph" w:customStyle="1" w:styleId="affffffffa">
    <w:name w:val="Рисунок/Таблица"/>
    <w:basedOn w:val="a9"/>
    <w:uiPriority w:val="99"/>
    <w:rsid w:val="00EE02EB"/>
    <w:pPr>
      <w:spacing w:after="360" w:line="276" w:lineRule="auto"/>
      <w:jc w:val="center"/>
    </w:pPr>
    <w:rPr>
      <w:rFonts w:ascii="Times New Roman" w:hAnsi="Times New Roman"/>
      <w:noProof/>
      <w:sz w:val="28"/>
      <w:szCs w:val="28"/>
    </w:rPr>
  </w:style>
  <w:style w:type="paragraph" w:customStyle="1" w:styleId="affffffffb">
    <w:name w:val="Текст в таблице"/>
    <w:basedOn w:val="a9"/>
    <w:rsid w:val="00EE02EB"/>
    <w:pPr>
      <w:spacing w:after="120"/>
    </w:pPr>
    <w:rPr>
      <w:rFonts w:ascii="Times New Roman" w:hAnsi="Times New Roman"/>
      <w:sz w:val="24"/>
      <w:szCs w:val="20"/>
    </w:rPr>
  </w:style>
  <w:style w:type="paragraph" w:customStyle="1" w:styleId="613">
    <w:name w:val="Стиль Основной текст + Перед:  6 пт1"/>
    <w:basedOn w:val="aff5"/>
    <w:rsid w:val="00EE02EB"/>
    <w:pPr>
      <w:spacing w:line="360" w:lineRule="auto"/>
      <w:jc w:val="both"/>
    </w:pPr>
    <w:rPr>
      <w:rFonts w:ascii="Arial" w:eastAsia="Calibri" w:hAnsi="Arial"/>
      <w:szCs w:val="20"/>
      <w:lang w:eastAsia="en-US"/>
    </w:rPr>
  </w:style>
  <w:style w:type="paragraph" w:customStyle="1" w:styleId="140">
    <w:name w:val="Стиль14"/>
    <w:basedOn w:val="a9"/>
    <w:rsid w:val="00EE02EB"/>
    <w:pPr>
      <w:spacing w:before="100" w:beforeAutospacing="1" w:after="100" w:afterAutospacing="1"/>
      <w:ind w:firstLine="720"/>
    </w:pPr>
    <w:rPr>
      <w:rFonts w:ascii="Times New Roman" w:hAnsi="Times New Roman"/>
      <w:sz w:val="28"/>
      <w:szCs w:val="20"/>
    </w:rPr>
  </w:style>
  <w:style w:type="paragraph" w:customStyle="1" w:styleId="1ffff3">
    <w:name w:val="Для таблицы (приложения 1)"/>
    <w:basedOn w:val="a9"/>
    <w:rsid w:val="00EE02EB"/>
    <w:pPr>
      <w:widowControl w:val="0"/>
      <w:adjustRightInd w:val="0"/>
      <w:spacing w:after="120" w:line="240" w:lineRule="atLeast"/>
    </w:pPr>
    <w:rPr>
      <w:rFonts w:ascii="Arial" w:hAnsi="Arial"/>
      <w:bCs/>
      <w:color w:val="000000"/>
      <w:spacing w:val="-5"/>
      <w:sz w:val="18"/>
      <w:lang w:eastAsia="en-US"/>
    </w:rPr>
  </w:style>
  <w:style w:type="paragraph" w:customStyle="1" w:styleId="affffffffc">
    <w:name w:val="Список с чёрточками малый интервал"/>
    <w:basedOn w:val="a9"/>
    <w:rsid w:val="00EE02EB"/>
    <w:pPr>
      <w:tabs>
        <w:tab w:val="left" w:pos="927"/>
        <w:tab w:val="num" w:pos="1287"/>
      </w:tabs>
      <w:suppressAutoHyphens/>
      <w:overflowPunct w:val="0"/>
      <w:autoSpaceDE w:val="0"/>
      <w:spacing w:after="120"/>
      <w:ind w:left="576"/>
    </w:pPr>
    <w:rPr>
      <w:rFonts w:ascii="Times New Roman" w:hAnsi="Times New Roman"/>
      <w:sz w:val="24"/>
      <w:lang w:eastAsia="ar-SA"/>
    </w:rPr>
  </w:style>
  <w:style w:type="paragraph" w:customStyle="1" w:styleId="310">
    <w:name w:val="Обычный31"/>
    <w:basedOn w:val="a9"/>
    <w:rsid w:val="00EE02EB"/>
    <w:pPr>
      <w:snapToGrid w:val="0"/>
      <w:spacing w:before="100" w:after="100"/>
    </w:pPr>
    <w:rPr>
      <w:rFonts w:ascii="Times New Roman" w:hAnsi="Times New Roman"/>
      <w:sz w:val="24"/>
    </w:rPr>
  </w:style>
  <w:style w:type="paragraph" w:customStyle="1" w:styleId="160">
    <w:name w:val="Стиль Основной текст + Первая строка:  1 см Перед:  6 пт"/>
    <w:basedOn w:val="aff5"/>
    <w:rsid w:val="00EE02EB"/>
    <w:pPr>
      <w:spacing w:before="120" w:after="0" w:line="360" w:lineRule="auto"/>
      <w:ind w:firstLine="709"/>
      <w:jc w:val="both"/>
    </w:pPr>
    <w:rPr>
      <w:rFonts w:ascii="Arial" w:eastAsia="Calibri" w:hAnsi="Arial"/>
      <w:lang w:eastAsia="en-US"/>
    </w:rPr>
  </w:style>
  <w:style w:type="paragraph" w:customStyle="1" w:styleId="20">
    <w:name w:val="Стиль2"/>
    <w:basedOn w:val="a9"/>
    <w:link w:val="2fb"/>
    <w:rsid w:val="00EE02EB"/>
    <w:pPr>
      <w:numPr>
        <w:numId w:val="6"/>
      </w:numPr>
      <w:spacing w:after="120" w:line="360" w:lineRule="auto"/>
      <w:ind w:left="1440"/>
    </w:pPr>
    <w:rPr>
      <w:rFonts w:asciiTheme="minorHAnsi" w:eastAsiaTheme="minorHAnsi" w:hAnsiTheme="minorHAnsi" w:cs="Arial"/>
      <w:sz w:val="28"/>
      <w:lang w:eastAsia="en-US"/>
    </w:rPr>
  </w:style>
  <w:style w:type="character" w:customStyle="1" w:styleId="2fb">
    <w:name w:val="Стиль2 Знак"/>
    <w:basedOn w:val="aa"/>
    <w:link w:val="20"/>
    <w:locked/>
    <w:rsid w:val="00EE02EB"/>
    <w:rPr>
      <w:rFonts w:asciiTheme="minorHAnsi" w:eastAsiaTheme="minorHAnsi" w:hAnsiTheme="minorHAnsi" w:cs="Arial"/>
      <w:sz w:val="28"/>
      <w:szCs w:val="24"/>
      <w:lang w:eastAsia="en-US"/>
    </w:rPr>
  </w:style>
  <w:style w:type="paragraph" w:customStyle="1" w:styleId="66">
    <w:name w:val="Стиль6"/>
    <w:basedOn w:val="22"/>
    <w:link w:val="67"/>
    <w:rsid w:val="00EE02EB"/>
    <w:pPr>
      <w:keepNext w:val="0"/>
      <w:widowControl w:val="0"/>
      <w:numPr>
        <w:ilvl w:val="1"/>
      </w:numPr>
      <w:tabs>
        <w:tab w:val="num" w:pos="2160"/>
      </w:tabs>
      <w:suppressAutoHyphens/>
      <w:spacing w:before="240" w:after="120"/>
      <w:ind w:left="2160" w:right="0" w:hanging="360"/>
      <w:jc w:val="both"/>
    </w:pPr>
    <w:rPr>
      <w:rFonts w:ascii="Arial Black" w:eastAsiaTheme="minorHAnsi" w:hAnsi="Arial Black" w:cstheme="minorBidi"/>
      <w:bCs/>
      <w:iCs/>
      <w:spacing w:val="-10"/>
      <w:kern w:val="28"/>
      <w:sz w:val="24"/>
      <w:lang w:val="en-US" w:eastAsia="en-US"/>
    </w:rPr>
  </w:style>
  <w:style w:type="character" w:customStyle="1" w:styleId="67">
    <w:name w:val="Стиль6 Знак"/>
    <w:basedOn w:val="aa"/>
    <w:link w:val="66"/>
    <w:locked/>
    <w:rsid w:val="00EE02EB"/>
    <w:rPr>
      <w:rFonts w:ascii="Arial Black" w:eastAsiaTheme="minorHAnsi" w:hAnsi="Arial Black" w:cstheme="minorBidi"/>
      <w:bCs/>
      <w:iCs/>
      <w:spacing w:val="-10"/>
      <w:kern w:val="28"/>
      <w:sz w:val="24"/>
      <w:szCs w:val="24"/>
      <w:lang w:val="en-US" w:eastAsia="en-US"/>
    </w:rPr>
  </w:style>
  <w:style w:type="paragraph" w:customStyle="1" w:styleId="119">
    <w:name w:val="Основной текст11"/>
    <w:basedOn w:val="a9"/>
    <w:link w:val="BodyText1"/>
    <w:rsid w:val="00EE02EB"/>
    <w:pPr>
      <w:adjustRightInd w:val="0"/>
      <w:spacing w:after="120" w:line="360" w:lineRule="auto"/>
      <w:ind w:firstLine="709"/>
    </w:pPr>
    <w:rPr>
      <w:rFonts w:ascii="Calibri" w:eastAsia="Calibri" w:hAnsi="Calibri" w:cs="Arial"/>
      <w:sz w:val="28"/>
      <w:szCs w:val="28"/>
      <w:lang w:eastAsia="en-US"/>
    </w:rPr>
  </w:style>
  <w:style w:type="character" w:customStyle="1" w:styleId="BodyText1">
    <w:name w:val="Body Text Знак"/>
    <w:basedOn w:val="aa"/>
    <w:link w:val="119"/>
    <w:locked/>
    <w:rsid w:val="00EE02EB"/>
    <w:rPr>
      <w:rFonts w:ascii="Calibri" w:eastAsia="Calibri" w:hAnsi="Calibri" w:cs="Arial"/>
      <w:sz w:val="28"/>
      <w:szCs w:val="28"/>
      <w:lang w:eastAsia="en-US"/>
    </w:rPr>
  </w:style>
  <w:style w:type="paragraph" w:customStyle="1" w:styleId="1ffff4">
    <w:name w:val="Маркированный_1"/>
    <w:basedOn w:val="a9"/>
    <w:link w:val="1ffff5"/>
    <w:rsid w:val="00EE02EB"/>
    <w:pPr>
      <w:tabs>
        <w:tab w:val="left" w:pos="900"/>
        <w:tab w:val="num" w:pos="1352"/>
      </w:tabs>
      <w:spacing w:line="360" w:lineRule="auto"/>
      <w:ind w:right="45" w:firstLine="720"/>
    </w:pPr>
    <w:rPr>
      <w:rFonts w:asciiTheme="minorHAnsi" w:eastAsiaTheme="minorHAnsi" w:hAnsiTheme="minorHAnsi"/>
      <w:sz w:val="24"/>
      <w:lang w:eastAsia="en-US"/>
    </w:rPr>
  </w:style>
  <w:style w:type="character" w:customStyle="1" w:styleId="1ffff5">
    <w:name w:val="Маркированный_1 Знак"/>
    <w:basedOn w:val="aa"/>
    <w:link w:val="1ffff4"/>
    <w:locked/>
    <w:rsid w:val="00EE02EB"/>
    <w:rPr>
      <w:rFonts w:asciiTheme="minorHAnsi" w:eastAsiaTheme="minorHAnsi" w:hAnsiTheme="minorHAnsi"/>
      <w:sz w:val="24"/>
      <w:szCs w:val="24"/>
      <w:lang w:eastAsia="en-US"/>
    </w:rPr>
  </w:style>
  <w:style w:type="paragraph" w:customStyle="1" w:styleId="affffffffd">
    <w:name w:val="Стиль алаеваМаркированный список + По ширине Междустр.интервал:  по..."/>
    <w:basedOn w:val="a9"/>
    <w:link w:val="affffffffe"/>
    <w:autoRedefine/>
    <w:rsid w:val="00EE02EB"/>
    <w:pPr>
      <w:tabs>
        <w:tab w:val="num" w:pos="1418"/>
      </w:tabs>
      <w:snapToGrid w:val="0"/>
      <w:spacing w:before="120" w:after="120" w:line="360" w:lineRule="auto"/>
      <w:ind w:left="1418" w:hanging="567"/>
    </w:pPr>
    <w:rPr>
      <w:rFonts w:ascii="Arial" w:eastAsiaTheme="minorHAnsi" w:hAnsi="Arial" w:cs="Arial"/>
      <w:sz w:val="22"/>
      <w:lang w:eastAsia="en-US"/>
    </w:rPr>
  </w:style>
  <w:style w:type="character" w:customStyle="1" w:styleId="affffffffe">
    <w:name w:val="Стиль алаеваМаркированный список + По ширине Междустр.интервал:  по... Знак Знак"/>
    <w:basedOn w:val="aa"/>
    <w:link w:val="affffffffd"/>
    <w:locked/>
    <w:rsid w:val="00EE02EB"/>
    <w:rPr>
      <w:rFonts w:ascii="Arial" w:eastAsiaTheme="minorHAnsi" w:hAnsi="Arial" w:cs="Arial"/>
      <w:sz w:val="22"/>
      <w:szCs w:val="24"/>
      <w:lang w:eastAsia="en-US"/>
    </w:rPr>
  </w:style>
  <w:style w:type="paragraph" w:customStyle="1" w:styleId="1ArialBlack66">
    <w:name w:val="Стиль Заголовок 1 + Arial Black По ширине Перед:  6 пт После:  6..."/>
    <w:basedOn w:val="1"/>
    <w:autoRedefine/>
    <w:rsid w:val="00EE02EB"/>
    <w:pPr>
      <w:tabs>
        <w:tab w:val="num" w:pos="840"/>
      </w:tabs>
      <w:spacing w:after="240"/>
      <w:ind w:left="1440" w:hanging="600"/>
      <w:jc w:val="left"/>
    </w:pPr>
    <w:rPr>
      <w:rFonts w:ascii="Arial Black" w:hAnsi="Arial Black"/>
      <w:b w:val="0"/>
      <w:bCs w:val="0"/>
      <w:sz w:val="24"/>
      <w:szCs w:val="20"/>
    </w:rPr>
  </w:style>
  <w:style w:type="paragraph" w:customStyle="1" w:styleId="2ArialBlack12">
    <w:name w:val="Стиль Заголовок 2 + Arial Black 12 пт не полужирный По левому кр..."/>
    <w:basedOn w:val="22"/>
    <w:autoRedefine/>
    <w:rsid w:val="00EE02EB"/>
    <w:pPr>
      <w:numPr>
        <w:ilvl w:val="1"/>
      </w:numPr>
      <w:tabs>
        <w:tab w:val="num" w:pos="1429"/>
      </w:tabs>
      <w:spacing w:before="240" w:after="240"/>
      <w:ind w:left="1429" w:right="0" w:hanging="578"/>
      <w:jc w:val="left"/>
    </w:pPr>
    <w:rPr>
      <w:rFonts w:ascii="Arial Black" w:hAnsi="Arial Black"/>
      <w:iCs/>
      <w:sz w:val="24"/>
      <w:szCs w:val="20"/>
    </w:rPr>
  </w:style>
  <w:style w:type="paragraph" w:customStyle="1" w:styleId="xl6986">
    <w:name w:val="xl698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87">
    <w:name w:val="xl698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88">
    <w:name w:val="xl698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89">
    <w:name w:val="xl698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0">
    <w:name w:val="xl699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1">
    <w:name w:val="xl699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2">
    <w:name w:val="xl699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3">
    <w:name w:val="xl6993"/>
    <w:basedOn w:val="a9"/>
    <w:rsid w:val="00EE02EB"/>
    <w:pPr>
      <w:spacing w:before="100" w:beforeAutospacing="1" w:after="100" w:afterAutospacing="1"/>
    </w:pPr>
    <w:rPr>
      <w:rFonts w:ascii="Arial" w:hAnsi="Arial" w:cs="Arial"/>
      <w:b/>
      <w:bCs/>
      <w:sz w:val="24"/>
    </w:rPr>
  </w:style>
  <w:style w:type="paragraph" w:customStyle="1" w:styleId="xl6994">
    <w:name w:val="xl699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rPr>
  </w:style>
  <w:style w:type="paragraph" w:customStyle="1" w:styleId="xl6995">
    <w:name w:val="xl699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6">
    <w:name w:val="xl699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7">
    <w:name w:val="xl699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8">
    <w:name w:val="xl699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9">
    <w:name w:val="xl699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7000">
    <w:name w:val="xl700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1ffff6">
    <w:name w:val="Стиль Для таблицы (приложения 1) + По правому краю"/>
    <w:basedOn w:val="1ffff3"/>
    <w:rsid w:val="00EE02EB"/>
    <w:pPr>
      <w:spacing w:after="0"/>
      <w:ind w:left="33" w:hanging="33"/>
    </w:pPr>
    <w:rPr>
      <w:bCs w:val="0"/>
      <w:sz w:val="16"/>
      <w:szCs w:val="20"/>
      <w:lang w:eastAsia="ru-RU"/>
    </w:rPr>
  </w:style>
  <w:style w:type="paragraph" w:customStyle="1" w:styleId="xl7334">
    <w:name w:val="xl733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5">
    <w:name w:val="xl733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6">
    <w:name w:val="xl733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7">
    <w:name w:val="xl733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8">
    <w:name w:val="xl733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9">
    <w:name w:val="xl733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0">
    <w:name w:val="xl734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1">
    <w:name w:val="xl734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u w:val="single"/>
    </w:rPr>
  </w:style>
  <w:style w:type="paragraph" w:customStyle="1" w:styleId="xl7342">
    <w:name w:val="xl734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3">
    <w:name w:val="xl734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44">
    <w:name w:val="xl734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5">
    <w:name w:val="xl7345"/>
    <w:basedOn w:val="a9"/>
    <w:rsid w:val="00EE02EB"/>
    <w:pPr>
      <w:spacing w:before="100" w:beforeAutospacing="1" w:after="100" w:afterAutospacing="1"/>
    </w:pPr>
    <w:rPr>
      <w:rFonts w:ascii="Arial Narrow" w:hAnsi="Arial Narrow"/>
      <w:szCs w:val="20"/>
    </w:rPr>
  </w:style>
  <w:style w:type="paragraph" w:customStyle="1" w:styleId="xl7346">
    <w:name w:val="xl7346"/>
    <w:basedOn w:val="a9"/>
    <w:rsid w:val="00EE02EB"/>
    <w:pPr>
      <w:shd w:val="clear" w:color="auto" w:fill="FFFF00"/>
      <w:spacing w:before="100" w:beforeAutospacing="1" w:after="100" w:afterAutospacing="1"/>
    </w:pPr>
    <w:rPr>
      <w:rFonts w:ascii="Times New Roman" w:hAnsi="Times New Roman"/>
      <w:sz w:val="24"/>
    </w:rPr>
  </w:style>
  <w:style w:type="paragraph" w:customStyle="1" w:styleId="xl7347">
    <w:name w:val="xl7347"/>
    <w:basedOn w:val="a9"/>
    <w:rsid w:val="00EE02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Narrow" w:hAnsi="Arial Narrow"/>
      <w:b/>
      <w:bCs/>
      <w:i/>
      <w:iCs/>
      <w:szCs w:val="20"/>
    </w:rPr>
  </w:style>
  <w:style w:type="paragraph" w:customStyle="1" w:styleId="xl7348">
    <w:name w:val="xl7348"/>
    <w:basedOn w:val="a9"/>
    <w:rsid w:val="00EE02EB"/>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rFonts w:ascii="Arial Narrow" w:hAnsi="Arial Narrow"/>
      <w:b/>
      <w:bCs/>
      <w:i/>
      <w:iCs/>
      <w:szCs w:val="20"/>
    </w:rPr>
  </w:style>
  <w:style w:type="paragraph" w:customStyle="1" w:styleId="xl7349">
    <w:name w:val="xl7349"/>
    <w:basedOn w:val="a9"/>
    <w:rsid w:val="00EE02EB"/>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jc w:val="right"/>
    </w:pPr>
    <w:rPr>
      <w:rFonts w:ascii="Arial Narrow" w:hAnsi="Arial Narrow"/>
      <w:b/>
      <w:bCs/>
      <w:i/>
      <w:iCs/>
      <w:szCs w:val="20"/>
    </w:rPr>
  </w:style>
  <w:style w:type="paragraph" w:customStyle="1" w:styleId="xl7350">
    <w:name w:val="xl7350"/>
    <w:basedOn w:val="a9"/>
    <w:rsid w:val="00EE02EB"/>
    <w:pPr>
      <w:shd w:val="clear" w:color="auto" w:fill="CCC0DA"/>
      <w:spacing w:before="100" w:beforeAutospacing="1" w:after="100" w:afterAutospacing="1"/>
    </w:pPr>
    <w:rPr>
      <w:rFonts w:ascii="Times New Roman" w:hAnsi="Times New Roman"/>
      <w:sz w:val="24"/>
    </w:rPr>
  </w:style>
  <w:style w:type="paragraph" w:customStyle="1" w:styleId="xl7351">
    <w:name w:val="xl7351"/>
    <w:basedOn w:val="a9"/>
    <w:rsid w:val="00EE02EB"/>
    <w:pPr>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pPr>
    <w:rPr>
      <w:rFonts w:ascii="Arial Narrow" w:hAnsi="Arial Narrow"/>
      <w:b/>
      <w:bCs/>
      <w:i/>
      <w:iCs/>
      <w:szCs w:val="20"/>
    </w:rPr>
  </w:style>
  <w:style w:type="paragraph" w:customStyle="1" w:styleId="xl7352">
    <w:name w:val="xl7352"/>
    <w:basedOn w:val="a9"/>
    <w:rsid w:val="00EE02EB"/>
    <w:pPr>
      <w:shd w:val="clear" w:color="auto" w:fill="DA9694"/>
      <w:spacing w:before="100" w:beforeAutospacing="1" w:after="100" w:afterAutospacing="1"/>
    </w:pPr>
    <w:rPr>
      <w:rFonts w:ascii="Times New Roman" w:hAnsi="Times New Roman"/>
      <w:sz w:val="24"/>
    </w:rPr>
  </w:style>
  <w:style w:type="paragraph" w:customStyle="1" w:styleId="xl7353">
    <w:name w:val="xl7353"/>
    <w:basedOn w:val="a9"/>
    <w:rsid w:val="00EE02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Narrow" w:hAnsi="Arial Narrow"/>
      <w:b/>
      <w:bCs/>
      <w:i/>
      <w:iCs/>
      <w:szCs w:val="20"/>
    </w:rPr>
  </w:style>
  <w:style w:type="paragraph" w:customStyle="1" w:styleId="xl7354">
    <w:name w:val="xl7354"/>
    <w:basedOn w:val="a9"/>
    <w:rsid w:val="00EE02EB"/>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rFonts w:ascii="Arial Narrow" w:hAnsi="Arial Narrow"/>
      <w:b/>
      <w:bCs/>
      <w:i/>
      <w:iCs/>
      <w:szCs w:val="20"/>
    </w:rPr>
  </w:style>
  <w:style w:type="paragraph" w:customStyle="1" w:styleId="xl7355">
    <w:name w:val="xl7355"/>
    <w:basedOn w:val="a9"/>
    <w:rsid w:val="00EE02EB"/>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jc w:val="right"/>
    </w:pPr>
    <w:rPr>
      <w:rFonts w:ascii="Arial Narrow" w:hAnsi="Arial Narrow"/>
      <w:b/>
      <w:bCs/>
      <w:i/>
      <w:iCs/>
      <w:szCs w:val="20"/>
    </w:rPr>
  </w:style>
  <w:style w:type="paragraph" w:customStyle="1" w:styleId="xl7356">
    <w:name w:val="xl7356"/>
    <w:basedOn w:val="a9"/>
    <w:rsid w:val="00EE02EB"/>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jc w:val="right"/>
    </w:pPr>
    <w:rPr>
      <w:rFonts w:ascii="Arial Narrow" w:hAnsi="Arial Narrow"/>
      <w:b/>
      <w:bCs/>
      <w:i/>
      <w:iCs/>
      <w:szCs w:val="20"/>
    </w:rPr>
  </w:style>
  <w:style w:type="paragraph" w:customStyle="1" w:styleId="xl7357">
    <w:name w:val="xl7357"/>
    <w:basedOn w:val="a9"/>
    <w:rsid w:val="00EE02EB"/>
    <w:pPr>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right"/>
    </w:pPr>
    <w:rPr>
      <w:rFonts w:ascii="Arial Narrow" w:hAnsi="Arial Narrow"/>
      <w:b/>
      <w:bCs/>
      <w:i/>
      <w:iCs/>
      <w:szCs w:val="20"/>
    </w:rPr>
  </w:style>
  <w:style w:type="paragraph" w:customStyle="1" w:styleId="afffffffff">
    <w:name w:val="Верх колонтитул"/>
    <w:basedOn w:val="afc"/>
    <w:link w:val="afffffffff0"/>
    <w:rsid w:val="00EE02EB"/>
    <w:pPr>
      <w:tabs>
        <w:tab w:val="clear" w:pos="4677"/>
        <w:tab w:val="clear" w:pos="9355"/>
        <w:tab w:val="left" w:pos="900"/>
      </w:tabs>
      <w:spacing w:line="276" w:lineRule="auto"/>
      <w:jc w:val="center"/>
    </w:pPr>
    <w:rPr>
      <w:rFonts w:ascii="Arial Narrow" w:hAnsi="Arial Narrow" w:cs="Arial"/>
      <w:b/>
      <w:spacing w:val="-5"/>
      <w:sz w:val="16"/>
      <w:szCs w:val="24"/>
      <w:lang w:val="en-US"/>
    </w:rPr>
  </w:style>
  <w:style w:type="character" w:customStyle="1" w:styleId="afffffffff0">
    <w:name w:val="Верх колонтитул Знак"/>
    <w:basedOn w:val="afd"/>
    <w:link w:val="afffffffff"/>
    <w:locked/>
    <w:rsid w:val="00EE02EB"/>
    <w:rPr>
      <w:rFonts w:ascii="Arial Narrow" w:hAnsi="Arial Narrow" w:cs="Arial"/>
      <w:b/>
      <w:spacing w:val="-5"/>
      <w:sz w:val="16"/>
      <w:szCs w:val="24"/>
      <w:lang w:val="en-US"/>
    </w:rPr>
  </w:style>
  <w:style w:type="paragraph" w:customStyle="1" w:styleId="xl62852">
    <w:name w:val="xl6285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i/>
      <w:iCs/>
      <w:color w:val="000000"/>
      <w:szCs w:val="20"/>
    </w:rPr>
  </w:style>
  <w:style w:type="paragraph" w:customStyle="1" w:styleId="xl62853">
    <w:name w:val="xl6285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Cs w:val="20"/>
    </w:rPr>
  </w:style>
  <w:style w:type="paragraph" w:customStyle="1" w:styleId="xl62854">
    <w:name w:val="xl6285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0"/>
    </w:rPr>
  </w:style>
  <w:style w:type="paragraph" w:customStyle="1" w:styleId="xl62855">
    <w:name w:val="xl6285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2856">
    <w:name w:val="xl62856"/>
    <w:basedOn w:val="a9"/>
    <w:rsid w:val="00EE02EB"/>
    <w:pPr>
      <w:spacing w:before="100" w:beforeAutospacing="1" w:after="100" w:afterAutospacing="1"/>
      <w:jc w:val="center"/>
    </w:pPr>
    <w:rPr>
      <w:rFonts w:ascii="Times New Roman" w:hAnsi="Times New Roman"/>
      <w:sz w:val="24"/>
    </w:rPr>
  </w:style>
  <w:style w:type="paragraph" w:customStyle="1" w:styleId="xl62857">
    <w:name w:val="xl62857"/>
    <w:basedOn w:val="a9"/>
    <w:rsid w:val="00EE02EB"/>
    <w:pPr>
      <w:spacing w:before="100" w:beforeAutospacing="1" w:after="100" w:afterAutospacing="1"/>
      <w:jc w:val="center"/>
    </w:pPr>
    <w:rPr>
      <w:rFonts w:ascii="Times New Roman" w:hAnsi="Times New Roman"/>
      <w:sz w:val="24"/>
    </w:rPr>
  </w:style>
  <w:style w:type="paragraph" w:customStyle="1" w:styleId="xl62858">
    <w:name w:val="xl6285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62859">
    <w:name w:val="xl6285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0">
    <w:name w:val="xl62860"/>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i/>
      <w:iCs/>
      <w:szCs w:val="20"/>
    </w:rPr>
  </w:style>
  <w:style w:type="paragraph" w:customStyle="1" w:styleId="xl62861">
    <w:name w:val="xl62861"/>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2">
    <w:name w:val="xl6286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0"/>
    </w:rPr>
  </w:style>
  <w:style w:type="paragraph" w:customStyle="1" w:styleId="xl62863">
    <w:name w:val="xl62863"/>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4">
    <w:name w:val="xl6286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5">
    <w:name w:val="xl62865"/>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i/>
      <w:iCs/>
      <w:szCs w:val="20"/>
    </w:rPr>
  </w:style>
  <w:style w:type="paragraph" w:customStyle="1" w:styleId="xl62866">
    <w:name w:val="xl62866"/>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4669">
    <w:name w:val="xl6466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0">
    <w:name w:val="xl6467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1">
    <w:name w:val="xl6467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2">
    <w:name w:val="xl6467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3">
    <w:name w:val="xl6467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4674">
    <w:name w:val="xl6467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5">
    <w:name w:val="xl6467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6">
    <w:name w:val="xl6467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7">
    <w:name w:val="xl6467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4678">
    <w:name w:val="xl64678"/>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9">
    <w:name w:val="xl64679"/>
    <w:basedOn w:val="a9"/>
    <w:rsid w:val="00EE02EB"/>
    <w:pPr>
      <w:pBdr>
        <w:top w:val="single" w:sz="4" w:space="0" w:color="auto"/>
        <w:bottom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80">
    <w:name w:val="xl64680"/>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2fc">
    <w:name w:val="Заголовок №2"/>
    <w:basedOn w:val="a9"/>
    <w:link w:val="2fd"/>
    <w:rsid w:val="00EE02EB"/>
    <w:pPr>
      <w:widowControl w:val="0"/>
      <w:shd w:val="clear" w:color="auto" w:fill="FFFFFF"/>
      <w:spacing w:after="420" w:line="0" w:lineRule="atLeast"/>
      <w:outlineLvl w:val="1"/>
    </w:pPr>
    <w:rPr>
      <w:rFonts w:ascii="Arial" w:eastAsia="Arial" w:hAnsi="Arial" w:cs="Arial"/>
      <w:b/>
      <w:bCs/>
      <w:sz w:val="21"/>
      <w:szCs w:val="21"/>
      <w:lang w:eastAsia="en-US"/>
    </w:rPr>
  </w:style>
  <w:style w:type="character" w:customStyle="1" w:styleId="2fd">
    <w:name w:val="Заголовок №2_"/>
    <w:basedOn w:val="aa"/>
    <w:link w:val="2fc"/>
    <w:locked/>
    <w:rsid w:val="00EE02EB"/>
    <w:rPr>
      <w:rFonts w:ascii="Arial" w:eastAsia="Arial" w:hAnsi="Arial" w:cs="Arial"/>
      <w:b/>
      <w:bCs/>
      <w:sz w:val="21"/>
      <w:szCs w:val="21"/>
      <w:shd w:val="clear" w:color="auto" w:fill="FFFFFF"/>
      <w:lang w:eastAsia="en-US"/>
    </w:rPr>
  </w:style>
  <w:style w:type="paragraph" w:customStyle="1" w:styleId="xl64668">
    <w:name w:val="xl6466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2fe">
    <w:name w:val="Знак Знак Знак Знак Знак Знак2"/>
    <w:basedOn w:val="a9"/>
    <w:uiPriority w:val="99"/>
    <w:rsid w:val="00EE02EB"/>
    <w:pPr>
      <w:spacing w:before="100" w:beforeAutospacing="1" w:after="100" w:afterAutospacing="1"/>
    </w:pPr>
    <w:rPr>
      <w:rFonts w:ascii="Tahoma" w:hAnsi="Tahoma"/>
      <w:szCs w:val="20"/>
      <w:lang w:val="en-US" w:eastAsia="en-US"/>
    </w:rPr>
  </w:style>
  <w:style w:type="paragraph" w:customStyle="1" w:styleId="2ff">
    <w:name w:val="Знак Знак Знак Знак2"/>
    <w:basedOn w:val="a9"/>
    <w:uiPriority w:val="99"/>
    <w:rsid w:val="00EE02EB"/>
    <w:pPr>
      <w:spacing w:before="100" w:beforeAutospacing="1" w:after="100" w:afterAutospacing="1"/>
    </w:pPr>
    <w:rPr>
      <w:rFonts w:ascii="Tahoma" w:hAnsi="Tahoma"/>
      <w:szCs w:val="20"/>
      <w:lang w:val="en-US" w:eastAsia="en-US"/>
    </w:rPr>
  </w:style>
  <w:style w:type="character" w:customStyle="1" w:styleId="3f3">
    <w:name w:val="Основной текст с отступом 3 Знак"/>
    <w:basedOn w:val="aa"/>
    <w:link w:val="3f4"/>
    <w:uiPriority w:val="99"/>
    <w:semiHidden/>
    <w:rsid w:val="00EE02EB"/>
    <w:rPr>
      <w:rFonts w:eastAsiaTheme="minorEastAsia"/>
      <w:sz w:val="16"/>
      <w:szCs w:val="16"/>
    </w:rPr>
  </w:style>
  <w:style w:type="paragraph" w:styleId="3f4">
    <w:name w:val="Body Text Indent 3"/>
    <w:basedOn w:val="a9"/>
    <w:link w:val="3f3"/>
    <w:uiPriority w:val="99"/>
    <w:semiHidden/>
    <w:unhideWhenUsed/>
    <w:rsid w:val="00EE02EB"/>
    <w:pPr>
      <w:spacing w:before="60" w:after="120" w:line="276" w:lineRule="auto"/>
      <w:ind w:left="283" w:firstLine="709"/>
    </w:pPr>
    <w:rPr>
      <w:rFonts w:ascii="Times New Roman" w:eastAsiaTheme="minorEastAsia" w:hAnsi="Times New Roman"/>
      <w:sz w:val="16"/>
      <w:szCs w:val="16"/>
    </w:rPr>
  </w:style>
  <w:style w:type="character" w:customStyle="1" w:styleId="311">
    <w:name w:val="Основной текст с отступом 3 Знак1"/>
    <w:basedOn w:val="aa"/>
    <w:uiPriority w:val="99"/>
    <w:semiHidden/>
    <w:rsid w:val="00EE02EB"/>
    <w:rPr>
      <w:rFonts w:ascii="Verdana" w:hAnsi="Verdana"/>
      <w:sz w:val="16"/>
      <w:szCs w:val="16"/>
    </w:rPr>
  </w:style>
  <w:style w:type="character" w:customStyle="1" w:styleId="2ff0">
    <w:name w:val="Основной текст 2 Знак"/>
    <w:basedOn w:val="aa"/>
    <w:link w:val="2ff1"/>
    <w:uiPriority w:val="99"/>
    <w:semiHidden/>
    <w:rsid w:val="00EE02EB"/>
    <w:rPr>
      <w:rFonts w:eastAsiaTheme="minorEastAsia"/>
      <w:szCs w:val="24"/>
    </w:rPr>
  </w:style>
  <w:style w:type="paragraph" w:styleId="2ff1">
    <w:name w:val="Body Text 2"/>
    <w:basedOn w:val="a9"/>
    <w:link w:val="2ff0"/>
    <w:uiPriority w:val="99"/>
    <w:semiHidden/>
    <w:unhideWhenUsed/>
    <w:rsid w:val="00EE02EB"/>
    <w:pPr>
      <w:spacing w:before="60" w:after="120" w:line="480" w:lineRule="auto"/>
      <w:ind w:firstLine="709"/>
    </w:pPr>
    <w:rPr>
      <w:rFonts w:ascii="Times New Roman" w:eastAsiaTheme="minorEastAsia" w:hAnsi="Times New Roman"/>
    </w:rPr>
  </w:style>
  <w:style w:type="character" w:customStyle="1" w:styleId="216">
    <w:name w:val="Основной текст 2 Знак1"/>
    <w:basedOn w:val="aa"/>
    <w:uiPriority w:val="99"/>
    <w:semiHidden/>
    <w:rsid w:val="00EE02EB"/>
    <w:rPr>
      <w:rFonts w:ascii="Verdana" w:hAnsi="Verdana"/>
      <w:szCs w:val="24"/>
    </w:rPr>
  </w:style>
  <w:style w:type="paragraph" w:customStyle="1" w:styleId="afffffffff1">
    <w:name w:val="Нижн колонтитул"/>
    <w:basedOn w:val="a9"/>
    <w:link w:val="afffffffff2"/>
    <w:rsid w:val="00EE02EB"/>
    <w:pPr>
      <w:widowControl w:val="0"/>
      <w:adjustRightInd w:val="0"/>
      <w:spacing w:after="120" w:line="360" w:lineRule="atLeast"/>
      <w:ind w:left="1080"/>
    </w:pPr>
    <w:rPr>
      <w:rFonts w:ascii="Arial" w:hAnsi="Arial" w:cs="Arial"/>
      <w:spacing w:val="-5"/>
      <w:lang w:val="en-US"/>
    </w:rPr>
  </w:style>
  <w:style w:type="character" w:customStyle="1" w:styleId="afffffffff2">
    <w:name w:val="Нижн колонтитул Знак"/>
    <w:basedOn w:val="af9"/>
    <w:link w:val="afffffffff1"/>
    <w:locked/>
    <w:rsid w:val="00EE02EB"/>
    <w:rPr>
      <w:rFonts w:ascii="Arial" w:hAnsi="Arial" w:cs="Arial"/>
      <w:spacing w:val="-5"/>
      <w:szCs w:val="24"/>
      <w:lang w:val="en-US"/>
    </w:rPr>
  </w:style>
  <w:style w:type="paragraph" w:customStyle="1" w:styleId="2ff2">
    <w:name w:val="Сноска (2)"/>
    <w:basedOn w:val="a9"/>
    <w:link w:val="2ff3"/>
    <w:uiPriority w:val="99"/>
    <w:rsid w:val="00EE02EB"/>
    <w:pPr>
      <w:shd w:val="clear" w:color="auto" w:fill="FFFFFF"/>
      <w:spacing w:line="240" w:lineRule="atLeast"/>
    </w:pPr>
    <w:rPr>
      <w:rFonts w:asciiTheme="minorHAnsi" w:eastAsiaTheme="minorHAnsi" w:hAnsiTheme="minorHAnsi"/>
      <w:sz w:val="23"/>
      <w:szCs w:val="23"/>
      <w:lang w:eastAsia="en-US"/>
    </w:rPr>
  </w:style>
  <w:style w:type="character" w:customStyle="1" w:styleId="2ff3">
    <w:name w:val="Сноска (2)_"/>
    <w:link w:val="2ff2"/>
    <w:uiPriority w:val="99"/>
    <w:locked/>
    <w:rsid w:val="00EE02EB"/>
    <w:rPr>
      <w:rFonts w:asciiTheme="minorHAnsi" w:eastAsiaTheme="minorHAnsi" w:hAnsiTheme="minorHAnsi"/>
      <w:sz w:val="23"/>
      <w:szCs w:val="23"/>
      <w:shd w:val="clear" w:color="auto" w:fill="FFFFFF"/>
      <w:lang w:eastAsia="en-US"/>
    </w:rPr>
  </w:style>
  <w:style w:type="paragraph" w:customStyle="1" w:styleId="afffffffff3">
    <w:name w:val="Сноска"/>
    <w:basedOn w:val="a9"/>
    <w:link w:val="afffffffff4"/>
    <w:uiPriority w:val="99"/>
    <w:rsid w:val="00EE02EB"/>
    <w:pPr>
      <w:shd w:val="clear" w:color="auto" w:fill="FFFFFF"/>
      <w:spacing w:after="180" w:line="240" w:lineRule="atLeast"/>
    </w:pPr>
    <w:rPr>
      <w:rFonts w:ascii="Arial" w:eastAsiaTheme="minorHAnsi" w:hAnsi="Arial" w:cs="Arial"/>
      <w:sz w:val="17"/>
      <w:szCs w:val="17"/>
      <w:lang w:eastAsia="en-US"/>
    </w:rPr>
  </w:style>
  <w:style w:type="character" w:customStyle="1" w:styleId="afffffffff4">
    <w:name w:val="Сноска_"/>
    <w:link w:val="afffffffff3"/>
    <w:uiPriority w:val="99"/>
    <w:locked/>
    <w:rsid w:val="00EE02EB"/>
    <w:rPr>
      <w:rFonts w:ascii="Arial" w:eastAsiaTheme="minorHAnsi" w:hAnsi="Arial" w:cs="Arial"/>
      <w:sz w:val="17"/>
      <w:szCs w:val="17"/>
      <w:shd w:val="clear" w:color="auto" w:fill="FFFFFF"/>
      <w:lang w:eastAsia="en-US"/>
    </w:rPr>
  </w:style>
  <w:style w:type="paragraph" w:customStyle="1" w:styleId="58">
    <w:name w:val="Заголовок №5"/>
    <w:basedOn w:val="a9"/>
    <w:link w:val="59"/>
    <w:uiPriority w:val="99"/>
    <w:rsid w:val="00EE02EB"/>
    <w:pPr>
      <w:shd w:val="clear" w:color="auto" w:fill="FFFFFF"/>
      <w:spacing w:before="660" w:after="240" w:line="326" w:lineRule="exact"/>
      <w:jc w:val="center"/>
      <w:outlineLvl w:val="4"/>
    </w:pPr>
    <w:rPr>
      <w:rFonts w:asciiTheme="minorHAnsi" w:eastAsiaTheme="minorHAnsi" w:hAnsiTheme="minorHAnsi"/>
      <w:b/>
      <w:bCs/>
      <w:sz w:val="27"/>
      <w:szCs w:val="27"/>
      <w:lang w:eastAsia="en-US"/>
    </w:rPr>
  </w:style>
  <w:style w:type="character" w:customStyle="1" w:styleId="59">
    <w:name w:val="Заголовок №5_"/>
    <w:link w:val="58"/>
    <w:uiPriority w:val="99"/>
    <w:locked/>
    <w:rsid w:val="00EE02EB"/>
    <w:rPr>
      <w:rFonts w:asciiTheme="minorHAnsi" w:eastAsiaTheme="minorHAnsi" w:hAnsiTheme="minorHAnsi"/>
      <w:b/>
      <w:bCs/>
      <w:sz w:val="27"/>
      <w:szCs w:val="27"/>
      <w:shd w:val="clear" w:color="auto" w:fill="FFFFFF"/>
      <w:lang w:eastAsia="en-US"/>
    </w:rPr>
  </w:style>
  <w:style w:type="paragraph" w:customStyle="1" w:styleId="3f5">
    <w:name w:val="Заголовок №3"/>
    <w:basedOn w:val="a9"/>
    <w:link w:val="3f6"/>
    <w:uiPriority w:val="99"/>
    <w:rsid w:val="00EE02EB"/>
    <w:pPr>
      <w:shd w:val="clear" w:color="auto" w:fill="FFFFFF"/>
      <w:spacing w:line="240" w:lineRule="atLeast"/>
      <w:outlineLvl w:val="2"/>
    </w:pPr>
    <w:rPr>
      <w:rFonts w:asciiTheme="minorHAnsi" w:eastAsiaTheme="minorHAnsi" w:hAnsiTheme="minorHAnsi"/>
      <w:noProof/>
      <w:sz w:val="27"/>
      <w:szCs w:val="27"/>
      <w:lang w:eastAsia="en-US"/>
    </w:rPr>
  </w:style>
  <w:style w:type="character" w:customStyle="1" w:styleId="3f6">
    <w:name w:val="Заголовок №3_"/>
    <w:link w:val="3f5"/>
    <w:uiPriority w:val="99"/>
    <w:locked/>
    <w:rsid w:val="00EE02EB"/>
    <w:rPr>
      <w:rFonts w:asciiTheme="minorHAnsi" w:eastAsiaTheme="minorHAnsi" w:hAnsiTheme="minorHAnsi"/>
      <w:noProof/>
      <w:sz w:val="27"/>
      <w:szCs w:val="27"/>
      <w:shd w:val="clear" w:color="auto" w:fill="FFFFFF"/>
      <w:lang w:eastAsia="en-US"/>
    </w:rPr>
  </w:style>
  <w:style w:type="paragraph" w:customStyle="1" w:styleId="afffffffff5">
    <w:name w:val="Подпись к картинке"/>
    <w:basedOn w:val="a9"/>
    <w:rsid w:val="00EE02EB"/>
    <w:pPr>
      <w:shd w:val="clear" w:color="auto" w:fill="FFFFFF"/>
      <w:spacing w:line="240" w:lineRule="atLeast"/>
    </w:pPr>
    <w:rPr>
      <w:rFonts w:ascii="Times New Roman" w:hAnsi="Times New Roman"/>
      <w:sz w:val="23"/>
      <w:szCs w:val="23"/>
    </w:rPr>
  </w:style>
  <w:style w:type="paragraph" w:customStyle="1" w:styleId="95">
    <w:name w:val="Основной текст (9)"/>
    <w:basedOn w:val="a9"/>
    <w:link w:val="96"/>
    <w:uiPriority w:val="99"/>
    <w:rsid w:val="00EE02EB"/>
    <w:pPr>
      <w:shd w:val="clear" w:color="auto" w:fill="FFFFFF"/>
      <w:spacing w:before="240" w:after="240" w:line="240" w:lineRule="atLeast"/>
    </w:pPr>
    <w:rPr>
      <w:rFonts w:asciiTheme="minorHAnsi" w:eastAsiaTheme="minorHAnsi" w:hAnsiTheme="minorHAnsi"/>
      <w:b/>
      <w:bCs/>
      <w:sz w:val="19"/>
      <w:szCs w:val="19"/>
      <w:lang w:eastAsia="en-US"/>
    </w:rPr>
  </w:style>
  <w:style w:type="character" w:customStyle="1" w:styleId="96">
    <w:name w:val="Основной текст (9)_"/>
    <w:link w:val="95"/>
    <w:uiPriority w:val="99"/>
    <w:locked/>
    <w:rsid w:val="00EE02EB"/>
    <w:rPr>
      <w:rFonts w:asciiTheme="minorHAnsi" w:eastAsiaTheme="minorHAnsi" w:hAnsiTheme="minorHAnsi"/>
      <w:b/>
      <w:bCs/>
      <w:sz w:val="19"/>
      <w:szCs w:val="19"/>
      <w:shd w:val="clear" w:color="auto" w:fill="FFFFFF"/>
      <w:lang w:eastAsia="en-US"/>
    </w:rPr>
  </w:style>
  <w:style w:type="paragraph" w:customStyle="1" w:styleId="2ff4">
    <w:name w:val="Подпись к таблице (2)"/>
    <w:basedOn w:val="a9"/>
    <w:link w:val="2ff5"/>
    <w:uiPriority w:val="99"/>
    <w:rsid w:val="00EE02EB"/>
    <w:pPr>
      <w:shd w:val="clear" w:color="auto" w:fill="FFFFFF"/>
      <w:spacing w:line="226" w:lineRule="exact"/>
    </w:pPr>
    <w:rPr>
      <w:rFonts w:asciiTheme="minorHAnsi" w:eastAsiaTheme="minorHAnsi" w:hAnsiTheme="minorHAnsi"/>
      <w:b/>
      <w:bCs/>
      <w:sz w:val="17"/>
      <w:szCs w:val="17"/>
      <w:lang w:eastAsia="en-US"/>
    </w:rPr>
  </w:style>
  <w:style w:type="character" w:customStyle="1" w:styleId="2ff5">
    <w:name w:val="Подпись к таблице (2)_"/>
    <w:link w:val="2ff4"/>
    <w:uiPriority w:val="99"/>
    <w:locked/>
    <w:rsid w:val="00EE02EB"/>
    <w:rPr>
      <w:rFonts w:asciiTheme="minorHAnsi" w:eastAsiaTheme="minorHAnsi" w:hAnsiTheme="minorHAnsi"/>
      <w:b/>
      <w:bCs/>
      <w:sz w:val="17"/>
      <w:szCs w:val="17"/>
      <w:shd w:val="clear" w:color="auto" w:fill="FFFFFF"/>
      <w:lang w:eastAsia="en-US"/>
    </w:rPr>
  </w:style>
  <w:style w:type="paragraph" w:customStyle="1" w:styleId="1ffff7">
    <w:name w:val="Подпись к таблице1"/>
    <w:basedOn w:val="a9"/>
    <w:uiPriority w:val="99"/>
    <w:rsid w:val="00EE02EB"/>
    <w:pPr>
      <w:shd w:val="clear" w:color="auto" w:fill="FFFFFF"/>
      <w:spacing w:line="240" w:lineRule="atLeast"/>
    </w:pPr>
    <w:rPr>
      <w:rFonts w:ascii="Times New Roman" w:eastAsia="Calibri" w:hAnsi="Times New Roman"/>
      <w:b/>
      <w:bCs/>
      <w:sz w:val="19"/>
      <w:szCs w:val="19"/>
    </w:rPr>
  </w:style>
  <w:style w:type="paragraph" w:customStyle="1" w:styleId="84">
    <w:name w:val="Основной текст (8)"/>
    <w:basedOn w:val="a9"/>
    <w:link w:val="85"/>
    <w:uiPriority w:val="99"/>
    <w:rsid w:val="00EE02EB"/>
    <w:pPr>
      <w:shd w:val="clear" w:color="auto" w:fill="FFFFFF"/>
      <w:spacing w:line="240" w:lineRule="atLeast"/>
    </w:pPr>
    <w:rPr>
      <w:rFonts w:asciiTheme="minorHAnsi" w:eastAsiaTheme="minorHAnsi" w:hAnsiTheme="minorHAnsi"/>
      <w:noProof/>
      <w:sz w:val="22"/>
      <w:lang w:eastAsia="en-US"/>
    </w:rPr>
  </w:style>
  <w:style w:type="character" w:customStyle="1" w:styleId="85">
    <w:name w:val="Основной текст (8)_"/>
    <w:link w:val="84"/>
    <w:uiPriority w:val="99"/>
    <w:locked/>
    <w:rsid w:val="00EE02EB"/>
    <w:rPr>
      <w:rFonts w:asciiTheme="minorHAnsi" w:eastAsiaTheme="minorHAnsi" w:hAnsiTheme="minorHAnsi"/>
      <w:noProof/>
      <w:sz w:val="22"/>
      <w:szCs w:val="24"/>
      <w:shd w:val="clear" w:color="auto" w:fill="FFFFFF"/>
      <w:lang w:eastAsia="en-US"/>
    </w:rPr>
  </w:style>
  <w:style w:type="paragraph" w:customStyle="1" w:styleId="101">
    <w:name w:val="Основной текст (10)"/>
    <w:basedOn w:val="a9"/>
    <w:link w:val="102"/>
    <w:uiPriority w:val="99"/>
    <w:rsid w:val="00EE02EB"/>
    <w:pPr>
      <w:shd w:val="clear" w:color="auto" w:fill="FFFFFF"/>
      <w:spacing w:line="240" w:lineRule="atLeast"/>
    </w:pPr>
    <w:rPr>
      <w:rFonts w:asciiTheme="minorHAnsi" w:eastAsiaTheme="minorHAnsi" w:hAnsiTheme="minorHAnsi"/>
      <w:b/>
      <w:bCs/>
      <w:sz w:val="16"/>
      <w:szCs w:val="16"/>
      <w:lang w:eastAsia="en-US"/>
    </w:rPr>
  </w:style>
  <w:style w:type="character" w:customStyle="1" w:styleId="102">
    <w:name w:val="Основной текст (10)_"/>
    <w:link w:val="101"/>
    <w:uiPriority w:val="99"/>
    <w:locked/>
    <w:rsid w:val="00EE02EB"/>
    <w:rPr>
      <w:rFonts w:asciiTheme="minorHAnsi" w:eastAsiaTheme="minorHAnsi" w:hAnsiTheme="minorHAnsi"/>
      <w:b/>
      <w:bCs/>
      <w:sz w:val="16"/>
      <w:szCs w:val="16"/>
      <w:shd w:val="clear" w:color="auto" w:fill="FFFFFF"/>
      <w:lang w:eastAsia="en-US"/>
    </w:rPr>
  </w:style>
  <w:style w:type="paragraph" w:customStyle="1" w:styleId="121">
    <w:name w:val="Основной текст (12)"/>
    <w:basedOn w:val="a9"/>
    <w:link w:val="122"/>
    <w:uiPriority w:val="99"/>
    <w:rsid w:val="00EE02EB"/>
    <w:pPr>
      <w:shd w:val="clear" w:color="auto" w:fill="FFFFFF"/>
      <w:spacing w:line="240" w:lineRule="atLeast"/>
    </w:pPr>
    <w:rPr>
      <w:rFonts w:asciiTheme="minorHAnsi" w:eastAsiaTheme="minorHAnsi" w:hAnsiTheme="minorHAnsi"/>
      <w:i/>
      <w:iCs/>
      <w:spacing w:val="20"/>
      <w:sz w:val="22"/>
      <w:lang w:val="en-US" w:eastAsia="en-US"/>
    </w:rPr>
  </w:style>
  <w:style w:type="character" w:customStyle="1" w:styleId="122">
    <w:name w:val="Основной текст (12)_"/>
    <w:link w:val="121"/>
    <w:uiPriority w:val="99"/>
    <w:locked/>
    <w:rsid w:val="00EE02EB"/>
    <w:rPr>
      <w:rFonts w:asciiTheme="minorHAnsi" w:eastAsiaTheme="minorHAnsi" w:hAnsiTheme="minorHAnsi"/>
      <w:i/>
      <w:iCs/>
      <w:spacing w:val="20"/>
      <w:sz w:val="22"/>
      <w:szCs w:val="24"/>
      <w:shd w:val="clear" w:color="auto" w:fill="FFFFFF"/>
      <w:lang w:val="en-US" w:eastAsia="en-US"/>
    </w:rPr>
  </w:style>
  <w:style w:type="paragraph" w:customStyle="1" w:styleId="130">
    <w:name w:val="Основной текст (13)"/>
    <w:basedOn w:val="a9"/>
    <w:link w:val="131"/>
    <w:uiPriority w:val="99"/>
    <w:rsid w:val="00EE02EB"/>
    <w:pPr>
      <w:shd w:val="clear" w:color="auto" w:fill="FFFFFF"/>
      <w:spacing w:after="180" w:line="240" w:lineRule="atLeast"/>
    </w:pPr>
    <w:rPr>
      <w:rFonts w:asciiTheme="minorHAnsi" w:eastAsiaTheme="minorHAnsi" w:hAnsiTheme="minorHAnsi"/>
      <w:i/>
      <w:iCs/>
      <w:sz w:val="11"/>
      <w:szCs w:val="11"/>
      <w:lang w:eastAsia="en-US"/>
    </w:rPr>
  </w:style>
  <w:style w:type="character" w:customStyle="1" w:styleId="131">
    <w:name w:val="Основной текст (13)_"/>
    <w:link w:val="130"/>
    <w:uiPriority w:val="99"/>
    <w:locked/>
    <w:rsid w:val="00EE02EB"/>
    <w:rPr>
      <w:rFonts w:asciiTheme="minorHAnsi" w:eastAsiaTheme="minorHAnsi" w:hAnsiTheme="minorHAnsi"/>
      <w:i/>
      <w:iCs/>
      <w:sz w:val="11"/>
      <w:szCs w:val="11"/>
      <w:shd w:val="clear" w:color="auto" w:fill="FFFFFF"/>
      <w:lang w:eastAsia="en-US"/>
    </w:rPr>
  </w:style>
  <w:style w:type="paragraph" w:customStyle="1" w:styleId="161">
    <w:name w:val="Основной текст (16)"/>
    <w:basedOn w:val="a9"/>
    <w:link w:val="162"/>
    <w:uiPriority w:val="99"/>
    <w:rsid w:val="00EE02EB"/>
    <w:pPr>
      <w:shd w:val="clear" w:color="auto" w:fill="FFFFFF"/>
      <w:spacing w:after="60" w:line="240" w:lineRule="atLeast"/>
    </w:pPr>
    <w:rPr>
      <w:rFonts w:asciiTheme="minorHAnsi" w:eastAsiaTheme="minorHAnsi" w:hAnsiTheme="minorHAnsi"/>
      <w:sz w:val="13"/>
      <w:szCs w:val="13"/>
      <w:lang w:eastAsia="en-US"/>
    </w:rPr>
  </w:style>
  <w:style w:type="character" w:customStyle="1" w:styleId="162">
    <w:name w:val="Основной текст (16)_"/>
    <w:link w:val="161"/>
    <w:uiPriority w:val="99"/>
    <w:locked/>
    <w:rsid w:val="00EE02EB"/>
    <w:rPr>
      <w:rFonts w:asciiTheme="minorHAnsi" w:eastAsiaTheme="minorHAnsi" w:hAnsiTheme="minorHAnsi"/>
      <w:sz w:val="13"/>
      <w:szCs w:val="13"/>
      <w:shd w:val="clear" w:color="auto" w:fill="FFFFFF"/>
      <w:lang w:eastAsia="en-US"/>
    </w:rPr>
  </w:style>
  <w:style w:type="paragraph" w:customStyle="1" w:styleId="151">
    <w:name w:val="Основной текст (15)1"/>
    <w:basedOn w:val="a9"/>
    <w:link w:val="150"/>
    <w:uiPriority w:val="99"/>
    <w:rsid w:val="00EE02EB"/>
    <w:pPr>
      <w:shd w:val="clear" w:color="auto" w:fill="FFFFFF"/>
      <w:spacing w:line="240" w:lineRule="atLeast"/>
      <w:ind w:hanging="1180"/>
    </w:pPr>
    <w:rPr>
      <w:rFonts w:asciiTheme="minorHAnsi" w:eastAsiaTheme="minorHAnsi" w:hAnsiTheme="minorHAnsi"/>
      <w:i/>
      <w:iCs/>
      <w:sz w:val="12"/>
      <w:szCs w:val="12"/>
      <w:lang w:eastAsia="en-US"/>
    </w:rPr>
  </w:style>
  <w:style w:type="character" w:customStyle="1" w:styleId="150">
    <w:name w:val="Основной текст (15)_"/>
    <w:link w:val="151"/>
    <w:uiPriority w:val="99"/>
    <w:locked/>
    <w:rsid w:val="00EE02EB"/>
    <w:rPr>
      <w:rFonts w:asciiTheme="minorHAnsi" w:eastAsiaTheme="minorHAnsi" w:hAnsiTheme="minorHAnsi"/>
      <w:i/>
      <w:iCs/>
      <w:sz w:val="12"/>
      <w:szCs w:val="12"/>
      <w:shd w:val="clear" w:color="auto" w:fill="FFFFFF"/>
      <w:lang w:eastAsia="en-US"/>
    </w:rPr>
  </w:style>
  <w:style w:type="paragraph" w:customStyle="1" w:styleId="170">
    <w:name w:val="Основной текст (17)"/>
    <w:basedOn w:val="a9"/>
    <w:link w:val="171"/>
    <w:uiPriority w:val="99"/>
    <w:rsid w:val="00EE02EB"/>
    <w:pPr>
      <w:shd w:val="clear" w:color="auto" w:fill="FFFFFF"/>
      <w:spacing w:line="240" w:lineRule="atLeast"/>
    </w:pPr>
    <w:rPr>
      <w:rFonts w:ascii="Sylfaen" w:eastAsiaTheme="minorHAnsi" w:hAnsi="Sylfaen" w:cs="Sylfaen"/>
      <w:sz w:val="26"/>
      <w:szCs w:val="26"/>
      <w:lang w:val="en-US" w:eastAsia="en-US"/>
    </w:rPr>
  </w:style>
  <w:style w:type="character" w:customStyle="1" w:styleId="171">
    <w:name w:val="Основной текст (17)_"/>
    <w:link w:val="170"/>
    <w:uiPriority w:val="99"/>
    <w:locked/>
    <w:rsid w:val="00EE02EB"/>
    <w:rPr>
      <w:rFonts w:ascii="Sylfaen" w:eastAsiaTheme="minorHAnsi" w:hAnsi="Sylfaen" w:cs="Sylfaen"/>
      <w:sz w:val="26"/>
      <w:szCs w:val="26"/>
      <w:shd w:val="clear" w:color="auto" w:fill="FFFFFF"/>
      <w:lang w:val="en-US" w:eastAsia="en-US"/>
    </w:rPr>
  </w:style>
  <w:style w:type="paragraph" w:customStyle="1" w:styleId="141">
    <w:name w:val="Основной текст (14)"/>
    <w:basedOn w:val="a9"/>
    <w:link w:val="142"/>
    <w:uiPriority w:val="99"/>
    <w:rsid w:val="00EE02EB"/>
    <w:pPr>
      <w:shd w:val="clear" w:color="auto" w:fill="FFFFFF"/>
      <w:spacing w:line="240" w:lineRule="atLeast"/>
    </w:pPr>
    <w:rPr>
      <w:rFonts w:ascii="Sylfaen" w:eastAsiaTheme="minorHAnsi" w:hAnsi="Sylfaen" w:cs="Sylfaen"/>
      <w:spacing w:val="50"/>
      <w:sz w:val="26"/>
      <w:szCs w:val="26"/>
      <w:lang w:eastAsia="en-US"/>
    </w:rPr>
  </w:style>
  <w:style w:type="character" w:customStyle="1" w:styleId="142">
    <w:name w:val="Основной текст (14)_"/>
    <w:link w:val="141"/>
    <w:uiPriority w:val="99"/>
    <w:locked/>
    <w:rsid w:val="00EE02EB"/>
    <w:rPr>
      <w:rFonts w:ascii="Sylfaen" w:eastAsiaTheme="minorHAnsi" w:hAnsi="Sylfaen" w:cs="Sylfaen"/>
      <w:spacing w:val="50"/>
      <w:sz w:val="26"/>
      <w:szCs w:val="26"/>
      <w:shd w:val="clear" w:color="auto" w:fill="FFFFFF"/>
      <w:lang w:eastAsia="en-US"/>
    </w:rPr>
  </w:style>
  <w:style w:type="paragraph" w:customStyle="1" w:styleId="180">
    <w:name w:val="Основной текст (18)"/>
    <w:basedOn w:val="a9"/>
    <w:link w:val="181"/>
    <w:uiPriority w:val="99"/>
    <w:rsid w:val="00EE02EB"/>
    <w:pPr>
      <w:shd w:val="clear" w:color="auto" w:fill="FFFFFF"/>
      <w:spacing w:line="240" w:lineRule="atLeast"/>
    </w:pPr>
    <w:rPr>
      <w:rFonts w:asciiTheme="minorHAnsi" w:eastAsiaTheme="minorHAnsi" w:hAnsiTheme="minorHAnsi"/>
      <w:i/>
      <w:iCs/>
      <w:sz w:val="12"/>
      <w:szCs w:val="12"/>
      <w:lang w:eastAsia="en-US"/>
    </w:rPr>
  </w:style>
  <w:style w:type="character" w:customStyle="1" w:styleId="181">
    <w:name w:val="Основной текст (18)_"/>
    <w:link w:val="180"/>
    <w:uiPriority w:val="99"/>
    <w:locked/>
    <w:rsid w:val="00EE02EB"/>
    <w:rPr>
      <w:rFonts w:asciiTheme="minorHAnsi" w:eastAsiaTheme="minorHAnsi" w:hAnsiTheme="minorHAnsi"/>
      <w:i/>
      <w:iCs/>
      <w:sz w:val="12"/>
      <w:szCs w:val="12"/>
      <w:shd w:val="clear" w:color="auto" w:fill="FFFFFF"/>
      <w:lang w:eastAsia="en-US"/>
    </w:rPr>
  </w:style>
  <w:style w:type="paragraph" w:customStyle="1" w:styleId="200">
    <w:name w:val="Основной текст (20)"/>
    <w:basedOn w:val="a9"/>
    <w:link w:val="201"/>
    <w:uiPriority w:val="99"/>
    <w:rsid w:val="00EE02EB"/>
    <w:pPr>
      <w:shd w:val="clear" w:color="auto" w:fill="FFFFFF"/>
      <w:spacing w:line="240" w:lineRule="atLeast"/>
    </w:pPr>
    <w:rPr>
      <w:rFonts w:asciiTheme="minorHAnsi" w:eastAsiaTheme="minorHAnsi" w:hAnsiTheme="minorHAnsi"/>
      <w:i/>
      <w:iCs/>
      <w:spacing w:val="-20"/>
      <w:sz w:val="26"/>
      <w:szCs w:val="26"/>
      <w:lang w:val="en-US" w:eastAsia="en-US"/>
    </w:rPr>
  </w:style>
  <w:style w:type="character" w:customStyle="1" w:styleId="201">
    <w:name w:val="Основной текст (20)_"/>
    <w:link w:val="200"/>
    <w:uiPriority w:val="99"/>
    <w:locked/>
    <w:rsid w:val="00EE02EB"/>
    <w:rPr>
      <w:rFonts w:asciiTheme="minorHAnsi" w:eastAsiaTheme="minorHAnsi" w:hAnsiTheme="minorHAnsi"/>
      <w:i/>
      <w:iCs/>
      <w:spacing w:val="-20"/>
      <w:sz w:val="26"/>
      <w:szCs w:val="26"/>
      <w:shd w:val="clear" w:color="auto" w:fill="FFFFFF"/>
      <w:lang w:val="en-US" w:eastAsia="en-US"/>
    </w:rPr>
  </w:style>
  <w:style w:type="paragraph" w:customStyle="1" w:styleId="217">
    <w:name w:val="Основной текст (21)"/>
    <w:basedOn w:val="a9"/>
    <w:link w:val="218"/>
    <w:uiPriority w:val="99"/>
    <w:rsid w:val="00EE02EB"/>
    <w:pPr>
      <w:shd w:val="clear" w:color="auto" w:fill="FFFFFF"/>
      <w:spacing w:line="240" w:lineRule="atLeast"/>
    </w:pPr>
    <w:rPr>
      <w:rFonts w:asciiTheme="minorHAnsi" w:eastAsiaTheme="minorHAnsi" w:hAnsiTheme="minorHAnsi"/>
      <w:b/>
      <w:bCs/>
      <w:sz w:val="10"/>
      <w:szCs w:val="10"/>
      <w:lang w:eastAsia="en-US"/>
    </w:rPr>
  </w:style>
  <w:style w:type="character" w:customStyle="1" w:styleId="218">
    <w:name w:val="Основной текст (21)_"/>
    <w:link w:val="217"/>
    <w:uiPriority w:val="99"/>
    <w:locked/>
    <w:rsid w:val="00EE02EB"/>
    <w:rPr>
      <w:rFonts w:asciiTheme="minorHAnsi" w:eastAsiaTheme="minorHAnsi" w:hAnsiTheme="minorHAnsi"/>
      <w:b/>
      <w:bCs/>
      <w:sz w:val="10"/>
      <w:szCs w:val="10"/>
      <w:shd w:val="clear" w:color="auto" w:fill="FFFFFF"/>
      <w:lang w:eastAsia="en-US"/>
    </w:rPr>
  </w:style>
  <w:style w:type="paragraph" w:customStyle="1" w:styleId="222">
    <w:name w:val="Основной текст (22)"/>
    <w:basedOn w:val="a9"/>
    <w:link w:val="223"/>
    <w:uiPriority w:val="99"/>
    <w:rsid w:val="00EE02EB"/>
    <w:pPr>
      <w:shd w:val="clear" w:color="auto" w:fill="FFFFFF"/>
      <w:spacing w:line="240" w:lineRule="atLeast"/>
    </w:pPr>
    <w:rPr>
      <w:rFonts w:asciiTheme="minorHAnsi" w:eastAsiaTheme="minorHAnsi" w:hAnsiTheme="minorHAnsi"/>
      <w:spacing w:val="-20"/>
      <w:sz w:val="29"/>
      <w:szCs w:val="29"/>
      <w:lang w:eastAsia="en-US"/>
    </w:rPr>
  </w:style>
  <w:style w:type="character" w:customStyle="1" w:styleId="223">
    <w:name w:val="Основной текст (22)_"/>
    <w:link w:val="222"/>
    <w:uiPriority w:val="99"/>
    <w:locked/>
    <w:rsid w:val="00EE02EB"/>
    <w:rPr>
      <w:rFonts w:asciiTheme="minorHAnsi" w:eastAsiaTheme="minorHAnsi" w:hAnsiTheme="minorHAnsi"/>
      <w:spacing w:val="-20"/>
      <w:sz w:val="29"/>
      <w:szCs w:val="29"/>
      <w:shd w:val="clear" w:color="auto" w:fill="FFFFFF"/>
      <w:lang w:eastAsia="en-US"/>
    </w:rPr>
  </w:style>
  <w:style w:type="paragraph" w:customStyle="1" w:styleId="232">
    <w:name w:val="Основной текст (23)"/>
    <w:basedOn w:val="a9"/>
    <w:link w:val="233"/>
    <w:uiPriority w:val="99"/>
    <w:rsid w:val="00EE02EB"/>
    <w:pPr>
      <w:shd w:val="clear" w:color="auto" w:fill="FFFFFF"/>
      <w:spacing w:line="240" w:lineRule="atLeast"/>
    </w:pPr>
    <w:rPr>
      <w:rFonts w:asciiTheme="minorHAnsi" w:eastAsiaTheme="minorHAnsi" w:hAnsiTheme="minorHAnsi"/>
      <w:sz w:val="11"/>
      <w:szCs w:val="11"/>
      <w:lang w:eastAsia="en-US"/>
    </w:rPr>
  </w:style>
  <w:style w:type="character" w:customStyle="1" w:styleId="233">
    <w:name w:val="Основной текст (23)_"/>
    <w:link w:val="232"/>
    <w:uiPriority w:val="99"/>
    <w:locked/>
    <w:rsid w:val="00EE02EB"/>
    <w:rPr>
      <w:rFonts w:asciiTheme="minorHAnsi" w:eastAsiaTheme="minorHAnsi" w:hAnsiTheme="minorHAnsi"/>
      <w:sz w:val="11"/>
      <w:szCs w:val="11"/>
      <w:shd w:val="clear" w:color="auto" w:fill="FFFFFF"/>
      <w:lang w:eastAsia="en-US"/>
    </w:rPr>
  </w:style>
  <w:style w:type="paragraph" w:customStyle="1" w:styleId="190">
    <w:name w:val="Основной текст (19)"/>
    <w:basedOn w:val="a9"/>
    <w:link w:val="191"/>
    <w:uiPriority w:val="99"/>
    <w:rsid w:val="00EE02EB"/>
    <w:pPr>
      <w:shd w:val="clear" w:color="auto" w:fill="FFFFFF"/>
      <w:spacing w:line="240" w:lineRule="atLeast"/>
    </w:pPr>
    <w:rPr>
      <w:rFonts w:ascii="David" w:eastAsiaTheme="minorHAnsi" w:hAnsiTheme="minorHAnsi" w:cs="David"/>
      <w:i/>
      <w:iCs/>
      <w:smallCaps/>
      <w:sz w:val="17"/>
      <w:szCs w:val="17"/>
      <w:lang w:val="en-US" w:eastAsia="en-US"/>
    </w:rPr>
  </w:style>
  <w:style w:type="character" w:customStyle="1" w:styleId="191">
    <w:name w:val="Основной текст (19)_"/>
    <w:link w:val="190"/>
    <w:uiPriority w:val="99"/>
    <w:locked/>
    <w:rsid w:val="00EE02EB"/>
    <w:rPr>
      <w:rFonts w:ascii="David" w:eastAsiaTheme="minorHAnsi" w:hAnsiTheme="minorHAnsi" w:cs="David"/>
      <w:i/>
      <w:iCs/>
      <w:smallCaps/>
      <w:sz w:val="17"/>
      <w:szCs w:val="17"/>
      <w:shd w:val="clear" w:color="auto" w:fill="FFFFFF"/>
      <w:lang w:val="en-US" w:eastAsia="en-US"/>
    </w:rPr>
  </w:style>
  <w:style w:type="paragraph" w:customStyle="1" w:styleId="241">
    <w:name w:val="Основной текст (24)"/>
    <w:basedOn w:val="a9"/>
    <w:link w:val="242"/>
    <w:uiPriority w:val="99"/>
    <w:rsid w:val="00EE02EB"/>
    <w:pPr>
      <w:shd w:val="clear" w:color="auto" w:fill="FFFFFF"/>
      <w:spacing w:before="540" w:line="240" w:lineRule="atLeast"/>
    </w:pPr>
    <w:rPr>
      <w:rFonts w:asciiTheme="minorHAnsi" w:eastAsiaTheme="minorHAnsi" w:hAnsiTheme="minorHAnsi"/>
      <w:i/>
      <w:iCs/>
      <w:spacing w:val="-20"/>
      <w:sz w:val="23"/>
      <w:szCs w:val="23"/>
      <w:lang w:val="en-US" w:eastAsia="en-US"/>
    </w:rPr>
  </w:style>
  <w:style w:type="character" w:customStyle="1" w:styleId="242">
    <w:name w:val="Основной текст (24)_"/>
    <w:link w:val="241"/>
    <w:uiPriority w:val="99"/>
    <w:locked/>
    <w:rsid w:val="00EE02EB"/>
    <w:rPr>
      <w:rFonts w:asciiTheme="minorHAnsi" w:eastAsiaTheme="minorHAnsi" w:hAnsiTheme="minorHAnsi"/>
      <w:i/>
      <w:iCs/>
      <w:spacing w:val="-20"/>
      <w:sz w:val="23"/>
      <w:szCs w:val="23"/>
      <w:shd w:val="clear" w:color="auto" w:fill="FFFFFF"/>
      <w:lang w:val="en-US" w:eastAsia="en-US"/>
    </w:rPr>
  </w:style>
  <w:style w:type="paragraph" w:customStyle="1" w:styleId="252">
    <w:name w:val="Основной текст (25)"/>
    <w:basedOn w:val="a9"/>
    <w:link w:val="253"/>
    <w:uiPriority w:val="99"/>
    <w:rsid w:val="00EE02EB"/>
    <w:pPr>
      <w:shd w:val="clear" w:color="auto" w:fill="FFFFFF"/>
      <w:spacing w:line="240" w:lineRule="atLeast"/>
    </w:pPr>
    <w:rPr>
      <w:rFonts w:asciiTheme="minorHAnsi" w:eastAsiaTheme="minorHAnsi" w:hAnsiTheme="minorHAnsi"/>
      <w:sz w:val="10"/>
      <w:szCs w:val="10"/>
      <w:lang w:eastAsia="en-US"/>
    </w:rPr>
  </w:style>
  <w:style w:type="character" w:customStyle="1" w:styleId="253">
    <w:name w:val="Основной текст (25)_"/>
    <w:link w:val="252"/>
    <w:uiPriority w:val="99"/>
    <w:locked/>
    <w:rsid w:val="00EE02EB"/>
    <w:rPr>
      <w:rFonts w:asciiTheme="minorHAnsi" w:eastAsiaTheme="minorHAnsi" w:hAnsiTheme="minorHAnsi"/>
      <w:sz w:val="10"/>
      <w:szCs w:val="10"/>
      <w:shd w:val="clear" w:color="auto" w:fill="FFFFFF"/>
      <w:lang w:eastAsia="en-US"/>
    </w:rPr>
  </w:style>
  <w:style w:type="paragraph" w:customStyle="1" w:styleId="49">
    <w:name w:val="Заголовок №4"/>
    <w:basedOn w:val="a9"/>
    <w:link w:val="4a"/>
    <w:uiPriority w:val="99"/>
    <w:rsid w:val="00EE02EB"/>
    <w:pPr>
      <w:shd w:val="clear" w:color="auto" w:fill="FFFFFF"/>
      <w:spacing w:line="240" w:lineRule="atLeast"/>
      <w:outlineLvl w:val="3"/>
    </w:pPr>
    <w:rPr>
      <w:rFonts w:asciiTheme="minorHAnsi" w:eastAsiaTheme="minorHAnsi" w:hAnsiTheme="minorHAnsi"/>
      <w:i/>
      <w:iCs/>
      <w:sz w:val="23"/>
      <w:szCs w:val="23"/>
      <w:lang w:val="en-US" w:eastAsia="en-US"/>
    </w:rPr>
  </w:style>
  <w:style w:type="character" w:customStyle="1" w:styleId="4a">
    <w:name w:val="Заголовок №4_"/>
    <w:link w:val="49"/>
    <w:uiPriority w:val="99"/>
    <w:locked/>
    <w:rsid w:val="00EE02EB"/>
    <w:rPr>
      <w:rFonts w:asciiTheme="minorHAnsi" w:eastAsiaTheme="minorHAnsi" w:hAnsiTheme="minorHAnsi"/>
      <w:i/>
      <w:iCs/>
      <w:sz w:val="23"/>
      <w:szCs w:val="23"/>
      <w:shd w:val="clear" w:color="auto" w:fill="FFFFFF"/>
      <w:lang w:val="en-US" w:eastAsia="en-US"/>
    </w:rPr>
  </w:style>
  <w:style w:type="paragraph" w:customStyle="1" w:styleId="261">
    <w:name w:val="Основной текст (26)1"/>
    <w:basedOn w:val="a9"/>
    <w:link w:val="260"/>
    <w:uiPriority w:val="99"/>
    <w:rsid w:val="00EE02EB"/>
    <w:pPr>
      <w:shd w:val="clear" w:color="auto" w:fill="FFFFFF"/>
      <w:spacing w:before="120" w:line="240" w:lineRule="atLeast"/>
    </w:pPr>
    <w:rPr>
      <w:rFonts w:asciiTheme="minorHAnsi" w:eastAsiaTheme="minorHAnsi" w:hAnsiTheme="minorHAnsi"/>
      <w:i/>
      <w:iCs/>
      <w:sz w:val="23"/>
      <w:szCs w:val="23"/>
      <w:lang w:eastAsia="en-US"/>
    </w:rPr>
  </w:style>
  <w:style w:type="character" w:customStyle="1" w:styleId="260">
    <w:name w:val="Основной текст (26)_"/>
    <w:link w:val="261"/>
    <w:uiPriority w:val="99"/>
    <w:locked/>
    <w:rsid w:val="00EE02EB"/>
    <w:rPr>
      <w:rFonts w:asciiTheme="minorHAnsi" w:eastAsiaTheme="minorHAnsi" w:hAnsiTheme="minorHAnsi"/>
      <w:i/>
      <w:iCs/>
      <w:sz w:val="23"/>
      <w:szCs w:val="23"/>
      <w:shd w:val="clear" w:color="auto" w:fill="FFFFFF"/>
      <w:lang w:eastAsia="en-US"/>
    </w:rPr>
  </w:style>
  <w:style w:type="paragraph" w:customStyle="1" w:styleId="280">
    <w:name w:val="Основной текст (28)"/>
    <w:basedOn w:val="a9"/>
    <w:link w:val="281"/>
    <w:uiPriority w:val="99"/>
    <w:rsid w:val="00EE02EB"/>
    <w:pPr>
      <w:shd w:val="clear" w:color="auto" w:fill="FFFFFF"/>
      <w:spacing w:line="240" w:lineRule="atLeast"/>
    </w:pPr>
    <w:rPr>
      <w:rFonts w:asciiTheme="minorHAnsi" w:eastAsiaTheme="minorHAnsi" w:hAnsiTheme="minorHAnsi"/>
      <w:sz w:val="21"/>
      <w:szCs w:val="21"/>
      <w:lang w:eastAsia="en-US"/>
    </w:rPr>
  </w:style>
  <w:style w:type="character" w:customStyle="1" w:styleId="281">
    <w:name w:val="Основной текст (28)_"/>
    <w:link w:val="280"/>
    <w:uiPriority w:val="99"/>
    <w:locked/>
    <w:rsid w:val="00EE02EB"/>
    <w:rPr>
      <w:rFonts w:asciiTheme="minorHAnsi" w:eastAsiaTheme="minorHAnsi" w:hAnsiTheme="minorHAnsi"/>
      <w:sz w:val="21"/>
      <w:szCs w:val="21"/>
      <w:shd w:val="clear" w:color="auto" w:fill="FFFFFF"/>
      <w:lang w:eastAsia="en-US"/>
    </w:rPr>
  </w:style>
  <w:style w:type="paragraph" w:customStyle="1" w:styleId="270">
    <w:name w:val="Основной текст (27)"/>
    <w:basedOn w:val="a9"/>
    <w:link w:val="271"/>
    <w:uiPriority w:val="99"/>
    <w:rsid w:val="00EE02EB"/>
    <w:pPr>
      <w:shd w:val="clear" w:color="auto" w:fill="FFFFFF"/>
      <w:spacing w:line="240" w:lineRule="atLeast"/>
    </w:pPr>
    <w:rPr>
      <w:rFonts w:asciiTheme="minorHAnsi" w:eastAsiaTheme="minorHAnsi" w:hAnsiTheme="minorHAnsi"/>
      <w:i/>
      <w:iCs/>
      <w:sz w:val="17"/>
      <w:szCs w:val="17"/>
      <w:lang w:eastAsia="en-US"/>
    </w:rPr>
  </w:style>
  <w:style w:type="character" w:customStyle="1" w:styleId="271">
    <w:name w:val="Основной текст (27)_"/>
    <w:link w:val="270"/>
    <w:uiPriority w:val="99"/>
    <w:locked/>
    <w:rsid w:val="00EE02EB"/>
    <w:rPr>
      <w:rFonts w:asciiTheme="minorHAnsi" w:eastAsiaTheme="minorHAnsi" w:hAnsiTheme="minorHAnsi"/>
      <w:i/>
      <w:iCs/>
      <w:sz w:val="17"/>
      <w:szCs w:val="17"/>
      <w:shd w:val="clear" w:color="auto" w:fill="FFFFFF"/>
      <w:lang w:eastAsia="en-US"/>
    </w:rPr>
  </w:style>
  <w:style w:type="paragraph" w:customStyle="1" w:styleId="312">
    <w:name w:val="Подпись к таблице (3)1"/>
    <w:basedOn w:val="a9"/>
    <w:link w:val="3f7"/>
    <w:uiPriority w:val="99"/>
    <w:rsid w:val="00EE02EB"/>
    <w:pPr>
      <w:shd w:val="clear" w:color="auto" w:fill="FFFFFF"/>
      <w:spacing w:line="274" w:lineRule="exact"/>
    </w:pPr>
    <w:rPr>
      <w:rFonts w:asciiTheme="minorHAnsi" w:eastAsiaTheme="minorHAnsi" w:hAnsiTheme="minorHAnsi"/>
      <w:sz w:val="23"/>
      <w:szCs w:val="23"/>
      <w:lang w:eastAsia="en-US"/>
    </w:rPr>
  </w:style>
  <w:style w:type="character" w:customStyle="1" w:styleId="3f7">
    <w:name w:val="Подпись к таблице (3)_"/>
    <w:link w:val="312"/>
    <w:uiPriority w:val="99"/>
    <w:locked/>
    <w:rsid w:val="00EE02EB"/>
    <w:rPr>
      <w:rFonts w:asciiTheme="minorHAnsi" w:eastAsiaTheme="minorHAnsi" w:hAnsiTheme="minorHAnsi"/>
      <w:sz w:val="23"/>
      <w:szCs w:val="23"/>
      <w:shd w:val="clear" w:color="auto" w:fill="FFFFFF"/>
      <w:lang w:eastAsia="en-US"/>
    </w:rPr>
  </w:style>
  <w:style w:type="paragraph" w:customStyle="1" w:styleId="4b">
    <w:name w:val="Подпись к таблице (4)"/>
    <w:basedOn w:val="a9"/>
    <w:link w:val="4c"/>
    <w:uiPriority w:val="99"/>
    <w:rsid w:val="00EE02EB"/>
    <w:pPr>
      <w:shd w:val="clear" w:color="auto" w:fill="FFFFFF"/>
      <w:spacing w:line="240" w:lineRule="atLeast"/>
    </w:pPr>
    <w:rPr>
      <w:rFonts w:asciiTheme="minorHAnsi" w:eastAsiaTheme="minorHAnsi" w:hAnsiTheme="minorHAnsi"/>
      <w:sz w:val="19"/>
      <w:szCs w:val="19"/>
      <w:lang w:eastAsia="en-US"/>
    </w:rPr>
  </w:style>
  <w:style w:type="character" w:customStyle="1" w:styleId="4c">
    <w:name w:val="Подпись к таблице (4)_"/>
    <w:link w:val="4b"/>
    <w:uiPriority w:val="99"/>
    <w:locked/>
    <w:rsid w:val="00EE02EB"/>
    <w:rPr>
      <w:rFonts w:asciiTheme="minorHAnsi" w:eastAsiaTheme="minorHAnsi" w:hAnsiTheme="minorHAnsi"/>
      <w:sz w:val="19"/>
      <w:szCs w:val="19"/>
      <w:shd w:val="clear" w:color="auto" w:fill="FFFFFF"/>
      <w:lang w:eastAsia="en-US"/>
    </w:rPr>
  </w:style>
  <w:style w:type="paragraph" w:customStyle="1" w:styleId="300">
    <w:name w:val="Основной текст (30)"/>
    <w:basedOn w:val="a9"/>
    <w:link w:val="301"/>
    <w:uiPriority w:val="99"/>
    <w:rsid w:val="00EE02EB"/>
    <w:pPr>
      <w:shd w:val="clear" w:color="auto" w:fill="FFFFFF"/>
      <w:spacing w:line="240" w:lineRule="atLeast"/>
    </w:pPr>
    <w:rPr>
      <w:rFonts w:asciiTheme="minorHAnsi" w:eastAsiaTheme="minorHAnsi" w:hAnsiTheme="minorHAnsi"/>
      <w:i/>
      <w:iCs/>
      <w:sz w:val="17"/>
      <w:szCs w:val="17"/>
      <w:lang w:val="en-US" w:eastAsia="en-US"/>
    </w:rPr>
  </w:style>
  <w:style w:type="character" w:customStyle="1" w:styleId="301">
    <w:name w:val="Основной текст (30)_"/>
    <w:link w:val="300"/>
    <w:uiPriority w:val="99"/>
    <w:locked/>
    <w:rsid w:val="00EE02EB"/>
    <w:rPr>
      <w:rFonts w:asciiTheme="minorHAnsi" w:eastAsiaTheme="minorHAnsi" w:hAnsiTheme="minorHAnsi"/>
      <w:i/>
      <w:iCs/>
      <w:sz w:val="17"/>
      <w:szCs w:val="17"/>
      <w:shd w:val="clear" w:color="auto" w:fill="FFFFFF"/>
      <w:lang w:val="en-US" w:eastAsia="en-US"/>
    </w:rPr>
  </w:style>
  <w:style w:type="paragraph" w:customStyle="1" w:styleId="313">
    <w:name w:val="Основной текст (31)"/>
    <w:basedOn w:val="a9"/>
    <w:link w:val="314"/>
    <w:uiPriority w:val="99"/>
    <w:rsid w:val="00EE02EB"/>
    <w:pPr>
      <w:shd w:val="clear" w:color="auto" w:fill="FFFFFF"/>
      <w:spacing w:before="60" w:after="60" w:line="240" w:lineRule="atLeast"/>
    </w:pPr>
    <w:rPr>
      <w:rFonts w:ascii="Sylfaen" w:eastAsiaTheme="minorHAnsi" w:hAnsi="Sylfaen" w:cs="Sylfaen"/>
      <w:sz w:val="11"/>
      <w:szCs w:val="11"/>
      <w:lang w:val="en-US" w:eastAsia="en-US"/>
    </w:rPr>
  </w:style>
  <w:style w:type="character" w:customStyle="1" w:styleId="314">
    <w:name w:val="Основной текст (31)_"/>
    <w:link w:val="313"/>
    <w:uiPriority w:val="99"/>
    <w:locked/>
    <w:rsid w:val="00EE02EB"/>
    <w:rPr>
      <w:rFonts w:ascii="Sylfaen" w:eastAsiaTheme="minorHAnsi" w:hAnsi="Sylfaen" w:cs="Sylfaen"/>
      <w:sz w:val="11"/>
      <w:szCs w:val="11"/>
      <w:shd w:val="clear" w:color="auto" w:fill="FFFFFF"/>
      <w:lang w:val="en-US" w:eastAsia="en-US"/>
    </w:rPr>
  </w:style>
  <w:style w:type="paragraph" w:customStyle="1" w:styleId="321">
    <w:name w:val="Основной текст (32)1"/>
    <w:basedOn w:val="a9"/>
    <w:link w:val="320"/>
    <w:uiPriority w:val="99"/>
    <w:rsid w:val="00EE02EB"/>
    <w:pPr>
      <w:shd w:val="clear" w:color="auto" w:fill="FFFFFF"/>
      <w:spacing w:before="180" w:line="490" w:lineRule="exact"/>
    </w:pPr>
    <w:rPr>
      <w:rFonts w:asciiTheme="minorHAnsi" w:eastAsiaTheme="minorHAnsi" w:hAnsiTheme="minorHAnsi"/>
      <w:i/>
      <w:iCs/>
      <w:sz w:val="23"/>
      <w:szCs w:val="23"/>
      <w:lang w:eastAsia="en-US"/>
    </w:rPr>
  </w:style>
  <w:style w:type="character" w:customStyle="1" w:styleId="320">
    <w:name w:val="Основной текст (32)_"/>
    <w:link w:val="321"/>
    <w:uiPriority w:val="99"/>
    <w:locked/>
    <w:rsid w:val="00EE02EB"/>
    <w:rPr>
      <w:rFonts w:asciiTheme="minorHAnsi" w:eastAsiaTheme="minorHAnsi" w:hAnsiTheme="minorHAnsi"/>
      <w:i/>
      <w:iCs/>
      <w:sz w:val="23"/>
      <w:szCs w:val="23"/>
      <w:shd w:val="clear" w:color="auto" w:fill="FFFFFF"/>
      <w:lang w:eastAsia="en-US"/>
    </w:rPr>
  </w:style>
  <w:style w:type="paragraph" w:customStyle="1" w:styleId="340">
    <w:name w:val="Основной текст (34)"/>
    <w:basedOn w:val="a9"/>
    <w:link w:val="341"/>
    <w:uiPriority w:val="99"/>
    <w:rsid w:val="00EE02EB"/>
    <w:pPr>
      <w:shd w:val="clear" w:color="auto" w:fill="FFFFFF"/>
      <w:spacing w:before="60" w:line="240" w:lineRule="atLeast"/>
    </w:pPr>
    <w:rPr>
      <w:rFonts w:asciiTheme="minorHAnsi" w:eastAsiaTheme="minorHAnsi" w:hAnsiTheme="minorHAnsi"/>
      <w:i/>
      <w:iCs/>
      <w:sz w:val="15"/>
      <w:szCs w:val="15"/>
      <w:lang w:eastAsia="en-US"/>
    </w:rPr>
  </w:style>
  <w:style w:type="character" w:customStyle="1" w:styleId="341">
    <w:name w:val="Основной текст (34)_"/>
    <w:link w:val="340"/>
    <w:uiPriority w:val="99"/>
    <w:locked/>
    <w:rsid w:val="00EE02EB"/>
    <w:rPr>
      <w:rFonts w:asciiTheme="minorHAnsi" w:eastAsiaTheme="minorHAnsi" w:hAnsiTheme="minorHAnsi"/>
      <w:i/>
      <w:iCs/>
      <w:sz w:val="15"/>
      <w:szCs w:val="15"/>
      <w:shd w:val="clear" w:color="auto" w:fill="FFFFFF"/>
      <w:lang w:eastAsia="en-US"/>
    </w:rPr>
  </w:style>
  <w:style w:type="paragraph" w:customStyle="1" w:styleId="350">
    <w:name w:val="Основной текст (35)"/>
    <w:basedOn w:val="a9"/>
    <w:link w:val="351"/>
    <w:uiPriority w:val="99"/>
    <w:rsid w:val="00EE02EB"/>
    <w:pPr>
      <w:shd w:val="clear" w:color="auto" w:fill="FFFFFF"/>
      <w:spacing w:line="264" w:lineRule="exact"/>
    </w:pPr>
    <w:rPr>
      <w:rFonts w:asciiTheme="minorHAnsi" w:eastAsiaTheme="minorHAnsi" w:hAnsiTheme="minorHAnsi"/>
      <w:sz w:val="12"/>
      <w:szCs w:val="12"/>
      <w:lang w:val="en-US" w:eastAsia="en-US"/>
    </w:rPr>
  </w:style>
  <w:style w:type="character" w:customStyle="1" w:styleId="351">
    <w:name w:val="Основной текст (35)_"/>
    <w:link w:val="350"/>
    <w:uiPriority w:val="99"/>
    <w:locked/>
    <w:rsid w:val="00EE02EB"/>
    <w:rPr>
      <w:rFonts w:asciiTheme="minorHAnsi" w:eastAsiaTheme="minorHAnsi" w:hAnsiTheme="minorHAnsi"/>
      <w:sz w:val="12"/>
      <w:szCs w:val="12"/>
      <w:shd w:val="clear" w:color="auto" w:fill="FFFFFF"/>
      <w:lang w:val="en-US" w:eastAsia="en-US"/>
    </w:rPr>
  </w:style>
  <w:style w:type="paragraph" w:customStyle="1" w:styleId="330">
    <w:name w:val="Основной текст (33)"/>
    <w:basedOn w:val="a9"/>
    <w:link w:val="331"/>
    <w:uiPriority w:val="99"/>
    <w:rsid w:val="00EE02EB"/>
    <w:pPr>
      <w:shd w:val="clear" w:color="auto" w:fill="FFFFFF"/>
      <w:spacing w:before="60" w:line="283" w:lineRule="exact"/>
    </w:pPr>
    <w:rPr>
      <w:rFonts w:asciiTheme="minorHAnsi" w:eastAsiaTheme="minorHAnsi" w:hAnsiTheme="minorHAnsi"/>
      <w:i/>
      <w:iCs/>
      <w:sz w:val="10"/>
      <w:szCs w:val="10"/>
      <w:lang w:val="en-US" w:eastAsia="en-US"/>
    </w:rPr>
  </w:style>
  <w:style w:type="character" w:customStyle="1" w:styleId="331">
    <w:name w:val="Основной текст (33)_"/>
    <w:link w:val="330"/>
    <w:uiPriority w:val="99"/>
    <w:locked/>
    <w:rsid w:val="00EE02EB"/>
    <w:rPr>
      <w:rFonts w:asciiTheme="minorHAnsi" w:eastAsiaTheme="minorHAnsi" w:hAnsiTheme="minorHAnsi"/>
      <w:i/>
      <w:iCs/>
      <w:sz w:val="10"/>
      <w:szCs w:val="10"/>
      <w:shd w:val="clear" w:color="auto" w:fill="FFFFFF"/>
      <w:lang w:val="en-US" w:eastAsia="en-US"/>
    </w:rPr>
  </w:style>
  <w:style w:type="paragraph" w:customStyle="1" w:styleId="360">
    <w:name w:val="Основной текст (36)"/>
    <w:basedOn w:val="a9"/>
    <w:link w:val="361"/>
    <w:uiPriority w:val="99"/>
    <w:rsid w:val="00EE02EB"/>
    <w:pPr>
      <w:shd w:val="clear" w:color="auto" w:fill="FFFFFF"/>
      <w:spacing w:line="240" w:lineRule="atLeast"/>
    </w:pPr>
    <w:rPr>
      <w:rFonts w:asciiTheme="minorHAnsi" w:eastAsiaTheme="minorHAnsi" w:hAnsiTheme="minorHAnsi"/>
      <w:sz w:val="10"/>
      <w:szCs w:val="10"/>
      <w:lang w:val="en-US" w:eastAsia="en-US"/>
    </w:rPr>
  </w:style>
  <w:style w:type="character" w:customStyle="1" w:styleId="361">
    <w:name w:val="Основной текст (36)_"/>
    <w:link w:val="360"/>
    <w:uiPriority w:val="99"/>
    <w:locked/>
    <w:rsid w:val="00EE02EB"/>
    <w:rPr>
      <w:rFonts w:asciiTheme="minorHAnsi" w:eastAsiaTheme="minorHAnsi" w:hAnsiTheme="minorHAnsi"/>
      <w:sz w:val="10"/>
      <w:szCs w:val="10"/>
      <w:shd w:val="clear" w:color="auto" w:fill="FFFFFF"/>
      <w:lang w:val="en-US" w:eastAsia="en-US"/>
    </w:rPr>
  </w:style>
  <w:style w:type="paragraph" w:customStyle="1" w:styleId="370">
    <w:name w:val="Основной текст (37)"/>
    <w:basedOn w:val="a9"/>
    <w:link w:val="371"/>
    <w:uiPriority w:val="99"/>
    <w:rsid w:val="00EE02EB"/>
    <w:pPr>
      <w:shd w:val="clear" w:color="auto" w:fill="FFFFFF"/>
      <w:spacing w:before="120" w:line="240" w:lineRule="atLeast"/>
    </w:pPr>
    <w:rPr>
      <w:rFonts w:asciiTheme="minorHAnsi" w:eastAsiaTheme="minorHAnsi" w:hAnsiTheme="minorHAnsi"/>
      <w:i/>
      <w:iCs/>
      <w:sz w:val="16"/>
      <w:szCs w:val="16"/>
      <w:lang w:eastAsia="en-US"/>
    </w:rPr>
  </w:style>
  <w:style w:type="character" w:customStyle="1" w:styleId="371">
    <w:name w:val="Основной текст (37)_"/>
    <w:link w:val="370"/>
    <w:uiPriority w:val="99"/>
    <w:locked/>
    <w:rsid w:val="00EE02EB"/>
    <w:rPr>
      <w:rFonts w:asciiTheme="minorHAnsi" w:eastAsiaTheme="minorHAnsi" w:hAnsiTheme="minorHAnsi"/>
      <w:i/>
      <w:iCs/>
      <w:sz w:val="16"/>
      <w:szCs w:val="16"/>
      <w:shd w:val="clear" w:color="auto" w:fill="FFFFFF"/>
      <w:lang w:eastAsia="en-US"/>
    </w:rPr>
  </w:style>
  <w:style w:type="paragraph" w:customStyle="1" w:styleId="380">
    <w:name w:val="Основной текст (38)"/>
    <w:basedOn w:val="a9"/>
    <w:link w:val="381"/>
    <w:uiPriority w:val="99"/>
    <w:rsid w:val="00EE02EB"/>
    <w:pPr>
      <w:shd w:val="clear" w:color="auto" w:fill="FFFFFF"/>
      <w:spacing w:line="240" w:lineRule="atLeast"/>
    </w:pPr>
    <w:rPr>
      <w:rFonts w:ascii="Sylfaen" w:eastAsiaTheme="minorHAnsi" w:hAnsi="Sylfaen" w:cs="Sylfaen"/>
      <w:sz w:val="11"/>
      <w:szCs w:val="11"/>
      <w:lang w:eastAsia="en-US"/>
    </w:rPr>
  </w:style>
  <w:style w:type="character" w:customStyle="1" w:styleId="381">
    <w:name w:val="Основной текст (38)_"/>
    <w:link w:val="380"/>
    <w:uiPriority w:val="99"/>
    <w:locked/>
    <w:rsid w:val="00EE02EB"/>
    <w:rPr>
      <w:rFonts w:ascii="Sylfaen" w:eastAsiaTheme="minorHAnsi" w:hAnsi="Sylfaen" w:cs="Sylfaen"/>
      <w:sz w:val="11"/>
      <w:szCs w:val="11"/>
      <w:shd w:val="clear" w:color="auto" w:fill="FFFFFF"/>
      <w:lang w:eastAsia="en-US"/>
    </w:rPr>
  </w:style>
  <w:style w:type="paragraph" w:customStyle="1" w:styleId="390">
    <w:name w:val="Основной текст (39)"/>
    <w:basedOn w:val="a9"/>
    <w:link w:val="391"/>
    <w:uiPriority w:val="99"/>
    <w:rsid w:val="00EE02EB"/>
    <w:pPr>
      <w:shd w:val="clear" w:color="auto" w:fill="FFFFFF"/>
      <w:spacing w:after="360" w:line="240" w:lineRule="atLeast"/>
    </w:pPr>
    <w:rPr>
      <w:rFonts w:asciiTheme="minorHAnsi" w:eastAsiaTheme="minorHAnsi" w:hAnsiTheme="minorHAnsi"/>
      <w:i/>
      <w:iCs/>
      <w:sz w:val="15"/>
      <w:szCs w:val="15"/>
      <w:lang w:val="en-US" w:eastAsia="en-US"/>
    </w:rPr>
  </w:style>
  <w:style w:type="character" w:customStyle="1" w:styleId="391">
    <w:name w:val="Основной текст (39)_"/>
    <w:link w:val="390"/>
    <w:uiPriority w:val="99"/>
    <w:locked/>
    <w:rsid w:val="00EE02EB"/>
    <w:rPr>
      <w:rFonts w:asciiTheme="minorHAnsi" w:eastAsiaTheme="minorHAnsi" w:hAnsiTheme="minorHAnsi"/>
      <w:i/>
      <w:iCs/>
      <w:sz w:val="15"/>
      <w:szCs w:val="15"/>
      <w:shd w:val="clear" w:color="auto" w:fill="FFFFFF"/>
      <w:lang w:val="en-US" w:eastAsia="en-US"/>
    </w:rPr>
  </w:style>
  <w:style w:type="paragraph" w:customStyle="1" w:styleId="400">
    <w:name w:val="Основной текст (40)"/>
    <w:basedOn w:val="a9"/>
    <w:link w:val="401"/>
    <w:uiPriority w:val="99"/>
    <w:rsid w:val="00EE02EB"/>
    <w:pPr>
      <w:shd w:val="clear" w:color="auto" w:fill="FFFFFF"/>
      <w:spacing w:before="240" w:line="240" w:lineRule="atLeast"/>
    </w:pPr>
    <w:rPr>
      <w:rFonts w:asciiTheme="minorHAnsi" w:eastAsiaTheme="minorHAnsi" w:hAnsiTheme="minorHAnsi"/>
      <w:i/>
      <w:iCs/>
      <w:sz w:val="17"/>
      <w:szCs w:val="17"/>
      <w:lang w:eastAsia="en-US"/>
    </w:rPr>
  </w:style>
  <w:style w:type="character" w:customStyle="1" w:styleId="401">
    <w:name w:val="Основной текст (40)_"/>
    <w:link w:val="400"/>
    <w:uiPriority w:val="99"/>
    <w:locked/>
    <w:rsid w:val="00EE02EB"/>
    <w:rPr>
      <w:rFonts w:asciiTheme="minorHAnsi" w:eastAsiaTheme="minorHAnsi" w:hAnsiTheme="minorHAnsi"/>
      <w:i/>
      <w:iCs/>
      <w:sz w:val="17"/>
      <w:szCs w:val="17"/>
      <w:shd w:val="clear" w:color="auto" w:fill="FFFFFF"/>
      <w:lang w:eastAsia="en-US"/>
    </w:rPr>
  </w:style>
  <w:style w:type="paragraph" w:customStyle="1" w:styleId="411">
    <w:name w:val="Основной текст (41)"/>
    <w:basedOn w:val="a9"/>
    <w:link w:val="412"/>
    <w:uiPriority w:val="99"/>
    <w:rsid w:val="00EE02EB"/>
    <w:pPr>
      <w:shd w:val="clear" w:color="auto" w:fill="FFFFFF"/>
      <w:spacing w:after="120" w:line="240" w:lineRule="atLeast"/>
    </w:pPr>
    <w:rPr>
      <w:rFonts w:asciiTheme="minorHAnsi" w:eastAsiaTheme="minorHAnsi" w:hAnsiTheme="minorHAnsi"/>
      <w:sz w:val="12"/>
      <w:szCs w:val="12"/>
      <w:lang w:eastAsia="en-US"/>
    </w:rPr>
  </w:style>
  <w:style w:type="character" w:customStyle="1" w:styleId="412">
    <w:name w:val="Основной текст (41)_"/>
    <w:link w:val="411"/>
    <w:uiPriority w:val="99"/>
    <w:locked/>
    <w:rsid w:val="00EE02EB"/>
    <w:rPr>
      <w:rFonts w:asciiTheme="minorHAnsi" w:eastAsiaTheme="minorHAnsi" w:hAnsiTheme="minorHAnsi"/>
      <w:sz w:val="12"/>
      <w:szCs w:val="12"/>
      <w:shd w:val="clear" w:color="auto" w:fill="FFFFFF"/>
      <w:lang w:eastAsia="en-US"/>
    </w:rPr>
  </w:style>
  <w:style w:type="paragraph" w:customStyle="1" w:styleId="420">
    <w:name w:val="Основной текст (42)"/>
    <w:basedOn w:val="a9"/>
    <w:link w:val="421"/>
    <w:uiPriority w:val="99"/>
    <w:rsid w:val="00EE02EB"/>
    <w:pPr>
      <w:shd w:val="clear" w:color="auto" w:fill="FFFFFF"/>
      <w:spacing w:after="120" w:line="240" w:lineRule="atLeast"/>
    </w:pPr>
    <w:rPr>
      <w:rFonts w:asciiTheme="minorHAnsi" w:eastAsiaTheme="minorHAnsi" w:hAnsiTheme="minorHAnsi"/>
      <w:sz w:val="12"/>
      <w:szCs w:val="12"/>
      <w:lang w:val="en-US" w:eastAsia="en-US"/>
    </w:rPr>
  </w:style>
  <w:style w:type="character" w:customStyle="1" w:styleId="421">
    <w:name w:val="Основной текст (42)_"/>
    <w:link w:val="420"/>
    <w:uiPriority w:val="99"/>
    <w:locked/>
    <w:rsid w:val="00EE02EB"/>
    <w:rPr>
      <w:rFonts w:asciiTheme="minorHAnsi" w:eastAsiaTheme="minorHAnsi" w:hAnsiTheme="minorHAnsi"/>
      <w:sz w:val="12"/>
      <w:szCs w:val="12"/>
      <w:shd w:val="clear" w:color="auto" w:fill="FFFFFF"/>
      <w:lang w:val="en-US" w:eastAsia="en-US"/>
    </w:rPr>
  </w:style>
  <w:style w:type="paragraph" w:customStyle="1" w:styleId="430">
    <w:name w:val="Основной текст (43)"/>
    <w:basedOn w:val="a9"/>
    <w:link w:val="431"/>
    <w:uiPriority w:val="99"/>
    <w:rsid w:val="00EE02EB"/>
    <w:pPr>
      <w:shd w:val="clear" w:color="auto" w:fill="FFFFFF"/>
      <w:spacing w:line="240" w:lineRule="atLeast"/>
    </w:pPr>
    <w:rPr>
      <w:rFonts w:asciiTheme="minorHAnsi" w:eastAsiaTheme="minorHAnsi" w:hAnsiTheme="minorHAnsi"/>
      <w:spacing w:val="-30"/>
      <w:sz w:val="27"/>
      <w:szCs w:val="27"/>
      <w:lang w:val="en-US" w:eastAsia="en-US"/>
    </w:rPr>
  </w:style>
  <w:style w:type="character" w:customStyle="1" w:styleId="431">
    <w:name w:val="Основной текст (43)_"/>
    <w:link w:val="430"/>
    <w:uiPriority w:val="99"/>
    <w:locked/>
    <w:rsid w:val="00EE02EB"/>
    <w:rPr>
      <w:rFonts w:asciiTheme="minorHAnsi" w:eastAsiaTheme="minorHAnsi" w:hAnsiTheme="minorHAnsi"/>
      <w:spacing w:val="-30"/>
      <w:sz w:val="27"/>
      <w:szCs w:val="27"/>
      <w:shd w:val="clear" w:color="auto" w:fill="FFFFFF"/>
      <w:lang w:val="en-US" w:eastAsia="en-US"/>
    </w:rPr>
  </w:style>
  <w:style w:type="paragraph" w:customStyle="1" w:styleId="440">
    <w:name w:val="Основной текст (44)"/>
    <w:basedOn w:val="a9"/>
    <w:link w:val="441"/>
    <w:uiPriority w:val="99"/>
    <w:rsid w:val="00EE02EB"/>
    <w:pPr>
      <w:shd w:val="clear" w:color="auto" w:fill="FFFFFF"/>
      <w:spacing w:line="240" w:lineRule="atLeast"/>
    </w:pPr>
    <w:rPr>
      <w:rFonts w:asciiTheme="minorHAnsi" w:eastAsiaTheme="minorHAnsi" w:hAnsiTheme="minorHAnsi"/>
      <w:i/>
      <w:iCs/>
      <w:sz w:val="21"/>
      <w:szCs w:val="21"/>
      <w:lang w:val="en-US" w:eastAsia="en-US"/>
    </w:rPr>
  </w:style>
  <w:style w:type="character" w:customStyle="1" w:styleId="441">
    <w:name w:val="Основной текст (44)_"/>
    <w:link w:val="440"/>
    <w:uiPriority w:val="99"/>
    <w:locked/>
    <w:rsid w:val="00EE02EB"/>
    <w:rPr>
      <w:rFonts w:asciiTheme="minorHAnsi" w:eastAsiaTheme="minorHAnsi" w:hAnsiTheme="minorHAnsi"/>
      <w:i/>
      <w:iCs/>
      <w:sz w:val="21"/>
      <w:szCs w:val="21"/>
      <w:shd w:val="clear" w:color="auto" w:fill="FFFFFF"/>
      <w:lang w:val="en-US" w:eastAsia="en-US"/>
    </w:rPr>
  </w:style>
  <w:style w:type="paragraph" w:customStyle="1" w:styleId="461">
    <w:name w:val="Основной текст (46)1"/>
    <w:basedOn w:val="a9"/>
    <w:link w:val="460"/>
    <w:uiPriority w:val="99"/>
    <w:rsid w:val="00EE02EB"/>
    <w:pPr>
      <w:shd w:val="clear" w:color="auto" w:fill="FFFFFF"/>
      <w:spacing w:line="240" w:lineRule="atLeast"/>
    </w:pPr>
    <w:rPr>
      <w:rFonts w:asciiTheme="minorHAnsi" w:eastAsiaTheme="minorHAnsi" w:hAnsiTheme="minorHAnsi"/>
      <w:sz w:val="14"/>
      <w:szCs w:val="14"/>
      <w:lang w:eastAsia="en-US"/>
    </w:rPr>
  </w:style>
  <w:style w:type="character" w:customStyle="1" w:styleId="460">
    <w:name w:val="Основной текст (46)_"/>
    <w:link w:val="461"/>
    <w:uiPriority w:val="99"/>
    <w:locked/>
    <w:rsid w:val="00EE02EB"/>
    <w:rPr>
      <w:rFonts w:asciiTheme="minorHAnsi" w:eastAsiaTheme="minorHAnsi" w:hAnsiTheme="minorHAnsi"/>
      <w:sz w:val="14"/>
      <w:szCs w:val="14"/>
      <w:shd w:val="clear" w:color="auto" w:fill="FFFFFF"/>
      <w:lang w:eastAsia="en-US"/>
    </w:rPr>
  </w:style>
  <w:style w:type="paragraph" w:customStyle="1" w:styleId="511">
    <w:name w:val="Подпись к таблице (5)1"/>
    <w:basedOn w:val="a9"/>
    <w:link w:val="5a"/>
    <w:uiPriority w:val="99"/>
    <w:rsid w:val="00EE02EB"/>
    <w:pPr>
      <w:shd w:val="clear" w:color="auto" w:fill="FFFFFF"/>
      <w:spacing w:line="240" w:lineRule="atLeast"/>
    </w:pPr>
    <w:rPr>
      <w:rFonts w:asciiTheme="minorHAnsi" w:eastAsiaTheme="minorHAnsi" w:hAnsiTheme="minorHAnsi"/>
      <w:sz w:val="16"/>
      <w:szCs w:val="16"/>
      <w:lang w:eastAsia="en-US"/>
    </w:rPr>
  </w:style>
  <w:style w:type="character" w:customStyle="1" w:styleId="5a">
    <w:name w:val="Подпись к таблице (5)_"/>
    <w:link w:val="511"/>
    <w:uiPriority w:val="99"/>
    <w:locked/>
    <w:rsid w:val="00EE02EB"/>
    <w:rPr>
      <w:rFonts w:asciiTheme="minorHAnsi" w:eastAsiaTheme="minorHAnsi" w:hAnsiTheme="minorHAnsi"/>
      <w:sz w:val="16"/>
      <w:szCs w:val="16"/>
      <w:shd w:val="clear" w:color="auto" w:fill="FFFFFF"/>
      <w:lang w:eastAsia="en-US"/>
    </w:rPr>
  </w:style>
  <w:style w:type="paragraph" w:customStyle="1" w:styleId="451">
    <w:name w:val="Основной текст (45)1"/>
    <w:basedOn w:val="a9"/>
    <w:link w:val="450"/>
    <w:uiPriority w:val="99"/>
    <w:rsid w:val="00EE02EB"/>
    <w:pPr>
      <w:shd w:val="clear" w:color="auto" w:fill="FFFFFF"/>
      <w:spacing w:line="240" w:lineRule="atLeast"/>
    </w:pPr>
    <w:rPr>
      <w:rFonts w:asciiTheme="minorHAnsi" w:eastAsiaTheme="minorHAnsi" w:hAnsiTheme="minorHAnsi"/>
      <w:spacing w:val="-10"/>
      <w:sz w:val="79"/>
      <w:szCs w:val="79"/>
      <w:lang w:eastAsia="en-US"/>
    </w:rPr>
  </w:style>
  <w:style w:type="character" w:customStyle="1" w:styleId="450">
    <w:name w:val="Основной текст (45)_"/>
    <w:link w:val="451"/>
    <w:uiPriority w:val="99"/>
    <w:locked/>
    <w:rsid w:val="00EE02EB"/>
    <w:rPr>
      <w:rFonts w:asciiTheme="minorHAnsi" w:eastAsiaTheme="minorHAnsi" w:hAnsiTheme="minorHAnsi"/>
      <w:spacing w:val="-10"/>
      <w:sz w:val="79"/>
      <w:szCs w:val="79"/>
      <w:shd w:val="clear" w:color="auto" w:fill="FFFFFF"/>
      <w:lang w:eastAsia="en-US"/>
    </w:rPr>
  </w:style>
  <w:style w:type="paragraph" w:customStyle="1" w:styleId="614">
    <w:name w:val="Подпись к таблице (6)1"/>
    <w:basedOn w:val="a9"/>
    <w:link w:val="68"/>
    <w:uiPriority w:val="99"/>
    <w:rsid w:val="00EE02EB"/>
    <w:pPr>
      <w:shd w:val="clear" w:color="auto" w:fill="FFFFFF"/>
      <w:spacing w:line="240" w:lineRule="atLeast"/>
    </w:pPr>
    <w:rPr>
      <w:rFonts w:asciiTheme="minorHAnsi" w:eastAsiaTheme="minorHAnsi" w:hAnsiTheme="minorHAnsi"/>
      <w:sz w:val="14"/>
      <w:szCs w:val="14"/>
      <w:lang w:eastAsia="en-US"/>
    </w:rPr>
  </w:style>
  <w:style w:type="character" w:customStyle="1" w:styleId="68">
    <w:name w:val="Подпись к таблице (6)_"/>
    <w:link w:val="614"/>
    <w:uiPriority w:val="99"/>
    <w:locked/>
    <w:rsid w:val="00EE02EB"/>
    <w:rPr>
      <w:rFonts w:asciiTheme="minorHAnsi" w:eastAsiaTheme="minorHAnsi" w:hAnsiTheme="minorHAnsi"/>
      <w:sz w:val="14"/>
      <w:szCs w:val="14"/>
      <w:shd w:val="clear" w:color="auto" w:fill="FFFFFF"/>
      <w:lang w:eastAsia="en-US"/>
    </w:rPr>
  </w:style>
  <w:style w:type="paragraph" w:customStyle="1" w:styleId="afffffffff6">
    <w:name w:val="Табличный_по ширине"/>
    <w:basedOn w:val="a6"/>
    <w:rsid w:val="00EE02EB"/>
    <w:pPr>
      <w:jc w:val="both"/>
    </w:pPr>
  </w:style>
  <w:style w:type="paragraph" w:styleId="afffffffff7">
    <w:name w:val="footnote text"/>
    <w:aliases w:val="Знак6,Table_Footnote_last Знак,Table_Footnote_last Знак Знак,Table_Footnote_last"/>
    <w:basedOn w:val="1"/>
    <w:next w:val="a9"/>
    <w:link w:val="afffffffff8"/>
    <w:autoRedefine/>
    <w:uiPriority w:val="99"/>
    <w:unhideWhenUsed/>
    <w:rsid w:val="00EE02EB"/>
    <w:pPr>
      <w:keepNext w:val="0"/>
      <w:spacing w:before="0" w:after="0"/>
      <w:jc w:val="left"/>
      <w:outlineLvl w:val="9"/>
    </w:pPr>
    <w:rPr>
      <w:rFonts w:ascii="Arial" w:eastAsiaTheme="minorHAnsi" w:hAnsi="Arial" w:cs="Arial"/>
      <w:b w:val="0"/>
      <w:bCs w:val="0"/>
      <w:sz w:val="22"/>
      <w:szCs w:val="22"/>
      <w:lang w:eastAsia="en-US"/>
    </w:rPr>
  </w:style>
  <w:style w:type="character" w:customStyle="1" w:styleId="afffffffff8">
    <w:name w:val="Текст сноски Знак"/>
    <w:aliases w:val="Знак6 Знак,Table_Footnote_last Знак Знак1,Table_Footnote_last Знак Знак Знак,Table_Footnote_last Знак1"/>
    <w:basedOn w:val="aa"/>
    <w:link w:val="afffffffff7"/>
    <w:uiPriority w:val="99"/>
    <w:rsid w:val="00EE02EB"/>
    <w:rPr>
      <w:rFonts w:ascii="Arial" w:eastAsiaTheme="minorHAnsi" w:hAnsi="Arial" w:cs="Arial"/>
      <w:kern w:val="32"/>
      <w:sz w:val="22"/>
      <w:szCs w:val="22"/>
      <w:lang w:eastAsia="en-US"/>
    </w:rPr>
  </w:style>
  <w:style w:type="paragraph" w:styleId="afffffffff9">
    <w:name w:val="table of figures"/>
    <w:aliases w:val="Перечень таблиц"/>
    <w:basedOn w:val="a9"/>
    <w:next w:val="a9"/>
    <w:uiPriority w:val="99"/>
    <w:unhideWhenUsed/>
    <w:rsid w:val="006E4A10"/>
    <w:rPr>
      <w:rFonts w:ascii="Times New Roman" w:eastAsiaTheme="minorEastAsia" w:hAnsi="Times New Roman"/>
      <w:sz w:val="24"/>
    </w:rPr>
  </w:style>
  <w:style w:type="paragraph" w:styleId="afffffffffa">
    <w:name w:val="Subtitle"/>
    <w:basedOn w:val="a9"/>
    <w:next w:val="a9"/>
    <w:link w:val="afffffffffb"/>
    <w:uiPriority w:val="11"/>
    <w:qFormat/>
    <w:rsid w:val="00EE02EB"/>
    <w:pPr>
      <w:spacing w:before="60" w:after="60" w:line="276" w:lineRule="auto"/>
      <w:ind w:firstLine="709"/>
      <w:jc w:val="center"/>
    </w:pPr>
    <w:rPr>
      <w:rFonts w:ascii="Times New Roman" w:eastAsiaTheme="majorEastAsia" w:hAnsi="Times New Roman"/>
      <w:b/>
      <w:sz w:val="24"/>
      <w:lang w:eastAsia="en-US"/>
    </w:rPr>
  </w:style>
  <w:style w:type="character" w:customStyle="1" w:styleId="afffffffffb">
    <w:name w:val="Подзаголовок Знак"/>
    <w:basedOn w:val="aa"/>
    <w:link w:val="afffffffffa"/>
    <w:uiPriority w:val="11"/>
    <w:rsid w:val="00EE02EB"/>
    <w:rPr>
      <w:rFonts w:eastAsiaTheme="majorEastAsia"/>
      <w:b/>
      <w:sz w:val="24"/>
      <w:szCs w:val="24"/>
      <w:lang w:eastAsia="en-US"/>
    </w:rPr>
  </w:style>
  <w:style w:type="paragraph" w:styleId="afffffffffc">
    <w:name w:val="Note Heading"/>
    <w:basedOn w:val="a9"/>
    <w:next w:val="a9"/>
    <w:link w:val="afffffffffd"/>
    <w:unhideWhenUsed/>
    <w:rsid w:val="00EE02EB"/>
    <w:rPr>
      <w:rFonts w:asciiTheme="minorHAnsi" w:eastAsiaTheme="minorHAnsi" w:hAnsiTheme="minorHAnsi"/>
      <w:sz w:val="24"/>
      <w:lang w:eastAsia="en-US"/>
    </w:rPr>
  </w:style>
  <w:style w:type="character" w:customStyle="1" w:styleId="afffffffffd">
    <w:name w:val="Заголовок записки Знак"/>
    <w:basedOn w:val="aa"/>
    <w:link w:val="afffffffffc"/>
    <w:rsid w:val="00EE02EB"/>
    <w:rPr>
      <w:rFonts w:asciiTheme="minorHAnsi" w:eastAsiaTheme="minorHAnsi" w:hAnsiTheme="minorHAnsi"/>
      <w:sz w:val="24"/>
      <w:szCs w:val="24"/>
      <w:lang w:eastAsia="en-US"/>
    </w:rPr>
  </w:style>
  <w:style w:type="character" w:styleId="afffffffffe">
    <w:name w:val="Strong"/>
    <w:basedOn w:val="aa"/>
    <w:uiPriority w:val="22"/>
    <w:qFormat/>
    <w:rsid w:val="00EE02EB"/>
    <w:rPr>
      <w:b/>
      <w:bCs/>
    </w:rPr>
  </w:style>
  <w:style w:type="character" w:styleId="affffffffff">
    <w:name w:val="Emphasis"/>
    <w:basedOn w:val="aa"/>
    <w:uiPriority w:val="20"/>
    <w:qFormat/>
    <w:rsid w:val="00EE02EB"/>
    <w:rPr>
      <w:rFonts w:asciiTheme="minorHAnsi" w:hAnsiTheme="minorHAnsi"/>
      <w:b/>
      <w:i/>
      <w:iCs/>
    </w:rPr>
  </w:style>
  <w:style w:type="paragraph" w:styleId="2ff6">
    <w:name w:val="Quote"/>
    <w:basedOn w:val="a9"/>
    <w:next w:val="a9"/>
    <w:link w:val="2ff7"/>
    <w:uiPriority w:val="29"/>
    <w:qFormat/>
    <w:rsid w:val="00EE02EB"/>
    <w:pPr>
      <w:spacing w:before="60" w:after="60" w:line="276" w:lineRule="auto"/>
      <w:ind w:firstLine="709"/>
    </w:pPr>
    <w:rPr>
      <w:rFonts w:ascii="Times New Roman" w:eastAsiaTheme="minorEastAsia" w:hAnsi="Times New Roman" w:cs="Arial"/>
      <w:i/>
      <w:sz w:val="24"/>
      <w:lang w:eastAsia="en-US"/>
    </w:rPr>
  </w:style>
  <w:style w:type="character" w:customStyle="1" w:styleId="2ff7">
    <w:name w:val="Цитата 2 Знак"/>
    <w:basedOn w:val="aa"/>
    <w:link w:val="2ff6"/>
    <w:uiPriority w:val="29"/>
    <w:rsid w:val="00EE02EB"/>
    <w:rPr>
      <w:rFonts w:eastAsiaTheme="minorEastAsia" w:cs="Arial"/>
      <w:i/>
      <w:sz w:val="24"/>
      <w:szCs w:val="24"/>
      <w:lang w:eastAsia="en-US"/>
    </w:rPr>
  </w:style>
  <w:style w:type="paragraph" w:styleId="affffffffff0">
    <w:name w:val="Intense Quote"/>
    <w:basedOn w:val="a9"/>
    <w:next w:val="a9"/>
    <w:link w:val="affffffffff1"/>
    <w:uiPriority w:val="30"/>
    <w:qFormat/>
    <w:rsid w:val="00EE02EB"/>
    <w:pPr>
      <w:spacing w:before="60" w:after="60" w:line="276" w:lineRule="auto"/>
      <w:ind w:left="720" w:right="720" w:firstLine="709"/>
    </w:pPr>
    <w:rPr>
      <w:rFonts w:ascii="Times New Roman" w:eastAsiaTheme="minorEastAsia" w:hAnsi="Times New Roman" w:cs="Arial"/>
      <w:b/>
      <w:i/>
      <w:sz w:val="24"/>
      <w:szCs w:val="22"/>
      <w:lang w:eastAsia="en-US"/>
    </w:rPr>
  </w:style>
  <w:style w:type="character" w:customStyle="1" w:styleId="affffffffff1">
    <w:name w:val="Выделенная цитата Знак"/>
    <w:basedOn w:val="aa"/>
    <w:link w:val="affffffffff0"/>
    <w:uiPriority w:val="30"/>
    <w:rsid w:val="00EE02EB"/>
    <w:rPr>
      <w:rFonts w:eastAsiaTheme="minorEastAsia" w:cs="Arial"/>
      <w:b/>
      <w:i/>
      <w:sz w:val="24"/>
      <w:szCs w:val="22"/>
      <w:lang w:eastAsia="en-US"/>
    </w:rPr>
  </w:style>
  <w:style w:type="character" w:styleId="affffffffff2">
    <w:name w:val="Subtle Emphasis"/>
    <w:uiPriority w:val="19"/>
    <w:qFormat/>
    <w:rsid w:val="00EE02EB"/>
    <w:rPr>
      <w:i/>
      <w:color w:val="5A5A5A" w:themeColor="text1" w:themeTint="A5"/>
    </w:rPr>
  </w:style>
  <w:style w:type="character" w:styleId="affffffffff3">
    <w:name w:val="Intense Emphasis"/>
    <w:basedOn w:val="aa"/>
    <w:uiPriority w:val="21"/>
    <w:qFormat/>
    <w:rsid w:val="00EE02EB"/>
    <w:rPr>
      <w:b/>
      <w:i/>
      <w:sz w:val="24"/>
      <w:szCs w:val="24"/>
      <w:u w:val="single"/>
    </w:rPr>
  </w:style>
  <w:style w:type="character" w:styleId="affffffffff4">
    <w:name w:val="Subtle Reference"/>
    <w:basedOn w:val="aa"/>
    <w:uiPriority w:val="31"/>
    <w:qFormat/>
    <w:rsid w:val="00EE02EB"/>
    <w:rPr>
      <w:sz w:val="24"/>
      <w:szCs w:val="24"/>
      <w:u w:val="single"/>
    </w:rPr>
  </w:style>
  <w:style w:type="character" w:styleId="affffffffff5">
    <w:name w:val="Intense Reference"/>
    <w:basedOn w:val="aa"/>
    <w:uiPriority w:val="32"/>
    <w:qFormat/>
    <w:rsid w:val="00EE02EB"/>
    <w:rPr>
      <w:b/>
      <w:sz w:val="24"/>
      <w:u w:val="single"/>
    </w:rPr>
  </w:style>
  <w:style w:type="character" w:styleId="affffffffff6">
    <w:name w:val="Book Title"/>
    <w:basedOn w:val="aa"/>
    <w:uiPriority w:val="33"/>
    <w:qFormat/>
    <w:rsid w:val="00EE02EB"/>
    <w:rPr>
      <w:rFonts w:asciiTheme="majorHAnsi" w:eastAsiaTheme="majorEastAsia" w:hAnsiTheme="majorHAnsi"/>
      <w:b/>
      <w:i/>
      <w:sz w:val="24"/>
      <w:szCs w:val="24"/>
    </w:rPr>
  </w:style>
  <w:style w:type="paragraph" w:customStyle="1" w:styleId="1ffff8">
    <w:name w:val="Рисунок1"/>
    <w:basedOn w:val="aff7"/>
    <w:link w:val="1ffff9"/>
    <w:qFormat/>
    <w:rsid w:val="00EE02EB"/>
    <w:pPr>
      <w:spacing w:after="60"/>
      <w:ind w:firstLine="709"/>
      <w:jc w:val="center"/>
    </w:pPr>
    <w:rPr>
      <w:szCs w:val="24"/>
    </w:rPr>
  </w:style>
  <w:style w:type="character" w:customStyle="1" w:styleId="1ffff9">
    <w:name w:val="Рисунок1 Знак"/>
    <w:basedOn w:val="36"/>
    <w:link w:val="1ffff8"/>
    <w:rsid w:val="00EE02EB"/>
    <w:rPr>
      <w:rFonts w:ascii="Verdana" w:hAnsi="Verdana"/>
      <w:b/>
      <w:bCs/>
      <w:color w:val="4F81BD" w:themeColor="accent1"/>
      <w:sz w:val="18"/>
      <w:szCs w:val="24"/>
    </w:rPr>
  </w:style>
  <w:style w:type="paragraph" w:customStyle="1" w:styleId="1ffffa">
    <w:name w:val="Таблица1"/>
    <w:basedOn w:val="aff7"/>
    <w:link w:val="1ffffb"/>
    <w:qFormat/>
    <w:rsid w:val="00EE02EB"/>
    <w:pPr>
      <w:keepNext/>
      <w:spacing w:before="60" w:after="0"/>
    </w:pPr>
    <w:rPr>
      <w:szCs w:val="24"/>
    </w:rPr>
  </w:style>
  <w:style w:type="character" w:customStyle="1" w:styleId="1ffffb">
    <w:name w:val="Таблица1 Знак"/>
    <w:basedOn w:val="36"/>
    <w:link w:val="1ffffa"/>
    <w:rsid w:val="00EE02EB"/>
    <w:rPr>
      <w:rFonts w:ascii="Verdana" w:hAnsi="Verdana"/>
      <w:b/>
      <w:bCs/>
      <w:color w:val="4F81BD" w:themeColor="accent1"/>
      <w:sz w:val="18"/>
      <w:szCs w:val="24"/>
    </w:rPr>
  </w:style>
  <w:style w:type="paragraph" w:customStyle="1" w:styleId="font5">
    <w:name w:val="font5"/>
    <w:basedOn w:val="a9"/>
    <w:rsid w:val="00EE02EB"/>
    <w:pPr>
      <w:spacing w:before="100" w:beforeAutospacing="1" w:after="100" w:afterAutospacing="1"/>
      <w:jc w:val="left"/>
    </w:pPr>
    <w:rPr>
      <w:rFonts w:ascii="Times New Roman" w:hAnsi="Times New Roman"/>
      <w:color w:val="000000"/>
      <w:szCs w:val="20"/>
    </w:rPr>
  </w:style>
  <w:style w:type="paragraph" w:customStyle="1" w:styleId="font6">
    <w:name w:val="font6"/>
    <w:basedOn w:val="a9"/>
    <w:rsid w:val="00EE02EB"/>
    <w:pPr>
      <w:spacing w:before="100" w:beforeAutospacing="1" w:after="100" w:afterAutospacing="1"/>
      <w:jc w:val="left"/>
    </w:pPr>
    <w:rPr>
      <w:rFonts w:ascii="Times New Roman" w:hAnsi="Times New Roman"/>
      <w:color w:val="000000"/>
      <w:szCs w:val="20"/>
    </w:rPr>
  </w:style>
  <w:style w:type="character" w:styleId="affffffffff7">
    <w:name w:val="footnote reference"/>
    <w:basedOn w:val="aa"/>
    <w:rsid w:val="00EE02EB"/>
    <w:rPr>
      <w:rFonts w:cs="Times New Roman"/>
      <w:vertAlign w:val="superscript"/>
    </w:rPr>
  </w:style>
  <w:style w:type="paragraph" w:customStyle="1" w:styleId="1ffffc">
    <w:name w:val="Схема документа1"/>
    <w:basedOn w:val="a9"/>
    <w:next w:val="af2"/>
    <w:uiPriority w:val="99"/>
    <w:semiHidden/>
    <w:unhideWhenUsed/>
    <w:rsid w:val="00346FA9"/>
    <w:rPr>
      <w:rFonts w:ascii="Tahoma" w:hAnsi="Tahoma" w:cs="Tahoma"/>
      <w:sz w:val="16"/>
      <w:szCs w:val="16"/>
    </w:rPr>
  </w:style>
  <w:style w:type="paragraph" w:customStyle="1" w:styleId="1ffffd">
    <w:name w:val="Заголовок оглавления1"/>
    <w:basedOn w:val="1"/>
    <w:next w:val="a9"/>
    <w:uiPriority w:val="39"/>
    <w:semiHidden/>
    <w:unhideWhenUsed/>
    <w:rsid w:val="00346FA9"/>
    <w:pPr>
      <w:spacing w:before="480" w:after="0" w:line="276" w:lineRule="auto"/>
      <w:jc w:val="left"/>
      <w:outlineLvl w:val="9"/>
    </w:pPr>
    <w:rPr>
      <w:color w:val="365F91"/>
      <w:sz w:val="28"/>
      <w:szCs w:val="28"/>
      <w:lang w:eastAsia="en-US"/>
    </w:rPr>
  </w:style>
  <w:style w:type="paragraph" w:customStyle="1" w:styleId="711">
    <w:name w:val="Знак71"/>
    <w:basedOn w:val="a9"/>
    <w:next w:val="afffffff6"/>
    <w:uiPriority w:val="39"/>
    <w:semiHidden/>
    <w:rsid w:val="00346FA9"/>
    <w:pPr>
      <w:spacing w:after="120"/>
    </w:pPr>
    <w:rPr>
      <w:rFonts w:ascii="Courier New" w:eastAsia="Calibri" w:hAnsi="Courier New" w:cs="Courier New"/>
      <w:sz w:val="22"/>
      <w:lang w:eastAsia="en-US"/>
    </w:rPr>
  </w:style>
  <w:style w:type="paragraph" w:customStyle="1" w:styleId="1ffffe">
    <w:name w:val="Шапка1"/>
    <w:basedOn w:val="a9"/>
    <w:next w:val="affffffff6"/>
    <w:uiPriority w:val="39"/>
    <w:semiHidden/>
    <w:rsid w:val="00346FA9"/>
    <w:pPr>
      <w:widowControl w:val="0"/>
      <w:pBdr>
        <w:top w:val="single" w:sz="6" w:space="1" w:color="auto"/>
        <w:left w:val="single" w:sz="6" w:space="1" w:color="auto"/>
        <w:bottom w:val="single" w:sz="6" w:space="1" w:color="auto"/>
        <w:right w:val="single" w:sz="6" w:space="1" w:color="auto"/>
      </w:pBdr>
      <w:shd w:val="pct20" w:color="auto" w:fill="auto"/>
      <w:adjustRightInd w:val="0"/>
      <w:ind w:left="1134" w:hanging="1134"/>
    </w:pPr>
    <w:rPr>
      <w:rFonts w:ascii="Arial" w:eastAsia="Calibri" w:hAnsi="Arial" w:cs="Arial"/>
      <w:sz w:val="22"/>
      <w:lang w:eastAsia="en-US"/>
    </w:rPr>
  </w:style>
  <w:style w:type="paragraph" w:customStyle="1" w:styleId="1fffff">
    <w:name w:val="Заголовок таблицы ссылок1"/>
    <w:basedOn w:val="a9"/>
    <w:next w:val="a9"/>
    <w:uiPriority w:val="99"/>
    <w:semiHidden/>
    <w:rsid w:val="00346FA9"/>
    <w:pPr>
      <w:widowControl w:val="0"/>
      <w:adjustRightInd w:val="0"/>
      <w:spacing w:before="120" w:line="360" w:lineRule="atLeast"/>
      <w:ind w:left="1080"/>
    </w:pPr>
    <w:rPr>
      <w:rFonts w:ascii="Arial" w:hAnsi="Arial"/>
      <w:bCs/>
      <w:spacing w:val="-5"/>
      <w:lang w:val="en-US" w:eastAsia="en-US"/>
    </w:rPr>
  </w:style>
  <w:style w:type="paragraph" w:customStyle="1" w:styleId="110956">
    <w:name w:val="Стиль Основной текст + 11 пт Первая строка:  095 см Перед:  6 пт"/>
    <w:basedOn w:val="a9"/>
    <w:semiHidden/>
    <w:rsid w:val="00346FA9"/>
    <w:pPr>
      <w:spacing w:before="120" w:line="360" w:lineRule="auto"/>
      <w:ind w:firstLine="709"/>
    </w:pPr>
    <w:rPr>
      <w:rFonts w:ascii="Arial" w:hAnsi="Arial"/>
      <w:sz w:val="24"/>
      <w:szCs w:val="20"/>
    </w:rPr>
  </w:style>
  <w:style w:type="paragraph" w:customStyle="1" w:styleId="315">
    <w:name w:val="Основной текст с отступом 31"/>
    <w:basedOn w:val="a9"/>
    <w:next w:val="3f4"/>
    <w:uiPriority w:val="39"/>
    <w:semiHidden/>
    <w:rsid w:val="00346FA9"/>
    <w:pPr>
      <w:widowControl w:val="0"/>
      <w:adjustRightInd w:val="0"/>
      <w:spacing w:after="120" w:line="360" w:lineRule="atLeast"/>
      <w:ind w:left="283"/>
    </w:pPr>
    <w:rPr>
      <w:rFonts w:ascii="Calibri" w:eastAsia="Calibri" w:hAnsi="Calibri"/>
      <w:sz w:val="16"/>
      <w:szCs w:val="16"/>
      <w:lang w:eastAsia="en-US"/>
    </w:rPr>
  </w:style>
  <w:style w:type="paragraph" w:customStyle="1" w:styleId="316">
    <w:name w:val="Основной текст 31"/>
    <w:basedOn w:val="a9"/>
    <w:next w:val="32"/>
    <w:uiPriority w:val="99"/>
    <w:semiHidden/>
    <w:rsid w:val="00346FA9"/>
    <w:pPr>
      <w:widowControl w:val="0"/>
      <w:adjustRightInd w:val="0"/>
      <w:spacing w:after="120" w:line="360" w:lineRule="atLeast"/>
      <w:ind w:left="1080"/>
    </w:pPr>
    <w:rPr>
      <w:rFonts w:ascii="Calibri" w:eastAsia="Calibri" w:hAnsi="Calibri"/>
      <w:sz w:val="16"/>
      <w:szCs w:val="16"/>
      <w:lang w:eastAsia="en-US"/>
    </w:rPr>
  </w:style>
  <w:style w:type="paragraph" w:customStyle="1" w:styleId="243">
    <w:name w:val="Основной текст 24"/>
    <w:basedOn w:val="a9"/>
    <w:next w:val="2ff1"/>
    <w:uiPriority w:val="99"/>
    <w:semiHidden/>
    <w:rsid w:val="00346FA9"/>
    <w:pPr>
      <w:widowControl w:val="0"/>
      <w:adjustRightInd w:val="0"/>
      <w:spacing w:after="120" w:line="480" w:lineRule="auto"/>
      <w:ind w:left="1080"/>
    </w:pPr>
    <w:rPr>
      <w:rFonts w:ascii="Calibri" w:eastAsia="Calibri" w:hAnsi="Calibri"/>
      <w:sz w:val="24"/>
      <w:lang w:eastAsia="en-US"/>
    </w:rPr>
  </w:style>
  <w:style w:type="paragraph" w:customStyle="1" w:styleId="1fffff0">
    <w:name w:val="Дата1"/>
    <w:basedOn w:val="a9"/>
    <w:next w:val="a9"/>
    <w:uiPriority w:val="39"/>
    <w:semiHidden/>
    <w:rsid w:val="00346FA9"/>
    <w:pPr>
      <w:widowControl w:val="0"/>
      <w:adjustRightInd w:val="0"/>
      <w:spacing w:after="120" w:line="360" w:lineRule="atLeast"/>
      <w:ind w:left="1080"/>
    </w:pPr>
    <w:rPr>
      <w:rFonts w:ascii="Calibri" w:eastAsia="Calibri" w:hAnsi="Calibri"/>
      <w:sz w:val="24"/>
      <w:lang w:eastAsia="en-US"/>
    </w:rPr>
  </w:style>
  <w:style w:type="paragraph" w:customStyle="1" w:styleId="219">
    <w:name w:val="Список 21"/>
    <w:basedOn w:val="a9"/>
    <w:next w:val="2ff8"/>
    <w:uiPriority w:val="39"/>
    <w:semiHidden/>
    <w:rsid w:val="00346FA9"/>
    <w:pPr>
      <w:widowControl w:val="0"/>
      <w:adjustRightInd w:val="0"/>
      <w:spacing w:after="120" w:line="360" w:lineRule="atLeast"/>
      <w:ind w:left="566" w:hanging="283"/>
      <w:contextualSpacing/>
    </w:pPr>
    <w:rPr>
      <w:rFonts w:ascii="Arial" w:eastAsia="Calibri" w:hAnsi="Arial" w:cs="Arial"/>
      <w:spacing w:val="-5"/>
      <w:sz w:val="22"/>
      <w:lang w:eastAsia="en-US"/>
    </w:rPr>
  </w:style>
  <w:style w:type="paragraph" w:styleId="2ff8">
    <w:name w:val="List 2"/>
    <w:basedOn w:val="a9"/>
    <w:uiPriority w:val="99"/>
    <w:semiHidden/>
    <w:unhideWhenUsed/>
    <w:rsid w:val="00346FA9"/>
    <w:pPr>
      <w:spacing w:before="60" w:after="60" w:line="276" w:lineRule="auto"/>
      <w:ind w:left="566" w:hanging="283"/>
      <w:contextualSpacing/>
    </w:pPr>
    <w:rPr>
      <w:rFonts w:ascii="Times New Roman" w:eastAsiaTheme="minorEastAsia" w:hAnsi="Times New Roman"/>
      <w:sz w:val="24"/>
      <w:lang w:eastAsia="en-US"/>
    </w:rPr>
  </w:style>
  <w:style w:type="paragraph" w:customStyle="1" w:styleId="1fffff1">
    <w:name w:val="Заголовок записки1"/>
    <w:basedOn w:val="a9"/>
    <w:next w:val="a9"/>
    <w:uiPriority w:val="39"/>
    <w:semiHidden/>
    <w:rsid w:val="00346FA9"/>
    <w:pPr>
      <w:widowControl w:val="0"/>
      <w:adjustRightInd w:val="0"/>
      <w:ind w:left="1080"/>
    </w:pPr>
    <w:rPr>
      <w:rFonts w:ascii="Calibri" w:eastAsia="Calibri" w:hAnsi="Calibri"/>
      <w:sz w:val="24"/>
      <w:lang w:eastAsia="en-US"/>
    </w:rPr>
  </w:style>
  <w:style w:type="table" w:customStyle="1" w:styleId="TableNormal3">
    <w:name w:val="Table Normal3"/>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346FA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character" w:customStyle="1" w:styleId="2ff9">
    <w:name w:val="Неразрешенное упоминание2"/>
    <w:basedOn w:val="aa"/>
    <w:uiPriority w:val="99"/>
    <w:semiHidden/>
    <w:unhideWhenUsed/>
    <w:rsid w:val="00282C9A"/>
    <w:rPr>
      <w:color w:val="605E5C"/>
      <w:shd w:val="clear" w:color="auto" w:fill="E1DFDD"/>
    </w:rPr>
  </w:style>
  <w:style w:type="paragraph" w:customStyle="1" w:styleId="affffffffff8">
    <w:name w:val="Обычн"/>
    <w:basedOn w:val="a9"/>
    <w:link w:val="affffffffff9"/>
    <w:qFormat/>
    <w:rsid w:val="00831375"/>
    <w:pPr>
      <w:spacing w:line="276" w:lineRule="auto"/>
      <w:ind w:firstLine="709"/>
    </w:pPr>
    <w:rPr>
      <w:rFonts w:ascii="Times New Roman" w:hAnsi="Times New Roman"/>
      <w:sz w:val="24"/>
      <w:szCs w:val="36"/>
    </w:rPr>
  </w:style>
  <w:style w:type="character" w:customStyle="1" w:styleId="affffffffff9">
    <w:name w:val="Обычн Знак"/>
    <w:basedOn w:val="aa"/>
    <w:link w:val="affffffffff8"/>
    <w:rsid w:val="00831375"/>
    <w:rPr>
      <w:sz w:val="24"/>
      <w:szCs w:val="36"/>
    </w:rPr>
  </w:style>
  <w:style w:type="character" w:customStyle="1" w:styleId="UnresolvedMention">
    <w:name w:val="Unresolved Mention"/>
    <w:basedOn w:val="aa"/>
    <w:uiPriority w:val="99"/>
    <w:semiHidden/>
    <w:unhideWhenUsed/>
    <w:rsid w:val="0010416F"/>
    <w:rPr>
      <w:color w:val="605E5C"/>
      <w:shd w:val="clear" w:color="auto" w:fill="E1DFDD"/>
    </w:rPr>
  </w:style>
  <w:style w:type="paragraph" w:customStyle="1" w:styleId="affffffffffa">
    <w:name w:val="Оглавление"/>
    <w:basedOn w:val="a9"/>
    <w:next w:val="a9"/>
    <w:link w:val="affffffffffb"/>
    <w:uiPriority w:val="5"/>
    <w:qFormat/>
    <w:rsid w:val="002B0EE3"/>
    <w:pPr>
      <w:pageBreakBefore/>
      <w:spacing w:before="120" w:after="120"/>
      <w:jc w:val="center"/>
      <w:outlineLvl w:val="0"/>
    </w:pPr>
    <w:rPr>
      <w:rFonts w:ascii="Times New Roman" w:eastAsiaTheme="minorHAnsi" w:hAnsi="Times New Roman" w:cstheme="minorBidi"/>
      <w:b/>
      <w:caps/>
      <w:sz w:val="24"/>
      <w:lang w:eastAsia="en-US"/>
    </w:rPr>
  </w:style>
  <w:style w:type="character" w:customStyle="1" w:styleId="affffffffffb">
    <w:name w:val="Оглавление Знак"/>
    <w:basedOn w:val="aa"/>
    <w:link w:val="affffffffffa"/>
    <w:uiPriority w:val="5"/>
    <w:rsid w:val="002B0EE3"/>
    <w:rPr>
      <w:rFonts w:eastAsiaTheme="minorHAnsi" w:cstheme="minorBidi"/>
      <w:b/>
      <w:caps/>
      <w:sz w:val="24"/>
      <w:szCs w:val="24"/>
      <w:lang w:eastAsia="en-US"/>
    </w:rPr>
  </w:style>
  <w:style w:type="paragraph" w:customStyle="1" w:styleId="a2">
    <w:name w:val="Сп источников"/>
    <w:basedOn w:val="a9"/>
    <w:link w:val="affffffffffc"/>
    <w:uiPriority w:val="11"/>
    <w:qFormat/>
    <w:rsid w:val="002B0EE3"/>
    <w:pPr>
      <w:keepLines/>
      <w:numPr>
        <w:numId w:val="23"/>
      </w:numPr>
      <w:spacing w:before="120" w:after="120"/>
    </w:pPr>
    <w:rPr>
      <w:rFonts w:ascii="Times New Roman" w:eastAsiaTheme="minorHAnsi" w:hAnsi="Times New Roman" w:cstheme="minorBidi"/>
      <w:sz w:val="24"/>
      <w:lang w:eastAsia="en-US"/>
    </w:rPr>
  </w:style>
  <w:style w:type="character" w:customStyle="1" w:styleId="affffffffffc">
    <w:name w:val="Сп источников Знак"/>
    <w:basedOn w:val="afff4"/>
    <w:link w:val="a2"/>
    <w:uiPriority w:val="11"/>
    <w:rsid w:val="002B0EE3"/>
    <w:rPr>
      <w:rFonts w:eastAsiaTheme="minorHAnsi" w:cstheme="minorBidi"/>
      <w:sz w:val="24"/>
      <w:szCs w:val="24"/>
      <w:lang w:eastAsia="en-US"/>
    </w:rPr>
  </w:style>
  <w:style w:type="paragraph" w:customStyle="1" w:styleId="a8">
    <w:name w:val="Списки"/>
    <w:basedOn w:val="afb"/>
    <w:link w:val="affffffffffd"/>
    <w:uiPriority w:val="3"/>
    <w:qFormat/>
    <w:rsid w:val="00951EDA"/>
    <w:pPr>
      <w:numPr>
        <w:numId w:val="24"/>
      </w:numPr>
      <w:spacing w:before="120" w:after="120" w:line="240" w:lineRule="auto"/>
      <w:contextualSpacing w:val="0"/>
      <w:jc w:val="both"/>
    </w:pPr>
    <w:rPr>
      <w:rFonts w:eastAsiaTheme="minorHAnsi" w:cstheme="minorBidi"/>
      <w:szCs w:val="24"/>
      <w:lang w:eastAsia="en-US"/>
    </w:rPr>
  </w:style>
  <w:style w:type="character" w:customStyle="1" w:styleId="affffffffffd">
    <w:name w:val="Списки Знак"/>
    <w:basedOn w:val="aa"/>
    <w:link w:val="a8"/>
    <w:uiPriority w:val="3"/>
    <w:rsid w:val="00951EDA"/>
    <w:rPr>
      <w:rFonts w:eastAsiaTheme="minorHAnsi" w:cstheme="minorBidi"/>
      <w:sz w:val="24"/>
      <w:szCs w:val="24"/>
      <w:lang w:eastAsia="en-US"/>
    </w:rPr>
  </w:style>
  <w:style w:type="paragraph" w:customStyle="1" w:styleId="affffffffffe">
    <w:name w:val="Назв табл"/>
    <w:basedOn w:val="aff7"/>
    <w:link w:val="afffffffffff"/>
    <w:uiPriority w:val="3"/>
    <w:qFormat/>
    <w:rsid w:val="00EC6ED3"/>
    <w:pPr>
      <w:keepNext/>
      <w:spacing w:after="0"/>
    </w:pPr>
    <w:rPr>
      <w:rFonts w:ascii="Times New Roman" w:eastAsiaTheme="minorHAnsi" w:hAnsi="Times New Roman" w:cstheme="minorBidi"/>
      <w:b w:val="0"/>
      <w:bCs w:val="0"/>
      <w:iCs/>
      <w:color w:val="auto"/>
      <w:sz w:val="24"/>
      <w:lang w:eastAsia="en-US"/>
    </w:rPr>
  </w:style>
  <w:style w:type="character" w:customStyle="1" w:styleId="afffffffffff">
    <w:name w:val="Назв табл Знак"/>
    <w:basedOn w:val="aa"/>
    <w:link w:val="affffffffffe"/>
    <w:uiPriority w:val="3"/>
    <w:rsid w:val="00EC6ED3"/>
    <w:rPr>
      <w:rFonts w:eastAsiaTheme="minorHAnsi" w:cstheme="minorBidi"/>
      <w:iCs/>
      <w:sz w:val="24"/>
      <w:szCs w:val="18"/>
      <w:lang w:eastAsia="en-US"/>
    </w:rPr>
  </w:style>
  <w:style w:type="character" w:customStyle="1" w:styleId="124">
    <w:name w:val="Основной 12 Знак"/>
    <w:link w:val="125"/>
    <w:locked/>
    <w:rsid w:val="00B21002"/>
    <w:rPr>
      <w:rFonts w:eastAsia="Calibri"/>
      <w:snapToGrid w:val="0"/>
      <w:sz w:val="24"/>
      <w:szCs w:val="24"/>
      <w:lang w:eastAsia="en-US"/>
    </w:rPr>
  </w:style>
  <w:style w:type="paragraph" w:customStyle="1" w:styleId="125">
    <w:name w:val="Основной 12"/>
    <w:basedOn w:val="a9"/>
    <w:link w:val="124"/>
    <w:qFormat/>
    <w:rsid w:val="00B21002"/>
    <w:pPr>
      <w:widowControl w:val="0"/>
      <w:spacing w:before="20" w:after="40"/>
      <w:ind w:firstLine="567"/>
    </w:pPr>
    <w:rPr>
      <w:rFonts w:ascii="Times New Roman" w:eastAsia="Calibri" w:hAnsi="Times New Roman"/>
      <w:snapToGrid w:val="0"/>
      <w:sz w:val="24"/>
      <w:lang w:eastAsia="en-US"/>
    </w:rPr>
  </w:style>
  <w:style w:type="character" w:customStyle="1" w:styleId="1fffff2">
    <w:name w:val="Заголовок №1_"/>
    <w:basedOn w:val="aa"/>
    <w:link w:val="1fffff3"/>
    <w:rsid w:val="00397F37"/>
    <w:rPr>
      <w:b/>
      <w:bCs/>
      <w:sz w:val="26"/>
      <w:szCs w:val="26"/>
    </w:rPr>
  </w:style>
  <w:style w:type="paragraph" w:customStyle="1" w:styleId="1fffff3">
    <w:name w:val="Заголовок №1"/>
    <w:basedOn w:val="a9"/>
    <w:link w:val="1fffff2"/>
    <w:rsid w:val="00397F37"/>
    <w:pPr>
      <w:widowControl w:val="0"/>
      <w:spacing w:line="259" w:lineRule="auto"/>
      <w:jc w:val="center"/>
      <w:outlineLvl w:val="0"/>
    </w:pPr>
    <w:rPr>
      <w:rFonts w:ascii="Times New Roman" w:hAnsi="Times New Roman"/>
      <w:b/>
      <w:bCs/>
      <w:sz w:val="26"/>
      <w:szCs w:val="26"/>
    </w:rPr>
  </w:style>
  <w:style w:type="character" w:customStyle="1" w:styleId="2ffa">
    <w:name w:val="Основной текст (2)_"/>
    <w:basedOn w:val="aa"/>
    <w:link w:val="2ffb"/>
    <w:rsid w:val="00894FA7"/>
    <w:rPr>
      <w:sz w:val="22"/>
      <w:szCs w:val="22"/>
    </w:rPr>
  </w:style>
  <w:style w:type="paragraph" w:customStyle="1" w:styleId="2ffb">
    <w:name w:val="Основной текст (2)"/>
    <w:basedOn w:val="a9"/>
    <w:link w:val="2ffa"/>
    <w:rsid w:val="00894FA7"/>
    <w:pPr>
      <w:widowControl w:val="0"/>
      <w:spacing w:line="276" w:lineRule="auto"/>
      <w:ind w:left="4020" w:firstLine="20"/>
      <w:jc w:val="left"/>
    </w:pPr>
    <w:rPr>
      <w:rFonts w:ascii="Times New Roman" w:hAnsi="Times New Roman"/>
      <w:sz w:val="22"/>
      <w:szCs w:val="22"/>
    </w:rPr>
  </w:style>
  <w:style w:type="paragraph" w:customStyle="1" w:styleId="FirstParagraph">
    <w:name w:val="First Paragraph"/>
    <w:basedOn w:val="aff5"/>
    <w:next w:val="aff5"/>
    <w:qFormat/>
    <w:rsid w:val="005E667B"/>
    <w:pPr>
      <w:spacing w:before="180" w:after="180"/>
    </w:pPr>
    <w:rPr>
      <w:rFonts w:asciiTheme="minorHAnsi" w:eastAsiaTheme="minorEastAsia" w:hAnsiTheme="minorHAnsi" w:cstheme="minorBidi"/>
      <w:lang w:eastAsia="zh-CN"/>
    </w:rPr>
  </w:style>
  <w:style w:type="paragraph" w:customStyle="1" w:styleId="Compact">
    <w:name w:val="Compact"/>
    <w:basedOn w:val="aff5"/>
    <w:qFormat/>
    <w:rsid w:val="005E667B"/>
    <w:pPr>
      <w:spacing w:before="36" w:after="36"/>
    </w:pPr>
    <w:rPr>
      <w:rFonts w:asciiTheme="minorHAnsi" w:eastAsiaTheme="minorEastAsia" w:hAnsiTheme="minorHAnsi" w:cstheme="minorBidi"/>
      <w:lang w:eastAsia="zh-CN"/>
    </w:rPr>
  </w:style>
  <w:style w:type="table" w:customStyle="1" w:styleId="Table">
    <w:name w:val="Table"/>
    <w:qFormat/>
    <w:rsid w:val="005E667B"/>
    <w:pPr>
      <w:spacing w:after="200"/>
    </w:pPr>
    <w:rPr>
      <w:rFonts w:asciiTheme="minorHAnsi" w:eastAsiaTheme="minorEastAsia" w:hAnsiTheme="minorHAnsi" w:cstheme="minorBidi"/>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s-markdown-paragraph">
    <w:name w:val="ds-markdown-paragraph"/>
    <w:basedOn w:val="a9"/>
    <w:rsid w:val="00BA05F0"/>
    <w:pPr>
      <w:spacing w:before="100" w:beforeAutospacing="1" w:after="100" w:afterAutospacing="1"/>
      <w:jc w:val="left"/>
    </w:pPr>
    <w:rPr>
      <w:rFonts w:ascii="Times New Roman" w:hAnsi="Times New Roman"/>
      <w:sz w:val="24"/>
    </w:rPr>
  </w:style>
  <w:style w:type="character" w:styleId="HTML">
    <w:name w:val="HTML Code"/>
    <w:basedOn w:val="aa"/>
    <w:uiPriority w:val="99"/>
    <w:semiHidden/>
    <w:unhideWhenUsed/>
    <w:rsid w:val="00DE7F43"/>
    <w:rPr>
      <w:rFonts w:ascii="Courier New" w:eastAsia="Times New Roman" w:hAnsi="Courier New" w:cs="Courier New"/>
      <w:sz w:val="20"/>
      <w:szCs w:val="20"/>
    </w:rPr>
  </w:style>
  <w:style w:type="paragraph" w:customStyle="1" w:styleId="2ffc">
    <w:name w:val="Текст2"/>
    <w:basedOn w:val="a9"/>
    <w:rsid w:val="00DD5E9C"/>
    <w:pPr>
      <w:overflowPunct w:val="0"/>
      <w:autoSpaceDE w:val="0"/>
      <w:autoSpaceDN w:val="0"/>
      <w:adjustRightInd w:val="0"/>
      <w:jc w:val="left"/>
      <w:textAlignment w:val="baseline"/>
    </w:pPr>
    <w:rPr>
      <w:rFonts w:ascii="Courier New"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st Bullet" w:uiPriority="99"/>
    <w:lsdException w:name="List Number" w:semiHidden="0" w:uiPriority="99"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w:uiPriority="1" w:qFormat="1"/>
    <w:lsdException w:name="Body Text Indent" w:uiPriority="99"/>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HTML Cod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7B4268"/>
    <w:pPr>
      <w:jc w:val="both"/>
    </w:pPr>
    <w:rPr>
      <w:rFonts w:ascii="Verdana" w:hAnsi="Verdana"/>
      <w:szCs w:val="24"/>
    </w:rPr>
  </w:style>
  <w:style w:type="paragraph" w:styleId="1">
    <w:name w:val="heading 1"/>
    <w:basedOn w:val="a9"/>
    <w:next w:val="a9"/>
    <w:link w:val="12"/>
    <w:uiPriority w:val="9"/>
    <w:qFormat/>
    <w:rsid w:val="002B2817"/>
    <w:pPr>
      <w:keepNext/>
      <w:spacing w:before="240" w:after="60"/>
      <w:outlineLvl w:val="0"/>
    </w:pPr>
    <w:rPr>
      <w:rFonts w:ascii="Cambria" w:hAnsi="Cambria"/>
      <w:b/>
      <w:bCs/>
      <w:kern w:val="32"/>
      <w:sz w:val="32"/>
      <w:szCs w:val="32"/>
    </w:rPr>
  </w:style>
  <w:style w:type="paragraph" w:styleId="22">
    <w:name w:val="heading 2"/>
    <w:aliases w:val="Заголовок основной"/>
    <w:basedOn w:val="a9"/>
    <w:next w:val="a9"/>
    <w:link w:val="23"/>
    <w:uiPriority w:val="9"/>
    <w:qFormat/>
    <w:rsid w:val="00A76532"/>
    <w:pPr>
      <w:keepNext/>
      <w:ind w:right="287"/>
      <w:jc w:val="center"/>
      <w:outlineLvl w:val="1"/>
    </w:pPr>
    <w:rPr>
      <w:rFonts w:ascii="Times New Roman" w:hAnsi="Times New Roman"/>
      <w:sz w:val="28"/>
    </w:rPr>
  </w:style>
  <w:style w:type="paragraph" w:styleId="3">
    <w:name w:val="heading 3"/>
    <w:basedOn w:val="a9"/>
    <w:next w:val="a9"/>
    <w:link w:val="30"/>
    <w:uiPriority w:val="9"/>
    <w:qFormat/>
    <w:rsid w:val="002B2817"/>
    <w:pPr>
      <w:keepNext/>
      <w:spacing w:before="240" w:after="60"/>
      <w:outlineLvl w:val="2"/>
    </w:pPr>
    <w:rPr>
      <w:rFonts w:ascii="Cambria" w:hAnsi="Cambria"/>
      <w:b/>
      <w:bCs/>
      <w:sz w:val="26"/>
      <w:szCs w:val="26"/>
    </w:rPr>
  </w:style>
  <w:style w:type="paragraph" w:styleId="4">
    <w:name w:val="heading 4"/>
    <w:basedOn w:val="a9"/>
    <w:link w:val="40"/>
    <w:uiPriority w:val="9"/>
    <w:unhideWhenUsed/>
    <w:qFormat/>
    <w:rsid w:val="00B70809"/>
    <w:pPr>
      <w:widowControl w:val="0"/>
      <w:spacing w:before="1"/>
      <w:ind w:left="861"/>
      <w:jc w:val="left"/>
      <w:outlineLvl w:val="3"/>
    </w:pPr>
    <w:rPr>
      <w:rFonts w:ascii="Times New Roman" w:hAnsi="Times New Roman" w:cstheme="minorBidi"/>
      <w:b/>
      <w:bCs/>
      <w:i/>
      <w:sz w:val="24"/>
      <w:lang w:val="en-US" w:eastAsia="en-US"/>
    </w:rPr>
  </w:style>
  <w:style w:type="paragraph" w:styleId="5">
    <w:name w:val="heading 5"/>
    <w:basedOn w:val="a9"/>
    <w:next w:val="a9"/>
    <w:link w:val="50"/>
    <w:uiPriority w:val="9"/>
    <w:qFormat/>
    <w:rsid w:val="00781213"/>
    <w:pPr>
      <w:spacing w:before="240" w:after="60"/>
      <w:outlineLvl w:val="4"/>
    </w:pPr>
    <w:rPr>
      <w:b/>
      <w:bCs/>
      <w:i/>
      <w:iCs/>
      <w:sz w:val="26"/>
      <w:szCs w:val="26"/>
    </w:rPr>
  </w:style>
  <w:style w:type="paragraph" w:styleId="6">
    <w:name w:val="heading 6"/>
    <w:basedOn w:val="a9"/>
    <w:next w:val="a9"/>
    <w:link w:val="60"/>
    <w:uiPriority w:val="9"/>
    <w:unhideWhenUsed/>
    <w:qFormat/>
    <w:rsid w:val="00EE02EB"/>
    <w:pPr>
      <w:spacing w:before="240" w:after="60" w:line="276" w:lineRule="auto"/>
      <w:ind w:left="1152" w:hanging="1152"/>
      <w:outlineLvl w:val="5"/>
    </w:pPr>
    <w:rPr>
      <w:rFonts w:ascii="Times New Roman" w:eastAsiaTheme="minorEastAsia" w:hAnsi="Times New Roman" w:cstheme="majorBidi"/>
      <w:b/>
      <w:bCs/>
      <w:sz w:val="22"/>
      <w:szCs w:val="22"/>
      <w:lang w:eastAsia="en-US"/>
    </w:rPr>
  </w:style>
  <w:style w:type="paragraph" w:styleId="7">
    <w:name w:val="heading 7"/>
    <w:basedOn w:val="a9"/>
    <w:next w:val="a9"/>
    <w:link w:val="70"/>
    <w:uiPriority w:val="9"/>
    <w:unhideWhenUsed/>
    <w:qFormat/>
    <w:rsid w:val="00EE02EB"/>
    <w:pPr>
      <w:spacing w:before="240" w:after="60" w:line="276" w:lineRule="auto"/>
      <w:ind w:left="1296" w:hanging="1296"/>
      <w:outlineLvl w:val="6"/>
    </w:pPr>
    <w:rPr>
      <w:rFonts w:ascii="Times New Roman" w:eastAsiaTheme="minorEastAsia" w:hAnsi="Times New Roman" w:cstheme="majorBidi"/>
      <w:sz w:val="24"/>
      <w:lang w:eastAsia="en-US"/>
    </w:rPr>
  </w:style>
  <w:style w:type="paragraph" w:styleId="8">
    <w:name w:val="heading 8"/>
    <w:basedOn w:val="a9"/>
    <w:next w:val="a9"/>
    <w:link w:val="80"/>
    <w:uiPriority w:val="9"/>
    <w:unhideWhenUsed/>
    <w:qFormat/>
    <w:rsid w:val="00EE02EB"/>
    <w:pPr>
      <w:spacing w:before="240" w:after="60" w:line="276" w:lineRule="auto"/>
      <w:ind w:left="1440" w:hanging="1440"/>
      <w:outlineLvl w:val="7"/>
    </w:pPr>
    <w:rPr>
      <w:rFonts w:ascii="Times New Roman" w:eastAsiaTheme="minorEastAsia" w:hAnsi="Times New Roman" w:cstheme="majorBidi"/>
      <w:i/>
      <w:iCs/>
      <w:sz w:val="24"/>
      <w:lang w:eastAsia="en-US"/>
    </w:rPr>
  </w:style>
  <w:style w:type="paragraph" w:styleId="9">
    <w:name w:val="heading 9"/>
    <w:basedOn w:val="a9"/>
    <w:next w:val="a9"/>
    <w:link w:val="90"/>
    <w:uiPriority w:val="9"/>
    <w:unhideWhenUsed/>
    <w:qFormat/>
    <w:rsid w:val="00EE02EB"/>
    <w:pPr>
      <w:spacing w:before="240" w:after="60" w:line="276" w:lineRule="auto"/>
      <w:ind w:left="1584" w:hanging="1584"/>
      <w:outlineLvl w:val="8"/>
    </w:pPr>
    <w:rPr>
      <w:rFonts w:asciiTheme="majorHAnsi" w:eastAsiaTheme="majorEastAsia" w:hAnsiTheme="majorHAnsi" w:cstheme="majorBidi"/>
      <w:sz w:val="22"/>
      <w:szCs w:val="22"/>
      <w:lang w:eastAsia="en-US"/>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3">
    <w:name w:val="Заголовок 1 Знак3"/>
    <w:uiPriority w:val="9"/>
    <w:rsid w:val="002B2817"/>
    <w:rPr>
      <w:rFonts w:ascii="Cambria" w:eastAsia="Times New Roman" w:hAnsi="Cambria" w:cs="Times New Roman"/>
      <w:b/>
      <w:bCs/>
      <w:kern w:val="32"/>
      <w:sz w:val="32"/>
      <w:szCs w:val="32"/>
    </w:rPr>
  </w:style>
  <w:style w:type="character" w:customStyle="1" w:styleId="23">
    <w:name w:val="Заголовок 2 Знак"/>
    <w:aliases w:val="Заголовок основной Знак"/>
    <w:link w:val="22"/>
    <w:uiPriority w:val="9"/>
    <w:rsid w:val="00A76532"/>
    <w:rPr>
      <w:sz w:val="28"/>
      <w:szCs w:val="24"/>
    </w:rPr>
  </w:style>
  <w:style w:type="character" w:customStyle="1" w:styleId="30">
    <w:name w:val="Заголовок 3 Знак"/>
    <w:link w:val="3"/>
    <w:uiPriority w:val="9"/>
    <w:rsid w:val="002B2817"/>
    <w:rPr>
      <w:rFonts w:ascii="Cambria" w:eastAsia="Times New Roman" w:hAnsi="Cambria" w:cs="Times New Roman"/>
      <w:b/>
      <w:bCs/>
      <w:sz w:val="26"/>
      <w:szCs w:val="26"/>
    </w:rPr>
  </w:style>
  <w:style w:type="paragraph" w:styleId="ad">
    <w:name w:val="Body Text Indent"/>
    <w:basedOn w:val="a9"/>
    <w:link w:val="ae"/>
    <w:uiPriority w:val="99"/>
    <w:rsid w:val="00016C7E"/>
    <w:pPr>
      <w:ind w:left="426"/>
    </w:pPr>
    <w:rPr>
      <w:rFonts w:ascii="Times New Roman" w:hAnsi="Times New Roman"/>
      <w:sz w:val="26"/>
      <w:szCs w:val="20"/>
    </w:rPr>
  </w:style>
  <w:style w:type="table" w:styleId="af">
    <w:name w:val="Table Grid"/>
    <w:basedOn w:val="TableNormal"/>
    <w:uiPriority w:val="59"/>
    <w:rsid w:val="008D01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6A16E3"/>
    <w:pPr>
      <w:autoSpaceDE w:val="0"/>
      <w:autoSpaceDN w:val="0"/>
      <w:adjustRightInd w:val="0"/>
    </w:pPr>
    <w:rPr>
      <w:color w:val="000000"/>
      <w:sz w:val="24"/>
      <w:szCs w:val="24"/>
    </w:rPr>
  </w:style>
  <w:style w:type="paragraph" w:styleId="af0">
    <w:name w:val="Title"/>
    <w:basedOn w:val="a9"/>
    <w:link w:val="af1"/>
    <w:uiPriority w:val="10"/>
    <w:qFormat/>
    <w:rsid w:val="002B3691"/>
    <w:pPr>
      <w:spacing w:line="360" w:lineRule="auto"/>
      <w:ind w:firstLine="709"/>
      <w:jc w:val="center"/>
    </w:pPr>
    <w:rPr>
      <w:rFonts w:ascii="Times New Roman" w:hAnsi="Times New Roman"/>
      <w:sz w:val="26"/>
      <w:szCs w:val="20"/>
    </w:rPr>
  </w:style>
  <w:style w:type="paragraph" w:styleId="af2">
    <w:name w:val="Document Map"/>
    <w:basedOn w:val="a9"/>
    <w:link w:val="af3"/>
    <w:uiPriority w:val="99"/>
    <w:semiHidden/>
    <w:rsid w:val="00712B16"/>
    <w:pPr>
      <w:shd w:val="clear" w:color="auto" w:fill="000080"/>
    </w:pPr>
    <w:rPr>
      <w:rFonts w:ascii="Tahoma" w:hAnsi="Tahoma" w:cs="Tahoma"/>
      <w:szCs w:val="20"/>
    </w:rPr>
  </w:style>
  <w:style w:type="paragraph" w:styleId="af4">
    <w:name w:val="No Spacing"/>
    <w:aliases w:val="Title,С интервалом и отступом,Осн_текст,Рисунок,Основной,Таблицы 12 шрифт,No Spacing"/>
    <w:link w:val="af5"/>
    <w:uiPriority w:val="99"/>
    <w:qFormat/>
    <w:rsid w:val="005E20F8"/>
    <w:rPr>
      <w:rFonts w:ascii="Calibri" w:hAnsi="Calibri"/>
      <w:sz w:val="22"/>
      <w:szCs w:val="22"/>
    </w:rPr>
  </w:style>
  <w:style w:type="character" w:customStyle="1" w:styleId="af5">
    <w:name w:val="Без интервала Знак"/>
    <w:aliases w:val="Title Знак,С интервалом и отступом Знак,Осн_текст Знак,Рисунок Знак,Основной Знак,Таблицы 12 шрифт Знак,No Spacing Знак"/>
    <w:link w:val="af4"/>
    <w:uiPriority w:val="1"/>
    <w:rsid w:val="002B2817"/>
    <w:rPr>
      <w:rFonts w:ascii="Calibri" w:hAnsi="Calibri"/>
      <w:sz w:val="22"/>
      <w:szCs w:val="22"/>
      <w:lang w:val="ru-RU" w:eastAsia="ru-RU" w:bidi="ar-SA"/>
    </w:rPr>
  </w:style>
  <w:style w:type="paragraph" w:customStyle="1" w:styleId="a7">
    <w:name w:val="Обычный а)"/>
    <w:basedOn w:val="a9"/>
    <w:next w:val="a9"/>
    <w:autoRedefine/>
    <w:rsid w:val="005E20F8"/>
    <w:pPr>
      <w:numPr>
        <w:ilvl w:val="1"/>
        <w:numId w:val="1"/>
      </w:numPr>
      <w:spacing w:before="80"/>
      <w:jc w:val="left"/>
    </w:pPr>
    <w:rPr>
      <w:rFonts w:ascii="Times New Roman" w:hAnsi="Times New Roman"/>
      <w:sz w:val="24"/>
      <w:lang w:eastAsia="en-US"/>
    </w:rPr>
  </w:style>
  <w:style w:type="paragraph" w:styleId="af6">
    <w:name w:val="Normal (Web)"/>
    <w:aliases w:val="Обычный (Web)1,Обычный (веб)1,Обычный (веб)11,Обычный (Web),Обычный (веб)3,Обычный (веб) Знак2 Знак,Обычный (веб) Знак Знак1 Знак,Обычный (веб) Знак1 Знак Знак Знак2,Обычный (веб) Знак Знак Знак Знак Знак2"/>
    <w:basedOn w:val="a9"/>
    <w:link w:val="af7"/>
    <w:uiPriority w:val="99"/>
    <w:rsid w:val="00CF00D1"/>
    <w:pPr>
      <w:spacing w:before="100" w:beforeAutospacing="1" w:after="100" w:afterAutospacing="1"/>
      <w:jc w:val="left"/>
    </w:pPr>
    <w:rPr>
      <w:rFonts w:ascii="Times New Roman" w:hAnsi="Times New Roman"/>
      <w:sz w:val="24"/>
    </w:rPr>
  </w:style>
  <w:style w:type="character" w:customStyle="1" w:styleId="apple-converted-space">
    <w:name w:val="apple-converted-space"/>
    <w:basedOn w:val="aa"/>
    <w:rsid w:val="00CF00D1"/>
  </w:style>
  <w:style w:type="paragraph" w:styleId="af8">
    <w:name w:val="footer"/>
    <w:basedOn w:val="a9"/>
    <w:link w:val="af9"/>
    <w:uiPriority w:val="99"/>
    <w:rsid w:val="006B1050"/>
    <w:pPr>
      <w:tabs>
        <w:tab w:val="center" w:pos="4677"/>
        <w:tab w:val="right" w:pos="9355"/>
      </w:tabs>
    </w:pPr>
  </w:style>
  <w:style w:type="character" w:customStyle="1" w:styleId="af9">
    <w:name w:val="Нижний колонтитул Знак"/>
    <w:link w:val="af8"/>
    <w:uiPriority w:val="99"/>
    <w:rsid w:val="002B2817"/>
    <w:rPr>
      <w:rFonts w:ascii="Verdana" w:hAnsi="Verdana"/>
      <w:szCs w:val="24"/>
    </w:rPr>
  </w:style>
  <w:style w:type="character" w:styleId="afa">
    <w:name w:val="page number"/>
    <w:basedOn w:val="aa"/>
    <w:rsid w:val="006B1050"/>
  </w:style>
  <w:style w:type="character" w:customStyle="1" w:styleId="grame">
    <w:name w:val="grame"/>
    <w:basedOn w:val="aa"/>
    <w:rsid w:val="00434702"/>
  </w:style>
  <w:style w:type="character" w:customStyle="1" w:styleId="spelle">
    <w:name w:val="spelle"/>
    <w:basedOn w:val="aa"/>
    <w:rsid w:val="00434702"/>
  </w:style>
  <w:style w:type="paragraph" w:styleId="afb">
    <w:name w:val="List Paragraph"/>
    <w:aliases w:val="Введение,ПАРАГРАФ,Абзац списка11,Абзац вправо-1,3_Абзац списка,СПИСКИ,Галочки,Текст 2-й уровень"/>
    <w:basedOn w:val="a9"/>
    <w:link w:val="10"/>
    <w:uiPriority w:val="34"/>
    <w:qFormat/>
    <w:rsid w:val="002B2817"/>
    <w:pPr>
      <w:spacing w:after="200" w:line="276" w:lineRule="auto"/>
      <w:ind w:left="720"/>
      <w:contextualSpacing/>
      <w:jc w:val="left"/>
    </w:pPr>
    <w:rPr>
      <w:rFonts w:ascii="Times New Roman" w:hAnsi="Times New Roman"/>
      <w:sz w:val="24"/>
      <w:szCs w:val="22"/>
    </w:rPr>
  </w:style>
  <w:style w:type="paragraph" w:styleId="afc">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9"/>
    <w:link w:val="afd"/>
    <w:uiPriority w:val="99"/>
    <w:unhideWhenUsed/>
    <w:rsid w:val="002B2817"/>
    <w:pPr>
      <w:tabs>
        <w:tab w:val="center" w:pos="4677"/>
        <w:tab w:val="right" w:pos="9355"/>
      </w:tabs>
      <w:jc w:val="left"/>
    </w:pPr>
    <w:rPr>
      <w:rFonts w:ascii="Times New Roman" w:hAnsi="Times New Roman"/>
      <w:sz w:val="24"/>
      <w:szCs w:val="22"/>
    </w:rPr>
  </w:style>
  <w:style w:type="character" w:customStyle="1" w:styleId="afd">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link w:val="afc"/>
    <w:uiPriority w:val="99"/>
    <w:rsid w:val="002B2817"/>
    <w:rPr>
      <w:sz w:val="24"/>
      <w:szCs w:val="22"/>
    </w:rPr>
  </w:style>
  <w:style w:type="paragraph" w:styleId="afe">
    <w:name w:val="TOC Heading"/>
    <w:basedOn w:val="1"/>
    <w:next w:val="a9"/>
    <w:uiPriority w:val="39"/>
    <w:qFormat/>
    <w:rsid w:val="002B2817"/>
    <w:pPr>
      <w:keepLines/>
      <w:spacing w:before="480" w:after="0" w:line="276" w:lineRule="auto"/>
      <w:jc w:val="center"/>
      <w:outlineLvl w:val="9"/>
    </w:pPr>
    <w:rPr>
      <w:rFonts w:ascii="Times New Roman" w:hAnsi="Times New Roman"/>
      <w:color w:val="365F91"/>
      <w:kern w:val="0"/>
      <w:sz w:val="28"/>
      <w:szCs w:val="28"/>
    </w:rPr>
  </w:style>
  <w:style w:type="paragraph" w:styleId="11">
    <w:name w:val="toc 1"/>
    <w:aliases w:val="Рисунки"/>
    <w:basedOn w:val="a9"/>
    <w:next w:val="a9"/>
    <w:autoRedefine/>
    <w:uiPriority w:val="39"/>
    <w:unhideWhenUsed/>
    <w:qFormat/>
    <w:rsid w:val="00F82733"/>
    <w:pPr>
      <w:tabs>
        <w:tab w:val="right" w:leader="dot" w:pos="9923"/>
      </w:tabs>
      <w:spacing w:after="100" w:line="276" w:lineRule="auto"/>
      <w:jc w:val="left"/>
    </w:pPr>
    <w:rPr>
      <w:rFonts w:ascii="Times New Roman" w:hAnsi="Times New Roman"/>
      <w:sz w:val="24"/>
      <w:szCs w:val="22"/>
    </w:rPr>
  </w:style>
  <w:style w:type="character" w:styleId="aff">
    <w:name w:val="Hyperlink"/>
    <w:uiPriority w:val="99"/>
    <w:unhideWhenUsed/>
    <w:rsid w:val="002B2817"/>
    <w:rPr>
      <w:color w:val="0000FF"/>
      <w:u w:val="single"/>
    </w:rPr>
  </w:style>
  <w:style w:type="paragraph" w:styleId="aff0">
    <w:name w:val="Balloon Text"/>
    <w:basedOn w:val="a9"/>
    <w:link w:val="aff1"/>
    <w:uiPriority w:val="99"/>
    <w:unhideWhenUsed/>
    <w:rsid w:val="002B2817"/>
    <w:pPr>
      <w:jc w:val="left"/>
    </w:pPr>
    <w:rPr>
      <w:rFonts w:ascii="Tahoma" w:hAnsi="Tahoma" w:cs="Tahoma"/>
      <w:sz w:val="16"/>
      <w:szCs w:val="16"/>
    </w:rPr>
  </w:style>
  <w:style w:type="character" w:customStyle="1" w:styleId="aff1">
    <w:name w:val="Текст выноски Знак"/>
    <w:link w:val="aff0"/>
    <w:uiPriority w:val="99"/>
    <w:rsid w:val="002B2817"/>
    <w:rPr>
      <w:rFonts w:ascii="Tahoma" w:hAnsi="Tahoma" w:cs="Tahoma"/>
      <w:sz w:val="16"/>
      <w:szCs w:val="16"/>
    </w:rPr>
  </w:style>
  <w:style w:type="paragraph" w:styleId="24">
    <w:name w:val="toc 2"/>
    <w:basedOn w:val="a9"/>
    <w:next w:val="a9"/>
    <w:autoRedefine/>
    <w:uiPriority w:val="39"/>
    <w:unhideWhenUsed/>
    <w:qFormat/>
    <w:rsid w:val="000D02A7"/>
    <w:pPr>
      <w:tabs>
        <w:tab w:val="right" w:leader="dot" w:pos="9923"/>
        <w:tab w:val="left" w:pos="10065"/>
      </w:tabs>
      <w:spacing w:after="100" w:line="276" w:lineRule="auto"/>
      <w:ind w:left="220"/>
      <w:jc w:val="left"/>
    </w:pPr>
    <w:rPr>
      <w:rFonts w:ascii="Times New Roman" w:hAnsi="Times New Roman"/>
      <w:sz w:val="24"/>
      <w:szCs w:val="22"/>
    </w:rPr>
  </w:style>
  <w:style w:type="paragraph" w:styleId="31">
    <w:name w:val="toc 3"/>
    <w:basedOn w:val="a9"/>
    <w:next w:val="a9"/>
    <w:autoRedefine/>
    <w:uiPriority w:val="39"/>
    <w:unhideWhenUsed/>
    <w:qFormat/>
    <w:rsid w:val="008F6D69"/>
    <w:pPr>
      <w:tabs>
        <w:tab w:val="right" w:leader="dot" w:pos="9923"/>
      </w:tabs>
      <w:spacing w:after="100" w:line="276" w:lineRule="auto"/>
      <w:ind w:left="440"/>
      <w:jc w:val="left"/>
    </w:pPr>
    <w:rPr>
      <w:rFonts w:ascii="Times New Roman" w:hAnsi="Times New Roman"/>
      <w:sz w:val="24"/>
      <w:szCs w:val="22"/>
    </w:rPr>
  </w:style>
  <w:style w:type="character" w:styleId="aff2">
    <w:name w:val="FollowedHyperlink"/>
    <w:uiPriority w:val="99"/>
    <w:unhideWhenUsed/>
    <w:rsid w:val="002B2817"/>
    <w:rPr>
      <w:color w:val="800080"/>
      <w:u w:val="single"/>
    </w:rPr>
  </w:style>
  <w:style w:type="paragraph" w:customStyle="1" w:styleId="xl65">
    <w:name w:val="xl6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6">
    <w:name w:val="xl6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7">
    <w:name w:val="xl6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68">
    <w:name w:val="xl6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69">
    <w:name w:val="xl6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0">
    <w:name w:val="xl7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1">
    <w:name w:val="xl7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2">
    <w:name w:val="xl7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3">
    <w:name w:val="xl7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4">
    <w:name w:val="xl7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75">
    <w:name w:val="xl7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6">
    <w:name w:val="xl7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7">
    <w:name w:val="xl7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78">
    <w:name w:val="xl7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rPr>
  </w:style>
  <w:style w:type="paragraph" w:customStyle="1" w:styleId="xl79">
    <w:name w:val="xl7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0">
    <w:name w:val="xl8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1">
    <w:name w:val="xl8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2">
    <w:name w:val="xl8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3">
    <w:name w:val="xl8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rPr>
  </w:style>
  <w:style w:type="paragraph" w:customStyle="1" w:styleId="xl84">
    <w:name w:val="xl8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FF0000"/>
      <w:sz w:val="24"/>
    </w:rPr>
  </w:style>
  <w:style w:type="paragraph" w:customStyle="1" w:styleId="xl85">
    <w:name w:val="xl85"/>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6">
    <w:name w:val="xl86"/>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color w:val="FF0000"/>
      <w:sz w:val="24"/>
    </w:rPr>
  </w:style>
  <w:style w:type="paragraph" w:customStyle="1" w:styleId="xl87">
    <w:name w:val="xl87"/>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8">
    <w:name w:val="xl88"/>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89">
    <w:name w:val="xl89"/>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0">
    <w:name w:val="xl90"/>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91">
    <w:name w:val="xl91"/>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92">
    <w:name w:val="xl92"/>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3">
    <w:name w:val="xl93"/>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4">
    <w:name w:val="xl94"/>
    <w:basedOn w:val="a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5">
    <w:name w:val="xl95"/>
    <w:basedOn w:val="a9"/>
    <w:rsid w:val="002B28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96">
    <w:name w:val="xl96"/>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7">
    <w:name w:val="xl97"/>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rPr>
  </w:style>
  <w:style w:type="paragraph" w:customStyle="1" w:styleId="xl98">
    <w:name w:val="xl98"/>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99">
    <w:name w:val="xl99"/>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0">
    <w:name w:val="xl100"/>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101">
    <w:name w:val="xl101"/>
    <w:basedOn w:val="a9"/>
    <w:uiPriority w:val="39"/>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102">
    <w:name w:val="xl102"/>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3">
    <w:name w:val="xl103"/>
    <w:basedOn w:val="a9"/>
    <w:uiPriority w:val="39"/>
    <w:rsid w:val="002B2817"/>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4">
    <w:name w:val="xl104"/>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5">
    <w:name w:val="xl105"/>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6">
    <w:name w:val="xl106"/>
    <w:basedOn w:val="a9"/>
    <w:uiPriority w:val="39"/>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7">
    <w:name w:val="xl107"/>
    <w:basedOn w:val="a9"/>
    <w:uiPriority w:val="39"/>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8">
    <w:name w:val="xl108"/>
    <w:basedOn w:val="a9"/>
    <w:uiPriority w:val="39"/>
    <w:rsid w:val="002B28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9">
    <w:name w:val="xl109"/>
    <w:basedOn w:val="a9"/>
    <w:uiPriority w:val="39"/>
    <w:rsid w:val="002B28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10">
    <w:name w:val="xl110"/>
    <w:basedOn w:val="a9"/>
    <w:uiPriority w:val="39"/>
    <w:rsid w:val="002B2817"/>
    <w:pPr>
      <w:pBdr>
        <w:top w:val="single" w:sz="4" w:space="0" w:color="auto"/>
        <w:lef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1">
    <w:name w:val="xl111"/>
    <w:basedOn w:val="a9"/>
    <w:uiPriority w:val="39"/>
    <w:rsid w:val="002B2817"/>
    <w:pPr>
      <w:pBdr>
        <w:top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2">
    <w:name w:val="xl112"/>
    <w:basedOn w:val="a9"/>
    <w:uiPriority w:val="39"/>
    <w:rsid w:val="002B2817"/>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3">
    <w:name w:val="xl113"/>
    <w:basedOn w:val="a9"/>
    <w:uiPriority w:val="39"/>
    <w:rsid w:val="002B2817"/>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4">
    <w:name w:val="xl114"/>
    <w:basedOn w:val="a9"/>
    <w:uiPriority w:val="39"/>
    <w:rsid w:val="002B2817"/>
    <w:pPr>
      <w:pBdr>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5">
    <w:name w:val="xl115"/>
    <w:basedOn w:val="a9"/>
    <w:uiPriority w:val="39"/>
    <w:rsid w:val="002B2817"/>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14">
    <w:name w:val="Знак1 Знак Знак Знак"/>
    <w:basedOn w:val="a9"/>
    <w:rsid w:val="002B2817"/>
    <w:pPr>
      <w:spacing w:after="60"/>
      <w:ind w:firstLine="709"/>
    </w:pPr>
    <w:rPr>
      <w:rFonts w:ascii="Arial" w:hAnsi="Arial" w:cs="Arial"/>
      <w:bCs/>
      <w:sz w:val="24"/>
    </w:rPr>
  </w:style>
  <w:style w:type="paragraph" w:customStyle="1" w:styleId="ConsPlusNormal">
    <w:name w:val="ConsPlusNormal"/>
    <w:link w:val="ConsPlusNormal0"/>
    <w:rsid w:val="002B2817"/>
    <w:pPr>
      <w:autoSpaceDE w:val="0"/>
      <w:autoSpaceDN w:val="0"/>
      <w:adjustRightInd w:val="0"/>
    </w:pPr>
    <w:rPr>
      <w:rFonts w:ascii="Arial" w:eastAsia="Calibri" w:hAnsi="Arial" w:cs="Arial"/>
      <w:lang w:eastAsia="en-US"/>
    </w:rPr>
  </w:style>
  <w:style w:type="paragraph" w:customStyle="1" w:styleId="210">
    <w:name w:val="Основной текст с отступом 21"/>
    <w:basedOn w:val="a9"/>
    <w:uiPriority w:val="39"/>
    <w:rsid w:val="002B2817"/>
    <w:pPr>
      <w:overflowPunct w:val="0"/>
      <w:autoSpaceDE w:val="0"/>
      <w:autoSpaceDN w:val="0"/>
      <w:adjustRightInd w:val="0"/>
      <w:spacing w:after="120" w:line="480" w:lineRule="auto"/>
      <w:ind w:left="283"/>
      <w:jc w:val="left"/>
      <w:textAlignment w:val="baseline"/>
    </w:pPr>
    <w:rPr>
      <w:rFonts w:ascii="Times New Roman" w:hAnsi="Times New Roman"/>
      <w:szCs w:val="20"/>
    </w:rPr>
  </w:style>
  <w:style w:type="paragraph" w:customStyle="1" w:styleId="15">
    <w:name w:val="Без интервала1"/>
    <w:rsid w:val="00C2065C"/>
    <w:pPr>
      <w:jc w:val="both"/>
    </w:pPr>
    <w:rPr>
      <w:sz w:val="24"/>
      <w:szCs w:val="22"/>
      <w:lang w:eastAsia="en-US"/>
    </w:rPr>
  </w:style>
  <w:style w:type="paragraph" w:customStyle="1" w:styleId="e">
    <w:name w:val="Основной тeкст"/>
    <w:link w:val="e0"/>
    <w:rsid w:val="00355DCF"/>
    <w:pPr>
      <w:keepLines/>
      <w:spacing w:before="120" w:line="360" w:lineRule="auto"/>
      <w:ind w:firstLine="709"/>
    </w:pPr>
    <w:rPr>
      <w:rFonts w:eastAsia="Calibri"/>
      <w:sz w:val="24"/>
      <w:szCs w:val="24"/>
    </w:rPr>
  </w:style>
  <w:style w:type="character" w:customStyle="1" w:styleId="e0">
    <w:name w:val="Основной тeкст Знак"/>
    <w:link w:val="e"/>
    <w:locked/>
    <w:rsid w:val="00355DCF"/>
    <w:rPr>
      <w:rFonts w:eastAsia="Calibri"/>
      <w:sz w:val="24"/>
      <w:szCs w:val="24"/>
    </w:rPr>
  </w:style>
  <w:style w:type="character" w:customStyle="1" w:styleId="FooterChar">
    <w:name w:val="Footer Char"/>
    <w:locked/>
    <w:rsid w:val="00C819E7"/>
    <w:rPr>
      <w:rFonts w:ascii="Times New Roman" w:hAnsi="Times New Roman" w:cs="Times New Roman"/>
    </w:rPr>
  </w:style>
  <w:style w:type="paragraph" w:customStyle="1" w:styleId="aff3">
    <w:name w:val="Подписи"/>
    <w:next w:val="e"/>
    <w:rsid w:val="00C819E7"/>
    <w:pPr>
      <w:tabs>
        <w:tab w:val="left" w:pos="6660"/>
        <w:tab w:val="right" w:pos="9356"/>
      </w:tabs>
      <w:spacing w:before="360"/>
      <w:ind w:left="709" w:right="4598"/>
      <w:jc w:val="both"/>
    </w:pPr>
    <w:rPr>
      <w:rFonts w:eastAsia="Calibri"/>
      <w:sz w:val="24"/>
      <w:szCs w:val="24"/>
    </w:rPr>
  </w:style>
  <w:style w:type="paragraph" w:customStyle="1" w:styleId="Style76">
    <w:name w:val="Style76"/>
    <w:basedOn w:val="a9"/>
    <w:rsid w:val="001A08BD"/>
    <w:pPr>
      <w:widowControl w:val="0"/>
      <w:autoSpaceDE w:val="0"/>
      <w:autoSpaceDN w:val="0"/>
      <w:adjustRightInd w:val="0"/>
      <w:spacing w:line="485" w:lineRule="exact"/>
      <w:ind w:firstLine="576"/>
    </w:pPr>
    <w:rPr>
      <w:rFonts w:ascii="Segoe UI" w:hAnsi="Segoe UI"/>
      <w:sz w:val="24"/>
    </w:rPr>
  </w:style>
  <w:style w:type="character" w:customStyle="1" w:styleId="FontStyle224">
    <w:name w:val="Font Style224"/>
    <w:rsid w:val="001A08BD"/>
    <w:rPr>
      <w:rFonts w:ascii="Times New Roman" w:hAnsi="Times New Roman" w:cs="Times New Roman"/>
      <w:sz w:val="26"/>
      <w:szCs w:val="26"/>
    </w:rPr>
  </w:style>
  <w:style w:type="paragraph" w:customStyle="1" w:styleId="aff4">
    <w:name w:val="Знак"/>
    <w:basedOn w:val="a9"/>
    <w:rsid w:val="00A14F6C"/>
    <w:pPr>
      <w:jc w:val="left"/>
    </w:pPr>
    <w:rPr>
      <w:rFonts w:cs="Verdana"/>
      <w:szCs w:val="20"/>
      <w:lang w:val="en-US" w:eastAsia="en-US"/>
    </w:rPr>
  </w:style>
  <w:style w:type="paragraph" w:customStyle="1" w:styleId="Style4">
    <w:name w:val="Style4"/>
    <w:basedOn w:val="a9"/>
    <w:uiPriority w:val="99"/>
    <w:rsid w:val="00641DF4"/>
    <w:pPr>
      <w:widowControl w:val="0"/>
      <w:autoSpaceDE w:val="0"/>
      <w:autoSpaceDN w:val="0"/>
      <w:adjustRightInd w:val="0"/>
      <w:spacing w:line="325" w:lineRule="exact"/>
      <w:ind w:firstLine="989"/>
    </w:pPr>
    <w:rPr>
      <w:rFonts w:ascii="Times New Roman" w:hAnsi="Times New Roman"/>
      <w:sz w:val="24"/>
    </w:rPr>
  </w:style>
  <w:style w:type="character" w:customStyle="1" w:styleId="FontStyle12">
    <w:name w:val="Font Style12"/>
    <w:rsid w:val="00641DF4"/>
    <w:rPr>
      <w:rFonts w:ascii="Times New Roman" w:hAnsi="Times New Roman" w:cs="Times New Roman"/>
      <w:sz w:val="26"/>
      <w:szCs w:val="26"/>
    </w:rPr>
  </w:style>
  <w:style w:type="character" w:customStyle="1" w:styleId="FontStyle13">
    <w:name w:val="Font Style13"/>
    <w:rsid w:val="00641DF4"/>
    <w:rPr>
      <w:rFonts w:ascii="Times New Roman" w:hAnsi="Times New Roman" w:cs="Times New Roman"/>
      <w:i/>
      <w:iCs/>
      <w:sz w:val="22"/>
      <w:szCs w:val="22"/>
    </w:rPr>
  </w:style>
  <w:style w:type="paragraph" w:customStyle="1" w:styleId="Style1">
    <w:name w:val="Style1"/>
    <w:basedOn w:val="a9"/>
    <w:uiPriority w:val="99"/>
    <w:rsid w:val="00194349"/>
    <w:pPr>
      <w:widowControl w:val="0"/>
      <w:autoSpaceDE w:val="0"/>
      <w:autoSpaceDN w:val="0"/>
      <w:adjustRightInd w:val="0"/>
      <w:spacing w:line="438" w:lineRule="exact"/>
      <w:ind w:firstLine="924"/>
    </w:pPr>
    <w:rPr>
      <w:rFonts w:ascii="Arial" w:hAnsi="Arial"/>
      <w:sz w:val="24"/>
    </w:rPr>
  </w:style>
  <w:style w:type="paragraph" w:customStyle="1" w:styleId="Style2">
    <w:name w:val="Style2"/>
    <w:basedOn w:val="a9"/>
    <w:uiPriority w:val="99"/>
    <w:rsid w:val="00194349"/>
    <w:pPr>
      <w:widowControl w:val="0"/>
      <w:autoSpaceDE w:val="0"/>
      <w:autoSpaceDN w:val="0"/>
      <w:adjustRightInd w:val="0"/>
      <w:spacing w:line="312" w:lineRule="exact"/>
      <w:ind w:hanging="942"/>
      <w:jc w:val="left"/>
    </w:pPr>
    <w:rPr>
      <w:rFonts w:ascii="Arial" w:hAnsi="Arial"/>
      <w:sz w:val="24"/>
    </w:rPr>
  </w:style>
  <w:style w:type="paragraph" w:customStyle="1" w:styleId="Style3">
    <w:name w:val="Style3"/>
    <w:basedOn w:val="a9"/>
    <w:uiPriority w:val="99"/>
    <w:rsid w:val="00D86952"/>
    <w:pPr>
      <w:widowControl w:val="0"/>
      <w:autoSpaceDE w:val="0"/>
      <w:autoSpaceDN w:val="0"/>
      <w:adjustRightInd w:val="0"/>
      <w:spacing w:line="276" w:lineRule="exact"/>
      <w:ind w:hanging="1051"/>
    </w:pPr>
    <w:rPr>
      <w:rFonts w:ascii="Times New Roman" w:hAnsi="Times New Roman"/>
      <w:sz w:val="24"/>
    </w:rPr>
  </w:style>
  <w:style w:type="paragraph" w:customStyle="1" w:styleId="Style6">
    <w:name w:val="Style6"/>
    <w:basedOn w:val="a9"/>
    <w:uiPriority w:val="99"/>
    <w:rsid w:val="00D86952"/>
    <w:pPr>
      <w:widowControl w:val="0"/>
      <w:autoSpaceDE w:val="0"/>
      <w:autoSpaceDN w:val="0"/>
      <w:adjustRightInd w:val="0"/>
      <w:spacing w:line="826" w:lineRule="exact"/>
    </w:pPr>
    <w:rPr>
      <w:rFonts w:ascii="Times New Roman" w:hAnsi="Times New Roman"/>
      <w:sz w:val="24"/>
    </w:rPr>
  </w:style>
  <w:style w:type="character" w:customStyle="1" w:styleId="FontStyle11">
    <w:name w:val="Font Style11"/>
    <w:rsid w:val="00D86952"/>
    <w:rPr>
      <w:rFonts w:ascii="Times New Roman" w:hAnsi="Times New Roman" w:cs="Times New Roman"/>
      <w:sz w:val="24"/>
      <w:szCs w:val="24"/>
    </w:rPr>
  </w:style>
  <w:style w:type="paragraph" w:styleId="aff5">
    <w:name w:val="Body Text"/>
    <w:aliases w:val="bt,Основной текст Знак,Òàáë òåêñò,TabelTekst,text,Body Text2,Char,Body Text2 Char Char Char Char Char Char Char Char Char,Main text,Body Text Char2 Char,Body Text Char1 Char Char,Body Text Char Char Char Char"/>
    <w:basedOn w:val="a9"/>
    <w:link w:val="25"/>
    <w:uiPriority w:val="1"/>
    <w:qFormat/>
    <w:rsid w:val="006A56C8"/>
    <w:pPr>
      <w:spacing w:after="120"/>
      <w:jc w:val="left"/>
    </w:pPr>
    <w:rPr>
      <w:rFonts w:ascii="Times New Roman" w:hAnsi="Times New Roman"/>
      <w:sz w:val="24"/>
    </w:rPr>
  </w:style>
  <w:style w:type="paragraph" w:customStyle="1" w:styleId="16">
    <w:name w:val="основной 1"/>
    <w:basedOn w:val="ad"/>
    <w:qFormat/>
    <w:rsid w:val="006A56C8"/>
    <w:pPr>
      <w:spacing w:after="120"/>
      <w:ind w:left="0" w:firstLine="720"/>
    </w:pPr>
    <w:rPr>
      <w:sz w:val="28"/>
      <w:szCs w:val="24"/>
    </w:rPr>
  </w:style>
  <w:style w:type="paragraph" w:customStyle="1" w:styleId="17">
    <w:name w:val="заголовок 1"/>
    <w:basedOn w:val="a9"/>
    <w:next w:val="a9"/>
    <w:rsid w:val="00802EFE"/>
    <w:pPr>
      <w:keepNext/>
      <w:jc w:val="center"/>
      <w:outlineLvl w:val="0"/>
    </w:pPr>
    <w:rPr>
      <w:rFonts w:ascii="Peterburg" w:hAnsi="Peterburg"/>
      <w:sz w:val="28"/>
      <w:szCs w:val="20"/>
    </w:rPr>
  </w:style>
  <w:style w:type="paragraph" w:customStyle="1" w:styleId="3TimesNewRoman140">
    <w:name w:val="Стиль Заголовок 3 + Times New Roman 14 пт По центру Перед:  0 пт..."/>
    <w:basedOn w:val="3"/>
    <w:rsid w:val="009148F3"/>
    <w:pPr>
      <w:spacing w:before="0" w:after="0" w:line="360" w:lineRule="auto"/>
      <w:jc w:val="center"/>
    </w:pPr>
    <w:rPr>
      <w:rFonts w:ascii="Times New Roman" w:hAnsi="Times New Roman"/>
      <w:sz w:val="28"/>
      <w:szCs w:val="20"/>
    </w:rPr>
  </w:style>
  <w:style w:type="paragraph" w:customStyle="1" w:styleId="3TimesNewRoman14">
    <w:name w:val="Стиль Заголовок 3 + Times New Roman 14 пт По центру Междустр.инт..."/>
    <w:basedOn w:val="3"/>
    <w:rsid w:val="0066047B"/>
    <w:pPr>
      <w:spacing w:before="120" w:after="0" w:line="360" w:lineRule="auto"/>
      <w:jc w:val="center"/>
    </w:pPr>
    <w:rPr>
      <w:rFonts w:ascii="Times New Roman" w:hAnsi="Times New Roman"/>
      <w:sz w:val="28"/>
      <w:szCs w:val="20"/>
    </w:rPr>
  </w:style>
  <w:style w:type="character" w:customStyle="1" w:styleId="FontStyle158">
    <w:name w:val="Font Style158"/>
    <w:rsid w:val="004C4938"/>
    <w:rPr>
      <w:rFonts w:eastAsia="Times New Roman"/>
      <w:color w:val="auto"/>
      <w:sz w:val="26"/>
      <w:lang w:val="ru-RU"/>
    </w:rPr>
  </w:style>
  <w:style w:type="paragraph" w:customStyle="1" w:styleId="Style81">
    <w:name w:val="Style81"/>
    <w:basedOn w:val="a9"/>
    <w:rsid w:val="00CC748D"/>
    <w:pPr>
      <w:widowControl w:val="0"/>
      <w:suppressAutoHyphens/>
      <w:autoSpaceDE w:val="0"/>
      <w:jc w:val="left"/>
      <w:textAlignment w:val="baseline"/>
    </w:pPr>
    <w:rPr>
      <w:rFonts w:ascii="Times New Roman" w:eastAsia="Arial Unicode MS" w:hAnsi="Times New Roman"/>
      <w:kern w:val="1"/>
      <w:sz w:val="24"/>
      <w:lang w:eastAsia="hi-IN" w:bidi="hi-IN"/>
    </w:rPr>
  </w:style>
  <w:style w:type="character" w:customStyle="1" w:styleId="aff6">
    <w:name w:val="Основной текст_"/>
    <w:basedOn w:val="aa"/>
    <w:link w:val="18"/>
    <w:rsid w:val="006F5E4A"/>
    <w:rPr>
      <w:sz w:val="26"/>
      <w:szCs w:val="26"/>
    </w:rPr>
  </w:style>
  <w:style w:type="paragraph" w:customStyle="1" w:styleId="18">
    <w:name w:val="Основной текст1"/>
    <w:basedOn w:val="a9"/>
    <w:link w:val="aff6"/>
    <w:rsid w:val="006F5E4A"/>
    <w:pPr>
      <w:widowControl w:val="0"/>
      <w:spacing w:line="367" w:lineRule="exact"/>
      <w:jc w:val="left"/>
    </w:pPr>
    <w:rPr>
      <w:rFonts w:ascii="Times New Roman" w:hAnsi="Times New Roman"/>
      <w:sz w:val="26"/>
      <w:szCs w:val="26"/>
    </w:rPr>
  </w:style>
  <w:style w:type="paragraph" w:styleId="32">
    <w:name w:val="Body Text 3"/>
    <w:basedOn w:val="a9"/>
    <w:link w:val="33"/>
    <w:uiPriority w:val="99"/>
    <w:rsid w:val="008B369B"/>
    <w:pPr>
      <w:spacing w:after="120"/>
      <w:jc w:val="left"/>
    </w:pPr>
    <w:rPr>
      <w:rFonts w:ascii="Times New Roman" w:hAnsi="Times New Roman"/>
      <w:sz w:val="16"/>
      <w:szCs w:val="16"/>
    </w:rPr>
  </w:style>
  <w:style w:type="character" w:customStyle="1" w:styleId="33">
    <w:name w:val="Основной текст 3 Знак"/>
    <w:basedOn w:val="aa"/>
    <w:link w:val="32"/>
    <w:uiPriority w:val="99"/>
    <w:rsid w:val="008B369B"/>
    <w:rPr>
      <w:sz w:val="16"/>
      <w:szCs w:val="16"/>
    </w:rPr>
  </w:style>
  <w:style w:type="character" w:customStyle="1" w:styleId="34">
    <w:name w:val="Основной текст (3)_"/>
    <w:basedOn w:val="aa"/>
    <w:link w:val="35"/>
    <w:rsid w:val="00355DCF"/>
    <w:rPr>
      <w:rFonts w:ascii="Garamond" w:eastAsia="Garamond" w:hAnsi="Garamond" w:cs="Garamond"/>
      <w:sz w:val="10"/>
      <w:szCs w:val="10"/>
    </w:rPr>
  </w:style>
  <w:style w:type="paragraph" w:customStyle="1" w:styleId="35">
    <w:name w:val="Основной текст (3)"/>
    <w:basedOn w:val="a9"/>
    <w:link w:val="34"/>
    <w:rsid w:val="00355DCF"/>
    <w:pPr>
      <w:widowControl w:val="0"/>
      <w:spacing w:line="0" w:lineRule="atLeast"/>
      <w:jc w:val="left"/>
    </w:pPr>
    <w:rPr>
      <w:rFonts w:ascii="Garamond" w:eastAsia="Garamond" w:hAnsi="Garamond" w:cs="Garamond"/>
      <w:sz w:val="10"/>
      <w:szCs w:val="10"/>
    </w:rPr>
  </w:style>
  <w:style w:type="character" w:customStyle="1" w:styleId="41">
    <w:name w:val="Основной текст (4)_"/>
    <w:basedOn w:val="aa"/>
    <w:link w:val="42"/>
    <w:rsid w:val="00355DCF"/>
    <w:rPr>
      <w:rFonts w:ascii="Garamond" w:eastAsia="Garamond" w:hAnsi="Garamond" w:cs="Garamond"/>
      <w:sz w:val="12"/>
      <w:szCs w:val="12"/>
    </w:rPr>
  </w:style>
  <w:style w:type="paragraph" w:customStyle="1" w:styleId="42">
    <w:name w:val="Основной текст (4)"/>
    <w:basedOn w:val="a9"/>
    <w:link w:val="41"/>
    <w:rsid w:val="00355DCF"/>
    <w:pPr>
      <w:widowControl w:val="0"/>
      <w:spacing w:before="60" w:line="0" w:lineRule="atLeast"/>
      <w:jc w:val="left"/>
    </w:pPr>
    <w:rPr>
      <w:rFonts w:ascii="Garamond" w:eastAsia="Garamond" w:hAnsi="Garamond" w:cs="Garamond"/>
      <w:sz w:val="12"/>
      <w:szCs w:val="12"/>
    </w:rPr>
  </w:style>
  <w:style w:type="character" w:customStyle="1" w:styleId="js-extracted-address">
    <w:name w:val="js-extracted-address"/>
    <w:basedOn w:val="aa"/>
    <w:rsid w:val="009A573F"/>
  </w:style>
  <w:style w:type="character" w:customStyle="1" w:styleId="wmi-callto">
    <w:name w:val="wmi-callto"/>
    <w:basedOn w:val="aa"/>
    <w:rsid w:val="009A573F"/>
  </w:style>
  <w:style w:type="paragraph" w:styleId="aff7">
    <w:name w:val="caption"/>
    <w:aliases w:val="Название объекта Таблица,Название объекта Знак1,Название объекта Знак Знак,Название объекта Знак,Название объекта Знак Знак Знак1,Название объекта Знак2,Название объекта Знак Знак Знак1 Знак,Название объекта Знак Знак1"/>
    <w:basedOn w:val="a9"/>
    <w:next w:val="a9"/>
    <w:link w:val="36"/>
    <w:uiPriority w:val="35"/>
    <w:unhideWhenUsed/>
    <w:qFormat/>
    <w:rsid w:val="00F35144"/>
    <w:pPr>
      <w:spacing w:after="200"/>
    </w:pPr>
    <w:rPr>
      <w:b/>
      <w:bCs/>
      <w:color w:val="4F81BD" w:themeColor="accent1"/>
      <w:sz w:val="18"/>
      <w:szCs w:val="18"/>
    </w:rPr>
  </w:style>
  <w:style w:type="paragraph" w:customStyle="1" w:styleId="Standard">
    <w:name w:val="Standard"/>
    <w:rsid w:val="0033364C"/>
    <w:pPr>
      <w:widowControl w:val="0"/>
      <w:suppressAutoHyphens/>
      <w:autoSpaceDN w:val="0"/>
    </w:pPr>
    <w:rPr>
      <w:rFonts w:ascii="Thorndale AMT" w:eastAsia="Albany AMT" w:hAnsi="Thorndale AMT" w:cs="Lucidasans"/>
      <w:kern w:val="3"/>
      <w:sz w:val="24"/>
      <w:szCs w:val="24"/>
      <w:lang w:val="cs-CZ"/>
    </w:rPr>
  </w:style>
  <w:style w:type="paragraph" w:customStyle="1" w:styleId="pboth">
    <w:name w:val="pboth"/>
    <w:basedOn w:val="a9"/>
    <w:rsid w:val="00EF1D49"/>
    <w:pPr>
      <w:spacing w:before="100" w:beforeAutospacing="1" w:after="100" w:afterAutospacing="1"/>
      <w:jc w:val="left"/>
    </w:pPr>
    <w:rPr>
      <w:rFonts w:ascii="Times New Roman" w:hAnsi="Times New Roman"/>
      <w:sz w:val="24"/>
    </w:rPr>
  </w:style>
  <w:style w:type="paragraph" w:styleId="43">
    <w:name w:val="toc 4"/>
    <w:basedOn w:val="a9"/>
    <w:next w:val="a9"/>
    <w:autoRedefine/>
    <w:uiPriority w:val="39"/>
    <w:unhideWhenUsed/>
    <w:rsid w:val="00346145"/>
    <w:pPr>
      <w:spacing w:after="100" w:line="259" w:lineRule="auto"/>
      <w:ind w:left="660"/>
      <w:jc w:val="left"/>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346145"/>
    <w:pPr>
      <w:spacing w:after="100" w:line="259" w:lineRule="auto"/>
      <w:ind w:left="880"/>
      <w:jc w:val="left"/>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346145"/>
    <w:pPr>
      <w:spacing w:after="100" w:line="259" w:lineRule="auto"/>
      <w:ind w:left="1100"/>
      <w:jc w:val="left"/>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346145"/>
    <w:pPr>
      <w:spacing w:after="100" w:line="259" w:lineRule="auto"/>
      <w:ind w:left="1320"/>
      <w:jc w:val="left"/>
    </w:pPr>
    <w:rPr>
      <w:rFonts w:asciiTheme="minorHAnsi" w:eastAsiaTheme="minorEastAsia" w:hAnsiTheme="minorHAnsi" w:cstheme="minorBidi"/>
      <w:sz w:val="22"/>
      <w:szCs w:val="22"/>
    </w:rPr>
  </w:style>
  <w:style w:type="paragraph" w:styleId="81">
    <w:name w:val="toc 8"/>
    <w:basedOn w:val="a9"/>
    <w:next w:val="a9"/>
    <w:autoRedefine/>
    <w:uiPriority w:val="39"/>
    <w:unhideWhenUsed/>
    <w:rsid w:val="00346145"/>
    <w:pPr>
      <w:spacing w:after="100" w:line="259" w:lineRule="auto"/>
      <w:ind w:left="1540"/>
      <w:jc w:val="left"/>
    </w:pPr>
    <w:rPr>
      <w:rFonts w:asciiTheme="minorHAnsi" w:eastAsiaTheme="minorEastAsia" w:hAnsiTheme="minorHAnsi" w:cstheme="minorBidi"/>
      <w:sz w:val="22"/>
      <w:szCs w:val="22"/>
    </w:rPr>
  </w:style>
  <w:style w:type="paragraph" w:styleId="91">
    <w:name w:val="toc 9"/>
    <w:basedOn w:val="a9"/>
    <w:next w:val="a9"/>
    <w:autoRedefine/>
    <w:uiPriority w:val="39"/>
    <w:unhideWhenUsed/>
    <w:rsid w:val="00346145"/>
    <w:pPr>
      <w:spacing w:after="100" w:line="259" w:lineRule="auto"/>
      <w:ind w:left="1760"/>
      <w:jc w:val="left"/>
    </w:pPr>
    <w:rPr>
      <w:rFonts w:asciiTheme="minorHAnsi" w:eastAsiaTheme="minorEastAsia" w:hAnsiTheme="minorHAnsi" w:cstheme="minorBidi"/>
      <w:sz w:val="22"/>
      <w:szCs w:val="22"/>
    </w:rPr>
  </w:style>
  <w:style w:type="paragraph" w:customStyle="1" w:styleId="1TimesNewRoman12">
    <w:name w:val="Стиль Заголовок 1 + Times New Roman 12 пт По центру Первая строк..."/>
    <w:basedOn w:val="1"/>
    <w:autoRedefine/>
    <w:rsid w:val="00346145"/>
    <w:pPr>
      <w:spacing w:after="240" w:line="276" w:lineRule="auto"/>
      <w:ind w:firstLine="709"/>
      <w:jc w:val="center"/>
    </w:pPr>
    <w:rPr>
      <w:rFonts w:ascii="Times New Roman" w:hAnsi="Times New Roman"/>
      <w:sz w:val="24"/>
      <w:szCs w:val="20"/>
    </w:rPr>
  </w:style>
  <w:style w:type="paragraph" w:customStyle="1" w:styleId="3TimesNewRoman141">
    <w:name w:val="Стиль Стиль Заголовок 3 + Times New Roman 14 пт По центру Междустр...."/>
    <w:basedOn w:val="3TimesNewRoman14"/>
    <w:autoRedefine/>
    <w:rsid w:val="0020410E"/>
    <w:pPr>
      <w:suppressAutoHyphens/>
      <w:spacing w:after="120" w:line="276" w:lineRule="auto"/>
      <w:outlineLvl w:val="1"/>
    </w:pPr>
    <w:rPr>
      <w:sz w:val="24"/>
    </w:rPr>
  </w:style>
  <w:style w:type="paragraph" w:customStyle="1" w:styleId="26">
    <w:name w:val="Стиль Заголовок 2"/>
    <w:aliases w:val="Заголовок основной + 12 пт полужирный По левому..."/>
    <w:basedOn w:val="22"/>
    <w:rsid w:val="00346145"/>
    <w:pPr>
      <w:pageBreakBefore/>
      <w:suppressAutoHyphens/>
      <w:spacing w:before="240" w:after="240" w:line="276" w:lineRule="auto"/>
      <w:ind w:right="0" w:hanging="505"/>
      <w:jc w:val="left"/>
    </w:pPr>
    <w:rPr>
      <w:b/>
      <w:bCs/>
      <w:sz w:val="24"/>
      <w:szCs w:val="20"/>
    </w:rPr>
  </w:style>
  <w:style w:type="paragraph" w:customStyle="1" w:styleId="1206">
    <w:name w:val="1206"/>
    <w:basedOn w:val="a9"/>
    <w:rsid w:val="003E41A4"/>
    <w:pPr>
      <w:autoSpaceDE w:val="0"/>
      <w:autoSpaceDN w:val="0"/>
      <w:spacing w:after="120"/>
      <w:jc w:val="center"/>
    </w:pPr>
    <w:rPr>
      <w:rFonts w:ascii="Times New Roman" w:hAnsi="Times New Roman"/>
      <w:b/>
      <w:bCs/>
      <w:color w:val="000000"/>
      <w:sz w:val="24"/>
    </w:rPr>
  </w:style>
  <w:style w:type="paragraph" w:customStyle="1" w:styleId="1260">
    <w:name w:val="1260"/>
    <w:basedOn w:val="a9"/>
    <w:rsid w:val="003E41A4"/>
    <w:pPr>
      <w:autoSpaceDE w:val="0"/>
      <w:autoSpaceDN w:val="0"/>
      <w:spacing w:before="120"/>
      <w:jc w:val="center"/>
    </w:pPr>
    <w:rPr>
      <w:rFonts w:ascii="Times New Roman" w:hAnsi="Times New Roman"/>
      <w:b/>
      <w:bCs/>
      <w:color w:val="000000"/>
      <w:sz w:val="24"/>
    </w:rPr>
  </w:style>
  <w:style w:type="character" w:customStyle="1" w:styleId="8pt">
    <w:name w:val="Основной текст + 8 pt"/>
    <w:basedOn w:val="aff6"/>
    <w:rsid w:val="00F9069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f8">
    <w:name w:val="Название таблицы"/>
    <w:rsid w:val="00075E35"/>
    <w:pPr>
      <w:keepNext/>
      <w:spacing w:after="120"/>
      <w:ind w:left="284" w:right="284"/>
      <w:jc w:val="center"/>
    </w:pPr>
    <w:rPr>
      <w:b/>
      <w:i/>
      <w:iCs/>
      <w:snapToGrid w:val="0"/>
      <w:sz w:val="24"/>
      <w:szCs w:val="24"/>
      <w:lang w:eastAsia="en-US"/>
    </w:rPr>
  </w:style>
  <w:style w:type="character" w:customStyle="1" w:styleId="Bodytext2">
    <w:name w:val="Body text (2)_"/>
    <w:basedOn w:val="aa"/>
    <w:link w:val="Bodytext20"/>
    <w:rsid w:val="00766361"/>
    <w:rPr>
      <w:sz w:val="26"/>
      <w:szCs w:val="26"/>
      <w:shd w:val="clear" w:color="auto" w:fill="FFFFFF"/>
    </w:rPr>
  </w:style>
  <w:style w:type="paragraph" w:customStyle="1" w:styleId="Bodytext20">
    <w:name w:val="Body text (2)"/>
    <w:basedOn w:val="a9"/>
    <w:link w:val="Bodytext2"/>
    <w:rsid w:val="00766361"/>
    <w:pPr>
      <w:widowControl w:val="0"/>
      <w:shd w:val="clear" w:color="auto" w:fill="FFFFFF"/>
      <w:spacing w:line="278" w:lineRule="exact"/>
    </w:pPr>
    <w:rPr>
      <w:rFonts w:ascii="Times New Roman" w:hAnsi="Times New Roman"/>
      <w:sz w:val="26"/>
      <w:szCs w:val="26"/>
    </w:rPr>
  </w:style>
  <w:style w:type="character" w:customStyle="1" w:styleId="Bodytext212pt">
    <w:name w:val="Body text (2) + 12 pt"/>
    <w:basedOn w:val="Bodytext2"/>
    <w:rsid w:val="00766361"/>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66361"/>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66361"/>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66361"/>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f9">
    <w:name w:val="Другое_"/>
    <w:basedOn w:val="aa"/>
    <w:link w:val="affa"/>
    <w:rsid w:val="002B1EBC"/>
    <w:rPr>
      <w:shd w:val="clear" w:color="auto" w:fill="FFFFFF"/>
    </w:rPr>
  </w:style>
  <w:style w:type="paragraph" w:customStyle="1" w:styleId="affa">
    <w:name w:val="Другое"/>
    <w:basedOn w:val="a9"/>
    <w:link w:val="aff9"/>
    <w:rsid w:val="002B1EBC"/>
    <w:pPr>
      <w:widowControl w:val="0"/>
      <w:shd w:val="clear" w:color="auto" w:fill="FFFFFF"/>
      <w:jc w:val="left"/>
    </w:pPr>
    <w:rPr>
      <w:rFonts w:ascii="Times New Roman" w:hAnsi="Times New Roman"/>
      <w:szCs w:val="20"/>
    </w:rPr>
  </w:style>
  <w:style w:type="paragraph" w:customStyle="1" w:styleId="123">
    <w:name w:val="Список нумерованный 1. 2. 3."/>
    <w:basedOn w:val="e"/>
    <w:rsid w:val="000A1EA5"/>
    <w:pPr>
      <w:keepLines w:val="0"/>
      <w:numPr>
        <w:ilvl w:val="1"/>
        <w:numId w:val="2"/>
      </w:numPr>
      <w:spacing w:line="240" w:lineRule="auto"/>
      <w:jc w:val="both"/>
    </w:pPr>
    <w:rPr>
      <w:rFonts w:eastAsia="Times New Roman"/>
    </w:rPr>
  </w:style>
  <w:style w:type="character" w:customStyle="1" w:styleId="blk">
    <w:name w:val="blk"/>
    <w:basedOn w:val="aa"/>
    <w:rsid w:val="00195227"/>
  </w:style>
  <w:style w:type="table" w:customStyle="1" w:styleId="TableNormal">
    <w:name w:val="Table Normal"/>
    <w:uiPriority w:val="2"/>
    <w:semiHidden/>
    <w:unhideWhenUsed/>
    <w:qFormat/>
    <w:rsid w:val="00D35335"/>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9"/>
    <w:uiPriority w:val="1"/>
    <w:qFormat/>
    <w:rsid w:val="00D35335"/>
    <w:pPr>
      <w:widowControl w:val="0"/>
      <w:jc w:val="left"/>
    </w:pPr>
    <w:rPr>
      <w:rFonts w:asciiTheme="minorHAnsi" w:eastAsiaTheme="minorHAnsi" w:hAnsiTheme="minorHAnsi" w:cstheme="minorBidi"/>
      <w:sz w:val="22"/>
      <w:szCs w:val="22"/>
      <w:lang w:val="en-US" w:eastAsia="en-US"/>
    </w:rPr>
  </w:style>
  <w:style w:type="table" w:customStyle="1" w:styleId="TableNormal1">
    <w:name w:val="Table Normal1"/>
    <w:uiPriority w:val="2"/>
    <w:semiHidden/>
    <w:unhideWhenUsed/>
    <w:qFormat/>
    <w:rsid w:val="004645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b">
    <w:name w:val="Placeholder Text"/>
    <w:basedOn w:val="aa"/>
    <w:uiPriority w:val="99"/>
    <w:semiHidden/>
    <w:rsid w:val="00C935B3"/>
    <w:rPr>
      <w:color w:val="808080"/>
    </w:rPr>
  </w:style>
  <w:style w:type="character" w:customStyle="1" w:styleId="110">
    <w:name w:val="Заголовок 1 Знак1"/>
    <w:basedOn w:val="aa"/>
    <w:uiPriority w:val="1"/>
    <w:rsid w:val="000712AB"/>
    <w:rPr>
      <w:rFonts w:ascii="Times New Roman" w:eastAsia="Times New Roman" w:hAnsi="Times New Roman" w:cs="Times New Roman"/>
      <w:b/>
      <w:bCs/>
      <w:sz w:val="28"/>
      <w:szCs w:val="28"/>
      <w:lang w:eastAsia="ru-RU"/>
    </w:rPr>
  </w:style>
  <w:style w:type="character" w:customStyle="1" w:styleId="250">
    <w:name w:val="Заголовок 2 Знак5"/>
    <w:basedOn w:val="aa"/>
    <w:uiPriority w:val="1"/>
    <w:rsid w:val="000712AB"/>
    <w:rPr>
      <w:rFonts w:ascii="Times New Roman" w:eastAsia="Times New Roman" w:hAnsi="Times New Roman" w:cs="Times New Roman"/>
      <w:b/>
      <w:bCs/>
      <w:sz w:val="24"/>
      <w:szCs w:val="24"/>
      <w:lang w:eastAsia="ru-RU"/>
    </w:rPr>
  </w:style>
  <w:style w:type="character" w:styleId="affc">
    <w:name w:val="annotation reference"/>
    <w:basedOn w:val="aa"/>
    <w:uiPriority w:val="99"/>
    <w:semiHidden/>
    <w:unhideWhenUsed/>
    <w:rsid w:val="00A22D44"/>
    <w:rPr>
      <w:sz w:val="16"/>
      <w:szCs w:val="16"/>
    </w:rPr>
  </w:style>
  <w:style w:type="paragraph" w:styleId="affd">
    <w:name w:val="annotation text"/>
    <w:basedOn w:val="a9"/>
    <w:link w:val="62"/>
    <w:uiPriority w:val="99"/>
    <w:unhideWhenUsed/>
    <w:rsid w:val="00A22D44"/>
    <w:rPr>
      <w:szCs w:val="20"/>
    </w:rPr>
  </w:style>
  <w:style w:type="character" w:customStyle="1" w:styleId="affe">
    <w:name w:val="Текст примечания Знак"/>
    <w:basedOn w:val="aa"/>
    <w:semiHidden/>
    <w:rsid w:val="00A22D44"/>
    <w:rPr>
      <w:rFonts w:ascii="Verdana" w:hAnsi="Verdana"/>
    </w:rPr>
  </w:style>
  <w:style w:type="paragraph" w:styleId="afff">
    <w:name w:val="annotation subject"/>
    <w:basedOn w:val="affd"/>
    <w:next w:val="affd"/>
    <w:link w:val="afff0"/>
    <w:semiHidden/>
    <w:unhideWhenUsed/>
    <w:rsid w:val="00A22D44"/>
    <w:rPr>
      <w:b/>
      <w:bCs/>
    </w:rPr>
  </w:style>
  <w:style w:type="character" w:customStyle="1" w:styleId="afff0">
    <w:name w:val="Тема примечания Знак"/>
    <w:basedOn w:val="affe"/>
    <w:link w:val="afff"/>
    <w:semiHidden/>
    <w:rsid w:val="00A22D44"/>
    <w:rPr>
      <w:rFonts w:ascii="Verdana" w:hAnsi="Verdana"/>
      <w:b/>
      <w:bCs/>
    </w:rPr>
  </w:style>
  <w:style w:type="paragraph" w:customStyle="1" w:styleId="72">
    <w:name w:val="7 МГП Таблица Нумерация"/>
    <w:basedOn w:val="a9"/>
    <w:link w:val="73"/>
    <w:qFormat/>
    <w:rsid w:val="008D400F"/>
    <w:pPr>
      <w:jc w:val="left"/>
    </w:pPr>
    <w:rPr>
      <w:rFonts w:ascii="Times New Roman" w:hAnsi="Times New Roman"/>
      <w:color w:val="000000"/>
      <w:sz w:val="28"/>
      <w:szCs w:val="28"/>
    </w:rPr>
  </w:style>
  <w:style w:type="character" w:customStyle="1" w:styleId="73">
    <w:name w:val="7 МГП Таблица Нумерация Знак"/>
    <w:link w:val="72"/>
    <w:rsid w:val="008D400F"/>
    <w:rPr>
      <w:color w:val="000000"/>
      <w:sz w:val="28"/>
      <w:szCs w:val="28"/>
    </w:rPr>
  </w:style>
  <w:style w:type="paragraph" w:styleId="27">
    <w:name w:val="Body Text Indent 2"/>
    <w:basedOn w:val="a9"/>
    <w:link w:val="211"/>
    <w:uiPriority w:val="99"/>
    <w:unhideWhenUsed/>
    <w:rsid w:val="00601B89"/>
    <w:pPr>
      <w:spacing w:after="120" w:line="480" w:lineRule="auto"/>
      <w:ind w:left="283"/>
    </w:pPr>
  </w:style>
  <w:style w:type="character" w:customStyle="1" w:styleId="211">
    <w:name w:val="Основной текст с отступом 2 Знак1"/>
    <w:basedOn w:val="aa"/>
    <w:link w:val="27"/>
    <w:uiPriority w:val="99"/>
    <w:rsid w:val="00601B89"/>
    <w:rPr>
      <w:rFonts w:ascii="Verdana" w:hAnsi="Verdana"/>
      <w:szCs w:val="24"/>
    </w:rPr>
  </w:style>
  <w:style w:type="character" w:customStyle="1" w:styleId="afff1">
    <w:name w:val="Абзац списка Знак"/>
    <w:aliases w:val="Введение Знак,ПАРАГРАФ Знак,Абзац списка11 Знак"/>
    <w:uiPriority w:val="34"/>
    <w:rsid w:val="00EB7DDE"/>
    <w:rPr>
      <w:sz w:val="24"/>
      <w:szCs w:val="22"/>
    </w:rPr>
  </w:style>
  <w:style w:type="character" w:customStyle="1" w:styleId="19">
    <w:name w:val="Основной текст Знак1"/>
    <w:basedOn w:val="aa"/>
    <w:uiPriority w:val="99"/>
    <w:rsid w:val="00BA25F9"/>
    <w:rPr>
      <w:rFonts w:ascii="Times New Roman" w:eastAsia="Times New Roman" w:hAnsi="Times New Roman" w:cs="Times New Roman"/>
      <w:spacing w:val="0"/>
      <w:sz w:val="17"/>
      <w:u w:val="none"/>
      <w:lang w:val="ru-RU"/>
    </w:rPr>
  </w:style>
  <w:style w:type="paragraph" w:customStyle="1" w:styleId="afff2">
    <w:name w:val="МГП Обычный"/>
    <w:basedOn w:val="a9"/>
    <w:link w:val="afff3"/>
    <w:qFormat/>
    <w:rsid w:val="00CA27A4"/>
    <w:pPr>
      <w:spacing w:line="360" w:lineRule="auto"/>
      <w:ind w:firstLine="567"/>
    </w:pPr>
    <w:rPr>
      <w:rFonts w:ascii="Times New Roman" w:hAnsi="Times New Roman"/>
      <w:color w:val="000000"/>
      <w:sz w:val="28"/>
      <w:szCs w:val="28"/>
    </w:rPr>
  </w:style>
  <w:style w:type="character" w:customStyle="1" w:styleId="afff3">
    <w:name w:val="МГП Обычный Знак"/>
    <w:basedOn w:val="aa"/>
    <w:link w:val="afff2"/>
    <w:rsid w:val="00CA27A4"/>
    <w:rPr>
      <w:color w:val="000000"/>
      <w:sz w:val="28"/>
      <w:szCs w:val="28"/>
    </w:rPr>
  </w:style>
  <w:style w:type="character" w:customStyle="1" w:styleId="WW-Absatz-Standardschriftart111111111111">
    <w:name w:val="WW-Absatz-Standardschriftart111111111111"/>
    <w:rsid w:val="00CC2529"/>
  </w:style>
  <w:style w:type="character" w:customStyle="1" w:styleId="1a">
    <w:name w:val="Основной шрифт абзаца1"/>
    <w:rsid w:val="00CC2529"/>
  </w:style>
  <w:style w:type="character" w:customStyle="1" w:styleId="RTFNum79">
    <w:name w:val="RTF_Num 7 9"/>
    <w:rsid w:val="00CC2529"/>
    <w:rPr>
      <w:rFonts w:ascii="Times New Roman" w:eastAsia="Times New Roman" w:hAnsi="Times New Roman" w:cs="Times New Roman"/>
      <w:b/>
      <w:bCs/>
      <w:i w:val="0"/>
      <w:iCs w:val="0"/>
      <w:caps w:val="0"/>
      <w:smallCaps w:val="0"/>
      <w:strike w:val="0"/>
      <w:dstrike w:val="0"/>
      <w:color w:val="000000"/>
      <w:spacing w:val="0"/>
      <w:w w:val="100"/>
      <w:sz w:val="19"/>
      <w:u w:val="none"/>
    </w:rPr>
  </w:style>
  <w:style w:type="paragraph" w:customStyle="1" w:styleId="formattext">
    <w:name w:val="formattext"/>
    <w:basedOn w:val="a9"/>
    <w:rsid w:val="003A14F8"/>
    <w:pPr>
      <w:spacing w:before="100" w:beforeAutospacing="1" w:after="100" w:afterAutospacing="1"/>
      <w:jc w:val="left"/>
    </w:pPr>
    <w:rPr>
      <w:rFonts w:ascii="Times New Roman" w:hAnsi="Times New Roman"/>
      <w:sz w:val="24"/>
    </w:rPr>
  </w:style>
  <w:style w:type="paragraph" w:customStyle="1" w:styleId="37">
    <w:name w:val="Основной текст3"/>
    <w:basedOn w:val="a9"/>
    <w:uiPriority w:val="99"/>
    <w:rsid w:val="00E7100D"/>
    <w:pPr>
      <w:shd w:val="clear" w:color="auto" w:fill="FFFFFF"/>
      <w:spacing w:line="0" w:lineRule="atLeast"/>
      <w:ind w:hanging="1540"/>
      <w:jc w:val="left"/>
    </w:pPr>
    <w:rPr>
      <w:rFonts w:ascii="Times New Roman" w:hAnsi="Times New Roman"/>
      <w:sz w:val="26"/>
      <w:szCs w:val="26"/>
    </w:rPr>
  </w:style>
  <w:style w:type="character" w:customStyle="1" w:styleId="fontstyle01">
    <w:name w:val="fontstyle01"/>
    <w:basedOn w:val="aa"/>
    <w:rsid w:val="00665414"/>
    <w:rPr>
      <w:rFonts w:ascii="Times New Roman" w:hAnsi="Times New Roman" w:cs="Times New Roman" w:hint="default"/>
      <w:b w:val="0"/>
      <w:bCs w:val="0"/>
      <w:i w:val="0"/>
      <w:iCs w:val="0"/>
      <w:color w:val="000000"/>
      <w:sz w:val="24"/>
      <w:szCs w:val="24"/>
    </w:rPr>
  </w:style>
  <w:style w:type="character" w:customStyle="1" w:styleId="1b">
    <w:name w:val="Текст примечания Знак1"/>
    <w:basedOn w:val="aa"/>
    <w:uiPriority w:val="99"/>
    <w:semiHidden/>
    <w:locked/>
    <w:rsid w:val="00D32293"/>
    <w:rPr>
      <w:rFonts w:ascii="Verdana" w:hAnsi="Verdana"/>
    </w:rPr>
  </w:style>
  <w:style w:type="character" w:customStyle="1" w:styleId="1c">
    <w:name w:val="Текст примечания Знак1"/>
    <w:basedOn w:val="aa"/>
    <w:semiHidden/>
    <w:locked/>
    <w:rsid w:val="004D6DA1"/>
    <w:rPr>
      <w:rFonts w:ascii="Verdana" w:hAnsi="Verdana"/>
    </w:rPr>
  </w:style>
  <w:style w:type="character" w:customStyle="1" w:styleId="1d">
    <w:name w:val="Текст примечания Знак1"/>
    <w:basedOn w:val="aa"/>
    <w:uiPriority w:val="99"/>
    <w:semiHidden/>
    <w:locked/>
    <w:rsid w:val="00733A4D"/>
    <w:rPr>
      <w:rFonts w:ascii="Verdana" w:hAnsi="Verdana"/>
    </w:rPr>
  </w:style>
  <w:style w:type="character" w:customStyle="1" w:styleId="1e">
    <w:name w:val="Текст примечания Знак1"/>
    <w:basedOn w:val="aa"/>
    <w:uiPriority w:val="99"/>
    <w:semiHidden/>
    <w:locked/>
    <w:rsid w:val="000A6E5E"/>
    <w:rPr>
      <w:rFonts w:ascii="Verdana" w:hAnsi="Verdana"/>
    </w:rPr>
  </w:style>
  <w:style w:type="character" w:customStyle="1" w:styleId="1f">
    <w:name w:val="Текст примечания Знак1"/>
    <w:basedOn w:val="aa"/>
    <w:uiPriority w:val="99"/>
    <w:semiHidden/>
    <w:locked/>
    <w:rsid w:val="00D5124C"/>
    <w:rPr>
      <w:rFonts w:ascii="Verdana" w:hAnsi="Verdana"/>
    </w:rPr>
  </w:style>
  <w:style w:type="character" w:customStyle="1" w:styleId="1f0">
    <w:name w:val="Текст примечания Знак1"/>
    <w:basedOn w:val="aa"/>
    <w:semiHidden/>
    <w:locked/>
    <w:rsid w:val="0018687E"/>
    <w:rPr>
      <w:rFonts w:ascii="Verdana" w:hAnsi="Verdana"/>
    </w:rPr>
  </w:style>
  <w:style w:type="character" w:customStyle="1" w:styleId="28">
    <w:name w:val="Текст примечания Знак2"/>
    <w:basedOn w:val="aa"/>
    <w:rsid w:val="00EE7A78"/>
    <w:rPr>
      <w:rFonts w:ascii="Verdana" w:hAnsi="Verdana"/>
    </w:rPr>
  </w:style>
  <w:style w:type="character" w:customStyle="1" w:styleId="1f1">
    <w:name w:val="Текст примечания Знак1"/>
    <w:basedOn w:val="aa"/>
    <w:semiHidden/>
    <w:locked/>
    <w:rsid w:val="0018687E"/>
    <w:rPr>
      <w:rFonts w:ascii="Verdana" w:hAnsi="Verdana"/>
    </w:rPr>
  </w:style>
  <w:style w:type="character" w:customStyle="1" w:styleId="29">
    <w:name w:val="Текст примечания Знак2"/>
    <w:basedOn w:val="aa"/>
    <w:rsid w:val="00EE7A78"/>
    <w:rPr>
      <w:rFonts w:ascii="Verdana" w:hAnsi="Verdana"/>
    </w:rPr>
  </w:style>
  <w:style w:type="character" w:customStyle="1" w:styleId="afff4">
    <w:name w:val="Абзац списка Знак"/>
    <w:aliases w:val="Введение Знак,ПАРАГРАФ Знак,Абзац списка11 Знак,Абзац вправо-1 Знак,3_Абзац списка Знак,СПИСКИ Знак,Галочки Знак,Текст 2-й уровень Знак"/>
    <w:uiPriority w:val="34"/>
    <w:rsid w:val="00EB7DDE"/>
    <w:rPr>
      <w:sz w:val="24"/>
      <w:szCs w:val="22"/>
    </w:rPr>
  </w:style>
  <w:style w:type="character" w:customStyle="1" w:styleId="38">
    <w:name w:val="Текст примечания Знак3"/>
    <w:basedOn w:val="aa"/>
    <w:rsid w:val="00D46F4A"/>
    <w:rPr>
      <w:rFonts w:ascii="Verdana" w:hAnsi="Verdana"/>
    </w:rPr>
  </w:style>
  <w:style w:type="character" w:customStyle="1" w:styleId="1f2">
    <w:name w:val="Текст примечания Знак1"/>
    <w:basedOn w:val="aa"/>
    <w:uiPriority w:val="99"/>
    <w:semiHidden/>
    <w:locked/>
    <w:rsid w:val="00781319"/>
    <w:rPr>
      <w:rFonts w:ascii="Verdana" w:hAnsi="Verdana"/>
    </w:rPr>
  </w:style>
  <w:style w:type="character" w:customStyle="1" w:styleId="1f3">
    <w:name w:val="Текст примечания Знак1"/>
    <w:basedOn w:val="aa"/>
    <w:semiHidden/>
    <w:locked/>
    <w:rsid w:val="00AE1D8C"/>
    <w:rPr>
      <w:rFonts w:ascii="Verdana" w:hAnsi="Verdana"/>
    </w:rPr>
  </w:style>
  <w:style w:type="character" w:customStyle="1" w:styleId="1f4">
    <w:name w:val="Текст примечания Знак1"/>
    <w:basedOn w:val="aa"/>
    <w:uiPriority w:val="99"/>
    <w:semiHidden/>
    <w:locked/>
    <w:rsid w:val="00C47DDD"/>
    <w:rPr>
      <w:rFonts w:ascii="Verdana" w:hAnsi="Verdana"/>
    </w:rPr>
  </w:style>
  <w:style w:type="paragraph" w:customStyle="1" w:styleId="2a">
    <w:name w:val="Стиль Заголовок 2"/>
    <w:aliases w:val="Заголовок основной + 12 пт полужирный По левому..."/>
    <w:basedOn w:val="22"/>
    <w:rsid w:val="00346145"/>
    <w:pPr>
      <w:pageBreakBefore/>
      <w:suppressAutoHyphens/>
      <w:spacing w:before="240" w:after="240" w:line="276" w:lineRule="auto"/>
      <w:ind w:right="0" w:hanging="505"/>
      <w:jc w:val="left"/>
    </w:pPr>
    <w:rPr>
      <w:b/>
      <w:bCs/>
      <w:sz w:val="24"/>
      <w:szCs w:val="20"/>
    </w:rPr>
  </w:style>
  <w:style w:type="character" w:customStyle="1" w:styleId="2b">
    <w:name w:val="Основной текст с отступом 2 Знак"/>
    <w:basedOn w:val="aa"/>
    <w:uiPriority w:val="99"/>
    <w:rsid w:val="00601B89"/>
    <w:rPr>
      <w:rFonts w:ascii="Verdana" w:hAnsi="Verdana"/>
      <w:szCs w:val="24"/>
    </w:rPr>
  </w:style>
  <w:style w:type="character" w:customStyle="1" w:styleId="25">
    <w:name w:val="Основной текст Знак2"/>
    <w:aliases w:val="bt Знак2,Основной текст Знак Знак,Òàáë òåêñò Знак2,TabelTekst Знак1,text Знак1,Body Text2 Знак1,Char Знак1,Body Text2 Char Char Char Char Char Char Char Char Char Знак1,Main text Знак1,Body Text Char2 Char Знак1"/>
    <w:basedOn w:val="aa"/>
    <w:link w:val="aff5"/>
    <w:uiPriority w:val="1"/>
    <w:locked/>
    <w:rsid w:val="00E33CF9"/>
    <w:rPr>
      <w:sz w:val="24"/>
      <w:szCs w:val="24"/>
    </w:rPr>
  </w:style>
  <w:style w:type="character" w:customStyle="1" w:styleId="2c">
    <w:name w:val="Текст примечания Знак2"/>
    <w:basedOn w:val="aa"/>
    <w:rsid w:val="0077597C"/>
    <w:rPr>
      <w:rFonts w:ascii="Verdana" w:hAnsi="Verdana"/>
    </w:rPr>
  </w:style>
  <w:style w:type="character" w:customStyle="1" w:styleId="39">
    <w:name w:val="Текст примечания Знак3"/>
    <w:basedOn w:val="aa"/>
    <w:rsid w:val="00DC4BD7"/>
    <w:rPr>
      <w:rFonts w:ascii="Verdana" w:hAnsi="Verdana"/>
    </w:rPr>
  </w:style>
  <w:style w:type="paragraph" w:customStyle="1" w:styleId="ConsPlusNonformat">
    <w:name w:val="ConsPlusNonformat"/>
    <w:uiPriority w:val="99"/>
    <w:rsid w:val="00DC4BD7"/>
    <w:pPr>
      <w:widowControl w:val="0"/>
      <w:autoSpaceDE w:val="0"/>
      <w:autoSpaceDN w:val="0"/>
      <w:adjustRightInd w:val="0"/>
    </w:pPr>
    <w:rPr>
      <w:rFonts w:ascii="Courier New" w:eastAsiaTheme="minorEastAsia" w:hAnsi="Courier New" w:cs="Courier New"/>
    </w:rPr>
  </w:style>
  <w:style w:type="character" w:customStyle="1" w:styleId="1f5">
    <w:name w:val="Текст примечания Знак1"/>
    <w:basedOn w:val="aa"/>
    <w:uiPriority w:val="99"/>
    <w:semiHidden/>
    <w:locked/>
    <w:rsid w:val="00516949"/>
    <w:rPr>
      <w:rFonts w:ascii="Verdana" w:hAnsi="Verdana"/>
    </w:rPr>
  </w:style>
  <w:style w:type="character" w:customStyle="1" w:styleId="52">
    <w:name w:val="Текст примечания Знак5"/>
    <w:basedOn w:val="aa"/>
    <w:rsid w:val="007477D5"/>
    <w:rPr>
      <w:rFonts w:ascii="Verdana" w:hAnsi="Verdana"/>
    </w:rPr>
  </w:style>
  <w:style w:type="character" w:customStyle="1" w:styleId="2d">
    <w:name w:val="Текст примечания Знак2"/>
    <w:basedOn w:val="aa"/>
    <w:rsid w:val="000151FC"/>
    <w:rPr>
      <w:rFonts w:ascii="Verdana" w:hAnsi="Verdana"/>
    </w:rPr>
  </w:style>
  <w:style w:type="character" w:customStyle="1" w:styleId="44">
    <w:name w:val="Текст примечания Знак4"/>
    <w:basedOn w:val="aa"/>
    <w:rsid w:val="00F83D21"/>
    <w:rPr>
      <w:rFonts w:ascii="Verdana" w:hAnsi="Verdana"/>
    </w:rPr>
  </w:style>
  <w:style w:type="character" w:customStyle="1" w:styleId="3a">
    <w:name w:val="Текст примечания Знак3"/>
    <w:basedOn w:val="aa"/>
    <w:rsid w:val="0001617E"/>
    <w:rPr>
      <w:rFonts w:ascii="Verdana" w:hAnsi="Verdana"/>
    </w:rPr>
  </w:style>
  <w:style w:type="character" w:customStyle="1" w:styleId="2e">
    <w:name w:val="Текст примечания Знак2"/>
    <w:basedOn w:val="aa"/>
    <w:rsid w:val="006064DB"/>
    <w:rPr>
      <w:rFonts w:ascii="Verdana" w:hAnsi="Verdana"/>
    </w:rPr>
  </w:style>
  <w:style w:type="character" w:customStyle="1" w:styleId="1f6">
    <w:name w:val="Текст примечания Знак1"/>
    <w:basedOn w:val="aa"/>
    <w:semiHidden/>
    <w:locked/>
    <w:rsid w:val="002275EE"/>
    <w:rPr>
      <w:rFonts w:ascii="Verdana" w:hAnsi="Verdana"/>
    </w:rPr>
  </w:style>
  <w:style w:type="character" w:customStyle="1" w:styleId="1f7">
    <w:name w:val="Текст примечания Знак1"/>
    <w:basedOn w:val="aa"/>
    <w:uiPriority w:val="99"/>
    <w:semiHidden/>
    <w:locked/>
    <w:rsid w:val="008844EC"/>
    <w:rPr>
      <w:rFonts w:ascii="Verdana" w:hAnsi="Verdana"/>
    </w:rPr>
  </w:style>
  <w:style w:type="character" w:customStyle="1" w:styleId="1f8">
    <w:name w:val="Заголовок 1 Знак"/>
    <w:uiPriority w:val="1"/>
    <w:rsid w:val="002B2817"/>
    <w:rPr>
      <w:rFonts w:ascii="Cambria" w:eastAsia="Times New Roman" w:hAnsi="Cambria" w:cs="Times New Roman"/>
      <w:b/>
      <w:bCs/>
      <w:kern w:val="32"/>
      <w:sz w:val="32"/>
      <w:szCs w:val="32"/>
    </w:rPr>
  </w:style>
  <w:style w:type="character" w:customStyle="1" w:styleId="afff5">
    <w:name w:val="Текст примечания Знак"/>
    <w:basedOn w:val="aa"/>
    <w:rsid w:val="00A22D44"/>
    <w:rPr>
      <w:rFonts w:ascii="Verdana" w:hAnsi="Verdana"/>
    </w:rPr>
  </w:style>
  <w:style w:type="character" w:customStyle="1" w:styleId="1f9">
    <w:name w:val="Основной текст Знак1"/>
    <w:aliases w:val="bt Знак,Òàáë òåêñò Знак,Body Text Char Char Char Char Знак"/>
    <w:basedOn w:val="aa"/>
    <w:uiPriority w:val="99"/>
    <w:rsid w:val="00BA25F9"/>
    <w:rPr>
      <w:rFonts w:ascii="Times New Roman" w:eastAsia="Times New Roman" w:hAnsi="Times New Roman" w:cs="Times New Roman"/>
      <w:spacing w:val="0"/>
      <w:sz w:val="17"/>
      <w:u w:val="none"/>
      <w:lang w:val="ru-RU"/>
    </w:rPr>
  </w:style>
  <w:style w:type="character" w:customStyle="1" w:styleId="1fa">
    <w:name w:val="Текст примечания Знак1"/>
    <w:basedOn w:val="aa"/>
    <w:semiHidden/>
    <w:locked/>
    <w:rsid w:val="007B3FF2"/>
    <w:rPr>
      <w:rFonts w:ascii="Verdana" w:hAnsi="Verdana"/>
    </w:rPr>
  </w:style>
  <w:style w:type="character" w:customStyle="1" w:styleId="1fb">
    <w:name w:val="Заголовок 1 Знак"/>
    <w:uiPriority w:val="1"/>
    <w:rsid w:val="002B2817"/>
    <w:rPr>
      <w:rFonts w:ascii="Cambria" w:eastAsia="Times New Roman" w:hAnsi="Cambria" w:cs="Times New Roman"/>
      <w:b/>
      <w:bCs/>
      <w:kern w:val="32"/>
      <w:sz w:val="32"/>
      <w:szCs w:val="32"/>
    </w:rPr>
  </w:style>
  <w:style w:type="character" w:customStyle="1" w:styleId="afff6">
    <w:name w:val="Текст примечания Знак"/>
    <w:basedOn w:val="aa"/>
    <w:rsid w:val="00A22D44"/>
    <w:rPr>
      <w:rFonts w:ascii="Verdana" w:hAnsi="Verdana"/>
    </w:rPr>
  </w:style>
  <w:style w:type="character" w:customStyle="1" w:styleId="1fc">
    <w:name w:val="Заголовок 1 Знак"/>
    <w:uiPriority w:val="9"/>
    <w:rsid w:val="002B2817"/>
    <w:rPr>
      <w:rFonts w:ascii="Cambria" w:eastAsia="Times New Roman" w:hAnsi="Cambria" w:cs="Times New Roman"/>
      <w:b/>
      <w:bCs/>
      <w:kern w:val="32"/>
      <w:sz w:val="32"/>
      <w:szCs w:val="32"/>
    </w:rPr>
  </w:style>
  <w:style w:type="character" w:customStyle="1" w:styleId="afff7">
    <w:name w:val="Текст примечания Знак"/>
    <w:basedOn w:val="aa"/>
    <w:rsid w:val="00A22D44"/>
    <w:rPr>
      <w:rFonts w:ascii="Verdana" w:hAnsi="Verdana"/>
    </w:rPr>
  </w:style>
  <w:style w:type="character" w:customStyle="1" w:styleId="12">
    <w:name w:val="Заголовок 1 Знак2"/>
    <w:link w:val="1"/>
    <w:uiPriority w:val="9"/>
    <w:rsid w:val="002B2817"/>
    <w:rPr>
      <w:rFonts w:ascii="Cambria" w:eastAsia="Times New Roman" w:hAnsi="Cambria" w:cs="Times New Roman"/>
      <w:b/>
      <w:bCs/>
      <w:kern w:val="32"/>
      <w:sz w:val="32"/>
      <w:szCs w:val="32"/>
    </w:rPr>
  </w:style>
  <w:style w:type="character" w:customStyle="1" w:styleId="62">
    <w:name w:val="Текст примечания Знак6"/>
    <w:basedOn w:val="aa"/>
    <w:link w:val="affd"/>
    <w:uiPriority w:val="99"/>
    <w:rsid w:val="00A22D44"/>
    <w:rPr>
      <w:rFonts w:ascii="Verdana" w:hAnsi="Verdana"/>
    </w:rPr>
  </w:style>
  <w:style w:type="character" w:customStyle="1" w:styleId="1fd">
    <w:name w:val="Основной текст Знак1"/>
    <w:aliases w:val="bt Знак1,Òàáë òåêñò Знак1,TabelTekst Знак,text Знак,Body Text2 Знак,Char Знак,Body Text2 Char Char Char Char Char Char Char Char Char Знак,Main text Знак,Body Text Char2 Char Знак,Body Text Char1 Char Char Знак"/>
    <w:basedOn w:val="aa"/>
    <w:rsid w:val="00BA25F9"/>
    <w:rPr>
      <w:rFonts w:ascii="Times New Roman" w:eastAsia="Times New Roman" w:hAnsi="Times New Roman" w:cs="Times New Roman"/>
      <w:spacing w:val="0"/>
      <w:sz w:val="17"/>
      <w:u w:val="none"/>
      <w:lang w:val="ru-RU"/>
    </w:rPr>
  </w:style>
  <w:style w:type="character" w:customStyle="1" w:styleId="2f">
    <w:name w:val="Текст примечания Знак2"/>
    <w:basedOn w:val="aa"/>
    <w:rsid w:val="006E0094"/>
    <w:rPr>
      <w:rFonts w:ascii="Verdana" w:hAnsi="Verdana"/>
    </w:rPr>
  </w:style>
  <w:style w:type="character" w:customStyle="1" w:styleId="1fe">
    <w:name w:val="Текст примечания Знак1"/>
    <w:basedOn w:val="aa"/>
    <w:semiHidden/>
    <w:locked/>
    <w:rsid w:val="003F1232"/>
    <w:rPr>
      <w:rFonts w:ascii="Verdana" w:hAnsi="Verdana"/>
    </w:rPr>
  </w:style>
  <w:style w:type="character" w:customStyle="1" w:styleId="1ff">
    <w:name w:val="Текст примечания Знак1"/>
    <w:basedOn w:val="aa"/>
    <w:semiHidden/>
    <w:locked/>
    <w:rsid w:val="00B9109F"/>
    <w:rPr>
      <w:rFonts w:ascii="Verdana" w:hAnsi="Verdana"/>
    </w:rPr>
  </w:style>
  <w:style w:type="character" w:customStyle="1" w:styleId="2f0">
    <w:name w:val="Текст примечания Знак2"/>
    <w:basedOn w:val="aa"/>
    <w:rsid w:val="000B5267"/>
    <w:rPr>
      <w:rFonts w:ascii="Verdana" w:hAnsi="Verdana"/>
    </w:rPr>
  </w:style>
  <w:style w:type="character" w:customStyle="1" w:styleId="3b">
    <w:name w:val="Текст примечания Знак3"/>
    <w:basedOn w:val="aa"/>
    <w:rsid w:val="000650FF"/>
    <w:rPr>
      <w:rFonts w:ascii="Verdana" w:hAnsi="Verdana"/>
    </w:rPr>
  </w:style>
  <w:style w:type="character" w:customStyle="1" w:styleId="2f1">
    <w:name w:val="Текст примечания Знак2"/>
    <w:basedOn w:val="aa"/>
    <w:rsid w:val="00E707F6"/>
    <w:rPr>
      <w:rFonts w:ascii="Verdana" w:hAnsi="Verdana"/>
    </w:rPr>
  </w:style>
  <w:style w:type="character" w:customStyle="1" w:styleId="2f2">
    <w:name w:val="Текст примечания Знак2"/>
    <w:basedOn w:val="aa"/>
    <w:rsid w:val="00F93722"/>
    <w:rPr>
      <w:rFonts w:ascii="Verdana" w:hAnsi="Verdana"/>
    </w:rPr>
  </w:style>
  <w:style w:type="character" w:customStyle="1" w:styleId="3c">
    <w:name w:val="Текст примечания Знак3"/>
    <w:basedOn w:val="aa"/>
    <w:rsid w:val="00F5386E"/>
    <w:rPr>
      <w:rFonts w:ascii="Verdana" w:hAnsi="Verdana"/>
    </w:rPr>
  </w:style>
  <w:style w:type="character" w:customStyle="1" w:styleId="2f3">
    <w:name w:val="Текст примечания Знак2"/>
    <w:basedOn w:val="aa"/>
    <w:rsid w:val="00230199"/>
    <w:rPr>
      <w:rFonts w:ascii="Verdana" w:hAnsi="Verdana"/>
    </w:rPr>
  </w:style>
  <w:style w:type="character" w:customStyle="1" w:styleId="1ff0">
    <w:name w:val="Текст примечания Знак1"/>
    <w:basedOn w:val="aa"/>
    <w:uiPriority w:val="99"/>
    <w:semiHidden/>
    <w:locked/>
    <w:rsid w:val="00E3764E"/>
    <w:rPr>
      <w:rFonts w:ascii="Verdana" w:hAnsi="Verdana"/>
    </w:rPr>
  </w:style>
  <w:style w:type="character" w:customStyle="1" w:styleId="10">
    <w:name w:val="Абзац списка Знак1"/>
    <w:aliases w:val="Введение Знак1,ПАРАГРАФ Знак1,Абзац списка11 Знак1,Абзац вправо-1 Знак1,3_Абзац списка Знак1,СПИСКИ Знак1,Галочки Знак1,Текст 2-й уровень Знак1"/>
    <w:link w:val="afb"/>
    <w:uiPriority w:val="34"/>
    <w:rsid w:val="00EB7DDE"/>
    <w:rPr>
      <w:sz w:val="24"/>
      <w:szCs w:val="22"/>
    </w:rPr>
  </w:style>
  <w:style w:type="character" w:customStyle="1" w:styleId="1ff1">
    <w:name w:val="Текст примечания Знак1"/>
    <w:basedOn w:val="aa"/>
    <w:semiHidden/>
    <w:locked/>
    <w:rsid w:val="00466C6E"/>
    <w:rPr>
      <w:rFonts w:ascii="Verdana" w:hAnsi="Verdana"/>
    </w:rPr>
  </w:style>
  <w:style w:type="table" w:customStyle="1" w:styleId="TableNormal2">
    <w:name w:val="Table Normal2"/>
    <w:uiPriority w:val="2"/>
    <w:semiHidden/>
    <w:unhideWhenUsed/>
    <w:qFormat/>
    <w:rsid w:val="0001598A"/>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40">
    <w:name w:val="Заголовок 4 Знак"/>
    <w:basedOn w:val="aa"/>
    <w:link w:val="4"/>
    <w:uiPriority w:val="9"/>
    <w:rsid w:val="00B70809"/>
    <w:rPr>
      <w:rFonts w:cstheme="minorBidi"/>
      <w:b/>
      <w:bCs/>
      <w:i/>
      <w:sz w:val="24"/>
      <w:szCs w:val="24"/>
      <w:lang w:val="en-US" w:eastAsia="en-US"/>
    </w:rPr>
  </w:style>
  <w:style w:type="character" w:customStyle="1" w:styleId="1ff2">
    <w:name w:val="Неразрешенное упоминание1"/>
    <w:basedOn w:val="aa"/>
    <w:uiPriority w:val="99"/>
    <w:semiHidden/>
    <w:unhideWhenUsed/>
    <w:rsid w:val="00E11138"/>
    <w:rPr>
      <w:color w:val="605E5C"/>
      <w:shd w:val="clear" w:color="auto" w:fill="E1DFDD"/>
    </w:rPr>
  </w:style>
  <w:style w:type="paragraph" w:customStyle="1" w:styleId="a3">
    <w:name w:val="Маркированный"/>
    <w:basedOn w:val="afb"/>
    <w:link w:val="afff8"/>
    <w:qFormat/>
    <w:rsid w:val="00AE5697"/>
    <w:pPr>
      <w:numPr>
        <w:numId w:val="3"/>
      </w:numPr>
      <w:spacing w:before="60" w:after="60"/>
      <w:jc w:val="both"/>
    </w:pPr>
    <w:rPr>
      <w:rFonts w:eastAsiaTheme="minorEastAsia"/>
      <w:szCs w:val="24"/>
      <w:lang w:eastAsia="en-US"/>
    </w:rPr>
  </w:style>
  <w:style w:type="character" w:customStyle="1" w:styleId="afff8">
    <w:name w:val="Маркированный Знак"/>
    <w:basedOn w:val="aa"/>
    <w:link w:val="a3"/>
    <w:rsid w:val="00AE5697"/>
    <w:rPr>
      <w:rFonts w:eastAsiaTheme="minorEastAsia"/>
      <w:sz w:val="24"/>
      <w:szCs w:val="24"/>
      <w:lang w:eastAsia="en-US"/>
    </w:rPr>
  </w:style>
  <w:style w:type="character" w:customStyle="1" w:styleId="60">
    <w:name w:val="Заголовок 6 Знак"/>
    <w:basedOn w:val="aa"/>
    <w:link w:val="6"/>
    <w:uiPriority w:val="9"/>
    <w:rsid w:val="00EE02EB"/>
    <w:rPr>
      <w:rFonts w:eastAsiaTheme="minorEastAsia" w:cstheme="majorBidi"/>
      <w:b/>
      <w:bCs/>
      <w:sz w:val="22"/>
      <w:szCs w:val="22"/>
      <w:lang w:eastAsia="en-US"/>
    </w:rPr>
  </w:style>
  <w:style w:type="character" w:customStyle="1" w:styleId="70">
    <w:name w:val="Заголовок 7 Знак"/>
    <w:basedOn w:val="aa"/>
    <w:link w:val="7"/>
    <w:uiPriority w:val="9"/>
    <w:rsid w:val="00EE02EB"/>
    <w:rPr>
      <w:rFonts w:eastAsiaTheme="minorEastAsia" w:cstheme="majorBidi"/>
      <w:sz w:val="24"/>
      <w:szCs w:val="24"/>
      <w:lang w:eastAsia="en-US"/>
    </w:rPr>
  </w:style>
  <w:style w:type="character" w:customStyle="1" w:styleId="80">
    <w:name w:val="Заголовок 8 Знак"/>
    <w:basedOn w:val="aa"/>
    <w:link w:val="8"/>
    <w:uiPriority w:val="9"/>
    <w:rsid w:val="00EE02EB"/>
    <w:rPr>
      <w:rFonts w:eastAsiaTheme="minorEastAsia" w:cstheme="majorBidi"/>
      <w:i/>
      <w:iCs/>
      <w:sz w:val="24"/>
      <w:szCs w:val="24"/>
      <w:lang w:eastAsia="en-US"/>
    </w:rPr>
  </w:style>
  <w:style w:type="character" w:customStyle="1" w:styleId="90">
    <w:name w:val="Заголовок 9 Знак"/>
    <w:basedOn w:val="aa"/>
    <w:link w:val="9"/>
    <w:uiPriority w:val="9"/>
    <w:rsid w:val="00EE02EB"/>
    <w:rPr>
      <w:rFonts w:asciiTheme="majorHAnsi" w:eastAsiaTheme="majorEastAsia" w:hAnsiTheme="majorHAnsi" w:cstheme="majorBidi"/>
      <w:sz w:val="22"/>
      <w:szCs w:val="22"/>
      <w:lang w:eastAsia="en-US"/>
    </w:rPr>
  </w:style>
  <w:style w:type="character" w:customStyle="1" w:styleId="50">
    <w:name w:val="Заголовок 5 Знак"/>
    <w:basedOn w:val="aa"/>
    <w:link w:val="5"/>
    <w:uiPriority w:val="9"/>
    <w:rsid w:val="00EE02EB"/>
    <w:rPr>
      <w:rFonts w:ascii="Verdana" w:hAnsi="Verdana"/>
      <w:b/>
      <w:bCs/>
      <w:i/>
      <w:iCs/>
      <w:sz w:val="26"/>
      <w:szCs w:val="26"/>
    </w:rPr>
  </w:style>
  <w:style w:type="character" w:customStyle="1" w:styleId="ae">
    <w:name w:val="Основной текст с отступом Знак"/>
    <w:basedOn w:val="aa"/>
    <w:link w:val="ad"/>
    <w:uiPriority w:val="99"/>
    <w:rsid w:val="00EE02EB"/>
    <w:rPr>
      <w:sz w:val="26"/>
    </w:rPr>
  </w:style>
  <w:style w:type="character" w:customStyle="1" w:styleId="afff9">
    <w:name w:val="Заголовок Знак"/>
    <w:basedOn w:val="aa"/>
    <w:link w:val="2f4"/>
    <w:uiPriority w:val="10"/>
    <w:rsid w:val="00EE02EB"/>
    <w:rPr>
      <w:rFonts w:asciiTheme="majorHAnsi" w:eastAsiaTheme="majorEastAsia" w:hAnsiTheme="majorHAnsi" w:cstheme="majorBidi"/>
      <w:spacing w:val="-10"/>
      <w:kern w:val="28"/>
      <w:sz w:val="56"/>
      <w:szCs w:val="56"/>
    </w:rPr>
  </w:style>
  <w:style w:type="character" w:customStyle="1" w:styleId="af1">
    <w:name w:val="Название Знак"/>
    <w:basedOn w:val="aa"/>
    <w:link w:val="af0"/>
    <w:uiPriority w:val="10"/>
    <w:rsid w:val="00EE02EB"/>
    <w:rPr>
      <w:sz w:val="26"/>
    </w:rPr>
  </w:style>
  <w:style w:type="character" w:customStyle="1" w:styleId="af3">
    <w:name w:val="Схема документа Знак"/>
    <w:basedOn w:val="aa"/>
    <w:link w:val="af2"/>
    <w:uiPriority w:val="99"/>
    <w:semiHidden/>
    <w:rsid w:val="00EE02EB"/>
    <w:rPr>
      <w:rFonts w:ascii="Tahoma" w:hAnsi="Tahoma" w:cs="Tahoma"/>
      <w:shd w:val="clear" w:color="auto" w:fill="000080"/>
    </w:rPr>
  </w:style>
  <w:style w:type="character" w:customStyle="1" w:styleId="af7">
    <w:name w:val="Обычный (веб) Знак"/>
    <w:aliases w:val="Обычный (Web)1 Знак,Обычный (веб)1 Знак,Обычный (веб)11 Знак,Обычный (Web) Знак,Обычный (веб)3 Знак,Обычный (веб) Знак2 Знак Знак,Обычный (веб) Знак Знак1 Знак Знак,Обычный (веб) Знак1 Знак Знак Знак2 Знак"/>
    <w:link w:val="af6"/>
    <w:uiPriority w:val="99"/>
    <w:locked/>
    <w:rsid w:val="00EE02EB"/>
    <w:rPr>
      <w:sz w:val="24"/>
      <w:szCs w:val="24"/>
    </w:rPr>
  </w:style>
  <w:style w:type="character" w:customStyle="1" w:styleId="ConsPlusNormal0">
    <w:name w:val="ConsPlusNormal Знак"/>
    <w:link w:val="ConsPlusNormal"/>
    <w:locked/>
    <w:rsid w:val="00EE02EB"/>
    <w:rPr>
      <w:rFonts w:ascii="Arial" w:eastAsia="Calibri" w:hAnsi="Arial" w:cs="Arial"/>
      <w:lang w:eastAsia="en-US"/>
    </w:rPr>
  </w:style>
  <w:style w:type="character" w:customStyle="1" w:styleId="36">
    <w:name w:val="Название объекта Знак3"/>
    <w:aliases w:val="Название объекта Таблица Знак,Название объекта Знак1 Знак,Название объекта Знак Знак Знак,Название объекта Знак Знак2,Название объекта Знак Знак Знак1 Знак1,Название объекта Знак2 Знак,Название объекта Знак Знак Знак1 Знак Знак"/>
    <w:link w:val="aff7"/>
    <w:uiPriority w:val="35"/>
    <w:locked/>
    <w:rsid w:val="00EE02EB"/>
    <w:rPr>
      <w:rFonts w:ascii="Verdana" w:hAnsi="Verdana"/>
      <w:b/>
      <w:bCs/>
      <w:color w:val="4F81BD" w:themeColor="accent1"/>
      <w:sz w:val="18"/>
      <w:szCs w:val="18"/>
    </w:rPr>
  </w:style>
  <w:style w:type="paragraph" w:customStyle="1" w:styleId="xl64">
    <w:name w:val="xl64"/>
    <w:basedOn w:val="a9"/>
    <w:uiPriority w:val="39"/>
    <w:rsid w:val="00EE02EB"/>
    <w:pPr>
      <w:spacing w:before="100" w:beforeAutospacing="1" w:after="100" w:afterAutospacing="1"/>
    </w:pPr>
    <w:rPr>
      <w:rFonts w:ascii="Times New Roman" w:hAnsi="Times New Roman"/>
      <w:szCs w:val="20"/>
    </w:rPr>
  </w:style>
  <w:style w:type="paragraph" w:customStyle="1" w:styleId="MainTXT">
    <w:name w:val="MainTXT"/>
    <w:basedOn w:val="1"/>
    <w:next w:val="a9"/>
    <w:autoRedefine/>
    <w:uiPriority w:val="99"/>
    <w:rsid w:val="00EE02EB"/>
    <w:pPr>
      <w:keepNext w:val="0"/>
      <w:spacing w:before="0" w:after="0" w:line="360" w:lineRule="auto"/>
      <w:ind w:left="142" w:firstLine="709"/>
      <w:outlineLvl w:val="9"/>
    </w:pPr>
    <w:rPr>
      <w:rFonts w:ascii="Arial" w:hAnsi="Arial"/>
      <w:b w:val="0"/>
      <w:bCs w:val="0"/>
      <w:sz w:val="24"/>
      <w:szCs w:val="20"/>
    </w:rPr>
  </w:style>
  <w:style w:type="paragraph" w:customStyle="1" w:styleId="List1">
    <w:name w:val="List1"/>
    <w:basedOn w:val="1"/>
    <w:next w:val="a9"/>
    <w:autoRedefine/>
    <w:uiPriority w:val="99"/>
    <w:rsid w:val="00EE02EB"/>
    <w:pPr>
      <w:keepNext w:val="0"/>
      <w:numPr>
        <w:numId w:val="8"/>
      </w:numPr>
      <w:spacing w:before="0" w:after="0" w:line="360" w:lineRule="auto"/>
      <w:outlineLvl w:val="9"/>
    </w:pPr>
    <w:rPr>
      <w:rFonts w:ascii="Arial" w:hAnsi="Arial"/>
      <w:b w:val="0"/>
      <w:bCs w:val="0"/>
      <w:sz w:val="24"/>
      <w:szCs w:val="20"/>
    </w:rPr>
  </w:style>
  <w:style w:type="paragraph" w:customStyle="1" w:styleId="List2">
    <w:name w:val="List2"/>
    <w:basedOn w:val="1"/>
    <w:next w:val="a9"/>
    <w:autoRedefine/>
    <w:uiPriority w:val="99"/>
    <w:rsid w:val="00EE02EB"/>
    <w:pPr>
      <w:keepNext w:val="0"/>
      <w:numPr>
        <w:numId w:val="9"/>
      </w:numPr>
      <w:tabs>
        <w:tab w:val="left" w:pos="1701"/>
      </w:tabs>
      <w:spacing w:before="0" w:after="0" w:line="360" w:lineRule="auto"/>
      <w:outlineLvl w:val="9"/>
    </w:pPr>
    <w:rPr>
      <w:rFonts w:ascii="Arial" w:hAnsi="Arial"/>
      <w:b w:val="0"/>
      <w:bCs w:val="0"/>
      <w:sz w:val="24"/>
      <w:szCs w:val="20"/>
    </w:rPr>
  </w:style>
  <w:style w:type="paragraph" w:customStyle="1" w:styleId="PamkaSmall">
    <w:name w:val="PamkaSmall"/>
    <w:basedOn w:val="1"/>
    <w:next w:val="a9"/>
    <w:autoRedefine/>
    <w:uiPriority w:val="99"/>
    <w:rsid w:val="00EE02EB"/>
    <w:pPr>
      <w:keepNext w:val="0"/>
      <w:spacing w:before="0" w:after="0"/>
      <w:jc w:val="left"/>
      <w:outlineLvl w:val="9"/>
    </w:pPr>
    <w:rPr>
      <w:rFonts w:ascii="Arial" w:hAnsi="Arial"/>
      <w:b w:val="0"/>
      <w:bCs w:val="0"/>
      <w:i/>
      <w:sz w:val="16"/>
      <w:szCs w:val="20"/>
    </w:rPr>
  </w:style>
  <w:style w:type="paragraph" w:customStyle="1" w:styleId="TitleProject">
    <w:name w:val="TitleProject"/>
    <w:basedOn w:val="1"/>
    <w:next w:val="a9"/>
    <w:autoRedefine/>
    <w:uiPriority w:val="99"/>
    <w:rsid w:val="00EE02EB"/>
    <w:pPr>
      <w:keepNext w:val="0"/>
      <w:spacing w:before="0" w:after="0"/>
      <w:ind w:left="142"/>
      <w:jc w:val="center"/>
      <w:outlineLvl w:val="9"/>
    </w:pPr>
    <w:rPr>
      <w:rFonts w:ascii="Arial" w:hAnsi="Arial"/>
      <w:bCs w:val="0"/>
      <w:szCs w:val="20"/>
    </w:rPr>
  </w:style>
  <w:style w:type="paragraph" w:customStyle="1" w:styleId="PamkaNum">
    <w:name w:val="PamkaNum"/>
    <w:basedOn w:val="1"/>
    <w:next w:val="a9"/>
    <w:autoRedefine/>
    <w:uiPriority w:val="99"/>
    <w:rsid w:val="00EE02EB"/>
    <w:pPr>
      <w:keepNext w:val="0"/>
      <w:spacing w:before="0" w:after="0"/>
      <w:jc w:val="center"/>
      <w:outlineLvl w:val="9"/>
    </w:pPr>
    <w:rPr>
      <w:rFonts w:ascii="Arial" w:hAnsi="Arial"/>
      <w:b w:val="0"/>
      <w:bCs w:val="0"/>
      <w:i/>
      <w:sz w:val="20"/>
      <w:szCs w:val="20"/>
    </w:rPr>
  </w:style>
  <w:style w:type="paragraph" w:customStyle="1" w:styleId="PamkaStad">
    <w:name w:val="PamkaStad"/>
    <w:basedOn w:val="1"/>
    <w:next w:val="a9"/>
    <w:autoRedefine/>
    <w:uiPriority w:val="99"/>
    <w:rsid w:val="00EE02EB"/>
    <w:pPr>
      <w:keepNext w:val="0"/>
      <w:spacing w:before="0" w:after="0"/>
      <w:jc w:val="center"/>
      <w:outlineLvl w:val="9"/>
    </w:pPr>
    <w:rPr>
      <w:rFonts w:ascii="Arial" w:hAnsi="Arial"/>
      <w:b w:val="0"/>
      <w:bCs w:val="0"/>
      <w:sz w:val="24"/>
      <w:szCs w:val="20"/>
    </w:rPr>
  </w:style>
  <w:style w:type="paragraph" w:customStyle="1" w:styleId="PamkaGraf">
    <w:name w:val="PamkaGraf"/>
    <w:basedOn w:val="1"/>
    <w:next w:val="a9"/>
    <w:autoRedefine/>
    <w:uiPriority w:val="99"/>
    <w:rsid w:val="00EE02EB"/>
    <w:pPr>
      <w:keepNext w:val="0"/>
      <w:spacing w:before="0" w:after="0"/>
      <w:jc w:val="left"/>
      <w:outlineLvl w:val="9"/>
    </w:pPr>
    <w:rPr>
      <w:rFonts w:ascii="Arial" w:hAnsi="Arial"/>
      <w:b w:val="0"/>
      <w:bCs w:val="0"/>
      <w:i/>
      <w:sz w:val="8"/>
      <w:szCs w:val="20"/>
    </w:rPr>
  </w:style>
  <w:style w:type="paragraph" w:customStyle="1" w:styleId="Stadia">
    <w:name w:val="Stadia"/>
    <w:basedOn w:val="1"/>
    <w:next w:val="a9"/>
    <w:autoRedefine/>
    <w:uiPriority w:val="99"/>
    <w:rsid w:val="00EE02EB"/>
    <w:pPr>
      <w:keepNext w:val="0"/>
      <w:pBdr>
        <w:top w:val="single" w:sz="24" w:space="9" w:color="auto"/>
      </w:pBdr>
      <w:spacing w:before="0" w:after="0"/>
      <w:ind w:left="142"/>
      <w:jc w:val="center"/>
      <w:outlineLvl w:val="9"/>
    </w:pPr>
    <w:rPr>
      <w:rFonts w:ascii="Arial" w:hAnsi="Arial"/>
      <w:bCs w:val="0"/>
      <w:sz w:val="44"/>
      <w:szCs w:val="20"/>
    </w:rPr>
  </w:style>
  <w:style w:type="paragraph" w:customStyle="1" w:styleId="PamkaNaim">
    <w:name w:val="PamkaNaim"/>
    <w:basedOn w:val="1"/>
    <w:next w:val="a9"/>
    <w:autoRedefine/>
    <w:uiPriority w:val="99"/>
    <w:rsid w:val="00EE02EB"/>
    <w:pPr>
      <w:keepNext w:val="0"/>
      <w:spacing w:before="0" w:after="0"/>
      <w:jc w:val="center"/>
      <w:outlineLvl w:val="9"/>
    </w:pPr>
    <w:rPr>
      <w:rFonts w:ascii="Arial" w:hAnsi="Arial"/>
      <w:b w:val="0"/>
      <w:bCs w:val="0"/>
      <w:i/>
      <w:sz w:val="24"/>
      <w:szCs w:val="20"/>
    </w:rPr>
  </w:style>
  <w:style w:type="paragraph" w:customStyle="1" w:styleId="TitleDoc">
    <w:name w:val="TitleDoc"/>
    <w:basedOn w:val="1"/>
    <w:next w:val="a9"/>
    <w:autoRedefine/>
    <w:uiPriority w:val="99"/>
    <w:rsid w:val="00EE02EB"/>
    <w:pPr>
      <w:keepNext w:val="0"/>
      <w:spacing w:before="0" w:after="0" w:line="360" w:lineRule="auto"/>
      <w:ind w:left="142"/>
      <w:jc w:val="center"/>
      <w:outlineLvl w:val="9"/>
    </w:pPr>
    <w:rPr>
      <w:rFonts w:ascii="Arial" w:hAnsi="Arial"/>
      <w:b w:val="0"/>
      <w:bCs w:val="0"/>
      <w:sz w:val="28"/>
      <w:szCs w:val="20"/>
      <w:lang w:val="en-US"/>
    </w:rPr>
  </w:style>
  <w:style w:type="paragraph" w:customStyle="1" w:styleId="FMainTXT">
    <w:name w:val="FMainTXT"/>
    <w:basedOn w:val="MainTXT"/>
    <w:next w:val="a9"/>
    <w:autoRedefine/>
    <w:uiPriority w:val="99"/>
    <w:rsid w:val="00EE02EB"/>
    <w:pPr>
      <w:spacing w:before="120"/>
    </w:pPr>
  </w:style>
  <w:style w:type="paragraph" w:customStyle="1" w:styleId="IfMainTXT">
    <w:name w:val="IfMainTXT"/>
    <w:basedOn w:val="MainTXT"/>
    <w:next w:val="a9"/>
    <w:autoRedefine/>
    <w:uiPriority w:val="99"/>
    <w:rsid w:val="00EE02EB"/>
    <w:pPr>
      <w:spacing w:before="120"/>
    </w:pPr>
    <w:rPr>
      <w:i/>
      <w:u w:val="single"/>
    </w:rPr>
  </w:style>
  <w:style w:type="paragraph" w:customStyle="1" w:styleId="indMainTXT">
    <w:name w:val="indMainTXT"/>
    <w:basedOn w:val="1"/>
    <w:next w:val="a9"/>
    <w:autoRedefine/>
    <w:uiPriority w:val="99"/>
    <w:rsid w:val="00EE02EB"/>
    <w:pPr>
      <w:keepNext w:val="0"/>
      <w:spacing w:before="0" w:after="0" w:line="360" w:lineRule="auto"/>
      <w:ind w:left="1134"/>
      <w:outlineLvl w:val="9"/>
    </w:pPr>
    <w:rPr>
      <w:rFonts w:ascii="Arial" w:hAnsi="Arial"/>
      <w:b w:val="0"/>
      <w:bCs w:val="0"/>
      <w:sz w:val="24"/>
      <w:szCs w:val="20"/>
    </w:rPr>
  </w:style>
  <w:style w:type="paragraph" w:customStyle="1" w:styleId="NormalIndent">
    <w:name w:val="NormalIndent"/>
    <w:basedOn w:val="1"/>
    <w:next w:val="a9"/>
    <w:autoRedefine/>
    <w:uiPriority w:val="99"/>
    <w:rsid w:val="00EE02EB"/>
    <w:pPr>
      <w:keepNext w:val="0"/>
      <w:spacing w:before="0" w:after="0" w:line="360" w:lineRule="auto"/>
      <w:ind w:left="1134" w:firstLine="720"/>
      <w:outlineLvl w:val="9"/>
    </w:pPr>
    <w:rPr>
      <w:rFonts w:ascii="Arial" w:hAnsi="Arial"/>
      <w:b w:val="0"/>
      <w:bCs w:val="0"/>
      <w:sz w:val="24"/>
      <w:szCs w:val="20"/>
    </w:rPr>
  </w:style>
  <w:style w:type="paragraph" w:customStyle="1" w:styleId="TableTXT">
    <w:name w:val="TableTXT"/>
    <w:basedOn w:val="1"/>
    <w:next w:val="a9"/>
    <w:autoRedefine/>
    <w:uiPriority w:val="99"/>
    <w:rsid w:val="00EE02EB"/>
    <w:pPr>
      <w:keepNext w:val="0"/>
      <w:snapToGrid w:val="0"/>
      <w:spacing w:before="0" w:after="0"/>
      <w:jc w:val="center"/>
      <w:outlineLvl w:val="9"/>
    </w:pPr>
    <w:rPr>
      <w:rFonts w:ascii="Arial" w:hAnsi="Arial"/>
      <w:b w:val="0"/>
      <w:bCs w:val="0"/>
      <w:sz w:val="24"/>
      <w:szCs w:val="20"/>
      <w:lang w:eastAsia="en-US"/>
    </w:rPr>
  </w:style>
  <w:style w:type="paragraph" w:customStyle="1" w:styleId="RamkaTXT12">
    <w:name w:val="RamkaTXT(12)"/>
    <w:basedOn w:val="1"/>
    <w:next w:val="a9"/>
    <w:autoRedefine/>
    <w:uiPriority w:val="99"/>
    <w:rsid w:val="00EE02EB"/>
    <w:pPr>
      <w:keepNext w:val="0"/>
      <w:spacing w:before="0" w:after="0" w:line="360" w:lineRule="auto"/>
      <w:outlineLvl w:val="9"/>
    </w:pPr>
    <w:rPr>
      <w:rFonts w:ascii="Arial" w:hAnsi="Arial"/>
      <w:b w:val="0"/>
      <w:bCs w:val="0"/>
      <w:sz w:val="24"/>
      <w:szCs w:val="20"/>
    </w:rPr>
  </w:style>
  <w:style w:type="paragraph" w:customStyle="1" w:styleId="RamkaTXT10">
    <w:name w:val="RamkaTXT(10)"/>
    <w:basedOn w:val="1"/>
    <w:next w:val="a9"/>
    <w:autoRedefine/>
    <w:uiPriority w:val="99"/>
    <w:rsid w:val="00EE02EB"/>
    <w:pPr>
      <w:keepNext w:val="0"/>
      <w:spacing w:before="0" w:after="0" w:line="360" w:lineRule="auto"/>
      <w:outlineLvl w:val="9"/>
    </w:pPr>
    <w:rPr>
      <w:rFonts w:ascii="Arial" w:hAnsi="Arial"/>
      <w:b w:val="0"/>
      <w:bCs w:val="0"/>
      <w:sz w:val="20"/>
      <w:szCs w:val="20"/>
    </w:rPr>
  </w:style>
  <w:style w:type="paragraph" w:customStyle="1" w:styleId="Style5">
    <w:name w:val="Style5"/>
    <w:basedOn w:val="1"/>
    <w:next w:val="a9"/>
    <w:autoRedefine/>
    <w:uiPriority w:val="99"/>
    <w:rsid w:val="00EE02EB"/>
    <w:pPr>
      <w:keepNext w:val="0"/>
      <w:widowControl w:val="0"/>
      <w:autoSpaceDE w:val="0"/>
      <w:autoSpaceDN w:val="0"/>
      <w:adjustRightInd w:val="0"/>
      <w:spacing w:before="0" w:after="0"/>
      <w:jc w:val="left"/>
      <w:outlineLvl w:val="9"/>
    </w:pPr>
    <w:rPr>
      <w:rFonts w:ascii="Times New Roman" w:hAnsi="Times New Roman"/>
      <w:b w:val="0"/>
      <w:bCs w:val="0"/>
      <w:sz w:val="24"/>
      <w:szCs w:val="24"/>
    </w:rPr>
  </w:style>
  <w:style w:type="paragraph" w:customStyle="1" w:styleId="Style7">
    <w:name w:val="Style7"/>
    <w:basedOn w:val="1"/>
    <w:next w:val="a9"/>
    <w:autoRedefine/>
    <w:uiPriority w:val="99"/>
    <w:rsid w:val="00EE02EB"/>
    <w:pPr>
      <w:keepNext w:val="0"/>
      <w:widowControl w:val="0"/>
      <w:autoSpaceDE w:val="0"/>
      <w:autoSpaceDN w:val="0"/>
      <w:adjustRightInd w:val="0"/>
      <w:spacing w:before="0" w:after="0"/>
      <w:jc w:val="left"/>
      <w:outlineLvl w:val="9"/>
    </w:pPr>
    <w:rPr>
      <w:rFonts w:ascii="Times New Roman" w:hAnsi="Times New Roman"/>
      <w:b w:val="0"/>
      <w:bCs w:val="0"/>
      <w:sz w:val="24"/>
      <w:szCs w:val="24"/>
    </w:rPr>
  </w:style>
  <w:style w:type="paragraph" w:customStyle="1" w:styleId="afffa">
    <w:name w:val="Абзац"/>
    <w:basedOn w:val="1"/>
    <w:next w:val="a9"/>
    <w:link w:val="afffb"/>
    <w:autoRedefine/>
    <w:rsid w:val="00EE02EB"/>
    <w:pPr>
      <w:keepNext w:val="0"/>
      <w:spacing w:before="120"/>
      <w:ind w:firstLine="567"/>
      <w:outlineLvl w:val="9"/>
    </w:pPr>
    <w:rPr>
      <w:rFonts w:asciiTheme="minorHAnsi" w:eastAsiaTheme="minorHAnsi" w:hAnsiTheme="minorHAnsi" w:cstheme="minorBidi"/>
      <w:b w:val="0"/>
      <w:bCs w:val="0"/>
      <w:sz w:val="24"/>
      <w:szCs w:val="24"/>
      <w:lang w:eastAsia="en-US"/>
    </w:rPr>
  </w:style>
  <w:style w:type="character" w:customStyle="1" w:styleId="afffb">
    <w:name w:val="Абзац Знак"/>
    <w:link w:val="afffa"/>
    <w:locked/>
    <w:rsid w:val="00EE02EB"/>
    <w:rPr>
      <w:rFonts w:asciiTheme="minorHAnsi" w:eastAsiaTheme="minorHAnsi" w:hAnsiTheme="minorHAnsi" w:cstheme="minorBidi"/>
      <w:kern w:val="32"/>
      <w:sz w:val="24"/>
      <w:szCs w:val="24"/>
      <w:lang w:eastAsia="en-US"/>
    </w:rPr>
  </w:style>
  <w:style w:type="paragraph" w:customStyle="1" w:styleId="a5">
    <w:name w:val="Табличный_заголовки"/>
    <w:basedOn w:val="1"/>
    <w:next w:val="a9"/>
    <w:autoRedefine/>
    <w:uiPriority w:val="39"/>
    <w:rsid w:val="00EE02EB"/>
    <w:pPr>
      <w:numPr>
        <w:numId w:val="10"/>
      </w:numPr>
      <w:spacing w:before="0" w:after="0"/>
      <w:ind w:left="0" w:firstLine="0"/>
      <w:jc w:val="center"/>
      <w:outlineLvl w:val="9"/>
    </w:pPr>
    <w:rPr>
      <w:rFonts w:ascii="Times New Roman" w:hAnsi="Times New Roman"/>
      <w:bCs w:val="0"/>
      <w:sz w:val="20"/>
      <w:szCs w:val="20"/>
    </w:rPr>
  </w:style>
  <w:style w:type="paragraph" w:customStyle="1" w:styleId="a0">
    <w:name w:val="Табличный_центр"/>
    <w:basedOn w:val="1"/>
    <w:next w:val="a9"/>
    <w:autoRedefine/>
    <w:uiPriority w:val="39"/>
    <w:rsid w:val="00EE02EB"/>
    <w:pPr>
      <w:keepNext w:val="0"/>
      <w:numPr>
        <w:numId w:val="4"/>
      </w:numPr>
      <w:tabs>
        <w:tab w:val="clear" w:pos="360"/>
      </w:tabs>
      <w:spacing w:before="0" w:after="0"/>
      <w:ind w:left="0" w:firstLine="0"/>
      <w:jc w:val="center"/>
      <w:outlineLvl w:val="9"/>
    </w:pPr>
    <w:rPr>
      <w:rFonts w:ascii="Times New Roman" w:hAnsi="Times New Roman"/>
      <w:b w:val="0"/>
      <w:bCs w:val="0"/>
      <w:sz w:val="22"/>
      <w:szCs w:val="22"/>
    </w:rPr>
  </w:style>
  <w:style w:type="paragraph" w:customStyle="1" w:styleId="a6">
    <w:name w:val="Табличный_слева"/>
    <w:basedOn w:val="1"/>
    <w:next w:val="a9"/>
    <w:autoRedefine/>
    <w:uiPriority w:val="39"/>
    <w:rsid w:val="00EE02EB"/>
    <w:pPr>
      <w:keepNext w:val="0"/>
      <w:numPr>
        <w:ilvl w:val="1"/>
        <w:numId w:val="11"/>
      </w:numPr>
      <w:spacing w:before="0" w:after="0"/>
      <w:ind w:left="0" w:firstLine="0"/>
      <w:jc w:val="left"/>
      <w:outlineLvl w:val="9"/>
    </w:pPr>
    <w:rPr>
      <w:rFonts w:ascii="Times New Roman" w:hAnsi="Times New Roman"/>
      <w:b w:val="0"/>
      <w:bCs w:val="0"/>
      <w:sz w:val="22"/>
      <w:szCs w:val="22"/>
    </w:rPr>
  </w:style>
  <w:style w:type="paragraph" w:customStyle="1" w:styleId="a">
    <w:name w:val="КАТ_обычный"/>
    <w:basedOn w:val="1"/>
    <w:next w:val="a9"/>
    <w:autoRedefine/>
    <w:uiPriority w:val="39"/>
    <w:rsid w:val="00EE02EB"/>
    <w:pPr>
      <w:keepNext w:val="0"/>
      <w:numPr>
        <w:numId w:val="7"/>
      </w:numPr>
      <w:tabs>
        <w:tab w:val="clear" w:pos="360"/>
      </w:tabs>
      <w:spacing w:before="0" w:after="0" w:line="360" w:lineRule="auto"/>
      <w:ind w:left="0" w:firstLine="709"/>
      <w:outlineLvl w:val="9"/>
    </w:pPr>
    <w:rPr>
      <w:rFonts w:ascii="Times New Roman" w:hAnsi="Times New Roman"/>
      <w:b w:val="0"/>
      <w:bCs w:val="0"/>
      <w:sz w:val="24"/>
      <w:szCs w:val="22"/>
    </w:rPr>
  </w:style>
  <w:style w:type="paragraph" w:customStyle="1" w:styleId="afffc">
    <w:name w:val="для отчета текст"/>
    <w:basedOn w:val="1"/>
    <w:next w:val="a9"/>
    <w:autoRedefine/>
    <w:uiPriority w:val="39"/>
    <w:rsid w:val="00EE02EB"/>
    <w:pPr>
      <w:keepNext w:val="0"/>
      <w:widowControl w:val="0"/>
      <w:snapToGrid w:val="0"/>
      <w:spacing w:before="0" w:after="0"/>
      <w:ind w:firstLine="567"/>
      <w:outlineLvl w:val="9"/>
    </w:pPr>
    <w:rPr>
      <w:rFonts w:ascii="Times New Roman" w:hAnsi="Times New Roman"/>
      <w:b w:val="0"/>
      <w:bCs w:val="0"/>
      <w:sz w:val="28"/>
      <w:szCs w:val="28"/>
    </w:rPr>
  </w:style>
  <w:style w:type="paragraph" w:customStyle="1" w:styleId="afffd">
    <w:name w:val="Кат_маркированный"/>
    <w:basedOn w:val="afffe"/>
    <w:next w:val="a"/>
    <w:autoRedefine/>
    <w:uiPriority w:val="99"/>
    <w:rsid w:val="00EE02EB"/>
    <w:pPr>
      <w:tabs>
        <w:tab w:val="clear" w:pos="360"/>
      </w:tabs>
      <w:spacing w:before="0" w:after="0" w:line="360" w:lineRule="auto"/>
      <w:ind w:left="1429"/>
    </w:pPr>
    <w:rPr>
      <w:rFonts w:eastAsia="Times New Roman"/>
      <w:szCs w:val="20"/>
      <w:lang w:eastAsia="ru-RU"/>
    </w:rPr>
  </w:style>
  <w:style w:type="paragraph" w:styleId="afffe">
    <w:name w:val="List Bullet"/>
    <w:basedOn w:val="a9"/>
    <w:uiPriority w:val="99"/>
    <w:semiHidden/>
    <w:unhideWhenUsed/>
    <w:rsid w:val="00EE02EB"/>
    <w:pPr>
      <w:tabs>
        <w:tab w:val="num" w:pos="360"/>
      </w:tabs>
      <w:spacing w:before="60" w:after="60" w:line="276" w:lineRule="auto"/>
      <w:ind w:left="360" w:hanging="360"/>
      <w:contextualSpacing/>
    </w:pPr>
    <w:rPr>
      <w:rFonts w:ascii="Times New Roman" w:eastAsiaTheme="minorEastAsia" w:hAnsi="Times New Roman"/>
      <w:sz w:val="24"/>
      <w:lang w:eastAsia="en-US"/>
    </w:rPr>
  </w:style>
  <w:style w:type="paragraph" w:customStyle="1" w:styleId="affff">
    <w:name w:val="КАТ_нумерованный"/>
    <w:basedOn w:val="affff0"/>
    <w:next w:val="a"/>
    <w:autoRedefine/>
    <w:uiPriority w:val="99"/>
    <w:rsid w:val="00EE02EB"/>
    <w:pPr>
      <w:tabs>
        <w:tab w:val="clear" w:pos="360"/>
        <w:tab w:val="left" w:pos="993"/>
      </w:tabs>
      <w:ind w:left="1708" w:hanging="1140"/>
    </w:pPr>
    <w:rPr>
      <w:rFonts w:ascii="Times New Roman" w:hAnsi="Times New Roman"/>
      <w:szCs w:val="24"/>
      <w:lang w:eastAsia="en-US"/>
    </w:rPr>
  </w:style>
  <w:style w:type="paragraph" w:styleId="affff0">
    <w:name w:val="List Number"/>
    <w:basedOn w:val="a9"/>
    <w:uiPriority w:val="99"/>
    <w:unhideWhenUsed/>
    <w:rsid w:val="00EE02EB"/>
    <w:pPr>
      <w:tabs>
        <w:tab w:val="num" w:pos="360"/>
      </w:tabs>
      <w:spacing w:line="360" w:lineRule="auto"/>
      <w:ind w:left="360" w:hanging="360"/>
      <w:contextualSpacing/>
    </w:pPr>
    <w:rPr>
      <w:rFonts w:ascii="Arial" w:eastAsiaTheme="minorEastAsia" w:hAnsi="Arial"/>
      <w:sz w:val="24"/>
      <w:szCs w:val="20"/>
    </w:rPr>
  </w:style>
  <w:style w:type="paragraph" w:customStyle="1" w:styleId="xl116">
    <w:name w:val="xl116"/>
    <w:basedOn w:val="1"/>
    <w:next w:val="a9"/>
    <w:autoRedefine/>
    <w:uiPriority w:val="3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17">
    <w:name w:val="xl117"/>
    <w:basedOn w:val="1"/>
    <w:next w:val="a9"/>
    <w:autoRedefine/>
    <w:uiPriority w:val="39"/>
    <w:rsid w:val="00EE02EB"/>
    <w:pPr>
      <w:keepNext w:val="0"/>
      <w:pBdr>
        <w:top w:val="single" w:sz="8" w:space="0" w:color="auto"/>
        <w:left w:val="single" w:sz="8" w:space="0" w:color="auto"/>
        <w:right w:val="single" w:sz="4"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118">
    <w:name w:val="xl11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19">
    <w:name w:val="xl119"/>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0">
    <w:name w:val="xl120"/>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1">
    <w:name w:val="xl121"/>
    <w:basedOn w:val="1"/>
    <w:next w:val="a9"/>
    <w:autoRedefine/>
    <w:uiPriority w:val="3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2">
    <w:name w:val="xl122"/>
    <w:basedOn w:val="1"/>
    <w:next w:val="a9"/>
    <w:autoRedefine/>
    <w:uiPriority w:val="3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3">
    <w:name w:val="xl123"/>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4">
    <w:name w:val="xl124"/>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5">
    <w:name w:val="xl12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6">
    <w:name w:val="xl12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7">
    <w:name w:val="xl127"/>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8">
    <w:name w:val="xl12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29">
    <w:name w:val="xl129"/>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30">
    <w:name w:val="xl130"/>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31">
    <w:name w:val="xl131"/>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2">
    <w:name w:val="xl132"/>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16"/>
      <w:szCs w:val="16"/>
    </w:rPr>
  </w:style>
  <w:style w:type="paragraph" w:customStyle="1" w:styleId="xl133">
    <w:name w:val="xl133"/>
    <w:basedOn w:val="1"/>
    <w:next w:val="a9"/>
    <w:autoRedefine/>
    <w:uiPriority w:val="99"/>
    <w:rsid w:val="00EE02EB"/>
    <w:pPr>
      <w:keepNext w:val="0"/>
      <w:pBdr>
        <w:top w:val="single" w:sz="8"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4">
    <w:name w:val="xl134"/>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5">
    <w:name w:val="xl135"/>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6">
    <w:name w:val="xl136"/>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7">
    <w:name w:val="xl137"/>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8">
    <w:name w:val="xl13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39">
    <w:name w:val="xl139"/>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0">
    <w:name w:val="xl140"/>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1">
    <w:name w:val="xl141"/>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2">
    <w:name w:val="xl142"/>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3">
    <w:name w:val="xl143"/>
    <w:basedOn w:val="1"/>
    <w:next w:val="a9"/>
    <w:autoRedefine/>
    <w:uiPriority w:val="99"/>
    <w:rsid w:val="00EE02EB"/>
    <w:pPr>
      <w:keepNext w:val="0"/>
      <w:pBdr>
        <w:top w:val="single" w:sz="4" w:space="0" w:color="auto"/>
        <w:lef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4">
    <w:name w:val="xl144"/>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5">
    <w:name w:val="xl145"/>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6">
    <w:name w:val="xl146"/>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47">
    <w:name w:val="xl147"/>
    <w:basedOn w:val="1"/>
    <w:next w:val="a9"/>
    <w:autoRedefine/>
    <w:uiPriority w:val="99"/>
    <w:rsid w:val="00EE02EB"/>
    <w:pPr>
      <w:keepNext w:val="0"/>
      <w:pBdr>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8">
    <w:name w:val="xl148"/>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49">
    <w:name w:val="xl149"/>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0">
    <w:name w:val="xl150"/>
    <w:basedOn w:val="1"/>
    <w:next w:val="a9"/>
    <w:autoRedefine/>
    <w:uiPriority w:val="99"/>
    <w:rsid w:val="00EE02EB"/>
    <w:pPr>
      <w:keepNext w:val="0"/>
      <w:pBdr>
        <w:top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1">
    <w:name w:val="xl151"/>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52">
    <w:name w:val="xl152"/>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53">
    <w:name w:val="xl153"/>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4">
    <w:name w:val="xl154"/>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16"/>
      <w:szCs w:val="16"/>
    </w:rPr>
  </w:style>
  <w:style w:type="paragraph" w:customStyle="1" w:styleId="xl155">
    <w:name w:val="xl155"/>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6">
    <w:name w:val="xl156"/>
    <w:basedOn w:val="1"/>
    <w:next w:val="a9"/>
    <w:autoRedefine/>
    <w:uiPriority w:val="99"/>
    <w:rsid w:val="00EE02EB"/>
    <w:pPr>
      <w:keepNext w:val="0"/>
      <w:pBdr>
        <w:top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7">
    <w:name w:val="xl157"/>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8">
    <w:name w:val="xl158"/>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59">
    <w:name w:val="xl15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0">
    <w:name w:val="xl16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61">
    <w:name w:val="xl161"/>
    <w:basedOn w:val="1"/>
    <w:next w:val="a9"/>
    <w:autoRedefine/>
    <w:uiPriority w:val="99"/>
    <w:rsid w:val="00EE02EB"/>
    <w:pPr>
      <w:keepNext w:val="0"/>
      <w:pBdr>
        <w:top w:val="single" w:sz="4"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2">
    <w:name w:val="xl162"/>
    <w:basedOn w:val="1"/>
    <w:next w:val="a9"/>
    <w:autoRedefine/>
    <w:uiPriority w:val="99"/>
    <w:rsid w:val="00EE02EB"/>
    <w:pPr>
      <w:keepNext w:val="0"/>
      <w:pBdr>
        <w:top w:val="single" w:sz="8"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3">
    <w:name w:val="xl163"/>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4">
    <w:name w:val="xl164"/>
    <w:basedOn w:val="1"/>
    <w:next w:val="a9"/>
    <w:autoRedefine/>
    <w:uiPriority w:val="99"/>
    <w:rsid w:val="00EE02EB"/>
    <w:pPr>
      <w:keepNext w:val="0"/>
      <w:pBdr>
        <w:top w:val="single" w:sz="8"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5">
    <w:name w:val="xl165"/>
    <w:basedOn w:val="1"/>
    <w:next w:val="a9"/>
    <w:autoRedefine/>
    <w:uiPriority w:val="99"/>
    <w:rsid w:val="00EE02EB"/>
    <w:pPr>
      <w:keepNext w:val="0"/>
      <w:pBdr>
        <w:top w:val="single" w:sz="4" w:space="0" w:color="auto"/>
        <w:left w:val="single" w:sz="8"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6">
    <w:name w:val="xl166"/>
    <w:basedOn w:val="1"/>
    <w:next w:val="a9"/>
    <w:autoRedefine/>
    <w:uiPriority w:val="99"/>
    <w:rsid w:val="00EE02EB"/>
    <w:pPr>
      <w:keepNext w:val="0"/>
      <w:pBdr>
        <w:top w:val="single" w:sz="4" w:space="0" w:color="auto"/>
        <w:left w:val="single" w:sz="4"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7">
    <w:name w:val="xl167"/>
    <w:basedOn w:val="1"/>
    <w:next w:val="a9"/>
    <w:autoRedefine/>
    <w:uiPriority w:val="99"/>
    <w:rsid w:val="00EE02EB"/>
    <w:pPr>
      <w:keepNext w:val="0"/>
      <w:pBdr>
        <w:top w:val="single" w:sz="4" w:space="0" w:color="auto"/>
        <w:left w:val="single" w:sz="8"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8">
    <w:name w:val="xl16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69">
    <w:name w:val="xl169"/>
    <w:basedOn w:val="1"/>
    <w:next w:val="a9"/>
    <w:autoRedefine/>
    <w:uiPriority w:val="99"/>
    <w:rsid w:val="00EE02EB"/>
    <w:pPr>
      <w:keepNext w:val="0"/>
      <w:pBdr>
        <w:top w:val="single" w:sz="4" w:space="0" w:color="auto"/>
        <w:left w:val="single" w:sz="4"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0">
    <w:name w:val="xl170"/>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1">
    <w:name w:val="xl171"/>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2">
    <w:name w:val="xl172"/>
    <w:basedOn w:val="1"/>
    <w:next w:val="a9"/>
    <w:autoRedefine/>
    <w:uiPriority w:val="99"/>
    <w:rsid w:val="00EE02EB"/>
    <w:pPr>
      <w:keepNext w:val="0"/>
      <w:pBdr>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3">
    <w:name w:val="xl173"/>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74">
    <w:name w:val="xl174"/>
    <w:basedOn w:val="1"/>
    <w:next w:val="a9"/>
    <w:autoRedefine/>
    <w:uiPriority w:val="99"/>
    <w:rsid w:val="00EE02EB"/>
    <w:pPr>
      <w:keepNext w:val="0"/>
      <w:pBdr>
        <w:top w:val="single" w:sz="4" w:space="0" w:color="auto"/>
        <w:left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5">
    <w:name w:val="xl175"/>
    <w:basedOn w:val="1"/>
    <w:next w:val="a9"/>
    <w:autoRedefine/>
    <w:uiPriority w:val="99"/>
    <w:rsid w:val="00EE02EB"/>
    <w:pPr>
      <w:keepNext w:val="0"/>
      <w:pBdr>
        <w:top w:val="single" w:sz="4" w:space="0" w:color="auto"/>
        <w:lef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6">
    <w:name w:val="xl176"/>
    <w:basedOn w:val="1"/>
    <w:next w:val="a9"/>
    <w:autoRedefine/>
    <w:uiPriority w:val="99"/>
    <w:rsid w:val="00EE02EB"/>
    <w:pPr>
      <w:keepNext w:val="0"/>
      <w:pBdr>
        <w:top w:val="single" w:sz="4" w:space="0" w:color="auto"/>
        <w:left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7">
    <w:name w:val="xl177"/>
    <w:basedOn w:val="1"/>
    <w:next w:val="a9"/>
    <w:autoRedefine/>
    <w:uiPriority w:val="99"/>
    <w:rsid w:val="00EE02EB"/>
    <w:pPr>
      <w:keepNext w:val="0"/>
      <w:pBdr>
        <w:top w:val="single" w:sz="4" w:space="0" w:color="auto"/>
        <w:left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8">
    <w:name w:val="xl178"/>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79">
    <w:name w:val="xl17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0">
    <w:name w:val="xl180"/>
    <w:basedOn w:val="1"/>
    <w:next w:val="a9"/>
    <w:autoRedefine/>
    <w:uiPriority w:val="99"/>
    <w:rsid w:val="00EE02EB"/>
    <w:pPr>
      <w:keepNext w:val="0"/>
      <w:pBdr>
        <w:top w:val="single" w:sz="8" w:space="0" w:color="auto"/>
        <w:left w:val="single" w:sz="4" w:space="0" w:color="auto"/>
        <w:bottom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1">
    <w:name w:val="xl181"/>
    <w:basedOn w:val="1"/>
    <w:next w:val="a9"/>
    <w:autoRedefine/>
    <w:uiPriority w:val="99"/>
    <w:rsid w:val="00EE02EB"/>
    <w:pPr>
      <w:keepNext w:val="0"/>
      <w:pBdr>
        <w:top w:val="single" w:sz="4" w:space="0" w:color="auto"/>
        <w:left w:val="single" w:sz="4" w:space="0" w:color="auto"/>
        <w:bottom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82">
    <w:name w:val="xl182"/>
    <w:basedOn w:val="1"/>
    <w:next w:val="a9"/>
    <w:autoRedefine/>
    <w:uiPriority w:val="99"/>
    <w:rsid w:val="00EE02EB"/>
    <w:pPr>
      <w:keepNext w:val="0"/>
      <w:pBdr>
        <w:top w:val="single" w:sz="8" w:space="0" w:color="auto"/>
        <w:left w:val="single" w:sz="4"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3">
    <w:name w:val="xl183"/>
    <w:basedOn w:val="1"/>
    <w:next w:val="a9"/>
    <w:autoRedefine/>
    <w:uiPriority w:val="99"/>
    <w:rsid w:val="00EE02EB"/>
    <w:pPr>
      <w:keepNext w:val="0"/>
      <w:pBdr>
        <w:top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4">
    <w:name w:val="xl184"/>
    <w:basedOn w:val="1"/>
    <w:next w:val="a9"/>
    <w:autoRedefine/>
    <w:uiPriority w:val="99"/>
    <w:rsid w:val="00EE02EB"/>
    <w:pPr>
      <w:keepNext w:val="0"/>
      <w:pBdr>
        <w:top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5">
    <w:name w:val="xl185"/>
    <w:basedOn w:val="1"/>
    <w:next w:val="a9"/>
    <w:autoRedefine/>
    <w:uiPriority w:val="99"/>
    <w:rsid w:val="00EE02EB"/>
    <w:pPr>
      <w:keepNext w:val="0"/>
      <w:pBdr>
        <w:top w:val="single" w:sz="8" w:space="0" w:color="auto"/>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6">
    <w:name w:val="xl186"/>
    <w:basedOn w:val="1"/>
    <w:next w:val="a9"/>
    <w:autoRedefine/>
    <w:uiPriority w:val="99"/>
    <w:rsid w:val="00EE02EB"/>
    <w:pPr>
      <w:keepNext w:val="0"/>
      <w:pBdr>
        <w:top w:val="single" w:sz="8"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7">
    <w:name w:val="xl187"/>
    <w:basedOn w:val="1"/>
    <w:next w:val="a9"/>
    <w:autoRedefine/>
    <w:uiPriority w:val="9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88">
    <w:name w:val="xl188"/>
    <w:basedOn w:val="1"/>
    <w:next w:val="a9"/>
    <w:autoRedefine/>
    <w:uiPriority w:val="99"/>
    <w:rsid w:val="00EE02EB"/>
    <w:pPr>
      <w:keepNext w:val="0"/>
      <w:pBdr>
        <w:top w:val="single" w:sz="8" w:space="0" w:color="auto"/>
        <w:left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89">
    <w:name w:val="xl189"/>
    <w:basedOn w:val="1"/>
    <w:next w:val="a9"/>
    <w:autoRedefine/>
    <w:uiPriority w:val="99"/>
    <w:rsid w:val="00EE02EB"/>
    <w:pPr>
      <w:keepNext w:val="0"/>
      <w:pBdr>
        <w:top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90">
    <w:name w:val="xl190"/>
    <w:basedOn w:val="1"/>
    <w:next w:val="a9"/>
    <w:autoRedefine/>
    <w:uiPriority w:val="99"/>
    <w:rsid w:val="00EE02EB"/>
    <w:pPr>
      <w:keepNext w:val="0"/>
      <w:pBdr>
        <w:top w:val="single" w:sz="8" w:space="0" w:color="auto"/>
        <w:bottom w:val="single" w:sz="8"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191">
    <w:name w:val="xl191"/>
    <w:basedOn w:val="1"/>
    <w:next w:val="a9"/>
    <w:autoRedefine/>
    <w:uiPriority w:val="99"/>
    <w:rsid w:val="00EE02EB"/>
    <w:pPr>
      <w:keepNext w:val="0"/>
      <w:pBdr>
        <w:top w:val="single" w:sz="8" w:space="0" w:color="auto"/>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2">
    <w:name w:val="xl192"/>
    <w:basedOn w:val="1"/>
    <w:next w:val="a9"/>
    <w:autoRedefine/>
    <w:uiPriority w:val="99"/>
    <w:rsid w:val="00EE02EB"/>
    <w:pPr>
      <w:keepNext w:val="0"/>
      <w:pBdr>
        <w:top w:val="single" w:sz="8"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3">
    <w:name w:val="xl193"/>
    <w:basedOn w:val="1"/>
    <w:next w:val="a9"/>
    <w:autoRedefine/>
    <w:uiPriority w:val="9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4">
    <w:name w:val="xl194"/>
    <w:basedOn w:val="1"/>
    <w:next w:val="a9"/>
    <w:autoRedefine/>
    <w:uiPriority w:val="99"/>
    <w:rsid w:val="00EE02EB"/>
    <w:pPr>
      <w:keepNext w:val="0"/>
      <w:pBdr>
        <w:left w:val="single" w:sz="4" w:space="0" w:color="auto"/>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5">
    <w:name w:val="xl195"/>
    <w:basedOn w:val="1"/>
    <w:next w:val="a9"/>
    <w:autoRedefine/>
    <w:uiPriority w:val="99"/>
    <w:rsid w:val="00EE02EB"/>
    <w:pPr>
      <w:keepNext w:val="0"/>
      <w:pBdr>
        <w:bottom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196">
    <w:name w:val="xl196"/>
    <w:basedOn w:val="1"/>
    <w:next w:val="a9"/>
    <w:autoRedefine/>
    <w:uiPriority w:val="99"/>
    <w:rsid w:val="00EE02EB"/>
    <w:pPr>
      <w:keepNext w:val="0"/>
      <w:pBdr>
        <w:bottom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sz w:val="24"/>
      <w:szCs w:val="24"/>
    </w:rPr>
  </w:style>
  <w:style w:type="paragraph" w:customStyle="1" w:styleId="xl63">
    <w:name w:val="xl6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Arial" w:hAnsi="Arial" w:cs="Arial"/>
      <w:b w:val="0"/>
      <w:bCs w:val="0"/>
      <w:sz w:val="20"/>
      <w:szCs w:val="20"/>
    </w:rPr>
  </w:style>
  <w:style w:type="paragraph" w:customStyle="1" w:styleId="affff1">
    <w:name w:val="Содержание моё"/>
    <w:basedOn w:val="43"/>
    <w:next w:val="a9"/>
    <w:autoRedefine/>
    <w:uiPriority w:val="99"/>
    <w:rsid w:val="00EE02EB"/>
    <w:pPr>
      <w:spacing w:line="276" w:lineRule="auto"/>
      <w:ind w:left="840"/>
      <w:jc w:val="both"/>
    </w:pPr>
    <w:rPr>
      <w:rFonts w:ascii="Times New Roman" w:eastAsia="Times New Roman" w:hAnsi="Times New Roman" w:cs="Times New Roman"/>
      <w:bCs/>
      <w:sz w:val="24"/>
      <w:szCs w:val="28"/>
    </w:rPr>
  </w:style>
  <w:style w:type="paragraph" w:customStyle="1" w:styleId="1270">
    <w:name w:val="Стиль Слева:  1.27 см Первая строка:  0 см"/>
    <w:basedOn w:val="1"/>
    <w:next w:val="a9"/>
    <w:autoRedefine/>
    <w:uiPriority w:val="99"/>
    <w:rsid w:val="00EE02EB"/>
    <w:pPr>
      <w:keepNext w:val="0"/>
      <w:tabs>
        <w:tab w:val="left" w:pos="510"/>
      </w:tabs>
      <w:spacing w:before="0" w:after="0"/>
      <w:outlineLvl w:val="9"/>
    </w:pPr>
    <w:rPr>
      <w:rFonts w:ascii="Times New Roman" w:hAnsi="Times New Roman"/>
      <w:b w:val="0"/>
      <w:sz w:val="28"/>
      <w:szCs w:val="20"/>
    </w:rPr>
  </w:style>
  <w:style w:type="paragraph" w:customStyle="1" w:styleId="affff2">
    <w:name w:val="Нормальный (таблица)"/>
    <w:basedOn w:val="1"/>
    <w:next w:val="a9"/>
    <w:autoRedefine/>
    <w:uiPriority w:val="99"/>
    <w:rsid w:val="00EE02EB"/>
    <w:pPr>
      <w:keepNext w:val="0"/>
      <w:widowControl w:val="0"/>
      <w:autoSpaceDE w:val="0"/>
      <w:autoSpaceDN w:val="0"/>
      <w:adjustRightInd w:val="0"/>
      <w:spacing w:before="0" w:after="0"/>
      <w:outlineLvl w:val="9"/>
    </w:pPr>
    <w:rPr>
      <w:rFonts w:ascii="Arial" w:eastAsiaTheme="minorEastAsia" w:hAnsi="Arial" w:cs="Arial"/>
      <w:b w:val="0"/>
      <w:bCs w:val="0"/>
      <w:sz w:val="24"/>
      <w:szCs w:val="24"/>
    </w:rPr>
  </w:style>
  <w:style w:type="paragraph" w:customStyle="1" w:styleId="affff3">
    <w:name w:val="Прижатый влево"/>
    <w:basedOn w:val="1"/>
    <w:next w:val="a9"/>
    <w:autoRedefine/>
    <w:uiPriority w:val="99"/>
    <w:rsid w:val="00EE02EB"/>
    <w:pPr>
      <w:keepNext w:val="0"/>
      <w:widowControl w:val="0"/>
      <w:autoSpaceDE w:val="0"/>
      <w:autoSpaceDN w:val="0"/>
      <w:adjustRightInd w:val="0"/>
      <w:spacing w:before="0" w:after="0"/>
      <w:jc w:val="left"/>
      <w:outlineLvl w:val="9"/>
    </w:pPr>
    <w:rPr>
      <w:rFonts w:ascii="Arial" w:eastAsiaTheme="minorEastAsia" w:hAnsi="Arial" w:cs="Arial"/>
      <w:b w:val="0"/>
      <w:bCs w:val="0"/>
      <w:sz w:val="24"/>
      <w:szCs w:val="24"/>
    </w:rPr>
  </w:style>
  <w:style w:type="paragraph" w:customStyle="1" w:styleId="affff4">
    <w:name w:val="Чертежный"/>
    <w:next w:val="a9"/>
    <w:autoRedefine/>
    <w:uiPriority w:val="99"/>
    <w:rsid w:val="00EE02EB"/>
    <w:pPr>
      <w:jc w:val="both"/>
    </w:pPr>
    <w:rPr>
      <w:rFonts w:ascii="ISOCPEUR" w:hAnsi="ISOCPEUR"/>
      <w:i/>
      <w:sz w:val="28"/>
      <w:lang w:val="uk-UA"/>
    </w:rPr>
  </w:style>
  <w:style w:type="paragraph" w:customStyle="1" w:styleId="affff5">
    <w:name w:val="Стиль таблицы"/>
    <w:basedOn w:val="1"/>
    <w:next w:val="a9"/>
    <w:link w:val="affff6"/>
    <w:autoRedefine/>
    <w:rsid w:val="00EE02EB"/>
    <w:pPr>
      <w:keepNext w:val="0"/>
      <w:spacing w:before="0" w:after="0"/>
      <w:contextualSpacing/>
      <w:jc w:val="center"/>
      <w:outlineLvl w:val="9"/>
    </w:pPr>
    <w:rPr>
      <w:rFonts w:asciiTheme="minorHAnsi" w:eastAsiaTheme="minorHAnsi" w:hAnsiTheme="minorHAnsi" w:cstheme="minorBidi"/>
      <w:b w:val="0"/>
      <w:color w:val="000000"/>
      <w:sz w:val="24"/>
      <w:szCs w:val="22"/>
      <w:lang w:eastAsia="en-US"/>
    </w:rPr>
  </w:style>
  <w:style w:type="character" w:customStyle="1" w:styleId="affff6">
    <w:name w:val="Стиль таблицы Знак"/>
    <w:basedOn w:val="aa"/>
    <w:link w:val="affff5"/>
    <w:locked/>
    <w:rsid w:val="00EE02EB"/>
    <w:rPr>
      <w:rFonts w:asciiTheme="minorHAnsi" w:eastAsiaTheme="minorHAnsi" w:hAnsiTheme="minorHAnsi" w:cstheme="minorBidi"/>
      <w:bCs/>
      <w:color w:val="000000"/>
      <w:kern w:val="32"/>
      <w:sz w:val="24"/>
      <w:szCs w:val="22"/>
      <w:lang w:eastAsia="en-US"/>
    </w:rPr>
  </w:style>
  <w:style w:type="paragraph" w:customStyle="1" w:styleId="xl2320">
    <w:name w:val="xl2320"/>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1">
    <w:name w:val="xl2321"/>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2">
    <w:name w:val="xl2322"/>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3">
    <w:name w:val="xl2323"/>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4">
    <w:name w:val="xl2324"/>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5">
    <w:name w:val="xl2325"/>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326">
    <w:name w:val="xl2326"/>
    <w:basedOn w:val="1"/>
    <w:next w:val="a9"/>
    <w:autoRedefine/>
    <w:uiPriority w:val="99"/>
    <w:rsid w:val="00EE02EB"/>
    <w:pPr>
      <w:keepNext w:val="0"/>
      <w:pBdr>
        <w:top w:val="single" w:sz="8" w:space="0" w:color="auto"/>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7">
    <w:name w:val="xl2327"/>
    <w:basedOn w:val="1"/>
    <w:next w:val="a9"/>
    <w:autoRedefine/>
    <w:uiPriority w:val="99"/>
    <w:rsid w:val="00EE02EB"/>
    <w:pPr>
      <w:keepNext w:val="0"/>
      <w:pBdr>
        <w:left w:val="single" w:sz="4"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8">
    <w:name w:val="xl2328"/>
    <w:basedOn w:val="1"/>
    <w:next w:val="a9"/>
    <w:autoRedefine/>
    <w:uiPriority w:val="99"/>
    <w:rsid w:val="00EE02EB"/>
    <w:pPr>
      <w:keepNext w:val="0"/>
      <w:pBdr>
        <w:left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329">
    <w:name w:val="xl2329"/>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4"/>
      <w:szCs w:val="24"/>
    </w:rPr>
  </w:style>
  <w:style w:type="paragraph" w:customStyle="1" w:styleId="xl2330">
    <w:name w:val="xl2330"/>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1">
    <w:name w:val="xl233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2">
    <w:name w:val="xl2332"/>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color w:val="000000"/>
      <w:sz w:val="20"/>
      <w:szCs w:val="20"/>
    </w:rPr>
  </w:style>
  <w:style w:type="paragraph" w:customStyle="1" w:styleId="xl2333">
    <w:name w:val="xl233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0"/>
      <w:szCs w:val="20"/>
    </w:rPr>
  </w:style>
  <w:style w:type="paragraph" w:customStyle="1" w:styleId="xl2334">
    <w:name w:val="xl2334"/>
    <w:basedOn w:val="1"/>
    <w:next w:val="a9"/>
    <w:autoRedefine/>
    <w:uiPriority w:val="99"/>
    <w:rsid w:val="00EE02EB"/>
    <w:pPr>
      <w:keepNext w:val="0"/>
      <w:pBdr>
        <w:top w:val="single" w:sz="8"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xl2335">
    <w:name w:val="xl233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xl2336">
    <w:name w:val="xl2336"/>
    <w:basedOn w:val="1"/>
    <w:next w:val="a9"/>
    <w:autoRedefine/>
    <w:uiPriority w:val="99"/>
    <w:rsid w:val="00EE02EB"/>
    <w:pPr>
      <w:keepNext w:val="0"/>
      <w:pBdr>
        <w:top w:val="single" w:sz="4" w:space="0" w:color="auto"/>
        <w:left w:val="single" w:sz="4" w:space="0" w:color="auto"/>
        <w:bottom w:val="single" w:sz="8" w:space="0" w:color="auto"/>
        <w:right w:val="single" w:sz="4" w:space="0" w:color="auto"/>
      </w:pBdr>
      <w:spacing w:before="100" w:beforeAutospacing="1" w:after="100" w:afterAutospacing="1"/>
      <w:jc w:val="left"/>
      <w:outlineLvl w:val="9"/>
    </w:pPr>
    <w:rPr>
      <w:rFonts w:ascii="Times New Roman" w:hAnsi="Times New Roman"/>
      <w:b w:val="0"/>
      <w:bCs w:val="0"/>
      <w:color w:val="000000"/>
      <w:sz w:val="24"/>
      <w:szCs w:val="24"/>
    </w:rPr>
  </w:style>
  <w:style w:type="paragraph" w:customStyle="1" w:styleId="affff7">
    <w:name w:val="Таблица"/>
    <w:basedOn w:val="1"/>
    <w:next w:val="a9"/>
    <w:link w:val="affff8"/>
    <w:autoRedefine/>
    <w:rsid w:val="00EE02EB"/>
    <w:pPr>
      <w:keepNext w:val="0"/>
      <w:spacing w:before="0" w:after="0"/>
      <w:contextualSpacing/>
      <w:jc w:val="center"/>
      <w:outlineLvl w:val="9"/>
    </w:pPr>
    <w:rPr>
      <w:rFonts w:asciiTheme="minorHAnsi" w:eastAsiaTheme="minorHAnsi" w:hAnsiTheme="minorHAnsi" w:cstheme="minorBidi"/>
      <w:b w:val="0"/>
      <w:color w:val="000000"/>
      <w:sz w:val="24"/>
      <w:szCs w:val="22"/>
      <w:lang w:eastAsia="en-US"/>
    </w:rPr>
  </w:style>
  <w:style w:type="character" w:customStyle="1" w:styleId="affff8">
    <w:name w:val="Таблица Знак"/>
    <w:basedOn w:val="aa"/>
    <w:link w:val="affff7"/>
    <w:locked/>
    <w:rsid w:val="00EE02EB"/>
    <w:rPr>
      <w:rFonts w:asciiTheme="minorHAnsi" w:eastAsiaTheme="minorHAnsi" w:hAnsiTheme="minorHAnsi" w:cstheme="minorBidi"/>
      <w:bCs/>
      <w:color w:val="000000"/>
      <w:kern w:val="32"/>
      <w:sz w:val="24"/>
      <w:szCs w:val="22"/>
      <w:lang w:eastAsia="en-US"/>
    </w:rPr>
  </w:style>
  <w:style w:type="paragraph" w:customStyle="1" w:styleId="affff9">
    <w:name w:val="Таблицы (моноширинный)"/>
    <w:basedOn w:val="1"/>
    <w:next w:val="a9"/>
    <w:autoRedefine/>
    <w:uiPriority w:val="99"/>
    <w:rsid w:val="00EE02EB"/>
    <w:pPr>
      <w:keepNext w:val="0"/>
      <w:autoSpaceDE w:val="0"/>
      <w:autoSpaceDN w:val="0"/>
      <w:adjustRightInd w:val="0"/>
      <w:spacing w:before="0" w:after="0"/>
      <w:outlineLvl w:val="9"/>
    </w:pPr>
    <w:rPr>
      <w:rFonts w:ascii="Courier New" w:hAnsi="Courier New" w:cs="Courier New"/>
      <w:b w:val="0"/>
      <w:bCs w:val="0"/>
      <w:sz w:val="22"/>
      <w:szCs w:val="22"/>
      <w:lang w:eastAsia="en-US"/>
    </w:rPr>
  </w:style>
  <w:style w:type="paragraph" w:customStyle="1" w:styleId="xl747">
    <w:name w:val="xl747"/>
    <w:basedOn w:val="1"/>
    <w:next w:val="a9"/>
    <w:autoRedefine/>
    <w:uiPriority w:val="39"/>
    <w:rsid w:val="00EE02EB"/>
    <w:pPr>
      <w:keepNext w:val="0"/>
      <w:spacing w:before="100" w:beforeAutospacing="1" w:after="100" w:afterAutospacing="1"/>
      <w:jc w:val="left"/>
      <w:outlineLvl w:val="9"/>
    </w:pPr>
    <w:rPr>
      <w:rFonts w:ascii="Times New Roman" w:hAnsi="Times New Roman"/>
      <w:sz w:val="24"/>
      <w:szCs w:val="24"/>
    </w:rPr>
  </w:style>
  <w:style w:type="paragraph" w:customStyle="1" w:styleId="xl748">
    <w:name w:val="xl74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49">
    <w:name w:val="xl749"/>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0">
    <w:name w:val="xl75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1">
    <w:name w:val="xl75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52">
    <w:name w:val="xl75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53">
    <w:name w:val="xl75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54">
    <w:name w:val="xl75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sz w:val="28"/>
      <w:szCs w:val="28"/>
    </w:rPr>
  </w:style>
  <w:style w:type="paragraph" w:customStyle="1" w:styleId="xl755">
    <w:name w:val="xl75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56">
    <w:name w:val="xl756"/>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7">
    <w:name w:val="xl757"/>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58">
    <w:name w:val="xl758"/>
    <w:basedOn w:val="1"/>
    <w:next w:val="a9"/>
    <w:autoRedefine/>
    <w:uiPriority w:val="39"/>
    <w:rsid w:val="00EE02EB"/>
    <w:pPr>
      <w:keepNext w:val="0"/>
      <w:pBdr>
        <w:top w:val="single" w:sz="4" w:space="0" w:color="auto"/>
        <w:left w:val="single" w:sz="4" w:space="0" w:color="auto"/>
        <w:bottom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59">
    <w:name w:val="xl759"/>
    <w:basedOn w:val="1"/>
    <w:next w:val="a9"/>
    <w:autoRedefine/>
    <w:uiPriority w:val="39"/>
    <w:rsid w:val="00EE02EB"/>
    <w:pPr>
      <w:keepNext w:val="0"/>
      <w:pBdr>
        <w:top w:val="single" w:sz="4" w:space="0" w:color="auto"/>
        <w:bottom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60">
    <w:name w:val="xl760"/>
    <w:basedOn w:val="1"/>
    <w:next w:val="a9"/>
    <w:autoRedefine/>
    <w:uiPriority w:val="39"/>
    <w:rsid w:val="00EE02EB"/>
    <w:pPr>
      <w:keepNext w:val="0"/>
      <w:pBdr>
        <w:top w:val="single" w:sz="4" w:space="0" w:color="auto"/>
        <w:bottom w:val="single" w:sz="4" w:space="0" w:color="auto"/>
        <w:right w:val="single" w:sz="4" w:space="0" w:color="auto"/>
      </w:pBdr>
      <w:shd w:val="clear" w:color="auto" w:fill="FDE9D9"/>
      <w:spacing w:before="100" w:beforeAutospacing="1" w:after="100" w:afterAutospacing="1"/>
      <w:jc w:val="left"/>
      <w:outlineLvl w:val="9"/>
    </w:pPr>
    <w:rPr>
      <w:rFonts w:ascii="Times New Roman" w:hAnsi="Times New Roman"/>
      <w:sz w:val="28"/>
      <w:szCs w:val="28"/>
    </w:rPr>
  </w:style>
  <w:style w:type="paragraph" w:customStyle="1" w:styleId="xl761">
    <w:name w:val="xl761"/>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left"/>
      <w:outlineLvl w:val="9"/>
    </w:pPr>
    <w:rPr>
      <w:rFonts w:ascii="Times New Roman" w:hAnsi="Times New Roman"/>
      <w:sz w:val="28"/>
      <w:szCs w:val="28"/>
    </w:rPr>
  </w:style>
  <w:style w:type="paragraph" w:customStyle="1" w:styleId="xl762">
    <w:name w:val="xl76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3">
    <w:name w:val="xl763"/>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4">
    <w:name w:val="xl76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5">
    <w:name w:val="xl76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6">
    <w:name w:val="xl76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7">
    <w:name w:val="xl76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8">
    <w:name w:val="xl76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69">
    <w:name w:val="xl769"/>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b w:val="0"/>
      <w:bCs w:val="0"/>
      <w:sz w:val="28"/>
      <w:szCs w:val="28"/>
    </w:rPr>
  </w:style>
  <w:style w:type="paragraph" w:customStyle="1" w:styleId="xl770">
    <w:name w:val="xl77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71">
    <w:name w:val="xl77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8"/>
      <w:szCs w:val="28"/>
    </w:rPr>
  </w:style>
  <w:style w:type="paragraph" w:customStyle="1" w:styleId="xl772">
    <w:name w:val="xl772"/>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3">
    <w:name w:val="xl773"/>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4">
    <w:name w:val="xl774"/>
    <w:basedOn w:val="1"/>
    <w:next w:val="a9"/>
    <w:autoRedefine/>
    <w:uiPriority w:val="39"/>
    <w:rsid w:val="00EE02EB"/>
    <w:pPr>
      <w:keepNext w:val="0"/>
      <w:pBdr>
        <w:top w:val="single" w:sz="4" w:space="0" w:color="auto"/>
        <w:left w:val="single" w:sz="4" w:space="0" w:color="auto"/>
        <w:bottom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5">
    <w:name w:val="xl775"/>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6">
    <w:name w:val="xl776"/>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77">
    <w:name w:val="xl777"/>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78">
    <w:name w:val="xl778"/>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779">
    <w:name w:val="xl779"/>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0">
    <w:name w:val="xl780"/>
    <w:basedOn w:val="1"/>
    <w:next w:val="a9"/>
    <w:autoRedefine/>
    <w:uiPriority w:val="39"/>
    <w:rsid w:val="00EE02EB"/>
    <w:pPr>
      <w:keepNext w:val="0"/>
      <w:pBdr>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1">
    <w:name w:val="xl781"/>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2">
    <w:name w:val="xl78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3">
    <w:name w:val="xl783"/>
    <w:basedOn w:val="1"/>
    <w:next w:val="a9"/>
    <w:autoRedefine/>
    <w:uiPriority w:val="39"/>
    <w:rsid w:val="00EE02EB"/>
    <w:pPr>
      <w:keepNext w:val="0"/>
      <w:pBdr>
        <w:top w:val="single" w:sz="4" w:space="0" w:color="auto"/>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4">
    <w:name w:val="xl784"/>
    <w:basedOn w:val="1"/>
    <w:next w:val="a9"/>
    <w:autoRedefine/>
    <w:uiPriority w:val="39"/>
    <w:rsid w:val="00EE02EB"/>
    <w:pPr>
      <w:keepNext w:val="0"/>
      <w:pBdr>
        <w:left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5">
    <w:name w:val="xl785"/>
    <w:basedOn w:val="1"/>
    <w:next w:val="a9"/>
    <w:autoRedefine/>
    <w:uiPriority w:val="39"/>
    <w:rsid w:val="00EE02EB"/>
    <w:pPr>
      <w:keepNext w:val="0"/>
      <w:pBdr>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786">
    <w:name w:val="xl78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8"/>
      <w:szCs w:val="28"/>
    </w:rPr>
  </w:style>
  <w:style w:type="paragraph" w:customStyle="1" w:styleId="xl197">
    <w:name w:val="xl19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outlineLvl w:val="9"/>
    </w:pPr>
    <w:rPr>
      <w:rFonts w:ascii="Times New Roman" w:hAnsi="Times New Roman"/>
      <w:b w:val="0"/>
      <w:bCs w:val="0"/>
      <w:sz w:val="22"/>
      <w:szCs w:val="22"/>
    </w:rPr>
  </w:style>
  <w:style w:type="paragraph" w:customStyle="1" w:styleId="xl198">
    <w:name w:val="xl19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right"/>
      <w:outlineLvl w:val="9"/>
    </w:pPr>
    <w:rPr>
      <w:rFonts w:ascii="Times New Roman" w:hAnsi="Times New Roman"/>
      <w:sz w:val="22"/>
      <w:szCs w:val="22"/>
    </w:rPr>
  </w:style>
  <w:style w:type="paragraph" w:customStyle="1" w:styleId="xl199">
    <w:name w:val="xl19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0">
    <w:name w:val="xl200"/>
    <w:basedOn w:val="1"/>
    <w:next w:val="a9"/>
    <w:autoRedefine/>
    <w:uiPriority w:val="99"/>
    <w:rsid w:val="00EE02EB"/>
    <w:pPr>
      <w:keepNext w:val="0"/>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1">
    <w:name w:val="xl201"/>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sz w:val="22"/>
      <w:szCs w:val="22"/>
    </w:rPr>
  </w:style>
  <w:style w:type="paragraph" w:customStyle="1" w:styleId="xl202">
    <w:name w:val="xl20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3">
    <w:name w:val="xl20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sz w:val="22"/>
      <w:szCs w:val="22"/>
    </w:rPr>
  </w:style>
  <w:style w:type="paragraph" w:customStyle="1" w:styleId="xl204">
    <w:name w:val="xl20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5">
    <w:name w:val="xl20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sz w:val="22"/>
      <w:szCs w:val="22"/>
    </w:rPr>
  </w:style>
  <w:style w:type="paragraph" w:customStyle="1" w:styleId="xl206">
    <w:name w:val="xl20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sz w:val="22"/>
      <w:szCs w:val="22"/>
    </w:rPr>
  </w:style>
  <w:style w:type="paragraph" w:customStyle="1" w:styleId="xl207">
    <w:name w:val="xl20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08">
    <w:name w:val="xl20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outlineLvl w:val="9"/>
    </w:pPr>
    <w:rPr>
      <w:rFonts w:ascii="Times New Roman" w:hAnsi="Times New Roman"/>
      <w:color w:val="000000"/>
      <w:sz w:val="22"/>
      <w:szCs w:val="22"/>
    </w:rPr>
  </w:style>
  <w:style w:type="paragraph" w:customStyle="1" w:styleId="xl209">
    <w:name w:val="xl20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0">
    <w:name w:val="xl21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11">
    <w:name w:val="xl21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2">
    <w:name w:val="xl21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13">
    <w:name w:val="xl21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color w:val="000000"/>
      <w:sz w:val="22"/>
      <w:szCs w:val="22"/>
    </w:rPr>
  </w:style>
  <w:style w:type="paragraph" w:customStyle="1" w:styleId="xl214">
    <w:name w:val="xl21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color w:val="000000"/>
      <w:sz w:val="22"/>
      <w:szCs w:val="22"/>
    </w:rPr>
  </w:style>
  <w:style w:type="paragraph" w:customStyle="1" w:styleId="xl215">
    <w:name w:val="xl21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6">
    <w:name w:val="xl21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7">
    <w:name w:val="xl21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color w:val="000000"/>
      <w:sz w:val="22"/>
      <w:szCs w:val="22"/>
    </w:rPr>
  </w:style>
  <w:style w:type="paragraph" w:customStyle="1" w:styleId="xl218">
    <w:name w:val="xl21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color w:val="000000"/>
      <w:sz w:val="22"/>
      <w:szCs w:val="22"/>
    </w:rPr>
  </w:style>
  <w:style w:type="paragraph" w:customStyle="1" w:styleId="xl219">
    <w:name w:val="xl21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outlineLvl w:val="9"/>
    </w:pPr>
    <w:rPr>
      <w:rFonts w:ascii="Times New Roman" w:hAnsi="Times New Roman"/>
      <w:color w:val="000000"/>
      <w:sz w:val="22"/>
      <w:szCs w:val="22"/>
    </w:rPr>
  </w:style>
  <w:style w:type="paragraph" w:customStyle="1" w:styleId="xl220">
    <w:name w:val="xl22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1">
    <w:name w:val="xl22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2">
    <w:name w:val="xl22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color w:val="000000"/>
      <w:sz w:val="22"/>
      <w:szCs w:val="22"/>
    </w:rPr>
  </w:style>
  <w:style w:type="paragraph" w:customStyle="1" w:styleId="xl223">
    <w:name w:val="xl22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outlineLvl w:val="9"/>
    </w:pPr>
    <w:rPr>
      <w:rFonts w:ascii="Times New Roman" w:hAnsi="Times New Roman"/>
      <w:color w:val="000000"/>
      <w:sz w:val="22"/>
      <w:szCs w:val="22"/>
    </w:rPr>
  </w:style>
  <w:style w:type="paragraph" w:customStyle="1" w:styleId="xl224">
    <w:name w:val="xl22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right"/>
      <w:outlineLvl w:val="9"/>
    </w:pPr>
    <w:rPr>
      <w:rFonts w:ascii="Times New Roman" w:hAnsi="Times New Roman"/>
      <w:b w:val="0"/>
      <w:bCs w:val="0"/>
      <w:color w:val="000000"/>
      <w:sz w:val="22"/>
      <w:szCs w:val="22"/>
    </w:rPr>
  </w:style>
  <w:style w:type="paragraph" w:customStyle="1" w:styleId="xl225">
    <w:name w:val="xl22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right"/>
      <w:outlineLvl w:val="9"/>
    </w:pPr>
    <w:rPr>
      <w:rFonts w:ascii="Times New Roman" w:hAnsi="Times New Roman"/>
      <w:color w:val="000000"/>
      <w:sz w:val="22"/>
      <w:szCs w:val="22"/>
    </w:rPr>
  </w:style>
  <w:style w:type="paragraph" w:customStyle="1" w:styleId="xl226">
    <w:name w:val="xl22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2"/>
      <w:szCs w:val="22"/>
    </w:rPr>
  </w:style>
  <w:style w:type="paragraph" w:customStyle="1" w:styleId="xl227">
    <w:name w:val="xl22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color w:val="000000"/>
      <w:sz w:val="22"/>
      <w:szCs w:val="22"/>
    </w:rPr>
  </w:style>
  <w:style w:type="paragraph" w:customStyle="1" w:styleId="xl228">
    <w:name w:val="xl22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color w:val="000000"/>
      <w:sz w:val="22"/>
      <w:szCs w:val="22"/>
    </w:rPr>
  </w:style>
  <w:style w:type="paragraph" w:customStyle="1" w:styleId="1ff3">
    <w:name w:val="Ñòèëü1"/>
    <w:basedOn w:val="1"/>
    <w:next w:val="a9"/>
    <w:autoRedefine/>
    <w:uiPriority w:val="99"/>
    <w:rsid w:val="00EE02EB"/>
    <w:pPr>
      <w:keepNext w:val="0"/>
      <w:spacing w:before="0" w:after="120" w:line="360" w:lineRule="auto"/>
      <w:ind w:firstLine="709"/>
      <w:outlineLvl w:val="9"/>
    </w:pPr>
    <w:rPr>
      <w:rFonts w:ascii="Times New Roman" w:hAnsi="Times New Roman"/>
      <w:b w:val="0"/>
      <w:bCs w:val="0"/>
      <w:sz w:val="24"/>
      <w:szCs w:val="20"/>
    </w:rPr>
  </w:style>
  <w:style w:type="paragraph" w:customStyle="1" w:styleId="font7">
    <w:name w:val="font7"/>
    <w:basedOn w:val="1"/>
    <w:next w:val="a9"/>
    <w:autoRedefine/>
    <w:rsid w:val="00EE02EB"/>
    <w:pPr>
      <w:keepNext w:val="0"/>
      <w:spacing w:before="100" w:beforeAutospacing="1" w:after="100" w:afterAutospacing="1"/>
      <w:jc w:val="left"/>
      <w:outlineLvl w:val="9"/>
    </w:pPr>
    <w:rPr>
      <w:rFonts w:ascii="Times New Roman" w:hAnsi="Times New Roman"/>
      <w:b w:val="0"/>
      <w:bCs w:val="0"/>
      <w:sz w:val="22"/>
      <w:szCs w:val="22"/>
    </w:rPr>
  </w:style>
  <w:style w:type="paragraph" w:customStyle="1" w:styleId="font8">
    <w:name w:val="font8"/>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0"/>
      <w:szCs w:val="20"/>
    </w:rPr>
  </w:style>
  <w:style w:type="paragraph" w:customStyle="1" w:styleId="font9">
    <w:name w:val="font9"/>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2"/>
      <w:szCs w:val="22"/>
    </w:rPr>
  </w:style>
  <w:style w:type="paragraph" w:customStyle="1" w:styleId="font10">
    <w:name w:val="font10"/>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0"/>
      <w:szCs w:val="20"/>
    </w:rPr>
  </w:style>
  <w:style w:type="paragraph" w:customStyle="1" w:styleId="font11">
    <w:name w:val="font11"/>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i/>
      <w:iCs/>
      <w:sz w:val="22"/>
      <w:szCs w:val="22"/>
    </w:rPr>
  </w:style>
  <w:style w:type="paragraph" w:customStyle="1" w:styleId="font12">
    <w:name w:val="font12"/>
    <w:basedOn w:val="1"/>
    <w:next w:val="a9"/>
    <w:autoRedefine/>
    <w:uiPriority w:val="99"/>
    <w:rsid w:val="00EE02EB"/>
    <w:pPr>
      <w:keepNext w:val="0"/>
      <w:spacing w:before="100" w:beforeAutospacing="1" w:after="100" w:afterAutospacing="1"/>
      <w:jc w:val="left"/>
      <w:outlineLvl w:val="9"/>
    </w:pPr>
    <w:rPr>
      <w:rFonts w:ascii="Times New Roman" w:hAnsi="Times New Roman"/>
      <w:b w:val="0"/>
      <w:bCs w:val="0"/>
      <w:sz w:val="22"/>
      <w:szCs w:val="22"/>
    </w:rPr>
  </w:style>
  <w:style w:type="paragraph" w:customStyle="1" w:styleId="xl229">
    <w:name w:val="xl229"/>
    <w:basedOn w:val="1"/>
    <w:next w:val="a9"/>
    <w:autoRedefine/>
    <w:uiPriority w:val="99"/>
    <w:rsid w:val="00EE02EB"/>
    <w:pPr>
      <w:keepNext w:val="0"/>
      <w:pBdr>
        <w:top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230">
    <w:name w:val="xl230"/>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231">
    <w:name w:val="xl231"/>
    <w:basedOn w:val="1"/>
    <w:next w:val="a9"/>
    <w:autoRedefine/>
    <w:uiPriority w:val="99"/>
    <w:rsid w:val="00EE02EB"/>
    <w:pPr>
      <w:keepNext w:val="0"/>
      <w:pBdr>
        <w:top w:val="single" w:sz="4"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232">
    <w:name w:val="xl232"/>
    <w:basedOn w:val="1"/>
    <w:next w:val="a9"/>
    <w:autoRedefine/>
    <w:uiPriority w:val="99"/>
    <w:rsid w:val="00EE02EB"/>
    <w:pPr>
      <w:keepNext w:val="0"/>
      <w:pBdr>
        <w:top w:val="single" w:sz="4" w:space="0" w:color="auto"/>
        <w:left w:val="single" w:sz="4" w:space="0" w:color="auto"/>
        <w:bottom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233">
    <w:name w:val="xl233"/>
    <w:basedOn w:val="1"/>
    <w:next w:val="a9"/>
    <w:autoRedefine/>
    <w:uiPriority w:val="99"/>
    <w:rsid w:val="00EE02EB"/>
    <w:pPr>
      <w:keepNext w:val="0"/>
      <w:pBdr>
        <w:top w:val="single" w:sz="4" w:space="0" w:color="auto"/>
        <w:bottom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234">
    <w:name w:val="xl23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outlineLvl w:val="9"/>
    </w:pPr>
    <w:rPr>
      <w:rFonts w:ascii="Times New Roman" w:hAnsi="Times New Roman"/>
      <w:sz w:val="22"/>
      <w:szCs w:val="22"/>
    </w:rPr>
  </w:style>
  <w:style w:type="paragraph" w:customStyle="1" w:styleId="xl235">
    <w:name w:val="xl23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outlineLvl w:val="9"/>
    </w:pPr>
    <w:rPr>
      <w:rFonts w:ascii="Arial" w:hAnsi="Arial" w:cs="Arial"/>
      <w:sz w:val="22"/>
      <w:szCs w:val="22"/>
    </w:rPr>
  </w:style>
  <w:style w:type="paragraph" w:customStyle="1" w:styleId="xl236">
    <w:name w:val="xl236"/>
    <w:basedOn w:val="1"/>
    <w:next w:val="a9"/>
    <w:autoRedefine/>
    <w:uiPriority w:val="99"/>
    <w:rsid w:val="00EE02EB"/>
    <w:pPr>
      <w:keepNext w:val="0"/>
      <w:pBdr>
        <w:top w:val="single" w:sz="4" w:space="0" w:color="auto"/>
        <w:left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237">
    <w:name w:val="xl237"/>
    <w:basedOn w:val="1"/>
    <w:next w:val="a9"/>
    <w:autoRedefine/>
    <w:uiPriority w:val="99"/>
    <w:rsid w:val="00EE02EB"/>
    <w:pPr>
      <w:keepNext w:val="0"/>
      <w:pBdr>
        <w:top w:val="single" w:sz="4" w:space="0" w:color="auto"/>
        <w:left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238">
    <w:name w:val="xl238"/>
    <w:basedOn w:val="1"/>
    <w:next w:val="a9"/>
    <w:autoRedefine/>
    <w:uiPriority w:val="99"/>
    <w:rsid w:val="00EE02EB"/>
    <w:pPr>
      <w:keepNext w:val="0"/>
      <w:pBdr>
        <w:top w:val="single" w:sz="4"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239">
    <w:name w:val="xl239"/>
    <w:basedOn w:val="1"/>
    <w:next w:val="a9"/>
    <w:autoRedefine/>
    <w:uiPriority w:val="99"/>
    <w:rsid w:val="00EE02EB"/>
    <w:pPr>
      <w:keepNext w:val="0"/>
      <w:pBdr>
        <w:top w:val="single" w:sz="4" w:space="0" w:color="auto"/>
        <w:left w:val="single" w:sz="8" w:space="0" w:color="auto"/>
        <w:right w:val="single" w:sz="8" w:space="0" w:color="auto"/>
      </w:pBdr>
      <w:shd w:val="clear" w:color="auto" w:fill="CCFFCC"/>
      <w:spacing w:before="100" w:beforeAutospacing="1" w:after="100" w:afterAutospacing="1"/>
      <w:jc w:val="center"/>
      <w:outlineLvl w:val="9"/>
    </w:pPr>
    <w:rPr>
      <w:rFonts w:ascii="Times New Roman" w:hAnsi="Times New Roman"/>
      <w:b w:val="0"/>
      <w:bCs w:val="0"/>
      <w:sz w:val="24"/>
      <w:szCs w:val="24"/>
    </w:rPr>
  </w:style>
  <w:style w:type="paragraph" w:customStyle="1" w:styleId="xl240">
    <w:name w:val="xl240"/>
    <w:basedOn w:val="1"/>
    <w:next w:val="a9"/>
    <w:autoRedefine/>
    <w:uiPriority w:val="99"/>
    <w:rsid w:val="00EE02EB"/>
    <w:pPr>
      <w:keepNext w:val="0"/>
      <w:pBdr>
        <w:top w:val="single" w:sz="4" w:space="0" w:color="auto"/>
        <w:bottom w:val="single" w:sz="4" w:space="0" w:color="auto"/>
        <w:right w:val="single" w:sz="4" w:space="0" w:color="auto"/>
      </w:pBdr>
      <w:shd w:val="clear" w:color="auto" w:fill="CCFFCC"/>
      <w:spacing w:before="100" w:beforeAutospacing="1" w:after="100" w:afterAutospacing="1"/>
      <w:jc w:val="center"/>
      <w:outlineLvl w:val="9"/>
    </w:pPr>
    <w:rPr>
      <w:rFonts w:ascii="Times New Roman" w:hAnsi="Times New Roman"/>
      <w:sz w:val="22"/>
      <w:szCs w:val="22"/>
    </w:rPr>
  </w:style>
  <w:style w:type="paragraph" w:customStyle="1" w:styleId="xl787">
    <w:name w:val="xl787"/>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88">
    <w:name w:val="xl788"/>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89">
    <w:name w:val="xl78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0">
    <w:name w:val="xl790"/>
    <w:basedOn w:val="1"/>
    <w:next w:val="a9"/>
    <w:autoRedefine/>
    <w:uiPriority w:val="39"/>
    <w:rsid w:val="00EE02EB"/>
    <w:pPr>
      <w:keepNext w:val="0"/>
      <w:pBdr>
        <w:top w:val="single" w:sz="8"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791">
    <w:name w:val="xl791"/>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2">
    <w:name w:val="xl79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3">
    <w:name w:val="xl793"/>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794">
    <w:name w:val="xl79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5">
    <w:name w:val="xl795"/>
    <w:basedOn w:val="1"/>
    <w:next w:val="a9"/>
    <w:autoRedefine/>
    <w:uiPriority w:val="39"/>
    <w:rsid w:val="00EE02EB"/>
    <w:pPr>
      <w:keepNext w:val="0"/>
      <w:pBdr>
        <w:top w:val="single" w:sz="4" w:space="0" w:color="auto"/>
        <w:left w:val="single" w:sz="8" w:space="11" w:color="auto"/>
        <w:bottom w:val="single" w:sz="4" w:space="0" w:color="auto"/>
        <w:right w:val="single" w:sz="8"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796">
    <w:name w:val="xl79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7">
    <w:name w:val="xl79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798">
    <w:name w:val="xl79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799">
    <w:name w:val="xl79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0">
    <w:name w:val="xl800"/>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01">
    <w:name w:val="xl801"/>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02">
    <w:name w:val="xl802"/>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03">
    <w:name w:val="xl803"/>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04">
    <w:name w:val="xl804"/>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5">
    <w:name w:val="xl80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06">
    <w:name w:val="xl806"/>
    <w:basedOn w:val="1"/>
    <w:next w:val="a9"/>
    <w:autoRedefine/>
    <w:uiPriority w:val="39"/>
    <w:rsid w:val="00EE02EB"/>
    <w:pPr>
      <w:keepNext w:val="0"/>
      <w:pBdr>
        <w:top w:val="single" w:sz="8" w:space="0" w:color="auto"/>
        <w:left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8"/>
      <w:szCs w:val="28"/>
    </w:rPr>
  </w:style>
  <w:style w:type="paragraph" w:customStyle="1" w:styleId="xl807">
    <w:name w:val="xl80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808">
    <w:name w:val="xl80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sz w:val="22"/>
      <w:szCs w:val="22"/>
    </w:rPr>
  </w:style>
  <w:style w:type="paragraph" w:customStyle="1" w:styleId="xl809">
    <w:name w:val="xl809"/>
    <w:basedOn w:val="1"/>
    <w:next w:val="a9"/>
    <w:autoRedefine/>
    <w:uiPriority w:val="39"/>
    <w:rsid w:val="00EE02EB"/>
    <w:pPr>
      <w:keepNext w:val="0"/>
      <w:pBdr>
        <w:top w:val="single" w:sz="4" w:space="0" w:color="auto"/>
        <w:bottom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10">
    <w:name w:val="xl810"/>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11">
    <w:name w:val="xl811"/>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12">
    <w:name w:val="xl812"/>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813">
    <w:name w:val="xl813"/>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14">
    <w:name w:val="xl814"/>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15">
    <w:name w:val="xl815"/>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16">
    <w:name w:val="xl816"/>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17">
    <w:name w:val="xl81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18">
    <w:name w:val="xl818"/>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19">
    <w:name w:val="xl819"/>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0">
    <w:name w:val="xl820"/>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1">
    <w:name w:val="xl821"/>
    <w:basedOn w:val="1"/>
    <w:next w:val="a9"/>
    <w:autoRedefine/>
    <w:uiPriority w:val="39"/>
    <w:rsid w:val="00EE02EB"/>
    <w:pPr>
      <w:keepNext w:val="0"/>
      <w:pBdr>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22">
    <w:name w:val="xl82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23">
    <w:name w:val="xl823"/>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4">
    <w:name w:val="xl824"/>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5">
    <w:name w:val="xl825"/>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26">
    <w:name w:val="xl826"/>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7">
    <w:name w:val="xl82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28">
    <w:name w:val="xl828"/>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29">
    <w:name w:val="xl829"/>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30">
    <w:name w:val="xl830"/>
    <w:basedOn w:val="1"/>
    <w:next w:val="a9"/>
    <w:autoRedefine/>
    <w:uiPriority w:val="39"/>
    <w:rsid w:val="00EE02EB"/>
    <w:pPr>
      <w:keepNext w:val="0"/>
      <w:pBdr>
        <w:top w:val="single" w:sz="4" w:space="0" w:color="auto"/>
        <w:left w:val="single" w:sz="8" w:space="11" w:color="auto"/>
      </w:pBdr>
      <w:spacing w:before="100" w:beforeAutospacing="1" w:after="100" w:afterAutospacing="1"/>
      <w:ind w:firstLineChars="100" w:firstLine="100"/>
      <w:jc w:val="left"/>
      <w:outlineLvl w:val="9"/>
    </w:pPr>
    <w:rPr>
      <w:rFonts w:ascii="Times New Roman" w:hAnsi="Times New Roman"/>
      <w:b w:val="0"/>
      <w:bCs w:val="0"/>
      <w:i/>
      <w:iCs/>
      <w:sz w:val="24"/>
      <w:szCs w:val="24"/>
    </w:rPr>
  </w:style>
  <w:style w:type="paragraph" w:customStyle="1" w:styleId="xl831">
    <w:name w:val="xl831"/>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32">
    <w:name w:val="xl832"/>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33">
    <w:name w:val="xl833"/>
    <w:basedOn w:val="1"/>
    <w:next w:val="a9"/>
    <w:autoRedefine/>
    <w:uiPriority w:val="39"/>
    <w:rsid w:val="00EE02EB"/>
    <w:pPr>
      <w:keepNext w:val="0"/>
      <w:pBdr>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34">
    <w:name w:val="xl834"/>
    <w:basedOn w:val="1"/>
    <w:next w:val="a9"/>
    <w:autoRedefine/>
    <w:uiPriority w:val="39"/>
    <w:rsid w:val="00EE02EB"/>
    <w:pPr>
      <w:keepNext w:val="0"/>
      <w:pBdr>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color w:val="FF0000"/>
      <w:sz w:val="24"/>
      <w:szCs w:val="24"/>
    </w:rPr>
  </w:style>
  <w:style w:type="paragraph" w:customStyle="1" w:styleId="xl835">
    <w:name w:val="xl835"/>
    <w:basedOn w:val="1"/>
    <w:next w:val="a9"/>
    <w:autoRedefine/>
    <w:uiPriority w:val="39"/>
    <w:rsid w:val="00EE02EB"/>
    <w:pPr>
      <w:keepNext w:val="0"/>
      <w:pBdr>
        <w:top w:val="single" w:sz="4" w:space="0" w:color="auto"/>
        <w:left w:val="single" w:sz="8" w:space="0" w:color="auto"/>
        <w:bottom w:val="single" w:sz="4"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836">
    <w:name w:val="xl836"/>
    <w:basedOn w:val="1"/>
    <w:next w:val="a9"/>
    <w:autoRedefine/>
    <w:uiPriority w:val="39"/>
    <w:rsid w:val="00EE02EB"/>
    <w:pPr>
      <w:keepNext w:val="0"/>
      <w:pBdr>
        <w:top w:val="single" w:sz="4" w:space="0" w:color="auto"/>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color w:val="FF0000"/>
      <w:sz w:val="24"/>
      <w:szCs w:val="24"/>
    </w:rPr>
  </w:style>
  <w:style w:type="paragraph" w:customStyle="1" w:styleId="xl837">
    <w:name w:val="xl83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38">
    <w:name w:val="xl83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39">
    <w:name w:val="xl83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0">
    <w:name w:val="xl840"/>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1">
    <w:name w:val="xl841"/>
    <w:basedOn w:val="1"/>
    <w:next w:val="a9"/>
    <w:autoRedefine/>
    <w:uiPriority w:val="39"/>
    <w:rsid w:val="00EE02EB"/>
    <w:pPr>
      <w:keepNext w:val="0"/>
      <w:pBdr>
        <w:top w:val="single" w:sz="8" w:space="0" w:color="auto"/>
        <w:left w:val="single" w:sz="8" w:space="0" w:color="auto"/>
      </w:pBdr>
      <w:shd w:val="clear" w:color="auto" w:fill="CCFFCC"/>
      <w:spacing w:before="100" w:beforeAutospacing="1" w:after="100" w:afterAutospacing="1"/>
      <w:jc w:val="left"/>
      <w:outlineLvl w:val="9"/>
    </w:pPr>
    <w:rPr>
      <w:rFonts w:ascii="Times New Roman" w:hAnsi="Times New Roman"/>
      <w:sz w:val="28"/>
      <w:szCs w:val="28"/>
    </w:rPr>
  </w:style>
  <w:style w:type="paragraph" w:customStyle="1" w:styleId="xl842">
    <w:name w:val="xl842"/>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3">
    <w:name w:val="xl843"/>
    <w:basedOn w:val="1"/>
    <w:next w:val="a9"/>
    <w:autoRedefine/>
    <w:uiPriority w:val="39"/>
    <w:rsid w:val="00EE02EB"/>
    <w:pPr>
      <w:keepNext w:val="0"/>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4">
    <w:name w:val="xl844"/>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5">
    <w:name w:val="xl845"/>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6">
    <w:name w:val="xl84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47">
    <w:name w:val="xl84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848">
    <w:name w:val="xl848"/>
    <w:basedOn w:val="1"/>
    <w:next w:val="a9"/>
    <w:autoRedefine/>
    <w:uiPriority w:val="39"/>
    <w:rsid w:val="00EE02EB"/>
    <w:pPr>
      <w:keepNext w:val="0"/>
      <w:pBdr>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49">
    <w:name w:val="xl84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b w:val="0"/>
      <w:bCs w:val="0"/>
      <w:sz w:val="24"/>
      <w:szCs w:val="24"/>
    </w:rPr>
  </w:style>
  <w:style w:type="paragraph" w:customStyle="1" w:styleId="xl850">
    <w:name w:val="xl85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51">
    <w:name w:val="xl85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left"/>
      <w:outlineLvl w:val="9"/>
    </w:pPr>
    <w:rPr>
      <w:rFonts w:ascii="Times New Roman" w:hAnsi="Times New Roman"/>
      <w:b w:val="0"/>
      <w:bCs w:val="0"/>
      <w:sz w:val="24"/>
      <w:szCs w:val="24"/>
    </w:rPr>
  </w:style>
  <w:style w:type="paragraph" w:customStyle="1" w:styleId="xl852">
    <w:name w:val="xl852"/>
    <w:basedOn w:val="1"/>
    <w:next w:val="a9"/>
    <w:autoRedefine/>
    <w:uiPriority w:val="39"/>
    <w:rsid w:val="00EE02EB"/>
    <w:pPr>
      <w:keepNext w:val="0"/>
      <w:pBdr>
        <w:left w:val="single" w:sz="8" w:space="0" w:color="auto"/>
        <w:bottom w:val="single" w:sz="4"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53">
    <w:name w:val="xl85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854">
    <w:name w:val="xl85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55">
    <w:name w:val="xl85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i/>
      <w:iCs/>
      <w:sz w:val="40"/>
      <w:szCs w:val="40"/>
      <w:u w:val="single"/>
    </w:rPr>
  </w:style>
  <w:style w:type="paragraph" w:customStyle="1" w:styleId="xl856">
    <w:name w:val="xl856"/>
    <w:basedOn w:val="1"/>
    <w:next w:val="a9"/>
    <w:autoRedefine/>
    <w:uiPriority w:val="39"/>
    <w:rsid w:val="00EE02EB"/>
    <w:pPr>
      <w:keepNext w:val="0"/>
      <w:pBdr>
        <w:top w:val="single" w:sz="4" w:space="0" w:color="auto"/>
        <w:left w:val="single" w:sz="8" w:space="11"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857">
    <w:name w:val="xl857"/>
    <w:basedOn w:val="1"/>
    <w:next w:val="a9"/>
    <w:autoRedefine/>
    <w:uiPriority w:val="39"/>
    <w:rsid w:val="00EE02EB"/>
    <w:pPr>
      <w:keepNext w:val="0"/>
      <w:pBdr>
        <w:top w:val="single" w:sz="4" w:space="0" w:color="auto"/>
        <w:left w:val="single" w:sz="8" w:space="0" w:color="auto"/>
        <w:bottom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58">
    <w:name w:val="xl85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59">
    <w:name w:val="xl85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60">
    <w:name w:val="xl86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861">
    <w:name w:val="xl86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62">
    <w:name w:val="xl862"/>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63">
    <w:name w:val="xl863"/>
    <w:basedOn w:val="1"/>
    <w:next w:val="a9"/>
    <w:autoRedefine/>
    <w:uiPriority w:val="39"/>
    <w:rsid w:val="00EE02EB"/>
    <w:pPr>
      <w:keepNext w:val="0"/>
      <w:pBdr>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864">
    <w:name w:val="xl864"/>
    <w:basedOn w:val="1"/>
    <w:next w:val="a9"/>
    <w:autoRedefine/>
    <w:uiPriority w:val="39"/>
    <w:rsid w:val="00EE02EB"/>
    <w:pPr>
      <w:keepNext w:val="0"/>
      <w:pBdr>
        <w:bottom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865">
    <w:name w:val="xl865"/>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867">
    <w:name w:val="xl86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868">
    <w:name w:val="xl868"/>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69">
    <w:name w:val="xl869"/>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70">
    <w:name w:val="xl870"/>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871">
    <w:name w:val="xl871"/>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2">
    <w:name w:val="xl87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73">
    <w:name w:val="xl87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4">
    <w:name w:val="xl874"/>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875">
    <w:name w:val="xl875"/>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876">
    <w:name w:val="xl876"/>
    <w:basedOn w:val="1"/>
    <w:next w:val="a9"/>
    <w:autoRedefine/>
    <w:uiPriority w:val="39"/>
    <w:rsid w:val="00EE02EB"/>
    <w:pPr>
      <w:keepNext w:val="0"/>
      <w:pBdr>
        <w:top w:val="single" w:sz="4" w:space="0" w:color="auto"/>
        <w:left w:val="single" w:sz="8" w:space="0" w:color="auto"/>
        <w:bottom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877">
    <w:name w:val="xl877"/>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78">
    <w:name w:val="xl87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879">
    <w:name w:val="xl879"/>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80">
    <w:name w:val="xl88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81">
    <w:name w:val="xl88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882">
    <w:name w:val="xl882"/>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883">
    <w:name w:val="xl883"/>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i/>
      <w:iCs/>
      <w:color w:val="FF0000"/>
      <w:sz w:val="24"/>
      <w:szCs w:val="24"/>
    </w:rPr>
  </w:style>
  <w:style w:type="paragraph" w:customStyle="1" w:styleId="xl884">
    <w:name w:val="xl884"/>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885">
    <w:name w:val="xl885"/>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886">
    <w:name w:val="xl886"/>
    <w:basedOn w:val="1"/>
    <w:next w:val="a9"/>
    <w:autoRedefine/>
    <w:uiPriority w:val="39"/>
    <w:rsid w:val="00EE02EB"/>
    <w:pPr>
      <w:keepNext w:val="0"/>
      <w:pBdr>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sz w:val="24"/>
      <w:szCs w:val="24"/>
    </w:rPr>
  </w:style>
  <w:style w:type="paragraph" w:customStyle="1" w:styleId="xl887">
    <w:name w:val="xl887"/>
    <w:basedOn w:val="1"/>
    <w:next w:val="a9"/>
    <w:autoRedefine/>
    <w:uiPriority w:val="39"/>
    <w:rsid w:val="00EE02EB"/>
    <w:pPr>
      <w:keepNext w:val="0"/>
      <w:pBdr>
        <w:top w:val="single" w:sz="4" w:space="0" w:color="auto"/>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888">
    <w:name w:val="xl888"/>
    <w:basedOn w:val="1"/>
    <w:next w:val="a9"/>
    <w:autoRedefine/>
    <w:uiPriority w:val="39"/>
    <w:rsid w:val="00EE02EB"/>
    <w:pPr>
      <w:keepNext w:val="0"/>
      <w:shd w:val="clear" w:color="auto" w:fill="FFFFFF"/>
      <w:spacing w:before="100" w:beforeAutospacing="1" w:after="100" w:afterAutospacing="1"/>
      <w:jc w:val="right"/>
      <w:outlineLvl w:val="9"/>
    </w:pPr>
    <w:rPr>
      <w:rFonts w:ascii="Times New Roman" w:hAnsi="Times New Roman"/>
      <w:i/>
      <w:iCs/>
      <w:color w:val="FF0000"/>
      <w:sz w:val="24"/>
      <w:szCs w:val="24"/>
    </w:rPr>
  </w:style>
  <w:style w:type="paragraph" w:customStyle="1" w:styleId="xl889">
    <w:name w:val="xl889"/>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890">
    <w:name w:val="xl890"/>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91">
    <w:name w:val="xl891"/>
    <w:basedOn w:val="1"/>
    <w:next w:val="a9"/>
    <w:autoRedefine/>
    <w:uiPriority w:val="39"/>
    <w:rsid w:val="00EE02EB"/>
    <w:pPr>
      <w:keepNext w:val="0"/>
      <w:shd w:val="clear" w:color="auto" w:fill="FFFFFF"/>
      <w:spacing w:before="100" w:beforeAutospacing="1" w:after="100" w:afterAutospacing="1"/>
      <w:jc w:val="center"/>
      <w:outlineLvl w:val="9"/>
    </w:pPr>
    <w:rPr>
      <w:rFonts w:ascii="Arial" w:hAnsi="Arial" w:cs="Arial"/>
      <w:sz w:val="24"/>
      <w:szCs w:val="24"/>
    </w:rPr>
  </w:style>
  <w:style w:type="paragraph" w:customStyle="1" w:styleId="xl892">
    <w:name w:val="xl892"/>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93">
    <w:name w:val="xl893"/>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894">
    <w:name w:val="xl89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Arial" w:hAnsi="Arial" w:cs="Arial"/>
      <w:sz w:val="24"/>
      <w:szCs w:val="24"/>
    </w:rPr>
  </w:style>
  <w:style w:type="paragraph" w:customStyle="1" w:styleId="xl895">
    <w:name w:val="xl89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96">
    <w:name w:val="xl89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897">
    <w:name w:val="xl89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898">
    <w:name w:val="xl898"/>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899">
    <w:name w:val="xl899"/>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00">
    <w:name w:val="xl90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01">
    <w:name w:val="xl90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02">
    <w:name w:val="xl902"/>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903">
    <w:name w:val="xl903"/>
    <w:basedOn w:val="1"/>
    <w:next w:val="a9"/>
    <w:autoRedefine/>
    <w:uiPriority w:val="39"/>
    <w:rsid w:val="00EE02EB"/>
    <w:pPr>
      <w:keepNext w:val="0"/>
      <w:pBdr>
        <w:left w:val="single" w:sz="8" w:space="0" w:color="auto"/>
        <w:bottom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04">
    <w:name w:val="xl90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left"/>
      <w:outlineLvl w:val="9"/>
    </w:pPr>
    <w:rPr>
      <w:rFonts w:ascii="Times New Roman" w:hAnsi="Times New Roman"/>
      <w:b w:val="0"/>
      <w:bCs w:val="0"/>
      <w:sz w:val="24"/>
      <w:szCs w:val="24"/>
    </w:rPr>
  </w:style>
  <w:style w:type="paragraph" w:customStyle="1" w:styleId="xl905">
    <w:name w:val="xl905"/>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06">
    <w:name w:val="xl906"/>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07">
    <w:name w:val="xl907"/>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08">
    <w:name w:val="xl908"/>
    <w:basedOn w:val="1"/>
    <w:next w:val="a9"/>
    <w:autoRedefine/>
    <w:uiPriority w:val="39"/>
    <w:rsid w:val="00EE02EB"/>
    <w:pPr>
      <w:keepNext w:val="0"/>
      <w:pBdr>
        <w:lef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09">
    <w:name w:val="xl909"/>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0">
    <w:name w:val="xl910"/>
    <w:basedOn w:val="1"/>
    <w:next w:val="a9"/>
    <w:autoRedefine/>
    <w:uiPriority w:val="39"/>
    <w:rsid w:val="00EE02EB"/>
    <w:pPr>
      <w:keepNext w:val="0"/>
      <w:pBdr>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1">
    <w:name w:val="xl911"/>
    <w:basedOn w:val="1"/>
    <w:next w:val="a9"/>
    <w:autoRedefine/>
    <w:uiPriority w:val="39"/>
    <w:rsid w:val="00EE02EB"/>
    <w:pPr>
      <w:keepNext w:val="0"/>
      <w:pBdr>
        <w:top w:val="single" w:sz="8"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2">
    <w:name w:val="xl912"/>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13">
    <w:name w:val="xl913"/>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4">
    <w:name w:val="xl914"/>
    <w:basedOn w:val="1"/>
    <w:next w:val="a9"/>
    <w:autoRedefine/>
    <w:uiPriority w:val="39"/>
    <w:rsid w:val="00EE02EB"/>
    <w:pPr>
      <w:keepNext w:val="0"/>
      <w:pBdr>
        <w:top w:val="single" w:sz="4" w:space="0" w:color="auto"/>
        <w:left w:val="single" w:sz="8" w:space="0" w:color="auto"/>
        <w:bottom w:val="single" w:sz="8" w:space="0" w:color="auto"/>
      </w:pBdr>
      <w:spacing w:before="100" w:beforeAutospacing="1" w:after="100" w:afterAutospacing="1"/>
      <w:jc w:val="center"/>
      <w:outlineLvl w:val="9"/>
    </w:pPr>
    <w:rPr>
      <w:rFonts w:ascii="Arial" w:hAnsi="Arial" w:cs="Arial"/>
      <w:sz w:val="24"/>
      <w:szCs w:val="24"/>
    </w:rPr>
  </w:style>
  <w:style w:type="paragraph" w:customStyle="1" w:styleId="xl915">
    <w:name w:val="xl91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6">
    <w:name w:val="xl916"/>
    <w:basedOn w:val="1"/>
    <w:next w:val="a9"/>
    <w:autoRedefine/>
    <w:uiPriority w:val="39"/>
    <w:rsid w:val="00EE02EB"/>
    <w:pPr>
      <w:keepNext w:val="0"/>
      <w:pBdr>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7">
    <w:name w:val="xl917"/>
    <w:basedOn w:val="1"/>
    <w:next w:val="a9"/>
    <w:autoRedefine/>
    <w:uiPriority w:val="39"/>
    <w:rsid w:val="00EE02EB"/>
    <w:pPr>
      <w:keepNext w:val="0"/>
      <w:pBdr>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18">
    <w:name w:val="xl918"/>
    <w:basedOn w:val="1"/>
    <w:next w:val="a9"/>
    <w:autoRedefine/>
    <w:uiPriority w:val="39"/>
    <w:rsid w:val="00EE02EB"/>
    <w:pPr>
      <w:keepNext w:val="0"/>
      <w:pBdr>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19">
    <w:name w:val="xl919"/>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20">
    <w:name w:val="xl920"/>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21">
    <w:name w:val="xl921"/>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22">
    <w:name w:val="xl922"/>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sz w:val="24"/>
      <w:szCs w:val="24"/>
    </w:rPr>
  </w:style>
  <w:style w:type="paragraph" w:customStyle="1" w:styleId="xl923">
    <w:name w:val="xl923"/>
    <w:basedOn w:val="1"/>
    <w:next w:val="a9"/>
    <w:autoRedefine/>
    <w:uiPriority w:val="39"/>
    <w:rsid w:val="00EE02EB"/>
    <w:pPr>
      <w:keepNext w:val="0"/>
      <w:pBdr>
        <w:lef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924">
    <w:name w:val="xl924"/>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25">
    <w:name w:val="xl925"/>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ind w:firstLineChars="200" w:firstLine="200"/>
      <w:jc w:val="left"/>
      <w:outlineLvl w:val="9"/>
    </w:pPr>
    <w:rPr>
      <w:rFonts w:ascii="Times New Roman" w:hAnsi="Times New Roman"/>
      <w:b w:val="0"/>
      <w:bCs w:val="0"/>
      <w:sz w:val="24"/>
      <w:szCs w:val="24"/>
    </w:rPr>
  </w:style>
  <w:style w:type="paragraph" w:customStyle="1" w:styleId="xl926">
    <w:name w:val="xl926"/>
    <w:basedOn w:val="1"/>
    <w:next w:val="a9"/>
    <w:autoRedefine/>
    <w:uiPriority w:val="39"/>
    <w:rsid w:val="00EE02EB"/>
    <w:pPr>
      <w:keepNext w:val="0"/>
      <w:pBdr>
        <w:top w:val="single" w:sz="4" w:space="0" w:color="auto"/>
        <w:bottom w:val="single" w:sz="4" w:space="0" w:color="auto"/>
        <w:right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27">
    <w:name w:val="xl927"/>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i/>
      <w:iCs/>
      <w:color w:val="FF0000"/>
      <w:sz w:val="24"/>
      <w:szCs w:val="24"/>
    </w:rPr>
  </w:style>
  <w:style w:type="paragraph" w:customStyle="1" w:styleId="xl928">
    <w:name w:val="xl928"/>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i/>
      <w:iCs/>
      <w:sz w:val="24"/>
      <w:szCs w:val="24"/>
    </w:rPr>
  </w:style>
  <w:style w:type="paragraph" w:customStyle="1" w:styleId="xl929">
    <w:name w:val="xl929"/>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30">
    <w:name w:val="xl930"/>
    <w:basedOn w:val="1"/>
    <w:next w:val="a9"/>
    <w:autoRedefine/>
    <w:uiPriority w:val="39"/>
    <w:rsid w:val="00EE02EB"/>
    <w:pPr>
      <w:keepNext w:val="0"/>
      <w:pBdr>
        <w:top w:val="single" w:sz="4" w:space="0" w:color="auto"/>
        <w:bottom w:val="single" w:sz="4" w:space="0" w:color="auto"/>
      </w:pBdr>
      <w:spacing w:before="100" w:beforeAutospacing="1" w:after="100" w:afterAutospacing="1"/>
      <w:jc w:val="left"/>
      <w:outlineLvl w:val="9"/>
    </w:pPr>
    <w:rPr>
      <w:rFonts w:ascii="Times New Roman" w:hAnsi="Times New Roman"/>
      <w:sz w:val="24"/>
      <w:szCs w:val="24"/>
    </w:rPr>
  </w:style>
  <w:style w:type="paragraph" w:customStyle="1" w:styleId="xl931">
    <w:name w:val="xl931"/>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2">
    <w:name w:val="xl93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3">
    <w:name w:val="xl93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34">
    <w:name w:val="xl93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935">
    <w:name w:val="xl93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color w:val="FF0000"/>
      <w:sz w:val="24"/>
      <w:szCs w:val="24"/>
    </w:rPr>
  </w:style>
  <w:style w:type="paragraph" w:customStyle="1" w:styleId="xl936">
    <w:name w:val="xl936"/>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937">
    <w:name w:val="xl93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938">
    <w:name w:val="xl938"/>
    <w:basedOn w:val="1"/>
    <w:next w:val="a9"/>
    <w:autoRedefine/>
    <w:uiPriority w:val="39"/>
    <w:rsid w:val="00EE02EB"/>
    <w:pPr>
      <w:keepNext w:val="0"/>
      <w:pBdr>
        <w:left w:val="single" w:sz="8" w:space="0" w:color="auto"/>
        <w:righ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39">
    <w:name w:val="xl939"/>
    <w:basedOn w:val="1"/>
    <w:next w:val="a9"/>
    <w:autoRedefine/>
    <w:uiPriority w:val="39"/>
    <w:rsid w:val="00EE02EB"/>
    <w:pPr>
      <w:keepNext w:val="0"/>
      <w:pBdr>
        <w:top w:val="single" w:sz="4" w:space="0" w:color="auto"/>
        <w:left w:val="single" w:sz="8" w:space="0" w:color="auto"/>
      </w:pBdr>
      <w:spacing w:before="100" w:beforeAutospacing="1" w:after="100" w:afterAutospacing="1"/>
      <w:jc w:val="left"/>
      <w:outlineLvl w:val="9"/>
    </w:pPr>
    <w:rPr>
      <w:rFonts w:ascii="Times New Roman" w:hAnsi="Times New Roman"/>
      <w:sz w:val="24"/>
      <w:szCs w:val="24"/>
    </w:rPr>
  </w:style>
  <w:style w:type="paragraph" w:customStyle="1" w:styleId="xl940">
    <w:name w:val="xl940"/>
    <w:basedOn w:val="1"/>
    <w:next w:val="a9"/>
    <w:autoRedefine/>
    <w:uiPriority w:val="39"/>
    <w:rsid w:val="00EE02EB"/>
    <w:pPr>
      <w:keepNext w:val="0"/>
      <w:pBdr>
        <w:top w:val="single" w:sz="4" w:space="0" w:color="auto"/>
        <w:lef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41">
    <w:name w:val="xl941"/>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42">
    <w:name w:val="xl942"/>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color w:val="FF0000"/>
      <w:sz w:val="24"/>
      <w:szCs w:val="24"/>
    </w:rPr>
  </w:style>
  <w:style w:type="paragraph" w:customStyle="1" w:styleId="xl943">
    <w:name w:val="xl94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44">
    <w:name w:val="xl944"/>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i/>
      <w:iCs/>
      <w:sz w:val="24"/>
      <w:szCs w:val="24"/>
    </w:rPr>
  </w:style>
  <w:style w:type="paragraph" w:customStyle="1" w:styleId="xl945">
    <w:name w:val="xl945"/>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left"/>
      <w:outlineLvl w:val="9"/>
    </w:pPr>
    <w:rPr>
      <w:rFonts w:ascii="Times New Roman" w:hAnsi="Times New Roman"/>
      <w:b w:val="0"/>
      <w:bCs w:val="0"/>
      <w:i/>
      <w:iCs/>
      <w:sz w:val="24"/>
      <w:szCs w:val="24"/>
    </w:rPr>
  </w:style>
  <w:style w:type="paragraph" w:customStyle="1" w:styleId="xl946">
    <w:name w:val="xl94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947">
    <w:name w:val="xl947"/>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i/>
      <w:iCs/>
      <w:sz w:val="24"/>
      <w:szCs w:val="24"/>
    </w:rPr>
  </w:style>
  <w:style w:type="paragraph" w:customStyle="1" w:styleId="xl948">
    <w:name w:val="xl948"/>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949">
    <w:name w:val="xl949"/>
    <w:basedOn w:val="1"/>
    <w:next w:val="a9"/>
    <w:autoRedefine/>
    <w:uiPriority w:val="39"/>
    <w:rsid w:val="00EE02EB"/>
    <w:pPr>
      <w:keepNext w:val="0"/>
      <w:spacing w:before="100" w:beforeAutospacing="1" w:after="100" w:afterAutospacing="1"/>
      <w:jc w:val="left"/>
      <w:outlineLvl w:val="9"/>
    </w:pPr>
    <w:rPr>
      <w:rFonts w:ascii="Times New Roman" w:hAnsi="Times New Roman"/>
      <w:i/>
      <w:iCs/>
      <w:sz w:val="24"/>
      <w:szCs w:val="24"/>
    </w:rPr>
  </w:style>
  <w:style w:type="paragraph" w:customStyle="1" w:styleId="xl950">
    <w:name w:val="xl950"/>
    <w:basedOn w:val="1"/>
    <w:next w:val="a9"/>
    <w:autoRedefine/>
    <w:uiPriority w:val="39"/>
    <w:rsid w:val="00EE02EB"/>
    <w:pPr>
      <w:keepNext w:val="0"/>
      <w:pBdr>
        <w:top w:val="single" w:sz="8" w:space="0" w:color="auto"/>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1">
    <w:name w:val="xl951"/>
    <w:basedOn w:val="1"/>
    <w:next w:val="a9"/>
    <w:autoRedefine/>
    <w:uiPriority w:val="39"/>
    <w:rsid w:val="00EE02EB"/>
    <w:pPr>
      <w:keepNext w:val="0"/>
      <w:pBdr>
        <w:top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52">
    <w:name w:val="xl952"/>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3">
    <w:name w:val="xl953"/>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4">
    <w:name w:val="xl954"/>
    <w:basedOn w:val="1"/>
    <w:next w:val="a9"/>
    <w:autoRedefine/>
    <w:uiPriority w:val="39"/>
    <w:rsid w:val="00EE02EB"/>
    <w:pPr>
      <w:keepNext w:val="0"/>
      <w:pBdr>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5">
    <w:name w:val="xl95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6">
    <w:name w:val="xl956"/>
    <w:basedOn w:val="1"/>
    <w:next w:val="a9"/>
    <w:autoRedefine/>
    <w:uiPriority w:val="39"/>
    <w:rsid w:val="00EE02EB"/>
    <w:pPr>
      <w:keepNext w:val="0"/>
      <w:pBdr>
        <w:left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7">
    <w:name w:val="xl957"/>
    <w:basedOn w:val="1"/>
    <w:next w:val="a9"/>
    <w:autoRedefine/>
    <w:uiPriority w:val="39"/>
    <w:rsid w:val="00EE02EB"/>
    <w:pPr>
      <w:keepNext w:val="0"/>
      <w:pBdr>
        <w:bottom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58">
    <w:name w:val="xl958"/>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59">
    <w:name w:val="xl959"/>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60">
    <w:name w:val="xl960"/>
    <w:basedOn w:val="1"/>
    <w:next w:val="a9"/>
    <w:autoRedefine/>
    <w:uiPriority w:val="39"/>
    <w:rsid w:val="00EE02EB"/>
    <w:pPr>
      <w:keepNext w:val="0"/>
      <w:pBdr>
        <w:top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61">
    <w:name w:val="xl961"/>
    <w:basedOn w:val="1"/>
    <w:next w:val="a9"/>
    <w:autoRedefine/>
    <w:uiPriority w:val="39"/>
    <w:rsid w:val="00EE02EB"/>
    <w:pPr>
      <w:keepNext w:val="0"/>
      <w:pBdr>
        <w:top w:val="single" w:sz="8" w:space="0" w:color="auto"/>
        <w:bottom w:val="single" w:sz="8" w:space="0" w:color="auto"/>
      </w:pBdr>
      <w:shd w:val="clear" w:color="auto" w:fill="FFFFFF"/>
      <w:spacing w:before="100" w:beforeAutospacing="1" w:after="100" w:afterAutospacing="1"/>
      <w:jc w:val="center"/>
      <w:outlineLvl w:val="9"/>
    </w:pPr>
    <w:rPr>
      <w:rFonts w:ascii="Arial" w:hAnsi="Arial" w:cs="Arial"/>
      <w:sz w:val="24"/>
      <w:szCs w:val="24"/>
    </w:rPr>
  </w:style>
  <w:style w:type="paragraph" w:customStyle="1" w:styleId="xl962">
    <w:name w:val="xl962"/>
    <w:basedOn w:val="1"/>
    <w:next w:val="a9"/>
    <w:autoRedefine/>
    <w:uiPriority w:val="39"/>
    <w:rsid w:val="00EE02EB"/>
    <w:pPr>
      <w:keepNext w:val="0"/>
      <w:pBdr>
        <w:top w:val="single" w:sz="8" w:space="0" w:color="auto"/>
        <w:left w:val="single" w:sz="4" w:space="0" w:color="auto"/>
        <w:bottom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3">
    <w:name w:val="xl963"/>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4">
    <w:name w:val="xl964"/>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65">
    <w:name w:val="xl965"/>
    <w:basedOn w:val="1"/>
    <w:next w:val="a9"/>
    <w:autoRedefine/>
    <w:uiPriority w:val="39"/>
    <w:rsid w:val="00EE02EB"/>
    <w:pPr>
      <w:keepNext w:val="0"/>
      <w:pBdr>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6">
    <w:name w:val="xl96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67">
    <w:name w:val="xl96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68">
    <w:name w:val="xl96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969">
    <w:name w:val="xl96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970">
    <w:name w:val="xl970"/>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971">
    <w:name w:val="xl971"/>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972">
    <w:name w:val="xl972"/>
    <w:basedOn w:val="1"/>
    <w:next w:val="a9"/>
    <w:autoRedefine/>
    <w:uiPriority w:val="39"/>
    <w:rsid w:val="00EE02EB"/>
    <w:pPr>
      <w:keepNext w:val="0"/>
      <w:pBdr>
        <w:top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3">
    <w:name w:val="xl973"/>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4">
    <w:name w:val="xl974"/>
    <w:basedOn w:val="1"/>
    <w:next w:val="a9"/>
    <w:autoRedefine/>
    <w:uiPriority w:val="39"/>
    <w:rsid w:val="00EE02EB"/>
    <w:pPr>
      <w:keepNext w:val="0"/>
      <w:pBdr>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5">
    <w:name w:val="xl975"/>
    <w:basedOn w:val="1"/>
    <w:next w:val="a9"/>
    <w:autoRedefine/>
    <w:uiPriority w:val="39"/>
    <w:rsid w:val="00EE02EB"/>
    <w:pPr>
      <w:keepNext w:val="0"/>
      <w:shd w:val="clear" w:color="auto" w:fill="FFFFFF"/>
      <w:spacing w:before="100" w:beforeAutospacing="1" w:after="100" w:afterAutospacing="1"/>
      <w:jc w:val="right"/>
      <w:outlineLvl w:val="9"/>
    </w:pPr>
    <w:rPr>
      <w:rFonts w:ascii="Times New Roman" w:hAnsi="Times New Roman"/>
      <w:i/>
      <w:iCs/>
      <w:color w:val="FF0000"/>
      <w:sz w:val="24"/>
      <w:szCs w:val="24"/>
    </w:rPr>
  </w:style>
  <w:style w:type="paragraph" w:customStyle="1" w:styleId="xl976">
    <w:name w:val="xl976"/>
    <w:basedOn w:val="1"/>
    <w:next w:val="a9"/>
    <w:autoRedefine/>
    <w:uiPriority w:val="39"/>
    <w:rsid w:val="00EE02EB"/>
    <w:pPr>
      <w:keepNext w:val="0"/>
      <w:pBdr>
        <w:top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7">
    <w:name w:val="xl977"/>
    <w:basedOn w:val="1"/>
    <w:next w:val="a9"/>
    <w:autoRedefine/>
    <w:uiPriority w:val="39"/>
    <w:rsid w:val="00EE02EB"/>
    <w:pPr>
      <w:keepNext w:val="0"/>
      <w:pBdr>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8">
    <w:name w:val="xl978"/>
    <w:basedOn w:val="1"/>
    <w:next w:val="a9"/>
    <w:autoRedefine/>
    <w:uiPriority w:val="39"/>
    <w:rsid w:val="00EE02EB"/>
    <w:pPr>
      <w:keepNext w:val="0"/>
      <w:pBdr>
        <w:bottom w:val="single" w:sz="8"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79">
    <w:name w:val="xl979"/>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0">
    <w:name w:val="xl980"/>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1">
    <w:name w:val="xl981"/>
    <w:basedOn w:val="1"/>
    <w:next w:val="a9"/>
    <w:autoRedefine/>
    <w:uiPriority w:val="39"/>
    <w:rsid w:val="00EE02EB"/>
    <w:pPr>
      <w:keepNext w:val="0"/>
      <w:pBdr>
        <w:top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2">
    <w:name w:val="xl982"/>
    <w:basedOn w:val="1"/>
    <w:next w:val="a9"/>
    <w:autoRedefine/>
    <w:uiPriority w:val="39"/>
    <w:rsid w:val="00EE02EB"/>
    <w:pPr>
      <w:keepNext w:val="0"/>
      <w:pBdr>
        <w:bottom w:val="single" w:sz="8" w:space="0" w:color="auto"/>
        <w:right w:val="single" w:sz="8" w:space="0" w:color="auto"/>
      </w:pBdr>
      <w:shd w:val="clear" w:color="auto" w:fill="CCFFCC"/>
      <w:spacing w:before="100" w:beforeAutospacing="1" w:after="100" w:afterAutospacing="1"/>
      <w:jc w:val="left"/>
      <w:outlineLvl w:val="9"/>
    </w:pPr>
    <w:rPr>
      <w:rFonts w:ascii="Arial" w:hAnsi="Arial" w:cs="Arial"/>
      <w:b w:val="0"/>
      <w:bCs w:val="0"/>
      <w:sz w:val="24"/>
      <w:szCs w:val="24"/>
    </w:rPr>
  </w:style>
  <w:style w:type="paragraph" w:customStyle="1" w:styleId="xl983">
    <w:name w:val="xl983"/>
    <w:basedOn w:val="1"/>
    <w:next w:val="a9"/>
    <w:autoRedefine/>
    <w:uiPriority w:val="39"/>
    <w:rsid w:val="00EE02EB"/>
    <w:pPr>
      <w:keepNext w:val="0"/>
      <w:pBdr>
        <w:top w:val="single" w:sz="8" w:space="0" w:color="auto"/>
        <w:bottom w:val="single" w:sz="8" w:space="0" w:color="auto"/>
        <w:right w:val="single" w:sz="8" w:space="0" w:color="auto"/>
      </w:pBdr>
      <w:shd w:val="clear" w:color="auto" w:fill="CCFFCC"/>
      <w:spacing w:before="100" w:beforeAutospacing="1" w:after="100" w:afterAutospacing="1"/>
      <w:ind w:firstLineChars="1500" w:firstLine="1500"/>
      <w:jc w:val="left"/>
      <w:outlineLvl w:val="9"/>
    </w:pPr>
    <w:rPr>
      <w:rFonts w:ascii="Arial" w:hAnsi="Arial" w:cs="Arial"/>
      <w:b w:val="0"/>
      <w:bCs w:val="0"/>
      <w:sz w:val="24"/>
      <w:szCs w:val="24"/>
    </w:rPr>
  </w:style>
  <w:style w:type="paragraph" w:customStyle="1" w:styleId="xl984">
    <w:name w:val="xl984"/>
    <w:basedOn w:val="1"/>
    <w:next w:val="a9"/>
    <w:autoRedefine/>
    <w:uiPriority w:val="39"/>
    <w:rsid w:val="00EE02EB"/>
    <w:pPr>
      <w:keepNext w:val="0"/>
      <w:pBdr>
        <w:top w:val="single" w:sz="8" w:space="0" w:color="auto"/>
        <w:bottom w:val="single" w:sz="8" w:space="0" w:color="auto"/>
      </w:pBdr>
      <w:shd w:val="clear" w:color="auto" w:fill="CCFFCC"/>
      <w:spacing w:before="100" w:beforeAutospacing="1" w:after="100" w:afterAutospacing="1"/>
      <w:jc w:val="left"/>
      <w:outlineLvl w:val="9"/>
    </w:pPr>
    <w:rPr>
      <w:rFonts w:ascii="Times New Roman" w:hAnsi="Times New Roman"/>
      <w:sz w:val="24"/>
      <w:szCs w:val="24"/>
    </w:rPr>
  </w:style>
  <w:style w:type="paragraph" w:customStyle="1" w:styleId="xl985">
    <w:name w:val="xl98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86">
    <w:name w:val="xl98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987">
    <w:name w:val="xl98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i/>
      <w:iCs/>
      <w:color w:val="FF0000"/>
      <w:sz w:val="24"/>
      <w:szCs w:val="24"/>
    </w:rPr>
  </w:style>
  <w:style w:type="paragraph" w:customStyle="1" w:styleId="xl988">
    <w:name w:val="xl98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989">
    <w:name w:val="xl989"/>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b w:val="0"/>
      <w:bCs w:val="0"/>
      <w:sz w:val="24"/>
      <w:szCs w:val="24"/>
    </w:rPr>
  </w:style>
  <w:style w:type="paragraph" w:customStyle="1" w:styleId="xl990">
    <w:name w:val="xl990"/>
    <w:basedOn w:val="1"/>
    <w:next w:val="a9"/>
    <w:autoRedefine/>
    <w:uiPriority w:val="39"/>
    <w:rsid w:val="00EE02EB"/>
    <w:pPr>
      <w:keepNext w:val="0"/>
      <w:pBdr>
        <w:top w:val="single" w:sz="4" w:space="0" w:color="auto"/>
        <w:bottom w:val="single" w:sz="4" w:space="0" w:color="auto"/>
      </w:pBdr>
      <w:spacing w:before="100" w:beforeAutospacing="1" w:after="100" w:afterAutospacing="1"/>
      <w:ind w:firstLineChars="100" w:firstLine="100"/>
      <w:jc w:val="left"/>
      <w:outlineLvl w:val="9"/>
    </w:pPr>
    <w:rPr>
      <w:rFonts w:ascii="Times New Roman" w:hAnsi="Times New Roman"/>
      <w:color w:val="FF0000"/>
      <w:sz w:val="24"/>
      <w:szCs w:val="24"/>
    </w:rPr>
  </w:style>
  <w:style w:type="paragraph" w:customStyle="1" w:styleId="xl991">
    <w:name w:val="xl99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992">
    <w:name w:val="xl99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993">
    <w:name w:val="xl99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color w:val="FF0000"/>
      <w:sz w:val="24"/>
      <w:szCs w:val="24"/>
    </w:rPr>
  </w:style>
  <w:style w:type="paragraph" w:customStyle="1" w:styleId="xl994">
    <w:name w:val="xl99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5">
    <w:name w:val="xl995"/>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6">
    <w:name w:val="xl99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7">
    <w:name w:val="xl997"/>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998">
    <w:name w:val="xl998"/>
    <w:basedOn w:val="1"/>
    <w:next w:val="a9"/>
    <w:autoRedefine/>
    <w:uiPriority w:val="39"/>
    <w:rsid w:val="00EE02EB"/>
    <w:pPr>
      <w:keepNext w:val="0"/>
      <w:spacing w:before="100" w:beforeAutospacing="1" w:after="100" w:afterAutospacing="1"/>
      <w:jc w:val="left"/>
      <w:outlineLvl w:val="9"/>
    </w:pPr>
    <w:rPr>
      <w:rFonts w:ascii="Times New Roman" w:hAnsi="Times New Roman"/>
      <w:color w:val="FF0000"/>
      <w:sz w:val="24"/>
      <w:szCs w:val="24"/>
    </w:rPr>
  </w:style>
  <w:style w:type="paragraph" w:customStyle="1" w:styleId="xl999">
    <w:name w:val="xl999"/>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00">
    <w:name w:val="xl1000"/>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01">
    <w:name w:val="xl100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02">
    <w:name w:val="xl1002"/>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color w:val="FF0000"/>
      <w:sz w:val="24"/>
      <w:szCs w:val="24"/>
    </w:rPr>
  </w:style>
  <w:style w:type="paragraph" w:customStyle="1" w:styleId="xl1003">
    <w:name w:val="xl100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04">
    <w:name w:val="xl1004"/>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05">
    <w:name w:val="xl1005"/>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6">
    <w:name w:val="xl1006"/>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7">
    <w:name w:val="xl1007"/>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sz w:val="24"/>
      <w:szCs w:val="24"/>
    </w:rPr>
  </w:style>
  <w:style w:type="paragraph" w:customStyle="1" w:styleId="xl1008">
    <w:name w:val="xl1008"/>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1009">
    <w:name w:val="xl1009"/>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10">
    <w:name w:val="xl1010"/>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011">
    <w:name w:val="xl1011"/>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12">
    <w:name w:val="xl1012"/>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3">
    <w:name w:val="xl1013"/>
    <w:basedOn w:val="1"/>
    <w:next w:val="a9"/>
    <w:autoRedefine/>
    <w:uiPriority w:val="39"/>
    <w:rsid w:val="00EE02EB"/>
    <w:pPr>
      <w:keepNext w:val="0"/>
      <w:pBdr>
        <w:top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4">
    <w:name w:val="xl1014"/>
    <w:basedOn w:val="1"/>
    <w:next w:val="a9"/>
    <w:autoRedefine/>
    <w:uiPriority w:val="39"/>
    <w:rsid w:val="00EE02EB"/>
    <w:pPr>
      <w:keepNext w:val="0"/>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15">
    <w:name w:val="xl1015"/>
    <w:basedOn w:val="1"/>
    <w:next w:val="a9"/>
    <w:autoRedefine/>
    <w:uiPriority w:val="39"/>
    <w:rsid w:val="00EE02EB"/>
    <w:pPr>
      <w:keepNext w:val="0"/>
      <w:pBdr>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6">
    <w:name w:val="xl1016"/>
    <w:basedOn w:val="1"/>
    <w:next w:val="a9"/>
    <w:autoRedefine/>
    <w:uiPriority w:val="39"/>
    <w:rsid w:val="00EE02EB"/>
    <w:pPr>
      <w:keepNext w:val="0"/>
      <w:pBdr>
        <w:left w:val="single" w:sz="8" w:space="0" w:color="auto"/>
        <w:bottom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7">
    <w:name w:val="xl101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18">
    <w:name w:val="xl1018"/>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19">
    <w:name w:val="xl101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20">
    <w:name w:val="xl102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1021">
    <w:name w:val="xl102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i/>
      <w:iCs/>
      <w:sz w:val="24"/>
      <w:szCs w:val="24"/>
    </w:rPr>
  </w:style>
  <w:style w:type="paragraph" w:customStyle="1" w:styleId="xl1022">
    <w:name w:val="xl102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23">
    <w:name w:val="xl102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24">
    <w:name w:val="xl102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1025">
    <w:name w:val="xl102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FFFF"/>
      <w:sz w:val="24"/>
      <w:szCs w:val="24"/>
    </w:rPr>
  </w:style>
  <w:style w:type="paragraph" w:customStyle="1" w:styleId="xl1026">
    <w:name w:val="xl102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FFFF"/>
      <w:sz w:val="24"/>
      <w:szCs w:val="24"/>
    </w:rPr>
  </w:style>
  <w:style w:type="paragraph" w:customStyle="1" w:styleId="xl1027">
    <w:name w:val="xl102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color w:val="C4BD97"/>
      <w:sz w:val="24"/>
      <w:szCs w:val="24"/>
    </w:rPr>
  </w:style>
  <w:style w:type="paragraph" w:customStyle="1" w:styleId="xl1028">
    <w:name w:val="xl102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29">
    <w:name w:val="xl1029"/>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30">
    <w:name w:val="xl1030"/>
    <w:basedOn w:val="1"/>
    <w:next w:val="a9"/>
    <w:autoRedefine/>
    <w:uiPriority w:val="39"/>
    <w:rsid w:val="00EE02EB"/>
    <w:pPr>
      <w:keepNext w:val="0"/>
      <w:pBdr>
        <w:top w:val="single" w:sz="4" w:space="0" w:color="auto"/>
        <w:left w:val="single" w:sz="8" w:space="0" w:color="auto"/>
        <w:bottom w:val="single" w:sz="4" w:space="0" w:color="auto"/>
      </w:pBdr>
      <w:shd w:val="clear" w:color="auto" w:fill="FFFFFF"/>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1">
    <w:name w:val="xl1031"/>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2">
    <w:name w:val="xl103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color w:val="FF0000"/>
      <w:sz w:val="24"/>
      <w:szCs w:val="24"/>
    </w:rPr>
  </w:style>
  <w:style w:type="paragraph" w:customStyle="1" w:styleId="xl1033">
    <w:name w:val="xl1033"/>
    <w:basedOn w:val="1"/>
    <w:next w:val="a9"/>
    <w:autoRedefine/>
    <w:uiPriority w:val="39"/>
    <w:rsid w:val="00EE02EB"/>
    <w:pPr>
      <w:keepNext w:val="0"/>
      <w:pBdr>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4">
    <w:name w:val="xl1034"/>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5">
    <w:name w:val="xl103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6">
    <w:name w:val="xl103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7">
    <w:name w:val="xl1037"/>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38">
    <w:name w:val="xl1038"/>
    <w:basedOn w:val="1"/>
    <w:next w:val="a9"/>
    <w:autoRedefine/>
    <w:uiPriority w:val="39"/>
    <w:rsid w:val="00EE02EB"/>
    <w:pPr>
      <w:keepNext w:val="0"/>
      <w:pBdr>
        <w:top w:val="single" w:sz="4" w:space="0" w:color="auto"/>
        <w:bottom w:val="single" w:sz="4"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39">
    <w:name w:val="xl1039"/>
    <w:basedOn w:val="1"/>
    <w:next w:val="a9"/>
    <w:autoRedefine/>
    <w:uiPriority w:val="39"/>
    <w:rsid w:val="00EE02EB"/>
    <w:pPr>
      <w:keepNext w:val="0"/>
      <w:pBdr>
        <w:top w:val="single" w:sz="4" w:space="0" w:color="auto"/>
        <w:left w:val="single" w:sz="8" w:space="0" w:color="auto"/>
      </w:pBdr>
      <w:spacing w:before="100" w:beforeAutospacing="1" w:after="100" w:afterAutospacing="1"/>
      <w:jc w:val="left"/>
      <w:outlineLvl w:val="9"/>
    </w:pPr>
    <w:rPr>
      <w:rFonts w:ascii="Times New Roman" w:hAnsi="Times New Roman"/>
      <w:b w:val="0"/>
      <w:bCs w:val="0"/>
      <w:sz w:val="24"/>
      <w:szCs w:val="24"/>
    </w:rPr>
  </w:style>
  <w:style w:type="paragraph" w:customStyle="1" w:styleId="xl1040">
    <w:name w:val="xl1040"/>
    <w:basedOn w:val="1"/>
    <w:next w:val="a9"/>
    <w:autoRedefine/>
    <w:uiPriority w:val="39"/>
    <w:rsid w:val="00EE02EB"/>
    <w:pPr>
      <w:keepNext w:val="0"/>
      <w:pBdr>
        <w:top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42">
    <w:name w:val="xl1042"/>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color w:val="FFFFFF"/>
      <w:sz w:val="24"/>
      <w:szCs w:val="24"/>
    </w:rPr>
  </w:style>
  <w:style w:type="paragraph" w:customStyle="1" w:styleId="xl1043">
    <w:name w:val="xl1043"/>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center"/>
      <w:outlineLvl w:val="9"/>
    </w:pPr>
    <w:rPr>
      <w:rFonts w:ascii="Times New Roman" w:hAnsi="Times New Roman"/>
      <w:b w:val="0"/>
      <w:bCs w:val="0"/>
      <w:i/>
      <w:iCs/>
      <w:sz w:val="24"/>
      <w:szCs w:val="24"/>
    </w:rPr>
  </w:style>
  <w:style w:type="paragraph" w:customStyle="1" w:styleId="xl1044">
    <w:name w:val="xl1044"/>
    <w:basedOn w:val="1"/>
    <w:next w:val="a9"/>
    <w:autoRedefine/>
    <w:uiPriority w:val="39"/>
    <w:rsid w:val="00EE02EB"/>
    <w:pPr>
      <w:keepNext w:val="0"/>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45">
    <w:name w:val="xl1045"/>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color w:val="FF0000"/>
      <w:sz w:val="24"/>
      <w:szCs w:val="24"/>
    </w:rPr>
  </w:style>
  <w:style w:type="paragraph" w:customStyle="1" w:styleId="xl1046">
    <w:name w:val="xl1046"/>
    <w:basedOn w:val="1"/>
    <w:next w:val="a9"/>
    <w:autoRedefine/>
    <w:uiPriority w:val="39"/>
    <w:rsid w:val="00EE02EB"/>
    <w:pPr>
      <w:keepNext w:val="0"/>
      <w:pBdr>
        <w:top w:val="single" w:sz="4" w:space="0" w:color="auto"/>
        <w:left w:val="single" w:sz="8" w:space="0" w:color="auto"/>
        <w:bottom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47">
    <w:name w:val="xl104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color w:val="FF0000"/>
      <w:sz w:val="24"/>
      <w:szCs w:val="24"/>
    </w:rPr>
  </w:style>
  <w:style w:type="paragraph" w:customStyle="1" w:styleId="xl1048">
    <w:name w:val="xl1048"/>
    <w:basedOn w:val="1"/>
    <w:next w:val="a9"/>
    <w:autoRedefine/>
    <w:uiPriority w:val="39"/>
    <w:rsid w:val="00EE02EB"/>
    <w:pPr>
      <w:keepNext w:val="0"/>
      <w:pBdr>
        <w:bottom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49">
    <w:name w:val="xl1049"/>
    <w:basedOn w:val="1"/>
    <w:next w:val="a9"/>
    <w:autoRedefine/>
    <w:uiPriority w:val="39"/>
    <w:rsid w:val="00EE02EB"/>
    <w:pPr>
      <w:keepNext w:val="0"/>
      <w:pBdr>
        <w:top w:val="single" w:sz="8" w:space="0" w:color="auto"/>
        <w:left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0">
    <w:name w:val="xl1050"/>
    <w:basedOn w:val="1"/>
    <w:next w:val="a9"/>
    <w:autoRedefine/>
    <w:uiPriority w:val="39"/>
    <w:rsid w:val="00EE02EB"/>
    <w:pPr>
      <w:keepNext w:val="0"/>
      <w:pBdr>
        <w:left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1">
    <w:name w:val="xl1051"/>
    <w:basedOn w:val="1"/>
    <w:next w:val="a9"/>
    <w:autoRedefine/>
    <w:uiPriority w:val="39"/>
    <w:rsid w:val="00EE02EB"/>
    <w:pPr>
      <w:keepNext w:val="0"/>
      <w:pBdr>
        <w:left w:val="single" w:sz="8" w:space="0" w:color="auto"/>
        <w:bottom w:val="single" w:sz="8" w:space="0" w:color="auto"/>
        <w:right w:val="single" w:sz="8" w:space="0" w:color="auto"/>
      </w:pBdr>
      <w:shd w:val="clear" w:color="auto" w:fill="99CCFF"/>
      <w:spacing w:before="100" w:beforeAutospacing="1" w:after="100" w:afterAutospacing="1"/>
      <w:jc w:val="center"/>
      <w:outlineLvl w:val="9"/>
    </w:pPr>
    <w:rPr>
      <w:rFonts w:ascii="Times New Roman" w:hAnsi="Times New Roman"/>
      <w:sz w:val="24"/>
      <w:szCs w:val="24"/>
    </w:rPr>
  </w:style>
  <w:style w:type="paragraph" w:customStyle="1" w:styleId="xl1052">
    <w:name w:val="xl1052"/>
    <w:basedOn w:val="1"/>
    <w:next w:val="a9"/>
    <w:autoRedefine/>
    <w:uiPriority w:val="39"/>
    <w:rsid w:val="00EE02EB"/>
    <w:pPr>
      <w:keepNext w:val="0"/>
      <w:pBdr>
        <w:left w:val="single" w:sz="8" w:space="0" w:color="auto"/>
        <w:bottom w:val="single" w:sz="8" w:space="0" w:color="auto"/>
        <w:right w:val="single" w:sz="8" w:space="0" w:color="auto"/>
      </w:pBdr>
      <w:shd w:val="clear" w:color="auto" w:fill="99CCFF"/>
      <w:spacing w:before="100" w:beforeAutospacing="1" w:after="100" w:afterAutospacing="1"/>
      <w:jc w:val="center"/>
      <w:outlineLvl w:val="9"/>
    </w:pPr>
    <w:rPr>
      <w:rFonts w:ascii="Arial" w:hAnsi="Arial" w:cs="Arial"/>
      <w:sz w:val="24"/>
      <w:szCs w:val="24"/>
    </w:rPr>
  </w:style>
  <w:style w:type="paragraph" w:customStyle="1" w:styleId="xl1053">
    <w:name w:val="xl105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54">
    <w:name w:val="xl105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55">
    <w:name w:val="xl105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56">
    <w:name w:val="xl1056"/>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57">
    <w:name w:val="xl1057"/>
    <w:basedOn w:val="1"/>
    <w:next w:val="a9"/>
    <w:autoRedefine/>
    <w:uiPriority w:val="39"/>
    <w:rsid w:val="00EE02EB"/>
    <w:pPr>
      <w:keepNext w:val="0"/>
      <w:shd w:val="clear" w:color="auto" w:fill="FFFFFF"/>
      <w:spacing w:before="100" w:beforeAutospacing="1" w:after="100" w:afterAutospacing="1"/>
      <w:jc w:val="center"/>
      <w:outlineLvl w:val="9"/>
    </w:pPr>
    <w:rPr>
      <w:rFonts w:ascii="Times New Roman" w:hAnsi="Times New Roman"/>
      <w:i/>
      <w:iCs/>
      <w:color w:val="FF0000"/>
      <w:sz w:val="24"/>
      <w:szCs w:val="24"/>
    </w:rPr>
  </w:style>
  <w:style w:type="paragraph" w:customStyle="1" w:styleId="xl1058">
    <w:name w:val="xl105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59">
    <w:name w:val="xl105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0">
    <w:name w:val="xl1060"/>
    <w:basedOn w:val="1"/>
    <w:next w:val="a9"/>
    <w:autoRedefine/>
    <w:uiPriority w:val="39"/>
    <w:rsid w:val="00EE02EB"/>
    <w:pPr>
      <w:keepNext w:val="0"/>
      <w:spacing w:before="100" w:beforeAutospacing="1" w:after="100" w:afterAutospacing="1"/>
      <w:jc w:val="center"/>
      <w:outlineLvl w:val="9"/>
    </w:pPr>
    <w:rPr>
      <w:rFonts w:ascii="Times New Roman" w:hAnsi="Times New Roman"/>
      <w:b w:val="0"/>
      <w:bCs w:val="0"/>
      <w:sz w:val="24"/>
      <w:szCs w:val="24"/>
    </w:rPr>
  </w:style>
  <w:style w:type="paragraph" w:customStyle="1" w:styleId="xl1061">
    <w:name w:val="xl1061"/>
    <w:basedOn w:val="1"/>
    <w:next w:val="a9"/>
    <w:autoRedefine/>
    <w:uiPriority w:val="3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2">
    <w:name w:val="xl1062"/>
    <w:basedOn w:val="1"/>
    <w:next w:val="a9"/>
    <w:autoRedefine/>
    <w:uiPriority w:val="39"/>
    <w:rsid w:val="00EE02EB"/>
    <w:pPr>
      <w:keepNext w:val="0"/>
      <w:pBdr>
        <w:top w:val="single" w:sz="8" w:space="0" w:color="auto"/>
        <w:left w:val="single" w:sz="4" w:space="0" w:color="auto"/>
        <w:bottom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3">
    <w:name w:val="xl1063"/>
    <w:basedOn w:val="1"/>
    <w:next w:val="a9"/>
    <w:autoRedefine/>
    <w:uiPriority w:val="39"/>
    <w:rsid w:val="00EE02EB"/>
    <w:pPr>
      <w:keepNext w:val="0"/>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64">
    <w:name w:val="xl106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5">
    <w:name w:val="xl1065"/>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outlineLvl w:val="9"/>
    </w:pPr>
    <w:rPr>
      <w:rFonts w:ascii="Times New Roman" w:hAnsi="Times New Roman"/>
      <w:sz w:val="24"/>
      <w:szCs w:val="24"/>
    </w:rPr>
  </w:style>
  <w:style w:type="paragraph" w:customStyle="1" w:styleId="xl1066">
    <w:name w:val="xl1066"/>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67">
    <w:name w:val="xl1067"/>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68">
    <w:name w:val="xl1068"/>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69">
    <w:name w:val="xl1069"/>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70">
    <w:name w:val="xl1070"/>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pacing w:before="100" w:beforeAutospacing="1" w:after="100" w:afterAutospacing="1"/>
      <w:jc w:val="center"/>
      <w:outlineLvl w:val="9"/>
    </w:pPr>
    <w:rPr>
      <w:rFonts w:ascii="Times New Roman" w:hAnsi="Times New Roman"/>
      <w:sz w:val="24"/>
      <w:szCs w:val="24"/>
    </w:rPr>
  </w:style>
  <w:style w:type="paragraph" w:customStyle="1" w:styleId="xl1071">
    <w:name w:val="xl1071"/>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outlineLvl w:val="9"/>
    </w:pPr>
    <w:rPr>
      <w:rFonts w:ascii="Times New Roman" w:hAnsi="Times New Roman"/>
      <w:sz w:val="24"/>
      <w:szCs w:val="24"/>
    </w:rPr>
  </w:style>
  <w:style w:type="paragraph" w:customStyle="1" w:styleId="xl1072">
    <w:name w:val="xl1072"/>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outlineLvl w:val="9"/>
    </w:pPr>
    <w:rPr>
      <w:rFonts w:ascii="Times New Roman" w:hAnsi="Times New Roman"/>
      <w:sz w:val="24"/>
      <w:szCs w:val="24"/>
    </w:rPr>
  </w:style>
  <w:style w:type="paragraph" w:customStyle="1" w:styleId="xl1073">
    <w:name w:val="xl1073"/>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74">
    <w:name w:val="xl1074"/>
    <w:basedOn w:val="1"/>
    <w:next w:val="a9"/>
    <w:autoRedefine/>
    <w:uiPriority w:val="39"/>
    <w:rsid w:val="00EE02EB"/>
    <w:pPr>
      <w:keepNext w:val="0"/>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outlineLvl w:val="9"/>
    </w:pPr>
    <w:rPr>
      <w:rFonts w:ascii="Times New Roman" w:hAnsi="Times New Roman"/>
      <w:sz w:val="24"/>
      <w:szCs w:val="24"/>
    </w:rPr>
  </w:style>
  <w:style w:type="paragraph" w:customStyle="1" w:styleId="xl1075">
    <w:name w:val="xl1075"/>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76">
    <w:name w:val="xl1076"/>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77">
    <w:name w:val="xl1077"/>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78">
    <w:name w:val="xl1078"/>
    <w:basedOn w:val="1"/>
    <w:next w:val="a9"/>
    <w:autoRedefine/>
    <w:uiPriority w:val="3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79">
    <w:name w:val="xl1079"/>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0">
    <w:name w:val="xl1080"/>
    <w:basedOn w:val="1"/>
    <w:next w:val="a9"/>
    <w:autoRedefine/>
    <w:uiPriority w:val="3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1">
    <w:name w:val="xl1081"/>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82">
    <w:name w:val="xl1082"/>
    <w:basedOn w:val="1"/>
    <w:next w:val="a9"/>
    <w:autoRedefine/>
    <w:uiPriority w:val="39"/>
    <w:rsid w:val="00EE02EB"/>
    <w:pPr>
      <w:keepNext w:val="0"/>
      <w:pBdr>
        <w:top w:val="single" w:sz="4" w:space="0" w:color="auto"/>
        <w:left w:val="single" w:sz="8" w:space="0" w:color="auto"/>
        <w:right w:val="single" w:sz="8" w:space="0" w:color="auto"/>
      </w:pBdr>
      <w:spacing w:before="100" w:beforeAutospacing="1" w:after="100" w:afterAutospacing="1"/>
      <w:jc w:val="right"/>
      <w:outlineLvl w:val="9"/>
    </w:pPr>
    <w:rPr>
      <w:rFonts w:ascii="Times New Roman" w:hAnsi="Times New Roman"/>
      <w:b w:val="0"/>
      <w:bCs w:val="0"/>
      <w:sz w:val="24"/>
      <w:szCs w:val="24"/>
    </w:rPr>
  </w:style>
  <w:style w:type="paragraph" w:customStyle="1" w:styleId="xl1083">
    <w:name w:val="xl1083"/>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84">
    <w:name w:val="xl1084"/>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outlineLvl w:val="9"/>
    </w:pPr>
    <w:rPr>
      <w:rFonts w:ascii="Times New Roman" w:hAnsi="Times New Roman"/>
      <w:b w:val="0"/>
      <w:bCs w:val="0"/>
      <w:sz w:val="24"/>
      <w:szCs w:val="24"/>
    </w:rPr>
  </w:style>
  <w:style w:type="paragraph" w:customStyle="1" w:styleId="xl1085">
    <w:name w:val="xl1085"/>
    <w:basedOn w:val="1"/>
    <w:next w:val="a9"/>
    <w:autoRedefine/>
    <w:uiPriority w:val="9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6">
    <w:name w:val="xl1086"/>
    <w:basedOn w:val="1"/>
    <w:next w:val="a9"/>
    <w:autoRedefine/>
    <w:uiPriority w:val="99"/>
    <w:rsid w:val="00EE02EB"/>
    <w:pPr>
      <w:keepNext w:val="0"/>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87">
    <w:name w:val="xl1087"/>
    <w:basedOn w:val="1"/>
    <w:next w:val="a9"/>
    <w:autoRedefine/>
    <w:uiPriority w:val="99"/>
    <w:rsid w:val="00EE02EB"/>
    <w:pPr>
      <w:keepNext w:val="0"/>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outlineLvl w:val="9"/>
    </w:pPr>
    <w:rPr>
      <w:rFonts w:ascii="Times New Roman" w:hAnsi="Times New Roman"/>
      <w:b w:val="0"/>
      <w:bCs w:val="0"/>
      <w:sz w:val="24"/>
      <w:szCs w:val="24"/>
    </w:rPr>
  </w:style>
  <w:style w:type="paragraph" w:customStyle="1" w:styleId="xl1088">
    <w:name w:val="xl1088"/>
    <w:basedOn w:val="1"/>
    <w:next w:val="a9"/>
    <w:autoRedefine/>
    <w:uiPriority w:val="99"/>
    <w:rsid w:val="00EE02EB"/>
    <w:pPr>
      <w:keepNext w:val="0"/>
      <w:pBdr>
        <w:left w:val="single" w:sz="8" w:space="0" w:color="auto"/>
        <w:right w:val="single" w:sz="8" w:space="0" w:color="auto"/>
      </w:pBdr>
      <w:shd w:val="clear" w:color="auto" w:fill="FFFFFF"/>
      <w:spacing w:before="100" w:beforeAutospacing="1" w:after="100" w:afterAutospacing="1"/>
      <w:jc w:val="center"/>
      <w:outlineLvl w:val="9"/>
    </w:pPr>
    <w:rPr>
      <w:rFonts w:ascii="Times New Roman" w:hAnsi="Times New Roman"/>
      <w:sz w:val="24"/>
      <w:szCs w:val="24"/>
    </w:rPr>
  </w:style>
  <w:style w:type="paragraph" w:customStyle="1" w:styleId="xl1089">
    <w:name w:val="xl1089"/>
    <w:basedOn w:val="1"/>
    <w:next w:val="a9"/>
    <w:autoRedefine/>
    <w:uiPriority w:val="99"/>
    <w:rsid w:val="00EE02EB"/>
    <w:pPr>
      <w:keepNext w:val="0"/>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left"/>
      <w:outlineLvl w:val="9"/>
    </w:pPr>
    <w:rPr>
      <w:rFonts w:ascii="Times New Roman" w:hAnsi="Times New Roman"/>
      <w:sz w:val="24"/>
      <w:szCs w:val="24"/>
    </w:rPr>
  </w:style>
  <w:style w:type="paragraph" w:customStyle="1" w:styleId="xl1090">
    <w:name w:val="xl1090"/>
    <w:basedOn w:val="1"/>
    <w:next w:val="a9"/>
    <w:autoRedefine/>
    <w:uiPriority w:val="99"/>
    <w:rsid w:val="00EE02EB"/>
    <w:pPr>
      <w:keepNext w:val="0"/>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outlineLvl w:val="9"/>
    </w:pPr>
    <w:rPr>
      <w:rFonts w:ascii="Times New Roman" w:hAnsi="Times New Roman"/>
      <w:sz w:val="24"/>
      <w:szCs w:val="24"/>
    </w:rPr>
  </w:style>
  <w:style w:type="paragraph" w:customStyle="1" w:styleId="xl1091">
    <w:name w:val="xl1091"/>
    <w:basedOn w:val="1"/>
    <w:next w:val="a9"/>
    <w:autoRedefine/>
    <w:uiPriority w:val="99"/>
    <w:rsid w:val="00EE02EB"/>
    <w:pPr>
      <w:keepNext w:val="0"/>
      <w:pBdr>
        <w:top w:val="single" w:sz="8" w:space="0" w:color="auto"/>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2">
    <w:name w:val="xl1092"/>
    <w:basedOn w:val="1"/>
    <w:next w:val="a9"/>
    <w:autoRedefine/>
    <w:uiPriority w:val="99"/>
    <w:rsid w:val="00EE02EB"/>
    <w:pPr>
      <w:keepNext w:val="0"/>
      <w:pBdr>
        <w:left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3">
    <w:name w:val="xl1093"/>
    <w:basedOn w:val="1"/>
    <w:next w:val="a9"/>
    <w:autoRedefine/>
    <w:uiPriority w:val="99"/>
    <w:rsid w:val="00EE02EB"/>
    <w:pPr>
      <w:keepNext w:val="0"/>
      <w:pBdr>
        <w:left w:val="single" w:sz="8" w:space="0" w:color="auto"/>
        <w:bottom w:val="single" w:sz="8"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4">
    <w:name w:val="xl1094"/>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5">
    <w:name w:val="xl1095"/>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1096">
    <w:name w:val="xl1096"/>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7">
    <w:name w:val="xl1097"/>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098">
    <w:name w:val="xl1098"/>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099">
    <w:name w:val="xl1099"/>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100">
    <w:name w:val="xl1100"/>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xl1101">
    <w:name w:val="xl1101"/>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102">
    <w:name w:val="xl1102"/>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outlineLvl w:val="9"/>
    </w:pPr>
    <w:rPr>
      <w:rFonts w:ascii="Times New Roman" w:hAnsi="Times New Roman"/>
      <w:b w:val="0"/>
      <w:bCs w:val="0"/>
      <w:sz w:val="24"/>
      <w:szCs w:val="24"/>
    </w:rPr>
  </w:style>
  <w:style w:type="paragraph" w:customStyle="1" w:styleId="xl1103">
    <w:name w:val="xl1103"/>
    <w:basedOn w:val="1"/>
    <w:next w:val="a9"/>
    <w:autoRedefine/>
    <w:uiPriority w:val="99"/>
    <w:rsid w:val="00EE02EB"/>
    <w:pPr>
      <w:keepNext w:val="0"/>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outlineLvl w:val="9"/>
    </w:pPr>
    <w:rPr>
      <w:rFonts w:ascii="Times New Roman" w:hAnsi="Times New Roman"/>
      <w:b w:val="0"/>
      <w:bCs w:val="0"/>
      <w:sz w:val="24"/>
      <w:szCs w:val="24"/>
    </w:rPr>
  </w:style>
  <w:style w:type="paragraph" w:customStyle="1" w:styleId="msonormal0">
    <w:name w:val="msonormal"/>
    <w:basedOn w:val="1"/>
    <w:next w:val="a9"/>
    <w:autoRedefine/>
    <w:rsid w:val="00EE02EB"/>
    <w:pPr>
      <w:keepNext w:val="0"/>
      <w:spacing w:before="100" w:beforeAutospacing="1" w:after="100" w:afterAutospacing="1"/>
      <w:jc w:val="left"/>
      <w:outlineLvl w:val="9"/>
    </w:pPr>
    <w:rPr>
      <w:rFonts w:ascii="Times New Roman" w:hAnsi="Times New Roman"/>
      <w:b w:val="0"/>
      <w:bCs w:val="0"/>
      <w:sz w:val="24"/>
      <w:szCs w:val="24"/>
    </w:rPr>
  </w:style>
  <w:style w:type="paragraph" w:customStyle="1" w:styleId="xl2236">
    <w:name w:val="xl2236"/>
    <w:basedOn w:val="1"/>
    <w:next w:val="a9"/>
    <w:autoRedefine/>
    <w:uiPriority w:val="39"/>
    <w:rsid w:val="00EE02EB"/>
    <w:pPr>
      <w:keepNext w:val="0"/>
      <w:spacing w:before="100" w:beforeAutospacing="1" w:after="100" w:afterAutospacing="1"/>
      <w:jc w:val="center"/>
      <w:outlineLvl w:val="9"/>
    </w:pPr>
    <w:rPr>
      <w:rFonts w:ascii="Times New Roman" w:hAnsi="Times New Roman"/>
      <w:sz w:val="20"/>
      <w:szCs w:val="20"/>
    </w:rPr>
  </w:style>
  <w:style w:type="paragraph" w:customStyle="1" w:styleId="xl2237">
    <w:name w:val="xl223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color w:val="000000"/>
      <w:sz w:val="20"/>
      <w:szCs w:val="20"/>
    </w:rPr>
  </w:style>
  <w:style w:type="paragraph" w:customStyle="1" w:styleId="xl2238">
    <w:name w:val="xl2238"/>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239">
    <w:name w:val="xl2239"/>
    <w:basedOn w:val="1"/>
    <w:next w:val="a9"/>
    <w:autoRedefine/>
    <w:uiPriority w:val="39"/>
    <w:rsid w:val="00EE02EB"/>
    <w:pPr>
      <w:keepNext w:val="0"/>
      <w:spacing w:before="100" w:beforeAutospacing="1" w:after="100" w:afterAutospacing="1"/>
      <w:jc w:val="center"/>
      <w:outlineLvl w:val="9"/>
    </w:pPr>
    <w:rPr>
      <w:rFonts w:ascii="Times New Roman" w:hAnsi="Times New Roman"/>
      <w:b w:val="0"/>
      <w:bCs w:val="0"/>
      <w:sz w:val="20"/>
      <w:szCs w:val="20"/>
    </w:rPr>
  </w:style>
  <w:style w:type="paragraph" w:customStyle="1" w:styleId="xl2240">
    <w:name w:val="xl2240"/>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sz w:val="20"/>
      <w:szCs w:val="20"/>
    </w:rPr>
  </w:style>
  <w:style w:type="paragraph" w:customStyle="1" w:styleId="xl2241">
    <w:name w:val="xl2241"/>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xl2242">
    <w:name w:val="xl2242"/>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xl2243">
    <w:name w:val="xl2243"/>
    <w:basedOn w:val="1"/>
    <w:next w:val="a9"/>
    <w:autoRedefine/>
    <w:uiPriority w:val="39"/>
    <w:rsid w:val="00EE02EB"/>
    <w:pPr>
      <w:keepNext w:val="0"/>
      <w:numPr>
        <w:numId w:val="12"/>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outlineLvl w:val="9"/>
    </w:pPr>
    <w:rPr>
      <w:rFonts w:ascii="Times New Roman" w:hAnsi="Times New Roman"/>
      <w:b w:val="0"/>
      <w:bCs w:val="0"/>
      <w:color w:val="000000"/>
      <w:sz w:val="20"/>
      <w:szCs w:val="20"/>
    </w:rPr>
  </w:style>
  <w:style w:type="paragraph" w:customStyle="1" w:styleId="xl2244">
    <w:name w:val="xl2244"/>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left"/>
      <w:outlineLvl w:val="9"/>
    </w:pPr>
    <w:rPr>
      <w:rFonts w:ascii="Times New Roman" w:hAnsi="Times New Roman"/>
      <w:b w:val="0"/>
      <w:bCs w:val="0"/>
      <w:sz w:val="20"/>
      <w:szCs w:val="20"/>
    </w:rPr>
  </w:style>
  <w:style w:type="paragraph" w:customStyle="1" w:styleId="xl2245">
    <w:name w:val="xl2245"/>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4"/>
      <w:szCs w:val="24"/>
    </w:rPr>
  </w:style>
  <w:style w:type="paragraph" w:customStyle="1" w:styleId="xl2246">
    <w:name w:val="xl2246"/>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color w:val="000000"/>
      <w:sz w:val="20"/>
      <w:szCs w:val="20"/>
    </w:rPr>
  </w:style>
  <w:style w:type="paragraph" w:customStyle="1" w:styleId="xl2247">
    <w:name w:val="xl2247"/>
    <w:basedOn w:val="1"/>
    <w:next w:val="a9"/>
    <w:autoRedefine/>
    <w:uiPriority w:val="39"/>
    <w:rsid w:val="00EE02EB"/>
    <w:pPr>
      <w:keepNext w:val="0"/>
      <w:pBdr>
        <w:top w:val="single" w:sz="4" w:space="0" w:color="auto"/>
        <w:left w:val="single" w:sz="4" w:space="0" w:color="auto"/>
        <w:bottom w:val="single" w:sz="4" w:space="0" w:color="auto"/>
        <w:right w:val="single" w:sz="4" w:space="0" w:color="auto"/>
      </w:pBdr>
      <w:spacing w:before="100" w:beforeAutospacing="1" w:after="100" w:afterAutospacing="1"/>
      <w:jc w:val="center"/>
      <w:outlineLvl w:val="9"/>
    </w:pPr>
    <w:rPr>
      <w:rFonts w:ascii="Times New Roman" w:hAnsi="Times New Roman"/>
      <w:b w:val="0"/>
      <w:bCs w:val="0"/>
      <w:sz w:val="20"/>
      <w:szCs w:val="20"/>
    </w:rPr>
  </w:style>
  <w:style w:type="paragraph" w:customStyle="1" w:styleId="a4">
    <w:name w:val="КАТ_маркированный"/>
    <w:basedOn w:val="afffe"/>
    <w:next w:val="a9"/>
    <w:rsid w:val="00EE02EB"/>
    <w:pPr>
      <w:numPr>
        <w:numId w:val="13"/>
      </w:numPr>
      <w:spacing w:before="0" w:after="0"/>
      <w:ind w:left="1792"/>
    </w:pPr>
    <w:rPr>
      <w:rFonts w:eastAsia="Times New Roman"/>
      <w:szCs w:val="20"/>
      <w:lang w:eastAsia="ru-RU"/>
    </w:rPr>
  </w:style>
  <w:style w:type="paragraph" w:customStyle="1" w:styleId="affffa">
    <w:name w:val="Для таблиц"/>
    <w:basedOn w:val="a9"/>
    <w:next w:val="a9"/>
    <w:rsid w:val="00EE02EB"/>
    <w:pPr>
      <w:jc w:val="center"/>
    </w:pPr>
    <w:rPr>
      <w:rFonts w:ascii="Times New Roman" w:hAnsi="Times New Roman"/>
      <w:szCs w:val="20"/>
    </w:rPr>
  </w:style>
  <w:style w:type="paragraph" w:customStyle="1" w:styleId="affffb">
    <w:name w:val="ДЛЯ ТАБЛИЦ"/>
    <w:basedOn w:val="a9"/>
    <w:rsid w:val="00EE02EB"/>
    <w:pPr>
      <w:jc w:val="center"/>
    </w:pPr>
    <w:rPr>
      <w:rFonts w:ascii="Times New Roman" w:hAnsi="Times New Roman"/>
      <w:szCs w:val="20"/>
    </w:rPr>
  </w:style>
  <w:style w:type="paragraph" w:customStyle="1" w:styleId="affffc">
    <w:name w:val="Руслан"/>
    <w:basedOn w:val="a9"/>
    <w:autoRedefine/>
    <w:rsid w:val="00EE02EB"/>
    <w:pPr>
      <w:tabs>
        <w:tab w:val="left" w:pos="851"/>
      </w:tabs>
      <w:spacing w:line="360" w:lineRule="exact"/>
      <w:ind w:firstLine="567"/>
    </w:pPr>
    <w:rPr>
      <w:rFonts w:ascii="Times New Roman" w:eastAsia="Calibri" w:hAnsi="Times New Roman"/>
      <w:sz w:val="28"/>
      <w:szCs w:val="28"/>
      <w:lang w:eastAsia="en-US"/>
    </w:rPr>
  </w:style>
  <w:style w:type="paragraph" w:customStyle="1" w:styleId="affffd">
    <w:name w:val="Обычный кат"/>
    <w:basedOn w:val="a9"/>
    <w:rsid w:val="00EE02EB"/>
    <w:pPr>
      <w:spacing w:line="276" w:lineRule="auto"/>
      <w:ind w:firstLine="709"/>
    </w:pPr>
    <w:rPr>
      <w:rFonts w:ascii="Times New Roman" w:eastAsia="Calibri" w:hAnsi="Times New Roman"/>
      <w:sz w:val="24"/>
      <w:lang w:eastAsia="en-US"/>
    </w:rPr>
  </w:style>
  <w:style w:type="paragraph" w:customStyle="1" w:styleId="affffe">
    <w:name w:val="Маркированный кат"/>
    <w:basedOn w:val="afffe"/>
    <w:next w:val="affffd"/>
    <w:rsid w:val="00EE02EB"/>
    <w:pPr>
      <w:tabs>
        <w:tab w:val="clear" w:pos="360"/>
      </w:tabs>
      <w:spacing w:before="0" w:line="240" w:lineRule="auto"/>
      <w:ind w:left="1070"/>
    </w:pPr>
    <w:rPr>
      <w:rFonts w:eastAsia="Calibri"/>
    </w:rPr>
  </w:style>
  <w:style w:type="paragraph" w:customStyle="1" w:styleId="textn">
    <w:name w:val="textn"/>
    <w:basedOn w:val="a9"/>
    <w:uiPriority w:val="99"/>
    <w:rsid w:val="00EE02EB"/>
    <w:pPr>
      <w:spacing w:before="100" w:beforeAutospacing="1" w:after="100" w:afterAutospacing="1"/>
    </w:pPr>
    <w:rPr>
      <w:rFonts w:ascii="Times New Roman" w:hAnsi="Times New Roman"/>
      <w:sz w:val="24"/>
    </w:rPr>
  </w:style>
  <w:style w:type="paragraph" w:customStyle="1" w:styleId="1ff4">
    <w:name w:val="Обычный 1"/>
    <w:basedOn w:val="a9"/>
    <w:link w:val="1ff5"/>
    <w:rsid w:val="00EE02EB"/>
    <w:pPr>
      <w:spacing w:before="120" w:after="120"/>
      <w:ind w:firstLine="709"/>
    </w:pPr>
    <w:rPr>
      <w:rFonts w:ascii="Arial" w:hAnsi="Arial"/>
      <w:sz w:val="24"/>
    </w:rPr>
  </w:style>
  <w:style w:type="character" w:customStyle="1" w:styleId="1ff5">
    <w:name w:val="Обычный 1 Знак"/>
    <w:link w:val="1ff4"/>
    <w:locked/>
    <w:rsid w:val="00EE02EB"/>
    <w:rPr>
      <w:rFonts w:ascii="Arial" w:hAnsi="Arial"/>
      <w:sz w:val="24"/>
      <w:szCs w:val="24"/>
    </w:rPr>
  </w:style>
  <w:style w:type="paragraph" w:customStyle="1" w:styleId="610">
    <w:name w:val="Заголовок 6.1"/>
    <w:basedOn w:val="22"/>
    <w:rsid w:val="00EE02EB"/>
    <w:pPr>
      <w:numPr>
        <w:ilvl w:val="1"/>
      </w:numPr>
      <w:spacing w:before="240" w:after="60"/>
      <w:ind w:left="360" w:right="0" w:hanging="360"/>
      <w:jc w:val="left"/>
    </w:pPr>
    <w:rPr>
      <w:b/>
      <w:bCs/>
      <w:sz w:val="24"/>
      <w:szCs w:val="28"/>
    </w:rPr>
  </w:style>
  <w:style w:type="paragraph" w:customStyle="1" w:styleId="1ff6">
    <w:name w:val="Абзац списка1"/>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1ff7">
    <w:name w:val="Название объекта1"/>
    <w:basedOn w:val="a9"/>
    <w:next w:val="a9"/>
    <w:uiPriority w:val="35"/>
    <w:rsid w:val="00EE02EB"/>
    <w:rPr>
      <w:rFonts w:ascii="Arial" w:hAnsi="Arial" w:cs="Arial"/>
      <w:b/>
      <w:bCs/>
      <w:lang w:eastAsia="zh-CN"/>
    </w:rPr>
  </w:style>
  <w:style w:type="paragraph" w:customStyle="1" w:styleId="afffff">
    <w:name w:val="Содержимое таблицы"/>
    <w:basedOn w:val="a9"/>
    <w:rsid w:val="00EE02EB"/>
    <w:pPr>
      <w:suppressLineNumbers/>
    </w:pPr>
    <w:rPr>
      <w:rFonts w:ascii="Arial" w:hAnsi="Arial" w:cs="Arial"/>
      <w:sz w:val="28"/>
      <w:lang w:eastAsia="zh-CN"/>
    </w:rPr>
  </w:style>
  <w:style w:type="paragraph" w:customStyle="1" w:styleId="bodytext">
    <w:name w:val="bodytext"/>
    <w:basedOn w:val="a9"/>
    <w:uiPriority w:val="99"/>
    <w:rsid w:val="00EE02EB"/>
    <w:pPr>
      <w:spacing w:before="100" w:beforeAutospacing="1" w:after="100" w:afterAutospacing="1"/>
    </w:pPr>
    <w:rPr>
      <w:rFonts w:ascii="Times New Roman" w:hAnsi="Times New Roman"/>
      <w:sz w:val="24"/>
    </w:rPr>
  </w:style>
  <w:style w:type="paragraph" w:customStyle="1" w:styleId="45">
    <w:name w:val="Основной текст4"/>
    <w:basedOn w:val="a9"/>
    <w:rsid w:val="00EE02EB"/>
    <w:pPr>
      <w:shd w:val="clear" w:color="auto" w:fill="FFFFFF"/>
      <w:spacing w:line="269" w:lineRule="exact"/>
    </w:pPr>
    <w:rPr>
      <w:rFonts w:ascii="Times New Roman" w:hAnsi="Times New Roman"/>
      <w:color w:val="000000"/>
    </w:rPr>
  </w:style>
  <w:style w:type="paragraph" w:customStyle="1" w:styleId="100">
    <w:name w:val="Основной текст10"/>
    <w:basedOn w:val="a9"/>
    <w:rsid w:val="00EE02EB"/>
    <w:pPr>
      <w:shd w:val="clear" w:color="auto" w:fill="FFFFFF"/>
      <w:spacing w:line="0" w:lineRule="atLeast"/>
    </w:pPr>
    <w:rPr>
      <w:rFonts w:ascii="Times New Roman" w:hAnsi="Times New Roman"/>
    </w:rPr>
  </w:style>
  <w:style w:type="paragraph" w:customStyle="1" w:styleId="afffff0">
    <w:name w:val="для названия табл"/>
    <w:basedOn w:val="aff7"/>
    <w:rsid w:val="00EE02EB"/>
    <w:pPr>
      <w:spacing w:after="120"/>
    </w:pPr>
    <w:rPr>
      <w:rFonts w:ascii="Times New Roman" w:eastAsia="Calibri" w:hAnsi="Times New Roman"/>
      <w:color w:val="auto"/>
      <w:sz w:val="22"/>
      <w:lang w:eastAsia="en-US"/>
    </w:rPr>
  </w:style>
  <w:style w:type="paragraph" w:customStyle="1" w:styleId="afffff1">
    <w:name w:val="ДЛЯ ТАБЛ"/>
    <w:basedOn w:val="a9"/>
    <w:rsid w:val="00EE02EB"/>
    <w:pPr>
      <w:jc w:val="center"/>
    </w:pPr>
    <w:rPr>
      <w:rFonts w:ascii="Times New Roman" w:hAnsi="Times New Roman"/>
      <w:szCs w:val="20"/>
    </w:rPr>
  </w:style>
  <w:style w:type="paragraph" w:customStyle="1" w:styleId="bodytext4">
    <w:name w:val="bodytext4"/>
    <w:basedOn w:val="a9"/>
    <w:uiPriority w:val="99"/>
    <w:rsid w:val="00EE02EB"/>
    <w:pPr>
      <w:spacing w:before="100" w:beforeAutospacing="1" w:after="150"/>
    </w:pPr>
    <w:rPr>
      <w:rFonts w:ascii="Times New Roman" w:hAnsi="Times New Roman"/>
      <w:color w:val="949494"/>
      <w:sz w:val="24"/>
    </w:rPr>
  </w:style>
  <w:style w:type="paragraph" w:customStyle="1" w:styleId="1ff8">
    <w:name w:val="Знак Знак Знак1 Знак Знак Знак"/>
    <w:basedOn w:val="a9"/>
    <w:uiPriority w:val="99"/>
    <w:rsid w:val="00EE02EB"/>
    <w:rPr>
      <w:rFonts w:cs="Verdana"/>
      <w:szCs w:val="20"/>
      <w:lang w:val="en-US" w:eastAsia="en-US"/>
    </w:rPr>
  </w:style>
  <w:style w:type="paragraph" w:customStyle="1" w:styleId="111">
    <w:name w:val="Знак Знак Знак1 Знак Знак Знак1"/>
    <w:basedOn w:val="a9"/>
    <w:uiPriority w:val="99"/>
    <w:rsid w:val="00EE02EB"/>
    <w:rPr>
      <w:rFonts w:cs="Verdana"/>
      <w:szCs w:val="20"/>
      <w:lang w:val="en-US" w:eastAsia="en-US"/>
    </w:rPr>
  </w:style>
  <w:style w:type="paragraph" w:customStyle="1" w:styleId="1ff9">
    <w:name w:val="Верхний колонтитул1"/>
    <w:basedOn w:val="a9"/>
    <w:next w:val="afc"/>
    <w:uiPriority w:val="99"/>
    <w:rsid w:val="00EE02EB"/>
    <w:pPr>
      <w:tabs>
        <w:tab w:val="center" w:pos="4677"/>
        <w:tab w:val="right" w:pos="9355"/>
      </w:tabs>
    </w:pPr>
    <w:rPr>
      <w:rFonts w:ascii="Calibri" w:eastAsia="Calibri" w:hAnsi="Calibri"/>
      <w:sz w:val="22"/>
      <w:lang w:eastAsia="en-US"/>
    </w:rPr>
  </w:style>
  <w:style w:type="paragraph" w:customStyle="1" w:styleId="1ffa">
    <w:name w:val="Нижний колонтитул1"/>
    <w:basedOn w:val="a9"/>
    <w:next w:val="af8"/>
    <w:uiPriority w:val="99"/>
    <w:rsid w:val="00EE02EB"/>
    <w:pPr>
      <w:tabs>
        <w:tab w:val="center" w:pos="4677"/>
        <w:tab w:val="right" w:pos="9355"/>
      </w:tabs>
    </w:pPr>
    <w:rPr>
      <w:rFonts w:ascii="Calibri" w:eastAsia="Calibri" w:hAnsi="Calibri"/>
      <w:sz w:val="22"/>
      <w:lang w:eastAsia="en-US"/>
    </w:rPr>
  </w:style>
  <w:style w:type="paragraph" w:customStyle="1" w:styleId="410">
    <w:name w:val="Оглавление 41"/>
    <w:basedOn w:val="a9"/>
    <w:next w:val="a9"/>
    <w:autoRedefine/>
    <w:uiPriority w:val="39"/>
    <w:unhideWhenUsed/>
    <w:rsid w:val="00EE02EB"/>
    <w:pPr>
      <w:spacing w:after="100" w:line="276" w:lineRule="auto"/>
      <w:ind w:left="660"/>
    </w:pPr>
    <w:rPr>
      <w:rFonts w:ascii="Calibri" w:hAnsi="Calibri"/>
      <w:sz w:val="22"/>
    </w:rPr>
  </w:style>
  <w:style w:type="paragraph" w:customStyle="1" w:styleId="510">
    <w:name w:val="Оглавление 51"/>
    <w:basedOn w:val="a9"/>
    <w:next w:val="a9"/>
    <w:autoRedefine/>
    <w:uiPriority w:val="39"/>
    <w:unhideWhenUsed/>
    <w:rsid w:val="00EE02EB"/>
    <w:pPr>
      <w:spacing w:after="100" w:line="276" w:lineRule="auto"/>
      <w:ind w:left="880"/>
    </w:pPr>
    <w:rPr>
      <w:rFonts w:ascii="Calibri" w:hAnsi="Calibri"/>
      <w:sz w:val="22"/>
    </w:rPr>
  </w:style>
  <w:style w:type="paragraph" w:customStyle="1" w:styleId="611">
    <w:name w:val="Оглавление 61"/>
    <w:basedOn w:val="a9"/>
    <w:next w:val="a9"/>
    <w:autoRedefine/>
    <w:uiPriority w:val="39"/>
    <w:unhideWhenUsed/>
    <w:rsid w:val="00EE02EB"/>
    <w:pPr>
      <w:spacing w:after="100" w:line="276" w:lineRule="auto"/>
      <w:ind w:left="1100"/>
    </w:pPr>
    <w:rPr>
      <w:rFonts w:ascii="Calibri" w:hAnsi="Calibri"/>
      <w:sz w:val="22"/>
    </w:rPr>
  </w:style>
  <w:style w:type="paragraph" w:customStyle="1" w:styleId="710">
    <w:name w:val="Оглавление 71"/>
    <w:basedOn w:val="a9"/>
    <w:next w:val="a9"/>
    <w:autoRedefine/>
    <w:uiPriority w:val="39"/>
    <w:unhideWhenUsed/>
    <w:rsid w:val="00EE02EB"/>
    <w:pPr>
      <w:spacing w:after="100" w:line="276" w:lineRule="auto"/>
      <w:ind w:left="1320"/>
    </w:pPr>
    <w:rPr>
      <w:rFonts w:ascii="Calibri" w:hAnsi="Calibri"/>
      <w:sz w:val="22"/>
    </w:rPr>
  </w:style>
  <w:style w:type="paragraph" w:customStyle="1" w:styleId="810">
    <w:name w:val="Оглавление 81"/>
    <w:basedOn w:val="a9"/>
    <w:next w:val="a9"/>
    <w:autoRedefine/>
    <w:uiPriority w:val="39"/>
    <w:unhideWhenUsed/>
    <w:rsid w:val="00EE02EB"/>
    <w:pPr>
      <w:spacing w:after="100" w:line="276" w:lineRule="auto"/>
      <w:ind w:left="1540"/>
    </w:pPr>
    <w:rPr>
      <w:rFonts w:ascii="Calibri" w:hAnsi="Calibri"/>
      <w:sz w:val="22"/>
    </w:rPr>
  </w:style>
  <w:style w:type="paragraph" w:customStyle="1" w:styleId="910">
    <w:name w:val="Оглавление 91"/>
    <w:basedOn w:val="a9"/>
    <w:next w:val="a9"/>
    <w:autoRedefine/>
    <w:uiPriority w:val="39"/>
    <w:unhideWhenUsed/>
    <w:rsid w:val="00EE02EB"/>
    <w:pPr>
      <w:spacing w:after="100" w:line="276" w:lineRule="auto"/>
      <w:ind w:left="1760"/>
    </w:pPr>
    <w:rPr>
      <w:rFonts w:ascii="Calibri" w:hAnsi="Calibri"/>
      <w:sz w:val="22"/>
    </w:rPr>
  </w:style>
  <w:style w:type="paragraph" w:customStyle="1" w:styleId="afffff2">
    <w:name w:val="Стандартный"/>
    <w:basedOn w:val="a9"/>
    <w:rsid w:val="00EE02EB"/>
    <w:pPr>
      <w:suppressAutoHyphens/>
      <w:ind w:firstLine="851"/>
    </w:pPr>
    <w:rPr>
      <w:rFonts w:ascii="Times New Roman" w:hAnsi="Times New Roman"/>
      <w:sz w:val="26"/>
      <w:lang w:eastAsia="ar-SA"/>
    </w:rPr>
  </w:style>
  <w:style w:type="paragraph" w:customStyle="1" w:styleId="ConsPlusCell">
    <w:name w:val="ConsPlusCell"/>
    <w:uiPriority w:val="99"/>
    <w:rsid w:val="00EE02EB"/>
    <w:pPr>
      <w:widowControl w:val="0"/>
      <w:autoSpaceDE w:val="0"/>
      <w:autoSpaceDN w:val="0"/>
      <w:adjustRightInd w:val="0"/>
    </w:pPr>
    <w:rPr>
      <w:rFonts w:ascii="Arial" w:hAnsi="Arial" w:cs="Arial"/>
      <w:sz w:val="24"/>
      <w:szCs w:val="24"/>
    </w:rPr>
  </w:style>
  <w:style w:type="paragraph" w:customStyle="1" w:styleId="290">
    <w:name w:val="Основной текст (29)"/>
    <w:basedOn w:val="a9"/>
    <w:link w:val="291"/>
    <w:rsid w:val="00EE02EB"/>
    <w:pPr>
      <w:shd w:val="clear" w:color="auto" w:fill="FFFFFF"/>
      <w:spacing w:line="240" w:lineRule="atLeast"/>
    </w:pPr>
    <w:rPr>
      <w:rFonts w:asciiTheme="minorHAnsi" w:eastAsiaTheme="minorHAnsi" w:hAnsiTheme="minorHAnsi"/>
      <w:sz w:val="19"/>
      <w:szCs w:val="19"/>
      <w:shd w:val="clear" w:color="auto" w:fill="FFFFFF"/>
      <w:lang w:eastAsia="en-US"/>
    </w:rPr>
  </w:style>
  <w:style w:type="character" w:customStyle="1" w:styleId="291">
    <w:name w:val="Основной текст (29)_"/>
    <w:basedOn w:val="aa"/>
    <w:link w:val="290"/>
    <w:locked/>
    <w:rsid w:val="00EE02EB"/>
    <w:rPr>
      <w:rFonts w:asciiTheme="minorHAnsi" w:eastAsiaTheme="minorHAnsi" w:hAnsiTheme="minorHAnsi"/>
      <w:sz w:val="19"/>
      <w:szCs w:val="19"/>
      <w:shd w:val="clear" w:color="auto" w:fill="FFFFFF"/>
      <w:lang w:eastAsia="en-US"/>
    </w:rPr>
  </w:style>
  <w:style w:type="paragraph" w:customStyle="1" w:styleId="2f5">
    <w:name w:val="Абзац списка2"/>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afffff3">
    <w:name w:val="Колонтитул"/>
    <w:basedOn w:val="a9"/>
    <w:link w:val="afffff4"/>
    <w:rsid w:val="00EE02EB"/>
    <w:pPr>
      <w:widowControl w:val="0"/>
      <w:shd w:val="clear" w:color="auto" w:fill="FFFFFF"/>
      <w:spacing w:line="0" w:lineRule="atLeast"/>
    </w:pPr>
    <w:rPr>
      <w:rFonts w:ascii="Arial Narrow" w:eastAsia="Arial Narrow" w:hAnsi="Arial Narrow" w:cs="Arial Narrow"/>
      <w:b/>
      <w:bCs/>
      <w:sz w:val="15"/>
      <w:szCs w:val="15"/>
      <w:lang w:eastAsia="en-US"/>
    </w:rPr>
  </w:style>
  <w:style w:type="character" w:customStyle="1" w:styleId="afffff4">
    <w:name w:val="Колонтитул_"/>
    <w:link w:val="afffff3"/>
    <w:rsid w:val="00EE02EB"/>
    <w:rPr>
      <w:rFonts w:ascii="Arial Narrow" w:eastAsia="Arial Narrow" w:hAnsi="Arial Narrow" w:cs="Arial Narrow"/>
      <w:b/>
      <w:bCs/>
      <w:sz w:val="15"/>
      <w:szCs w:val="15"/>
      <w:shd w:val="clear" w:color="auto" w:fill="FFFFFF"/>
      <w:lang w:eastAsia="en-US"/>
    </w:rPr>
  </w:style>
  <w:style w:type="paragraph" w:customStyle="1" w:styleId="afffff5">
    <w:name w:val="Подпись к таблице"/>
    <w:basedOn w:val="a9"/>
    <w:link w:val="afffff6"/>
    <w:rsid w:val="00EE02EB"/>
    <w:pPr>
      <w:widowControl w:val="0"/>
      <w:shd w:val="clear" w:color="auto" w:fill="FFFFFF"/>
      <w:spacing w:line="0" w:lineRule="atLeast"/>
    </w:pPr>
    <w:rPr>
      <w:rFonts w:ascii="Arial Narrow" w:eastAsia="Arial Narrow" w:hAnsi="Arial Narrow" w:cs="Arial Narrow"/>
      <w:b/>
      <w:bCs/>
      <w:sz w:val="17"/>
      <w:szCs w:val="17"/>
      <w:lang w:eastAsia="en-US"/>
    </w:rPr>
  </w:style>
  <w:style w:type="character" w:customStyle="1" w:styleId="afffff6">
    <w:name w:val="Подпись к таблице_"/>
    <w:link w:val="afffff5"/>
    <w:rsid w:val="00EE02EB"/>
    <w:rPr>
      <w:rFonts w:ascii="Arial Narrow" w:eastAsia="Arial Narrow" w:hAnsi="Arial Narrow" w:cs="Arial Narrow"/>
      <w:b/>
      <w:bCs/>
      <w:sz w:val="17"/>
      <w:szCs w:val="17"/>
      <w:shd w:val="clear" w:color="auto" w:fill="FFFFFF"/>
      <w:lang w:eastAsia="en-US"/>
    </w:rPr>
  </w:style>
  <w:style w:type="paragraph" w:customStyle="1" w:styleId="212">
    <w:name w:val="Абзац списка21"/>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3d">
    <w:name w:val="Абзац списка3"/>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46">
    <w:name w:val="Абзац списка4"/>
    <w:basedOn w:val="a9"/>
    <w:rsid w:val="00EE02EB"/>
    <w:pPr>
      <w:widowControl w:val="0"/>
      <w:adjustRightInd w:val="0"/>
      <w:spacing w:before="120" w:after="120"/>
      <w:textAlignment w:val="baseline"/>
    </w:pPr>
    <w:rPr>
      <w:rFonts w:ascii="Times New Roman" w:hAnsi="Times New Roman"/>
      <w:spacing w:val="-5"/>
      <w:sz w:val="28"/>
      <w:lang w:eastAsia="en-US"/>
    </w:rPr>
  </w:style>
  <w:style w:type="paragraph" w:customStyle="1" w:styleId="53">
    <w:name w:val="Абзац списка5"/>
    <w:basedOn w:val="a9"/>
    <w:rsid w:val="00EE02EB"/>
    <w:pPr>
      <w:widowControl w:val="0"/>
      <w:adjustRightInd w:val="0"/>
      <w:spacing w:before="120" w:after="120"/>
    </w:pPr>
    <w:rPr>
      <w:rFonts w:ascii="Times New Roman" w:hAnsi="Times New Roman"/>
      <w:spacing w:val="-5"/>
      <w:sz w:val="28"/>
      <w:lang w:eastAsia="en-US"/>
    </w:rPr>
  </w:style>
  <w:style w:type="paragraph" w:customStyle="1" w:styleId="63">
    <w:name w:val="Абзац списка6"/>
    <w:basedOn w:val="a9"/>
    <w:rsid w:val="00EE02EB"/>
    <w:pPr>
      <w:spacing w:after="200" w:line="276" w:lineRule="auto"/>
      <w:ind w:left="720"/>
    </w:pPr>
    <w:rPr>
      <w:rFonts w:ascii="Calibri" w:hAnsi="Calibri"/>
      <w:sz w:val="22"/>
    </w:rPr>
  </w:style>
  <w:style w:type="paragraph" w:customStyle="1" w:styleId="120">
    <w:name w:val="Абзац списка12"/>
    <w:basedOn w:val="a9"/>
    <w:rsid w:val="00EE02EB"/>
    <w:pPr>
      <w:widowControl w:val="0"/>
      <w:adjustRightInd w:val="0"/>
      <w:spacing w:before="120" w:after="120"/>
    </w:pPr>
    <w:rPr>
      <w:rFonts w:ascii="Times New Roman" w:hAnsi="Times New Roman"/>
      <w:spacing w:val="-5"/>
      <w:sz w:val="28"/>
      <w:lang w:eastAsia="en-US"/>
    </w:rPr>
  </w:style>
  <w:style w:type="paragraph" w:customStyle="1" w:styleId="54">
    <w:name w:val="Основной текст (5)"/>
    <w:basedOn w:val="a9"/>
    <w:link w:val="55"/>
    <w:rsid w:val="00EE02EB"/>
    <w:pPr>
      <w:widowControl w:val="0"/>
      <w:shd w:val="clear" w:color="auto" w:fill="FFFFFF"/>
      <w:spacing w:after="60" w:line="240" w:lineRule="atLeast"/>
      <w:ind w:hanging="360"/>
    </w:pPr>
    <w:rPr>
      <w:rFonts w:ascii="Arial" w:eastAsiaTheme="minorHAnsi" w:hAnsi="Arial"/>
      <w:b/>
      <w:bCs/>
      <w:spacing w:val="-10"/>
      <w:sz w:val="22"/>
      <w:lang w:eastAsia="en-US"/>
    </w:rPr>
  </w:style>
  <w:style w:type="character" w:customStyle="1" w:styleId="55">
    <w:name w:val="Основной текст (5)_"/>
    <w:basedOn w:val="aa"/>
    <w:link w:val="54"/>
    <w:rsid w:val="00EE02EB"/>
    <w:rPr>
      <w:rFonts w:ascii="Arial" w:eastAsiaTheme="minorHAnsi" w:hAnsi="Arial"/>
      <w:b/>
      <w:bCs/>
      <w:spacing w:val="-10"/>
      <w:sz w:val="22"/>
      <w:szCs w:val="24"/>
      <w:shd w:val="clear" w:color="auto" w:fill="FFFFFF"/>
      <w:lang w:eastAsia="en-US"/>
    </w:rPr>
  </w:style>
  <w:style w:type="paragraph" w:customStyle="1" w:styleId="612">
    <w:name w:val="Основной текст (6)1"/>
    <w:basedOn w:val="a9"/>
    <w:link w:val="64"/>
    <w:rsid w:val="00EE02EB"/>
    <w:pPr>
      <w:widowControl w:val="0"/>
      <w:shd w:val="clear" w:color="auto" w:fill="FFFFFF"/>
      <w:spacing w:before="180" w:after="180" w:line="240" w:lineRule="atLeast"/>
    </w:pPr>
    <w:rPr>
      <w:rFonts w:ascii="Arial Unicode MS" w:eastAsia="Arial Unicode MS" w:hAnsiTheme="minorHAnsi"/>
      <w:sz w:val="19"/>
      <w:szCs w:val="19"/>
      <w:lang w:eastAsia="en-US"/>
    </w:rPr>
  </w:style>
  <w:style w:type="character" w:customStyle="1" w:styleId="64">
    <w:name w:val="Основной текст (6)_"/>
    <w:basedOn w:val="aa"/>
    <w:link w:val="612"/>
    <w:rsid w:val="00EE02EB"/>
    <w:rPr>
      <w:rFonts w:ascii="Arial Unicode MS" w:eastAsia="Arial Unicode MS" w:hAnsiTheme="minorHAnsi"/>
      <w:sz w:val="19"/>
      <w:szCs w:val="19"/>
      <w:shd w:val="clear" w:color="auto" w:fill="FFFFFF"/>
      <w:lang w:eastAsia="en-US"/>
    </w:rPr>
  </w:style>
  <w:style w:type="paragraph" w:customStyle="1" w:styleId="74">
    <w:name w:val="Основной текст (7)"/>
    <w:basedOn w:val="a9"/>
    <w:link w:val="75"/>
    <w:rsid w:val="00EE02EB"/>
    <w:pPr>
      <w:widowControl w:val="0"/>
      <w:shd w:val="clear" w:color="auto" w:fill="FFFFFF"/>
      <w:spacing w:before="540" w:line="379" w:lineRule="exact"/>
      <w:ind w:firstLine="700"/>
    </w:pPr>
    <w:rPr>
      <w:rFonts w:ascii="Arial" w:eastAsiaTheme="minorHAnsi" w:hAnsi="Arial"/>
      <w:b/>
      <w:bCs/>
      <w:i/>
      <w:iCs/>
      <w:sz w:val="21"/>
      <w:szCs w:val="21"/>
      <w:lang w:eastAsia="en-US"/>
    </w:rPr>
  </w:style>
  <w:style w:type="character" w:customStyle="1" w:styleId="75">
    <w:name w:val="Основной текст (7)_"/>
    <w:basedOn w:val="aa"/>
    <w:link w:val="74"/>
    <w:rsid w:val="00EE02EB"/>
    <w:rPr>
      <w:rFonts w:ascii="Arial" w:eastAsiaTheme="minorHAnsi" w:hAnsi="Arial"/>
      <w:b/>
      <w:bCs/>
      <w:i/>
      <w:iCs/>
      <w:sz w:val="21"/>
      <w:szCs w:val="21"/>
      <w:shd w:val="clear" w:color="auto" w:fill="FFFFFF"/>
      <w:lang w:eastAsia="en-US"/>
    </w:rPr>
  </w:style>
  <w:style w:type="paragraph" w:customStyle="1" w:styleId="1ffb">
    <w:name w:val="Колонтитул1"/>
    <w:basedOn w:val="a9"/>
    <w:rsid w:val="00EE02EB"/>
    <w:pPr>
      <w:widowControl w:val="0"/>
      <w:shd w:val="clear" w:color="auto" w:fill="FFFFFF"/>
      <w:spacing w:line="197" w:lineRule="exact"/>
    </w:pPr>
    <w:rPr>
      <w:rFonts w:ascii="Arial Unicode MS" w:eastAsia="Arial Unicode MS" w:hAnsi="Courier New" w:cs="Arial Unicode MS"/>
      <w:sz w:val="12"/>
      <w:szCs w:val="12"/>
    </w:rPr>
  </w:style>
  <w:style w:type="paragraph" w:customStyle="1" w:styleId="1ffc">
    <w:name w:val="Подпись к картинке1"/>
    <w:basedOn w:val="a9"/>
    <w:link w:val="afffff7"/>
    <w:rsid w:val="00EE02EB"/>
    <w:pPr>
      <w:widowControl w:val="0"/>
      <w:shd w:val="clear" w:color="auto" w:fill="FFFFFF"/>
      <w:spacing w:line="240" w:lineRule="atLeast"/>
    </w:pPr>
    <w:rPr>
      <w:rFonts w:asciiTheme="minorHAnsi" w:eastAsiaTheme="minorHAnsi" w:hAnsiTheme="minorHAnsi"/>
      <w:sz w:val="22"/>
      <w:lang w:eastAsia="en-US"/>
    </w:rPr>
  </w:style>
  <w:style w:type="character" w:customStyle="1" w:styleId="afffff7">
    <w:name w:val="Подпись к картинке_"/>
    <w:basedOn w:val="aa"/>
    <w:link w:val="1ffc"/>
    <w:rsid w:val="00EE02EB"/>
    <w:rPr>
      <w:rFonts w:asciiTheme="minorHAnsi" w:eastAsiaTheme="minorHAnsi" w:hAnsiTheme="minorHAnsi"/>
      <w:sz w:val="22"/>
      <w:szCs w:val="24"/>
      <w:shd w:val="clear" w:color="auto" w:fill="FFFFFF"/>
      <w:lang w:eastAsia="en-US"/>
    </w:rPr>
  </w:style>
  <w:style w:type="paragraph" w:customStyle="1" w:styleId="92">
    <w:name w:val="Основной текст9"/>
    <w:basedOn w:val="a9"/>
    <w:link w:val="Bodytext0"/>
    <w:rsid w:val="00EE02EB"/>
    <w:pPr>
      <w:shd w:val="clear" w:color="auto" w:fill="FFFFFF"/>
      <w:spacing w:line="480" w:lineRule="exact"/>
      <w:ind w:hanging="380"/>
    </w:pPr>
    <w:rPr>
      <w:rFonts w:asciiTheme="minorHAnsi" w:eastAsiaTheme="minorHAnsi" w:hAnsiTheme="minorHAnsi"/>
      <w:sz w:val="22"/>
      <w:lang w:eastAsia="en-US"/>
    </w:rPr>
  </w:style>
  <w:style w:type="character" w:customStyle="1" w:styleId="Bodytext0">
    <w:name w:val="Body text_"/>
    <w:link w:val="92"/>
    <w:rsid w:val="00EE02EB"/>
    <w:rPr>
      <w:rFonts w:asciiTheme="minorHAnsi" w:eastAsiaTheme="minorHAnsi" w:hAnsiTheme="minorHAnsi"/>
      <w:sz w:val="22"/>
      <w:szCs w:val="24"/>
      <w:shd w:val="clear" w:color="auto" w:fill="FFFFFF"/>
      <w:lang w:eastAsia="en-US"/>
    </w:rPr>
  </w:style>
  <w:style w:type="paragraph" w:customStyle="1" w:styleId="ConsPlusTitle">
    <w:name w:val="ConsPlusTitle"/>
    <w:uiPriority w:val="99"/>
    <w:rsid w:val="00EE02EB"/>
    <w:pPr>
      <w:widowControl w:val="0"/>
      <w:autoSpaceDE w:val="0"/>
      <w:autoSpaceDN w:val="0"/>
      <w:adjustRightInd w:val="0"/>
    </w:pPr>
    <w:rPr>
      <w:b/>
      <w:bCs/>
      <w:sz w:val="24"/>
      <w:szCs w:val="24"/>
    </w:rPr>
  </w:style>
  <w:style w:type="paragraph" w:customStyle="1" w:styleId="afffff8">
    <w:name w:val="Обычный текст"/>
    <w:basedOn w:val="a9"/>
    <w:uiPriority w:val="99"/>
    <w:rsid w:val="00EE02EB"/>
    <w:pPr>
      <w:ind w:left="397" w:hanging="397"/>
    </w:pPr>
    <w:rPr>
      <w:rFonts w:ascii="Times New Roman" w:hAnsi="Times New Roman" w:cs="Arial"/>
      <w:sz w:val="24"/>
      <w:szCs w:val="20"/>
      <w:lang w:eastAsia="en-US"/>
    </w:rPr>
  </w:style>
  <w:style w:type="paragraph" w:customStyle="1" w:styleId="afffff9">
    <w:name w:val="Название рисунка"/>
    <w:basedOn w:val="aff7"/>
    <w:uiPriority w:val="99"/>
    <w:rsid w:val="00EE02EB"/>
    <w:pPr>
      <w:spacing w:before="120" w:after="120" w:line="360" w:lineRule="auto"/>
      <w:ind w:left="180"/>
      <w:jc w:val="center"/>
    </w:pPr>
    <w:rPr>
      <w:rFonts w:ascii="Calibri" w:hAnsi="Calibri"/>
      <w:color w:val="auto"/>
      <w:sz w:val="24"/>
      <w:szCs w:val="24"/>
    </w:rPr>
  </w:style>
  <w:style w:type="paragraph" w:customStyle="1" w:styleId="afffffa">
    <w:name w:val="Обычный ТКП"/>
    <w:basedOn w:val="a9"/>
    <w:link w:val="afffffb"/>
    <w:rsid w:val="00EE02EB"/>
    <w:pPr>
      <w:suppressAutoHyphens/>
      <w:spacing w:line="360" w:lineRule="auto"/>
      <w:ind w:left="57" w:right="-2" w:firstLine="709"/>
    </w:pPr>
    <w:rPr>
      <w:rFonts w:asciiTheme="minorHAnsi" w:eastAsiaTheme="minorHAnsi" w:hAnsiTheme="minorHAnsi"/>
      <w:sz w:val="24"/>
      <w:lang w:eastAsia="en-US"/>
    </w:rPr>
  </w:style>
  <w:style w:type="character" w:customStyle="1" w:styleId="afffffb">
    <w:name w:val="Обычный ТКП Знак"/>
    <w:link w:val="afffffa"/>
    <w:locked/>
    <w:rsid w:val="00EE02EB"/>
    <w:rPr>
      <w:rFonts w:asciiTheme="minorHAnsi" w:eastAsiaTheme="minorHAnsi" w:hAnsiTheme="minorHAnsi"/>
      <w:sz w:val="24"/>
      <w:szCs w:val="24"/>
      <w:lang w:eastAsia="en-US"/>
    </w:rPr>
  </w:style>
  <w:style w:type="paragraph" w:customStyle="1" w:styleId="afffffc">
    <w:name w:val="Табл крупная по центру"/>
    <w:basedOn w:val="afffffa"/>
    <w:uiPriority w:val="99"/>
    <w:rsid w:val="00EE02EB"/>
    <w:pPr>
      <w:snapToGrid w:val="0"/>
      <w:spacing w:line="240" w:lineRule="exact"/>
      <w:ind w:left="0" w:right="0" w:firstLine="0"/>
      <w:jc w:val="center"/>
    </w:pPr>
    <w:rPr>
      <w:rFonts w:eastAsiaTheme="minorEastAsia"/>
      <w:color w:val="000000"/>
      <w:sz w:val="22"/>
    </w:rPr>
  </w:style>
  <w:style w:type="paragraph" w:customStyle="1" w:styleId="afffffd">
    <w:name w:val="Просто текст"/>
    <w:basedOn w:val="aff5"/>
    <w:link w:val="afffffe"/>
    <w:rsid w:val="00EE02EB"/>
    <w:pPr>
      <w:spacing w:before="60" w:after="60" w:line="260" w:lineRule="atLeast"/>
      <w:jc w:val="both"/>
    </w:pPr>
    <w:rPr>
      <w:rFonts w:ascii="Arial" w:eastAsiaTheme="minorHAnsi" w:hAnsi="Arial" w:cs="Arial"/>
      <w:sz w:val="22"/>
      <w:lang w:eastAsia="en-US"/>
    </w:rPr>
  </w:style>
  <w:style w:type="character" w:customStyle="1" w:styleId="afffffe">
    <w:name w:val="Просто текст Знак"/>
    <w:link w:val="afffffd"/>
    <w:locked/>
    <w:rsid w:val="00EE02EB"/>
    <w:rPr>
      <w:rFonts w:ascii="Arial" w:eastAsiaTheme="minorHAnsi" w:hAnsi="Arial" w:cs="Arial"/>
      <w:sz w:val="22"/>
      <w:szCs w:val="24"/>
      <w:lang w:eastAsia="en-US"/>
    </w:rPr>
  </w:style>
  <w:style w:type="paragraph" w:customStyle="1" w:styleId="CharChar">
    <w:name w:val="Char Char Знак Знак Знак Знак Знак Знак"/>
    <w:basedOn w:val="a9"/>
    <w:uiPriority w:val="99"/>
    <w:rsid w:val="00EE02EB"/>
    <w:pPr>
      <w:spacing w:after="160" w:line="240" w:lineRule="exact"/>
    </w:pPr>
    <w:rPr>
      <w:rFonts w:cs="Verdana"/>
      <w:szCs w:val="20"/>
      <w:lang w:val="en-US" w:eastAsia="en-US"/>
    </w:rPr>
  </w:style>
  <w:style w:type="paragraph" w:customStyle="1" w:styleId="affffff">
    <w:name w:val="Для таблицы"/>
    <w:basedOn w:val="a9"/>
    <w:next w:val="a9"/>
    <w:rsid w:val="00EE02EB"/>
    <w:pPr>
      <w:jc w:val="center"/>
    </w:pPr>
    <w:rPr>
      <w:rFonts w:ascii="Times New Roman" w:eastAsia="Calibri" w:hAnsi="Times New Roman"/>
      <w:lang w:eastAsia="en-US"/>
    </w:rPr>
  </w:style>
  <w:style w:type="paragraph" w:customStyle="1" w:styleId="affffff0">
    <w:name w:val="для таблицы шапка"/>
    <w:basedOn w:val="affffff"/>
    <w:rsid w:val="00EE02EB"/>
    <w:rPr>
      <w:b/>
      <w:lang w:eastAsia="ru-RU"/>
    </w:rPr>
  </w:style>
  <w:style w:type="paragraph" w:customStyle="1" w:styleId="1ffd">
    <w:name w:val="1 подзаголовки таблиц"/>
    <w:basedOn w:val="a9"/>
    <w:uiPriority w:val="99"/>
    <w:rsid w:val="00EE02EB"/>
    <w:pPr>
      <w:jc w:val="center"/>
    </w:pPr>
    <w:rPr>
      <w:rFonts w:ascii="Calibri" w:hAnsi="Calibri" w:cs="Calibri"/>
      <w:b/>
      <w:bCs/>
      <w:sz w:val="24"/>
      <w:lang w:eastAsia="ar-SA"/>
    </w:rPr>
  </w:style>
  <w:style w:type="paragraph" w:customStyle="1" w:styleId="1ffe">
    <w:name w:val="1 стиль таблицы"/>
    <w:basedOn w:val="a9"/>
    <w:uiPriority w:val="99"/>
    <w:rsid w:val="00EE02EB"/>
    <w:pPr>
      <w:jc w:val="center"/>
    </w:pPr>
    <w:rPr>
      <w:rFonts w:ascii="Calibri" w:hAnsi="Calibri" w:cs="Calibri"/>
      <w:sz w:val="24"/>
      <w:lang w:eastAsia="ar-SA"/>
    </w:rPr>
  </w:style>
  <w:style w:type="paragraph" w:customStyle="1" w:styleId="1fff">
    <w:name w:val="1 стиль таблицы по левому краю"/>
    <w:basedOn w:val="1ffe"/>
    <w:uiPriority w:val="99"/>
    <w:rsid w:val="00EE02EB"/>
    <w:pPr>
      <w:jc w:val="left"/>
    </w:pPr>
  </w:style>
  <w:style w:type="paragraph" w:customStyle="1" w:styleId="1fff0">
    <w:name w:val="1 жирный текст"/>
    <w:basedOn w:val="a9"/>
    <w:uiPriority w:val="99"/>
    <w:rsid w:val="00EE02EB"/>
    <w:pPr>
      <w:spacing w:line="312" w:lineRule="auto"/>
      <w:ind w:firstLine="709"/>
    </w:pPr>
    <w:rPr>
      <w:rFonts w:ascii="Calibri" w:hAnsi="Calibri" w:cs="Calibri"/>
      <w:b/>
      <w:bCs/>
      <w:sz w:val="24"/>
    </w:rPr>
  </w:style>
  <w:style w:type="paragraph" w:customStyle="1" w:styleId="font15">
    <w:name w:val="font15"/>
    <w:basedOn w:val="a9"/>
    <w:uiPriority w:val="99"/>
    <w:rsid w:val="00EE02EB"/>
    <w:pPr>
      <w:spacing w:before="100" w:beforeAutospacing="1" w:after="100" w:afterAutospacing="1"/>
    </w:pPr>
    <w:rPr>
      <w:rFonts w:ascii="Arial CYR" w:hAnsi="Arial CYR" w:cs="Arial CYR"/>
      <w:b/>
      <w:bCs/>
      <w:sz w:val="22"/>
    </w:rPr>
  </w:style>
  <w:style w:type="paragraph" w:customStyle="1" w:styleId="font16">
    <w:name w:val="font16"/>
    <w:basedOn w:val="a9"/>
    <w:uiPriority w:val="99"/>
    <w:rsid w:val="00EE02EB"/>
    <w:pPr>
      <w:spacing w:before="100" w:beforeAutospacing="1" w:after="100" w:afterAutospacing="1"/>
    </w:pPr>
    <w:rPr>
      <w:rFonts w:ascii="Times New Roman" w:hAnsi="Times New Roman"/>
      <w:b/>
      <w:bCs/>
      <w:sz w:val="22"/>
    </w:rPr>
  </w:style>
  <w:style w:type="paragraph" w:customStyle="1" w:styleId="font17">
    <w:name w:val="font17"/>
    <w:basedOn w:val="a9"/>
    <w:uiPriority w:val="99"/>
    <w:rsid w:val="00EE02EB"/>
    <w:pPr>
      <w:spacing w:before="100" w:beforeAutospacing="1" w:after="100" w:afterAutospacing="1"/>
    </w:pPr>
    <w:rPr>
      <w:rFonts w:ascii="Arial CYR" w:hAnsi="Arial CYR" w:cs="Arial CYR"/>
      <w:b/>
      <w:bCs/>
      <w:sz w:val="22"/>
    </w:rPr>
  </w:style>
  <w:style w:type="paragraph" w:customStyle="1" w:styleId="font18">
    <w:name w:val="font18"/>
    <w:basedOn w:val="a9"/>
    <w:uiPriority w:val="99"/>
    <w:rsid w:val="00EE02EB"/>
    <w:pPr>
      <w:spacing w:before="100" w:beforeAutospacing="1" w:after="100" w:afterAutospacing="1"/>
    </w:pPr>
    <w:rPr>
      <w:rFonts w:ascii="Times New Roman" w:hAnsi="Times New Roman"/>
      <w:b/>
      <w:bCs/>
      <w:sz w:val="22"/>
    </w:rPr>
  </w:style>
  <w:style w:type="paragraph" w:customStyle="1" w:styleId="font19">
    <w:name w:val="font19"/>
    <w:basedOn w:val="a9"/>
    <w:uiPriority w:val="99"/>
    <w:rsid w:val="00EE02EB"/>
    <w:pPr>
      <w:spacing w:before="100" w:beforeAutospacing="1" w:after="100" w:afterAutospacing="1"/>
    </w:pPr>
    <w:rPr>
      <w:rFonts w:ascii="Times New Roman" w:hAnsi="Times New Roman"/>
      <w:b/>
      <w:bCs/>
      <w:sz w:val="22"/>
    </w:rPr>
  </w:style>
  <w:style w:type="paragraph" w:customStyle="1" w:styleId="font20">
    <w:name w:val="font20"/>
    <w:basedOn w:val="a9"/>
    <w:uiPriority w:val="99"/>
    <w:rsid w:val="00EE02EB"/>
    <w:pPr>
      <w:spacing w:before="100" w:beforeAutospacing="1" w:after="100" w:afterAutospacing="1"/>
    </w:pPr>
    <w:rPr>
      <w:rFonts w:ascii="Times New Roman" w:hAnsi="Times New Roman"/>
      <w:sz w:val="22"/>
    </w:rPr>
  </w:style>
  <w:style w:type="paragraph" w:customStyle="1" w:styleId="font21">
    <w:name w:val="font21"/>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2">
    <w:name w:val="font22"/>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3">
    <w:name w:val="font23"/>
    <w:basedOn w:val="a9"/>
    <w:uiPriority w:val="99"/>
    <w:rsid w:val="00EE02EB"/>
    <w:pPr>
      <w:spacing w:before="100" w:beforeAutospacing="1" w:after="100" w:afterAutospacing="1"/>
    </w:pPr>
    <w:rPr>
      <w:rFonts w:ascii="Arial CYR" w:hAnsi="Arial CYR" w:cs="Arial CYR"/>
      <w:b/>
      <w:bCs/>
      <w:sz w:val="22"/>
    </w:rPr>
  </w:style>
  <w:style w:type="paragraph" w:customStyle="1" w:styleId="font24">
    <w:name w:val="font24"/>
    <w:basedOn w:val="a9"/>
    <w:uiPriority w:val="99"/>
    <w:rsid w:val="00EE02EB"/>
    <w:pPr>
      <w:spacing w:before="100" w:beforeAutospacing="1" w:after="100" w:afterAutospacing="1"/>
    </w:pPr>
    <w:rPr>
      <w:rFonts w:ascii="Arial CYR" w:hAnsi="Arial CYR" w:cs="Arial CYR"/>
      <w:b/>
      <w:bCs/>
      <w:sz w:val="14"/>
      <w:szCs w:val="14"/>
    </w:rPr>
  </w:style>
  <w:style w:type="paragraph" w:customStyle="1" w:styleId="font25">
    <w:name w:val="font25"/>
    <w:basedOn w:val="a9"/>
    <w:uiPriority w:val="99"/>
    <w:rsid w:val="00EE02EB"/>
    <w:pPr>
      <w:spacing w:before="100" w:beforeAutospacing="1" w:after="100" w:afterAutospacing="1"/>
    </w:pPr>
    <w:rPr>
      <w:rFonts w:ascii="Times New Roman" w:hAnsi="Times New Roman"/>
      <w:sz w:val="28"/>
      <w:szCs w:val="28"/>
    </w:rPr>
  </w:style>
  <w:style w:type="paragraph" w:customStyle="1" w:styleId="font26">
    <w:name w:val="font26"/>
    <w:basedOn w:val="a9"/>
    <w:uiPriority w:val="99"/>
    <w:rsid w:val="00EE02EB"/>
    <w:pPr>
      <w:spacing w:before="100" w:beforeAutospacing="1" w:after="100" w:afterAutospacing="1"/>
    </w:pPr>
    <w:rPr>
      <w:rFonts w:ascii="Times New Roman" w:hAnsi="Times New Roman"/>
      <w:b/>
      <w:bCs/>
      <w:color w:val="FF0000"/>
      <w:szCs w:val="20"/>
    </w:rPr>
  </w:style>
  <w:style w:type="paragraph" w:customStyle="1" w:styleId="3e">
    <w:name w:val="Пункт 3"/>
    <w:basedOn w:val="3"/>
    <w:locked/>
    <w:rsid w:val="00EE02EB"/>
    <w:pPr>
      <w:keepNext w:val="0"/>
      <w:numPr>
        <w:ilvl w:val="2"/>
      </w:numPr>
      <w:tabs>
        <w:tab w:val="left" w:pos="1276"/>
      </w:tabs>
      <w:spacing w:before="120"/>
      <w:ind w:left="567"/>
    </w:pPr>
    <w:rPr>
      <w:rFonts w:ascii="Times New Roman" w:hAnsi="Times New Roman"/>
      <w:b w:val="0"/>
      <w:szCs w:val="24"/>
    </w:rPr>
  </w:style>
  <w:style w:type="paragraph" w:customStyle="1" w:styleId="2f6">
    <w:name w:val="Заголовок_подзаголовок_2"/>
    <w:next w:val="afffa"/>
    <w:link w:val="2f7"/>
    <w:rsid w:val="00EE02EB"/>
    <w:pPr>
      <w:keepNext/>
      <w:spacing w:before="120" w:after="60"/>
      <w:ind w:left="567"/>
      <w:jc w:val="both"/>
    </w:pPr>
    <w:rPr>
      <w:b/>
      <w:bCs/>
      <w:sz w:val="24"/>
      <w:szCs w:val="24"/>
    </w:rPr>
  </w:style>
  <w:style w:type="character" w:customStyle="1" w:styleId="2f7">
    <w:name w:val="Заголовок_подзаголовок_2 Знак"/>
    <w:basedOn w:val="aa"/>
    <w:link w:val="2f6"/>
    <w:rsid w:val="00EE02EB"/>
    <w:rPr>
      <w:b/>
      <w:bCs/>
      <w:sz w:val="24"/>
      <w:szCs w:val="24"/>
    </w:rPr>
  </w:style>
  <w:style w:type="paragraph" w:customStyle="1" w:styleId="21">
    <w:name w:val="Список_маркерный_2_уровень"/>
    <w:basedOn w:val="1fff1"/>
    <w:rsid w:val="00EE02EB"/>
    <w:pPr>
      <w:numPr>
        <w:ilvl w:val="1"/>
        <w:numId w:val="14"/>
      </w:numPr>
      <w:ind w:left="2149" w:hanging="360"/>
    </w:pPr>
  </w:style>
  <w:style w:type="paragraph" w:customStyle="1" w:styleId="1fff1">
    <w:name w:val="Список_маркерный_1_уровень"/>
    <w:link w:val="1fff2"/>
    <w:rsid w:val="00EE02EB"/>
    <w:pPr>
      <w:spacing w:before="60" w:after="100"/>
      <w:ind w:left="426"/>
      <w:jc w:val="both"/>
    </w:pPr>
    <w:rPr>
      <w:snapToGrid w:val="0"/>
      <w:sz w:val="24"/>
      <w:szCs w:val="24"/>
    </w:rPr>
  </w:style>
  <w:style w:type="character" w:customStyle="1" w:styleId="1fff2">
    <w:name w:val="Список_маркерный_1_уровень Знак"/>
    <w:basedOn w:val="aa"/>
    <w:link w:val="1fff1"/>
    <w:rsid w:val="00EE02EB"/>
    <w:rPr>
      <w:snapToGrid w:val="0"/>
      <w:sz w:val="24"/>
      <w:szCs w:val="24"/>
    </w:rPr>
  </w:style>
  <w:style w:type="paragraph" w:customStyle="1" w:styleId="1fff3">
    <w:name w:val="Заголовок_подзаголовок_1"/>
    <w:next w:val="afffa"/>
    <w:link w:val="1fff4"/>
    <w:rsid w:val="00EE02EB"/>
    <w:pPr>
      <w:keepNext/>
      <w:spacing w:before="120" w:after="60"/>
      <w:ind w:left="567"/>
      <w:jc w:val="both"/>
    </w:pPr>
    <w:rPr>
      <w:b/>
      <w:bCs/>
      <w:sz w:val="24"/>
      <w:szCs w:val="24"/>
      <w:u w:val="single"/>
    </w:rPr>
  </w:style>
  <w:style w:type="character" w:customStyle="1" w:styleId="1fff4">
    <w:name w:val="Заголовок_подзаголовок_1 Знак"/>
    <w:basedOn w:val="aa"/>
    <w:link w:val="1fff3"/>
    <w:rsid w:val="00EE02EB"/>
    <w:rPr>
      <w:b/>
      <w:bCs/>
      <w:sz w:val="24"/>
      <w:szCs w:val="24"/>
      <w:u w:val="single"/>
    </w:rPr>
  </w:style>
  <w:style w:type="character" w:customStyle="1" w:styleId="affffff1">
    <w:name w:val="Текст_Красный"/>
    <w:basedOn w:val="aa"/>
    <w:uiPriority w:val="1"/>
    <w:rsid w:val="00EE02EB"/>
    <w:rPr>
      <w:color w:val="FF0000"/>
    </w:rPr>
  </w:style>
  <w:style w:type="paragraph" w:customStyle="1" w:styleId="affffff2">
    <w:name w:val="Таблица_номер_таблицы"/>
    <w:link w:val="affffff3"/>
    <w:rsid w:val="00EE02EB"/>
    <w:pPr>
      <w:keepNext/>
      <w:jc w:val="right"/>
    </w:pPr>
    <w:rPr>
      <w:bCs/>
      <w:sz w:val="24"/>
      <w:szCs w:val="22"/>
    </w:rPr>
  </w:style>
  <w:style w:type="character" w:customStyle="1" w:styleId="affffff3">
    <w:name w:val="Таблица_номер_таблицы Знак"/>
    <w:basedOn w:val="aa"/>
    <w:link w:val="affffff2"/>
    <w:rsid w:val="00EE02EB"/>
    <w:rPr>
      <w:bCs/>
      <w:sz w:val="24"/>
      <w:szCs w:val="22"/>
    </w:rPr>
  </w:style>
  <w:style w:type="paragraph" w:customStyle="1" w:styleId="affffff4">
    <w:name w:val="Таблица_название_таблицы"/>
    <w:next w:val="afffa"/>
    <w:link w:val="affffff5"/>
    <w:rsid w:val="00EE02EB"/>
    <w:pPr>
      <w:keepNext/>
      <w:spacing w:after="120"/>
      <w:jc w:val="center"/>
    </w:pPr>
    <w:rPr>
      <w:bCs/>
      <w:sz w:val="24"/>
      <w:szCs w:val="22"/>
    </w:rPr>
  </w:style>
  <w:style w:type="character" w:customStyle="1" w:styleId="affffff5">
    <w:name w:val="Таблица_название_таблицы Знак"/>
    <w:basedOn w:val="aa"/>
    <w:link w:val="affffff4"/>
    <w:rsid w:val="00EE02EB"/>
    <w:rPr>
      <w:bCs/>
      <w:sz w:val="24"/>
      <w:szCs w:val="22"/>
    </w:rPr>
  </w:style>
  <w:style w:type="paragraph" w:customStyle="1" w:styleId="112">
    <w:name w:val="Табличный_таблица_11"/>
    <w:link w:val="113"/>
    <w:rsid w:val="00EE02EB"/>
    <w:pPr>
      <w:jc w:val="center"/>
    </w:pPr>
    <w:rPr>
      <w:sz w:val="22"/>
      <w:szCs w:val="22"/>
    </w:rPr>
  </w:style>
  <w:style w:type="character" w:customStyle="1" w:styleId="113">
    <w:name w:val="Табличный_таблица_11 Знак"/>
    <w:basedOn w:val="aa"/>
    <w:link w:val="112"/>
    <w:rsid w:val="00EE02EB"/>
    <w:rPr>
      <w:sz w:val="22"/>
      <w:szCs w:val="22"/>
    </w:rPr>
  </w:style>
  <w:style w:type="paragraph" w:customStyle="1" w:styleId="114">
    <w:name w:val="Табличный_боковик_11"/>
    <w:link w:val="115"/>
    <w:rsid w:val="00EE02EB"/>
    <w:rPr>
      <w:sz w:val="22"/>
      <w:szCs w:val="24"/>
    </w:rPr>
  </w:style>
  <w:style w:type="character" w:customStyle="1" w:styleId="115">
    <w:name w:val="Табличный_боковик_11 Знак"/>
    <w:basedOn w:val="aa"/>
    <w:link w:val="114"/>
    <w:rsid w:val="00EE02EB"/>
    <w:rPr>
      <w:sz w:val="22"/>
      <w:szCs w:val="24"/>
    </w:rPr>
  </w:style>
  <w:style w:type="character" w:customStyle="1" w:styleId="affffff6">
    <w:name w:val="Текст_Обычный"/>
    <w:basedOn w:val="aa"/>
    <w:rsid w:val="00EE02EB"/>
    <w:rPr>
      <w:b w:val="0"/>
    </w:rPr>
  </w:style>
  <w:style w:type="paragraph" w:customStyle="1" w:styleId="1fff5">
    <w:name w:val="Знак Знак Знак Знак Знак Знак Знак Знак1"/>
    <w:basedOn w:val="a9"/>
    <w:rsid w:val="00EE02EB"/>
    <w:pPr>
      <w:spacing w:before="100" w:beforeAutospacing="1" w:after="100" w:afterAutospacing="1"/>
    </w:pPr>
    <w:rPr>
      <w:rFonts w:ascii="Tahoma" w:hAnsi="Tahoma"/>
      <w:szCs w:val="20"/>
      <w:lang w:val="en-US" w:eastAsia="en-US"/>
    </w:rPr>
  </w:style>
  <w:style w:type="paragraph" w:customStyle="1" w:styleId="1fff6">
    <w:name w:val="Знак Знак Знак Знак Знак Знак Знак Знак1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7">
    <w:name w:val="Обычный + по центру"/>
    <w:basedOn w:val="a9"/>
    <w:rsid w:val="00EE02EB"/>
    <w:pPr>
      <w:jc w:val="center"/>
    </w:pPr>
    <w:rPr>
      <w:rFonts w:ascii="Times New Roman" w:hAnsi="Times New Roman"/>
      <w:sz w:val="24"/>
    </w:rPr>
  </w:style>
  <w:style w:type="paragraph" w:customStyle="1" w:styleId="213">
    <w:name w:val="Основной текст 21"/>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220">
    <w:name w:val="Основной текст 22"/>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affffff8">
    <w:name w:val="Знак Знак Знак Знак Знак Знак Знак Знак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1fff7">
    <w:name w:val="Обычный1"/>
    <w:rsid w:val="00EE02EB"/>
    <w:rPr>
      <w:rFonts w:eastAsia="ヒラギノ角ゴ Pro W3"/>
      <w:color w:val="000000"/>
      <w:sz w:val="24"/>
    </w:rPr>
  </w:style>
  <w:style w:type="paragraph" w:customStyle="1" w:styleId="2f8">
    <w:name w:val="Знак Знак Знак2"/>
    <w:basedOn w:val="a9"/>
    <w:rsid w:val="00EE02EB"/>
    <w:pPr>
      <w:spacing w:before="100" w:beforeAutospacing="1" w:after="100" w:afterAutospacing="1"/>
    </w:pPr>
    <w:rPr>
      <w:rFonts w:ascii="Tahoma" w:hAnsi="Tahoma"/>
      <w:szCs w:val="20"/>
      <w:lang w:val="en-US" w:eastAsia="en-US"/>
    </w:rPr>
  </w:style>
  <w:style w:type="paragraph" w:customStyle="1" w:styleId="230">
    <w:name w:val="Основной текст 23"/>
    <w:basedOn w:val="a9"/>
    <w:rsid w:val="00EE02EB"/>
    <w:pPr>
      <w:overflowPunct w:val="0"/>
      <w:autoSpaceDE w:val="0"/>
      <w:autoSpaceDN w:val="0"/>
      <w:adjustRightInd w:val="0"/>
      <w:ind w:firstLine="720"/>
      <w:textAlignment w:val="baseline"/>
    </w:pPr>
    <w:rPr>
      <w:rFonts w:ascii="Times New Roman" w:hAnsi="Times New Roman"/>
      <w:sz w:val="28"/>
      <w:szCs w:val="20"/>
    </w:rPr>
  </w:style>
  <w:style w:type="paragraph" w:customStyle="1" w:styleId="-">
    <w:name w:val="Таблица - текст основной"/>
    <w:basedOn w:val="aff5"/>
    <w:link w:val="-0"/>
    <w:rsid w:val="00EE02EB"/>
    <w:pPr>
      <w:suppressAutoHyphens/>
      <w:spacing w:before="40" w:after="40"/>
      <w:jc w:val="both"/>
    </w:pPr>
    <w:rPr>
      <w:rFonts w:ascii="Arial" w:hAnsi="Arial" w:cs="Arial"/>
      <w:sz w:val="20"/>
      <w:szCs w:val="20"/>
    </w:rPr>
  </w:style>
  <w:style w:type="character" w:customStyle="1" w:styleId="-0">
    <w:name w:val="Таблица - текст основной Знак"/>
    <w:basedOn w:val="aa"/>
    <w:link w:val="-"/>
    <w:rsid w:val="00EE02EB"/>
    <w:rPr>
      <w:rFonts w:ascii="Arial" w:hAnsi="Arial" w:cs="Arial"/>
    </w:rPr>
  </w:style>
  <w:style w:type="paragraph" w:customStyle="1" w:styleId="1fff8">
    <w:name w:val="Список маркированный 1"/>
    <w:basedOn w:val="a9"/>
    <w:link w:val="1fff9"/>
    <w:rsid w:val="00EE02EB"/>
    <w:pPr>
      <w:suppressAutoHyphens/>
      <w:spacing w:line="360" w:lineRule="auto"/>
      <w:ind w:left="720" w:hanging="360"/>
    </w:pPr>
    <w:rPr>
      <w:rFonts w:ascii="Times New Roman" w:hAnsi="Times New Roman"/>
      <w:sz w:val="24"/>
    </w:rPr>
  </w:style>
  <w:style w:type="character" w:customStyle="1" w:styleId="1fff9">
    <w:name w:val="Список маркированный 1 Знак"/>
    <w:basedOn w:val="aa"/>
    <w:link w:val="1fff8"/>
    <w:rsid w:val="00EE02EB"/>
    <w:rPr>
      <w:sz w:val="24"/>
      <w:szCs w:val="24"/>
    </w:rPr>
  </w:style>
  <w:style w:type="paragraph" w:customStyle="1" w:styleId="-1">
    <w:name w:val="Таблица - шапка"/>
    <w:basedOn w:val="a9"/>
    <w:rsid w:val="00EE02EB"/>
    <w:pPr>
      <w:suppressAutoHyphens/>
      <w:spacing w:before="120" w:after="120"/>
      <w:jc w:val="center"/>
    </w:pPr>
    <w:rPr>
      <w:rFonts w:ascii="Arial" w:hAnsi="Arial" w:cs="Arial"/>
      <w:b/>
      <w:szCs w:val="20"/>
    </w:rPr>
  </w:style>
  <w:style w:type="paragraph" w:customStyle="1" w:styleId="affffff9">
    <w:name w:val="Обычный + По правому краю"/>
    <w:basedOn w:val="a9"/>
    <w:rsid w:val="00EE02EB"/>
    <w:pPr>
      <w:tabs>
        <w:tab w:val="left" w:pos="1920"/>
        <w:tab w:val="left" w:pos="12264"/>
      </w:tabs>
      <w:jc w:val="right"/>
    </w:pPr>
    <w:rPr>
      <w:rFonts w:ascii="Times New Roman" w:hAnsi="Times New Roman"/>
      <w:sz w:val="24"/>
    </w:rPr>
  </w:style>
  <w:style w:type="paragraph" w:customStyle="1" w:styleId="1fffa">
    <w:name w:val="Знак Знак Знак Знак Знак Знак Знак Знак1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a">
    <w:name w:val="Знак Знак Знак Знак Знак Знак Знак Знак Знак"/>
    <w:basedOn w:val="a9"/>
    <w:rsid w:val="00EE02EB"/>
    <w:pPr>
      <w:spacing w:before="100" w:beforeAutospacing="1" w:after="100" w:afterAutospacing="1"/>
    </w:pPr>
    <w:rPr>
      <w:rFonts w:ascii="Tahoma" w:hAnsi="Tahoma"/>
      <w:szCs w:val="20"/>
      <w:lang w:val="en-US" w:eastAsia="en-US"/>
    </w:rPr>
  </w:style>
  <w:style w:type="paragraph" w:customStyle="1" w:styleId="Affffffb">
    <w:name w:val="A"/>
    <w:basedOn w:val="a9"/>
    <w:uiPriority w:val="99"/>
    <w:rsid w:val="00EE02EB"/>
    <w:pPr>
      <w:ind w:firstLine="709"/>
    </w:pPr>
    <w:rPr>
      <w:rFonts w:ascii="Times New Roman" w:hAnsi="Times New Roman"/>
      <w:sz w:val="28"/>
      <w:szCs w:val="20"/>
    </w:rPr>
  </w:style>
  <w:style w:type="paragraph" w:customStyle="1" w:styleId="Style38">
    <w:name w:val="Style38"/>
    <w:basedOn w:val="a9"/>
    <w:uiPriority w:val="99"/>
    <w:rsid w:val="00EE02EB"/>
    <w:pPr>
      <w:widowControl w:val="0"/>
      <w:autoSpaceDE w:val="0"/>
      <w:autoSpaceDN w:val="0"/>
      <w:adjustRightInd w:val="0"/>
    </w:pPr>
    <w:rPr>
      <w:rFonts w:ascii="Times New Roman" w:hAnsi="Times New Roman"/>
      <w:sz w:val="24"/>
    </w:rPr>
  </w:style>
  <w:style w:type="paragraph" w:customStyle="1" w:styleId="text2">
    <w:name w:val="text2"/>
    <w:basedOn w:val="a9"/>
    <w:uiPriority w:val="99"/>
    <w:rsid w:val="00EE02EB"/>
    <w:pPr>
      <w:numPr>
        <w:numId w:val="15"/>
      </w:numPr>
      <w:tabs>
        <w:tab w:val="clear" w:pos="720"/>
      </w:tabs>
      <w:spacing w:after="320"/>
      <w:ind w:left="0" w:firstLine="0"/>
    </w:pPr>
    <w:rPr>
      <w:rFonts w:ascii="Times New Roman" w:hAnsi="Times New Roman"/>
      <w:sz w:val="24"/>
    </w:rPr>
  </w:style>
  <w:style w:type="paragraph" w:customStyle="1" w:styleId="1fffb">
    <w:name w:val="з1"/>
    <w:basedOn w:val="a9"/>
    <w:uiPriority w:val="99"/>
    <w:rsid w:val="00EE02EB"/>
    <w:pPr>
      <w:tabs>
        <w:tab w:val="num" w:pos="720"/>
      </w:tabs>
      <w:spacing w:before="120" w:after="120" w:line="360" w:lineRule="auto"/>
      <w:ind w:left="720" w:hanging="360"/>
      <w:outlineLvl w:val="0"/>
    </w:pPr>
    <w:rPr>
      <w:rFonts w:ascii="Times New Roman" w:hAnsi="Times New Roman"/>
      <w:b/>
      <w:bCs/>
      <w:sz w:val="24"/>
    </w:rPr>
  </w:style>
  <w:style w:type="paragraph" w:customStyle="1" w:styleId="bul">
    <w:name w:val="bul."/>
    <w:basedOn w:val="a9"/>
    <w:uiPriority w:val="99"/>
    <w:rsid w:val="00EE02EB"/>
    <w:pPr>
      <w:tabs>
        <w:tab w:val="num" w:pos="360"/>
      </w:tabs>
      <w:spacing w:before="120" w:after="120" w:line="360" w:lineRule="auto"/>
      <w:ind w:left="360" w:hanging="360"/>
    </w:pPr>
    <w:rPr>
      <w:rFonts w:ascii="Times New Roman" w:hAnsi="Times New Roman"/>
      <w:sz w:val="24"/>
      <w:szCs w:val="20"/>
    </w:rPr>
  </w:style>
  <w:style w:type="paragraph" w:customStyle="1" w:styleId="s32">
    <w:name w:val="s_32"/>
    <w:basedOn w:val="a9"/>
    <w:uiPriority w:val="99"/>
    <w:rsid w:val="00EE02EB"/>
    <w:pPr>
      <w:spacing w:before="100" w:beforeAutospacing="1" w:after="100" w:afterAutospacing="1"/>
      <w:jc w:val="center"/>
    </w:pPr>
    <w:rPr>
      <w:rFonts w:ascii="Times New Roman" w:hAnsi="Times New Roman"/>
      <w:b/>
      <w:bCs/>
      <w:color w:val="000080"/>
      <w:sz w:val="28"/>
      <w:szCs w:val="28"/>
    </w:rPr>
  </w:style>
  <w:style w:type="paragraph" w:customStyle="1" w:styleId="affffffc">
    <w:name w:val="Текст документа"/>
    <w:basedOn w:val="11"/>
    <w:link w:val="affffffd"/>
    <w:rsid w:val="00EE02EB"/>
    <w:pPr>
      <w:tabs>
        <w:tab w:val="clear" w:pos="9923"/>
        <w:tab w:val="left" w:pos="0"/>
        <w:tab w:val="left" w:pos="993"/>
        <w:tab w:val="left" w:pos="9781"/>
        <w:tab w:val="right" w:leader="dot" w:pos="10206"/>
      </w:tabs>
      <w:spacing w:after="0" w:line="240" w:lineRule="auto"/>
      <w:ind w:right="424" w:firstLine="567"/>
      <w:jc w:val="both"/>
    </w:pPr>
    <w:rPr>
      <w:rFonts w:ascii="Arial" w:hAnsi="Arial" w:cs="Arial"/>
      <w:b/>
      <w:iCs/>
      <w:noProof/>
      <w:szCs w:val="24"/>
      <w:lang w:eastAsia="en-US"/>
    </w:rPr>
  </w:style>
  <w:style w:type="character" w:customStyle="1" w:styleId="affffffd">
    <w:name w:val="Текст документа Знак"/>
    <w:basedOn w:val="aa"/>
    <w:link w:val="affffffc"/>
    <w:rsid w:val="00EE02EB"/>
    <w:rPr>
      <w:rFonts w:ascii="Arial" w:hAnsi="Arial" w:cs="Arial"/>
      <w:b/>
      <w:iCs/>
      <w:noProof/>
      <w:sz w:val="24"/>
      <w:szCs w:val="24"/>
      <w:lang w:eastAsia="en-US"/>
    </w:rPr>
  </w:style>
  <w:style w:type="paragraph" w:customStyle="1" w:styleId="214">
    <w:name w:val="Заголовок 21"/>
    <w:basedOn w:val="a9"/>
    <w:rsid w:val="00EE02EB"/>
    <w:pPr>
      <w:widowControl w:val="0"/>
      <w:spacing w:before="70"/>
      <w:ind w:left="1687"/>
      <w:outlineLvl w:val="2"/>
    </w:pPr>
    <w:rPr>
      <w:rFonts w:ascii="Arial" w:eastAsia="Arial" w:hAnsi="Arial" w:cs="Arial"/>
      <w:b/>
      <w:bCs/>
      <w:sz w:val="24"/>
      <w:lang w:val="en-US" w:eastAsia="en-US"/>
    </w:rPr>
  </w:style>
  <w:style w:type="paragraph" w:customStyle="1" w:styleId="affffffe">
    <w:name w:val="СтильПЛАС"/>
    <w:basedOn w:val="27"/>
    <w:link w:val="afffffff"/>
    <w:rsid w:val="00EE02EB"/>
    <w:pPr>
      <w:spacing w:after="0" w:line="360" w:lineRule="auto"/>
      <w:ind w:left="0" w:firstLine="720"/>
    </w:pPr>
    <w:rPr>
      <w:rFonts w:ascii="Times New Roman" w:hAnsi="Times New Roman"/>
      <w:sz w:val="24"/>
    </w:rPr>
  </w:style>
  <w:style w:type="character" w:customStyle="1" w:styleId="afffffff">
    <w:name w:val="СтильПЛАС Знак"/>
    <w:link w:val="affffffe"/>
    <w:rsid w:val="00EE02EB"/>
    <w:rPr>
      <w:sz w:val="24"/>
      <w:szCs w:val="24"/>
    </w:rPr>
  </w:style>
  <w:style w:type="paragraph" w:customStyle="1" w:styleId="2f9">
    <w:name w:val="Обычный2"/>
    <w:rsid w:val="00EE02EB"/>
    <w:pPr>
      <w:widowControl w:val="0"/>
      <w:snapToGrid w:val="0"/>
    </w:pPr>
    <w:rPr>
      <w:sz w:val="24"/>
      <w:szCs w:val="24"/>
    </w:rPr>
  </w:style>
  <w:style w:type="paragraph" w:customStyle="1" w:styleId="116">
    <w:name w:val="Заголовок 11"/>
    <w:basedOn w:val="a9"/>
    <w:next w:val="a9"/>
    <w:uiPriority w:val="1"/>
    <w:rsid w:val="00EE02EB"/>
    <w:pPr>
      <w:keepNext/>
      <w:tabs>
        <w:tab w:val="left" w:pos="5387"/>
      </w:tabs>
    </w:pPr>
    <w:rPr>
      <w:rFonts w:ascii="Times New Roman" w:hAnsi="Times New Roman"/>
      <w:b/>
      <w:snapToGrid w:val="0"/>
      <w:sz w:val="28"/>
      <w:szCs w:val="20"/>
    </w:rPr>
  </w:style>
  <w:style w:type="paragraph" w:customStyle="1" w:styleId="Style8">
    <w:name w:val="Style8"/>
    <w:basedOn w:val="a9"/>
    <w:uiPriority w:val="99"/>
    <w:rsid w:val="00EE02EB"/>
    <w:pPr>
      <w:widowControl w:val="0"/>
      <w:autoSpaceDE w:val="0"/>
      <w:autoSpaceDN w:val="0"/>
      <w:adjustRightInd w:val="0"/>
      <w:spacing w:line="304" w:lineRule="exact"/>
      <w:ind w:firstLine="706"/>
    </w:pPr>
    <w:rPr>
      <w:rFonts w:ascii="Times New Roman" w:hAnsi="Times New Roman"/>
      <w:sz w:val="24"/>
    </w:rPr>
  </w:style>
  <w:style w:type="paragraph" w:customStyle="1" w:styleId="afffffff0">
    <w:name w:val="Нормальный"/>
    <w:rsid w:val="00EE02EB"/>
    <w:pPr>
      <w:snapToGrid w:val="0"/>
    </w:pPr>
    <w:rPr>
      <w:rFonts w:eastAsia="Calibri"/>
    </w:rPr>
  </w:style>
  <w:style w:type="paragraph" w:customStyle="1" w:styleId="afffffff1">
    <w:name w:val="РПА основной текст"/>
    <w:basedOn w:val="a9"/>
    <w:link w:val="afffffff2"/>
    <w:rsid w:val="00EE02EB"/>
    <w:pPr>
      <w:ind w:firstLine="567"/>
    </w:pPr>
    <w:rPr>
      <w:rFonts w:ascii="Arial" w:eastAsiaTheme="minorHAnsi" w:hAnsi="Arial"/>
      <w:sz w:val="22"/>
      <w:lang w:eastAsia="en-US"/>
    </w:rPr>
  </w:style>
  <w:style w:type="character" w:customStyle="1" w:styleId="afffffff2">
    <w:name w:val="РПА основной текст Знак"/>
    <w:link w:val="afffffff1"/>
    <w:locked/>
    <w:rsid w:val="00EE02EB"/>
    <w:rPr>
      <w:rFonts w:ascii="Arial" w:eastAsiaTheme="minorHAnsi" w:hAnsi="Arial"/>
      <w:sz w:val="22"/>
      <w:szCs w:val="24"/>
      <w:lang w:eastAsia="en-US"/>
    </w:rPr>
  </w:style>
  <w:style w:type="paragraph" w:customStyle="1" w:styleId="afffffff3">
    <w:name w:val="РПА Приложение №"/>
    <w:basedOn w:val="a9"/>
    <w:rsid w:val="00EE02EB"/>
    <w:pPr>
      <w:jc w:val="right"/>
    </w:pPr>
    <w:rPr>
      <w:rFonts w:ascii="Arial" w:hAnsi="Arial" w:cs="Arial"/>
      <w:szCs w:val="20"/>
    </w:rPr>
  </w:style>
  <w:style w:type="paragraph" w:customStyle="1" w:styleId="2f4">
    <w:name w:val="2"/>
    <w:basedOn w:val="a9"/>
    <w:next w:val="22"/>
    <w:link w:val="afff9"/>
    <w:autoRedefine/>
    <w:uiPriority w:val="10"/>
    <w:rsid w:val="00EE02EB"/>
    <w:pPr>
      <w:spacing w:after="160" w:line="240" w:lineRule="exact"/>
      <w:jc w:val="right"/>
    </w:pPr>
    <w:rPr>
      <w:rFonts w:asciiTheme="majorHAnsi" w:eastAsiaTheme="majorEastAsia" w:hAnsiTheme="majorHAnsi" w:cstheme="majorBidi"/>
      <w:spacing w:val="-10"/>
      <w:kern w:val="28"/>
      <w:sz w:val="56"/>
      <w:szCs w:val="56"/>
    </w:rPr>
  </w:style>
  <w:style w:type="paragraph" w:customStyle="1" w:styleId="1fffc">
    <w:name w:val="Заголовок1"/>
    <w:basedOn w:val="a9"/>
    <w:next w:val="aff5"/>
    <w:rsid w:val="00EE02EB"/>
    <w:pPr>
      <w:keepNext/>
      <w:suppressAutoHyphens/>
      <w:spacing w:before="240" w:after="120"/>
    </w:pPr>
    <w:rPr>
      <w:rFonts w:ascii="Arial" w:eastAsia="Lucida Sans Unicode" w:hAnsi="Arial" w:cs="Mangal"/>
      <w:sz w:val="28"/>
      <w:szCs w:val="28"/>
      <w:lang w:eastAsia="ar-SA"/>
    </w:rPr>
  </w:style>
  <w:style w:type="paragraph" w:customStyle="1" w:styleId="1fffd">
    <w:name w:val="Название1"/>
    <w:basedOn w:val="a9"/>
    <w:rsid w:val="00EE02EB"/>
    <w:pPr>
      <w:suppressLineNumbers/>
      <w:suppressAutoHyphens/>
      <w:spacing w:before="120" w:after="120"/>
    </w:pPr>
    <w:rPr>
      <w:rFonts w:ascii="Arial" w:hAnsi="Arial" w:cs="Mangal"/>
      <w:i/>
      <w:iCs/>
      <w:lang w:eastAsia="ar-SA"/>
    </w:rPr>
  </w:style>
  <w:style w:type="paragraph" w:customStyle="1" w:styleId="1fffe">
    <w:name w:val="Указатель1"/>
    <w:basedOn w:val="a9"/>
    <w:rsid w:val="00EE02EB"/>
    <w:pPr>
      <w:suppressLineNumbers/>
      <w:suppressAutoHyphens/>
    </w:pPr>
    <w:rPr>
      <w:rFonts w:ascii="Arial" w:hAnsi="Arial" w:cs="Mangal"/>
      <w:szCs w:val="20"/>
      <w:lang w:eastAsia="ar-SA"/>
    </w:rPr>
  </w:style>
  <w:style w:type="paragraph" w:customStyle="1" w:styleId="afffffff4">
    <w:name w:val="Заголовок таблицы"/>
    <w:basedOn w:val="afffff"/>
    <w:link w:val="afffffff5"/>
    <w:rsid w:val="00EE02EB"/>
    <w:pPr>
      <w:suppressAutoHyphens/>
      <w:jc w:val="center"/>
    </w:pPr>
    <w:rPr>
      <w:rFonts w:asciiTheme="minorHAnsi" w:eastAsiaTheme="minorHAnsi" w:hAnsiTheme="minorHAnsi" w:cstheme="minorBidi"/>
      <w:b/>
      <w:bCs/>
      <w:sz w:val="22"/>
      <w:lang w:eastAsia="ar-SA"/>
    </w:rPr>
  </w:style>
  <w:style w:type="character" w:customStyle="1" w:styleId="afffffff5">
    <w:name w:val="Заголовок таблицы Знак"/>
    <w:basedOn w:val="aa"/>
    <w:link w:val="afffffff4"/>
    <w:locked/>
    <w:rsid w:val="00EE02EB"/>
    <w:rPr>
      <w:rFonts w:asciiTheme="minorHAnsi" w:eastAsiaTheme="minorHAnsi" w:hAnsiTheme="minorHAnsi" w:cstheme="minorBidi"/>
      <w:b/>
      <w:bCs/>
      <w:sz w:val="22"/>
      <w:szCs w:val="24"/>
      <w:lang w:eastAsia="ar-SA"/>
    </w:rPr>
  </w:style>
  <w:style w:type="paragraph" w:customStyle="1" w:styleId="117">
    <w:name w:val="Основной текст (11)"/>
    <w:basedOn w:val="a9"/>
    <w:link w:val="118"/>
    <w:rsid w:val="00EE02EB"/>
    <w:pPr>
      <w:widowControl w:val="0"/>
      <w:shd w:val="clear" w:color="auto" w:fill="FFFFFF"/>
      <w:spacing w:after="260" w:line="278" w:lineRule="exact"/>
      <w:ind w:hanging="340"/>
    </w:pPr>
    <w:rPr>
      <w:rFonts w:asciiTheme="minorHAnsi" w:eastAsiaTheme="minorHAnsi" w:hAnsiTheme="minorHAnsi"/>
      <w:b/>
      <w:bCs/>
      <w:i/>
      <w:iCs/>
      <w:sz w:val="23"/>
      <w:szCs w:val="23"/>
      <w:lang w:eastAsia="en-US"/>
    </w:rPr>
  </w:style>
  <w:style w:type="character" w:customStyle="1" w:styleId="118">
    <w:name w:val="Основной текст (11)_"/>
    <w:basedOn w:val="aa"/>
    <w:link w:val="117"/>
    <w:locked/>
    <w:rsid w:val="00EE02EB"/>
    <w:rPr>
      <w:rFonts w:asciiTheme="minorHAnsi" w:eastAsiaTheme="minorHAnsi" w:hAnsiTheme="minorHAnsi"/>
      <w:b/>
      <w:bCs/>
      <w:i/>
      <w:iCs/>
      <w:sz w:val="23"/>
      <w:szCs w:val="23"/>
      <w:shd w:val="clear" w:color="auto" w:fill="FFFFFF"/>
      <w:lang w:eastAsia="en-US"/>
    </w:rPr>
  </w:style>
  <w:style w:type="paragraph" w:customStyle="1" w:styleId="1ffff">
    <w:name w:val="Маркированный список1"/>
    <w:basedOn w:val="a9"/>
    <w:next w:val="afffe"/>
    <w:rsid w:val="00EE02EB"/>
    <w:pPr>
      <w:widowControl w:val="0"/>
      <w:tabs>
        <w:tab w:val="num" w:pos="360"/>
      </w:tabs>
      <w:adjustRightInd w:val="0"/>
      <w:spacing w:after="120" w:line="360" w:lineRule="atLeast"/>
      <w:ind w:left="525" w:hanging="525"/>
      <w:contextualSpacing/>
    </w:pPr>
    <w:rPr>
      <w:rFonts w:ascii="Arial" w:eastAsia="Calibri" w:hAnsi="Arial" w:cs="Arial"/>
      <w:spacing w:val="-5"/>
      <w:sz w:val="22"/>
      <w:lang w:val="en-US" w:eastAsia="en-US"/>
    </w:rPr>
  </w:style>
  <w:style w:type="paragraph" w:styleId="afffffff6">
    <w:name w:val="Plain Text"/>
    <w:aliases w:val="Знак7, Знак1,Знак1,Текст Знак Знак,Текст Знак Знак Знак,Знак Знак Знак Знак Знак Знак Знак Знак,Знак Знак Знак Знак Знак Знак1 Знак,Знак5,Текст Знак2 Знак Знак"/>
    <w:basedOn w:val="a9"/>
    <w:link w:val="afffffff7"/>
    <w:unhideWhenUsed/>
    <w:rsid w:val="00EE02EB"/>
    <w:rPr>
      <w:rFonts w:ascii="Courier New" w:eastAsiaTheme="minorHAnsi" w:hAnsi="Courier New" w:cs="Courier New"/>
      <w:sz w:val="22"/>
      <w:lang w:eastAsia="en-US"/>
    </w:rPr>
  </w:style>
  <w:style w:type="character" w:customStyle="1" w:styleId="afffffff7">
    <w:name w:val="Текст Знак"/>
    <w:aliases w:val="Знак7 Знак, Знак1 Знак,Знак1 Знак,Текст Знак Знак Знак1,Текст Знак Знак Знак Знак,Знак Знак Знак Знак Знак Знак Знак Знак Знак1,Знак Знак Знак Знак Знак Знак1 Знак Знак,Знак5 Знак,Текст Знак2 Знак Знак Знак"/>
    <w:basedOn w:val="aa"/>
    <w:link w:val="afffffff6"/>
    <w:rsid w:val="00EE02EB"/>
    <w:rPr>
      <w:rFonts w:ascii="Courier New" w:eastAsiaTheme="minorHAnsi" w:hAnsi="Courier New" w:cs="Courier New"/>
      <w:sz w:val="22"/>
      <w:szCs w:val="24"/>
      <w:lang w:eastAsia="en-US"/>
    </w:rPr>
  </w:style>
  <w:style w:type="paragraph" w:customStyle="1" w:styleId="251">
    <w:name w:val="Знак Знак25"/>
    <w:basedOn w:val="2"/>
    <w:rsid w:val="00EE02EB"/>
    <w:pPr>
      <w:widowControl w:val="0"/>
      <w:numPr>
        <w:numId w:val="0"/>
      </w:numPr>
      <w:tabs>
        <w:tab w:val="num" w:pos="360"/>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styleId="2">
    <w:name w:val="List Bullet 2"/>
    <w:basedOn w:val="a9"/>
    <w:uiPriority w:val="99"/>
    <w:semiHidden/>
    <w:unhideWhenUsed/>
    <w:rsid w:val="00EE02EB"/>
    <w:pPr>
      <w:numPr>
        <w:numId w:val="5"/>
      </w:numPr>
      <w:spacing w:before="60" w:after="60" w:line="276" w:lineRule="auto"/>
      <w:contextualSpacing/>
    </w:pPr>
    <w:rPr>
      <w:rFonts w:ascii="Times New Roman" w:eastAsiaTheme="minorEastAsia" w:hAnsi="Times New Roman"/>
      <w:sz w:val="24"/>
      <w:lang w:eastAsia="en-US"/>
    </w:rPr>
  </w:style>
  <w:style w:type="paragraph" w:customStyle="1" w:styleId="afffffff8">
    <w:name w:val="рисунок"/>
    <w:basedOn w:val="a9"/>
    <w:next w:val="a9"/>
    <w:link w:val="afffffff9"/>
    <w:rsid w:val="00EE02EB"/>
    <w:pPr>
      <w:keepNext/>
      <w:spacing w:after="120" w:line="360" w:lineRule="auto"/>
      <w:jc w:val="center"/>
    </w:pPr>
    <w:rPr>
      <w:rFonts w:asciiTheme="minorHAnsi" w:eastAsiaTheme="minorHAnsi" w:hAnsiTheme="minorHAnsi"/>
      <w:sz w:val="22"/>
      <w:lang w:eastAsia="en-US"/>
    </w:rPr>
  </w:style>
  <w:style w:type="character" w:customStyle="1" w:styleId="afffffff9">
    <w:name w:val="рисунок Знак"/>
    <w:basedOn w:val="aa"/>
    <w:link w:val="afffffff8"/>
    <w:locked/>
    <w:rsid w:val="00EE02EB"/>
    <w:rPr>
      <w:rFonts w:asciiTheme="minorHAnsi" w:eastAsiaTheme="minorHAnsi" w:hAnsiTheme="minorHAnsi"/>
      <w:sz w:val="22"/>
      <w:szCs w:val="24"/>
      <w:lang w:eastAsia="en-US"/>
    </w:rPr>
  </w:style>
  <w:style w:type="paragraph" w:customStyle="1" w:styleId="0">
    <w:name w:val="Заголовок 0"/>
    <w:basedOn w:val="1"/>
    <w:rsid w:val="00EE02EB"/>
    <w:pPr>
      <w:spacing w:before="0" w:after="0"/>
      <w:jc w:val="center"/>
    </w:pPr>
    <w:rPr>
      <w:rFonts w:ascii="Times New Roman" w:hAnsi="Times New Roman"/>
      <w:b w:val="0"/>
      <w:bCs w:val="0"/>
      <w:caps/>
      <w:sz w:val="24"/>
      <w:szCs w:val="24"/>
    </w:rPr>
  </w:style>
  <w:style w:type="paragraph" w:customStyle="1" w:styleId="3f">
    <w:name w:val="Стиль3"/>
    <w:basedOn w:val="a9"/>
    <w:link w:val="3f0"/>
    <w:rsid w:val="00EE02EB"/>
    <w:pPr>
      <w:spacing w:after="270" w:line="270" w:lineRule="atLeast"/>
    </w:pPr>
    <w:rPr>
      <w:rFonts w:asciiTheme="minorHAnsi" w:eastAsiaTheme="minorHAnsi" w:hAnsiTheme="minorHAnsi"/>
      <w:sz w:val="23"/>
      <w:szCs w:val="23"/>
      <w:lang w:val="en-US" w:eastAsia="en-US"/>
    </w:rPr>
  </w:style>
  <w:style w:type="character" w:customStyle="1" w:styleId="3f0">
    <w:name w:val="Стиль3 Знак"/>
    <w:basedOn w:val="aa"/>
    <w:link w:val="3f"/>
    <w:locked/>
    <w:rsid w:val="00EE02EB"/>
    <w:rPr>
      <w:rFonts w:asciiTheme="minorHAnsi" w:eastAsiaTheme="minorHAnsi" w:hAnsiTheme="minorHAnsi"/>
      <w:sz w:val="23"/>
      <w:szCs w:val="23"/>
      <w:lang w:val="en-US" w:eastAsia="en-US"/>
    </w:rPr>
  </w:style>
  <w:style w:type="paragraph" w:customStyle="1" w:styleId="1ffff0">
    <w:name w:val="аголовок 1"/>
    <w:basedOn w:val="a9"/>
    <w:next w:val="a9"/>
    <w:rsid w:val="00EE02EB"/>
    <w:pPr>
      <w:keepNext/>
      <w:widowControl w:val="0"/>
      <w:overflowPunct w:val="0"/>
      <w:autoSpaceDE w:val="0"/>
      <w:autoSpaceDN w:val="0"/>
      <w:adjustRightInd w:val="0"/>
      <w:spacing w:after="120" w:line="360" w:lineRule="atLeast"/>
      <w:jc w:val="center"/>
    </w:pPr>
    <w:rPr>
      <w:rFonts w:ascii="Times New Roman" w:hAnsi="Times New Roman"/>
      <w:b/>
      <w:sz w:val="24"/>
      <w:szCs w:val="20"/>
    </w:rPr>
  </w:style>
  <w:style w:type="paragraph" w:customStyle="1" w:styleId="2fa">
    <w:name w:val="заголовок 2"/>
    <w:basedOn w:val="a9"/>
    <w:next w:val="a9"/>
    <w:rsid w:val="00EE02EB"/>
    <w:pPr>
      <w:tabs>
        <w:tab w:val="num" w:pos="0"/>
      </w:tabs>
      <w:autoSpaceDE w:val="0"/>
      <w:autoSpaceDN w:val="0"/>
      <w:spacing w:before="120" w:after="120"/>
      <w:ind w:left="284"/>
      <w:outlineLvl w:val="1"/>
    </w:pPr>
    <w:rPr>
      <w:rFonts w:ascii="Arial" w:hAnsi="Arial" w:cs="Arial"/>
      <w:szCs w:val="20"/>
    </w:rPr>
  </w:style>
  <w:style w:type="paragraph" w:customStyle="1" w:styleId="3f1">
    <w:name w:val="заголовок 3"/>
    <w:basedOn w:val="a9"/>
    <w:next w:val="a9"/>
    <w:rsid w:val="00EE02EB"/>
    <w:pPr>
      <w:tabs>
        <w:tab w:val="num" w:pos="0"/>
        <w:tab w:val="num" w:pos="283"/>
      </w:tabs>
      <w:autoSpaceDE w:val="0"/>
      <w:autoSpaceDN w:val="0"/>
      <w:spacing w:before="120" w:after="120"/>
      <w:ind w:left="568"/>
      <w:outlineLvl w:val="2"/>
    </w:pPr>
    <w:rPr>
      <w:rFonts w:ascii="Arial" w:hAnsi="Arial" w:cs="Arial"/>
      <w:szCs w:val="20"/>
    </w:rPr>
  </w:style>
  <w:style w:type="paragraph" w:customStyle="1" w:styleId="47">
    <w:name w:val="заголовок 4"/>
    <w:basedOn w:val="3f1"/>
    <w:next w:val="a9"/>
    <w:rsid w:val="00EE02EB"/>
    <w:pPr>
      <w:keepNext/>
      <w:spacing w:before="0"/>
      <w:outlineLvl w:val="3"/>
    </w:pPr>
  </w:style>
  <w:style w:type="paragraph" w:customStyle="1" w:styleId="56">
    <w:name w:val="заголовок 5"/>
    <w:basedOn w:val="a9"/>
    <w:next w:val="a9"/>
    <w:rsid w:val="00EE02EB"/>
    <w:pPr>
      <w:tabs>
        <w:tab w:val="num" w:pos="0"/>
      </w:tabs>
      <w:autoSpaceDE w:val="0"/>
      <w:autoSpaceDN w:val="0"/>
      <w:spacing w:before="120" w:after="120"/>
      <w:ind w:left="708" w:hanging="708"/>
      <w:outlineLvl w:val="4"/>
    </w:pPr>
    <w:rPr>
      <w:rFonts w:ascii="Arial" w:hAnsi="Arial" w:cs="Arial"/>
      <w:szCs w:val="20"/>
    </w:rPr>
  </w:style>
  <w:style w:type="paragraph" w:customStyle="1" w:styleId="65">
    <w:name w:val="заголовок 6"/>
    <w:basedOn w:val="a9"/>
    <w:next w:val="a9"/>
    <w:rsid w:val="00EE02EB"/>
    <w:pPr>
      <w:tabs>
        <w:tab w:val="num" w:pos="0"/>
      </w:tabs>
      <w:autoSpaceDE w:val="0"/>
      <w:autoSpaceDN w:val="0"/>
      <w:spacing w:before="240" w:after="60"/>
      <w:ind w:left="1416" w:hanging="708"/>
      <w:outlineLvl w:val="5"/>
    </w:pPr>
    <w:rPr>
      <w:rFonts w:ascii="Arial" w:hAnsi="Arial" w:cs="Arial"/>
      <w:i/>
      <w:iCs/>
      <w:sz w:val="22"/>
    </w:rPr>
  </w:style>
  <w:style w:type="paragraph" w:customStyle="1" w:styleId="76">
    <w:name w:val="заголовок 7"/>
    <w:basedOn w:val="a9"/>
    <w:next w:val="a9"/>
    <w:rsid w:val="00EE02EB"/>
    <w:pPr>
      <w:tabs>
        <w:tab w:val="num" w:pos="0"/>
      </w:tabs>
      <w:autoSpaceDE w:val="0"/>
      <w:autoSpaceDN w:val="0"/>
      <w:spacing w:before="240" w:after="60"/>
      <w:ind w:left="2124" w:hanging="708"/>
      <w:outlineLvl w:val="6"/>
    </w:pPr>
    <w:rPr>
      <w:rFonts w:ascii="Arial" w:hAnsi="Arial" w:cs="Arial"/>
      <w:szCs w:val="20"/>
    </w:rPr>
  </w:style>
  <w:style w:type="paragraph" w:customStyle="1" w:styleId="82">
    <w:name w:val="заголовок 8"/>
    <w:basedOn w:val="a9"/>
    <w:next w:val="a9"/>
    <w:rsid w:val="00EE02EB"/>
    <w:pPr>
      <w:tabs>
        <w:tab w:val="num" w:pos="0"/>
      </w:tabs>
      <w:autoSpaceDE w:val="0"/>
      <w:autoSpaceDN w:val="0"/>
      <w:spacing w:before="240" w:after="60"/>
      <w:ind w:left="2832" w:hanging="708"/>
      <w:outlineLvl w:val="7"/>
    </w:pPr>
    <w:rPr>
      <w:rFonts w:ascii="Arial" w:hAnsi="Arial" w:cs="Arial"/>
      <w:i/>
      <w:iCs/>
      <w:szCs w:val="20"/>
    </w:rPr>
  </w:style>
  <w:style w:type="paragraph" w:customStyle="1" w:styleId="93">
    <w:name w:val="заголовок 9"/>
    <w:basedOn w:val="a9"/>
    <w:next w:val="a9"/>
    <w:rsid w:val="00EE02EB"/>
    <w:pPr>
      <w:tabs>
        <w:tab w:val="num" w:pos="0"/>
      </w:tabs>
      <w:autoSpaceDE w:val="0"/>
      <w:autoSpaceDN w:val="0"/>
      <w:spacing w:before="240" w:after="60"/>
      <w:ind w:left="2832"/>
      <w:outlineLvl w:val="8"/>
    </w:pPr>
    <w:rPr>
      <w:rFonts w:ascii="Arial" w:hAnsi="Arial" w:cs="Arial"/>
      <w:sz w:val="16"/>
      <w:szCs w:val="16"/>
      <w:vertAlign w:val="superscript"/>
    </w:rPr>
  </w:style>
  <w:style w:type="paragraph" w:customStyle="1" w:styleId="afffffffa">
    <w:name w:val="Формула с номером"/>
    <w:basedOn w:val="a9"/>
    <w:rsid w:val="00EE02EB"/>
    <w:pPr>
      <w:keepNext/>
      <w:tabs>
        <w:tab w:val="right" w:pos="10206"/>
      </w:tabs>
      <w:spacing w:before="240" w:after="240" w:line="360" w:lineRule="auto"/>
      <w:ind w:firstLine="573"/>
    </w:pPr>
    <w:rPr>
      <w:rFonts w:ascii="Times New Roman" w:hAnsi="Times New Roman"/>
      <w:sz w:val="24"/>
    </w:rPr>
  </w:style>
  <w:style w:type="paragraph" w:customStyle="1" w:styleId="afffffffb">
    <w:name w:val="Название структуры"/>
    <w:basedOn w:val="1"/>
    <w:rsid w:val="00EE02EB"/>
    <w:pPr>
      <w:pageBreakBefore/>
      <w:tabs>
        <w:tab w:val="left" w:pos="851"/>
      </w:tabs>
      <w:spacing w:before="0" w:after="260" w:line="360" w:lineRule="auto"/>
      <w:jc w:val="center"/>
    </w:pPr>
    <w:rPr>
      <w:rFonts w:ascii="Times New Roman" w:hAnsi="Times New Roman"/>
      <w:kern w:val="28"/>
      <w:sz w:val="26"/>
      <w:szCs w:val="26"/>
    </w:rPr>
  </w:style>
  <w:style w:type="paragraph" w:customStyle="1" w:styleId="a1">
    <w:name w:val="Список литературы (рус.)"/>
    <w:basedOn w:val="a9"/>
    <w:rsid w:val="00EE02EB"/>
    <w:pPr>
      <w:numPr>
        <w:numId w:val="16"/>
      </w:numPr>
      <w:tabs>
        <w:tab w:val="left" w:pos="992"/>
      </w:tabs>
      <w:spacing w:after="120" w:line="360" w:lineRule="auto"/>
    </w:pPr>
    <w:rPr>
      <w:rFonts w:ascii="Times New Roman" w:hAnsi="Times New Roman"/>
      <w:sz w:val="24"/>
      <w:szCs w:val="20"/>
    </w:rPr>
  </w:style>
  <w:style w:type="paragraph" w:customStyle="1" w:styleId="afffffffc">
    <w:name w:val="Исполнитель"/>
    <w:basedOn w:val="a9"/>
    <w:rsid w:val="00EE02EB"/>
    <w:pPr>
      <w:keepLines/>
      <w:tabs>
        <w:tab w:val="right" w:pos="9923"/>
      </w:tabs>
      <w:spacing w:after="240"/>
    </w:pPr>
    <w:rPr>
      <w:rFonts w:ascii="Times New Roman" w:hAnsi="Times New Roman"/>
      <w:sz w:val="24"/>
    </w:rPr>
  </w:style>
  <w:style w:type="paragraph" w:customStyle="1" w:styleId="afffffffd">
    <w:name w:val="Подрисуночный текст"/>
    <w:basedOn w:val="a9"/>
    <w:next w:val="a9"/>
    <w:link w:val="afffffffe"/>
    <w:rsid w:val="00EE02EB"/>
    <w:pPr>
      <w:keepNext/>
      <w:spacing w:after="120" w:line="360" w:lineRule="auto"/>
      <w:jc w:val="center"/>
    </w:pPr>
    <w:rPr>
      <w:rFonts w:asciiTheme="minorHAnsi" w:eastAsiaTheme="minorHAnsi" w:hAnsiTheme="minorHAnsi"/>
      <w:sz w:val="24"/>
      <w:lang w:eastAsia="en-US"/>
    </w:rPr>
  </w:style>
  <w:style w:type="character" w:customStyle="1" w:styleId="afffffffe">
    <w:name w:val="Подрисуночный текст Знак"/>
    <w:basedOn w:val="aa"/>
    <w:link w:val="afffffffd"/>
    <w:locked/>
    <w:rsid w:val="00EE02EB"/>
    <w:rPr>
      <w:rFonts w:asciiTheme="minorHAnsi" w:eastAsiaTheme="minorHAnsi" w:hAnsiTheme="minorHAnsi"/>
      <w:sz w:val="24"/>
      <w:szCs w:val="24"/>
      <w:lang w:eastAsia="en-US"/>
    </w:rPr>
  </w:style>
  <w:style w:type="paragraph" w:customStyle="1" w:styleId="affffffff">
    <w:name w:val="Рисунок по центру"/>
    <w:basedOn w:val="a9"/>
    <w:next w:val="afffffffd"/>
    <w:link w:val="affffffff0"/>
    <w:rsid w:val="00EE02EB"/>
    <w:pPr>
      <w:keepNext/>
      <w:spacing w:after="120" w:line="360" w:lineRule="auto"/>
      <w:jc w:val="center"/>
    </w:pPr>
    <w:rPr>
      <w:rFonts w:asciiTheme="minorHAnsi" w:eastAsiaTheme="minorHAnsi" w:hAnsiTheme="minorHAnsi"/>
      <w:sz w:val="24"/>
      <w:lang w:eastAsia="en-US"/>
    </w:rPr>
  </w:style>
  <w:style w:type="character" w:customStyle="1" w:styleId="affffffff0">
    <w:name w:val="Рисунок по центру Знак"/>
    <w:basedOn w:val="aa"/>
    <w:link w:val="affffffff"/>
    <w:locked/>
    <w:rsid w:val="00EE02EB"/>
    <w:rPr>
      <w:rFonts w:asciiTheme="minorHAnsi" w:eastAsiaTheme="minorHAnsi" w:hAnsiTheme="minorHAnsi"/>
      <w:sz w:val="24"/>
      <w:szCs w:val="24"/>
      <w:lang w:eastAsia="en-US"/>
    </w:rPr>
  </w:style>
  <w:style w:type="paragraph" w:customStyle="1" w:styleId="affffffff1">
    <w:name w:val="Рисунок —"/>
    <w:basedOn w:val="afffffffd"/>
    <w:link w:val="affffffff2"/>
    <w:rsid w:val="00EE02EB"/>
    <w:pPr>
      <w:keepNext w:val="0"/>
    </w:pPr>
  </w:style>
  <w:style w:type="character" w:customStyle="1" w:styleId="affffffff2">
    <w:name w:val="Рисунок — Знак"/>
    <w:basedOn w:val="afffffffe"/>
    <w:link w:val="affffffff1"/>
    <w:locked/>
    <w:rsid w:val="00EE02EB"/>
    <w:rPr>
      <w:rFonts w:asciiTheme="minorHAnsi" w:eastAsiaTheme="minorHAnsi" w:hAnsiTheme="minorHAnsi"/>
      <w:sz w:val="24"/>
      <w:szCs w:val="24"/>
      <w:lang w:eastAsia="en-US"/>
    </w:rPr>
  </w:style>
  <w:style w:type="paragraph" w:customStyle="1" w:styleId="83">
    <w:name w:val="Стиль8"/>
    <w:basedOn w:val="a9"/>
    <w:rsid w:val="00EE02EB"/>
    <w:pPr>
      <w:widowControl w:val="0"/>
      <w:overflowPunct w:val="0"/>
      <w:autoSpaceDE w:val="0"/>
      <w:autoSpaceDN w:val="0"/>
      <w:adjustRightInd w:val="0"/>
      <w:spacing w:after="120"/>
      <w:ind w:firstLine="284"/>
    </w:pPr>
    <w:rPr>
      <w:rFonts w:ascii="Times New Roman" w:hAnsi="Times New Roman"/>
      <w:szCs w:val="20"/>
    </w:rPr>
  </w:style>
  <w:style w:type="paragraph" w:customStyle="1" w:styleId="94">
    <w:name w:val="Стиль9(формулы)"/>
    <w:basedOn w:val="a9"/>
    <w:rsid w:val="00EE02EB"/>
    <w:pPr>
      <w:widowControl w:val="0"/>
      <w:overflowPunct w:val="0"/>
      <w:autoSpaceDE w:val="0"/>
      <w:autoSpaceDN w:val="0"/>
      <w:adjustRightInd w:val="0"/>
      <w:spacing w:before="120" w:after="120"/>
      <w:jc w:val="center"/>
    </w:pPr>
    <w:rPr>
      <w:rFonts w:ascii="Times New Roman" w:hAnsi="Times New Roman"/>
      <w:sz w:val="24"/>
      <w:szCs w:val="20"/>
    </w:rPr>
  </w:style>
  <w:style w:type="paragraph" w:customStyle="1" w:styleId="48">
    <w:name w:val="Стиль4"/>
    <w:basedOn w:val="a9"/>
    <w:rsid w:val="00EE02EB"/>
    <w:pPr>
      <w:widowControl w:val="0"/>
      <w:overflowPunct w:val="0"/>
      <w:autoSpaceDE w:val="0"/>
      <w:autoSpaceDN w:val="0"/>
      <w:adjustRightInd w:val="0"/>
      <w:spacing w:after="120"/>
      <w:jc w:val="center"/>
    </w:pPr>
    <w:rPr>
      <w:rFonts w:ascii="Times New Roman" w:hAnsi="Times New Roman"/>
      <w:b/>
      <w:sz w:val="28"/>
      <w:szCs w:val="20"/>
    </w:rPr>
  </w:style>
  <w:style w:type="paragraph" w:customStyle="1" w:styleId="57">
    <w:name w:val="Стиль5"/>
    <w:basedOn w:val="a9"/>
    <w:rsid w:val="00EE02EB"/>
    <w:pPr>
      <w:widowControl w:val="0"/>
      <w:overflowPunct w:val="0"/>
      <w:autoSpaceDE w:val="0"/>
      <w:autoSpaceDN w:val="0"/>
      <w:adjustRightInd w:val="0"/>
      <w:spacing w:after="240"/>
    </w:pPr>
    <w:rPr>
      <w:rFonts w:ascii="Times New Roman" w:hAnsi="Times New Roman"/>
      <w:b/>
      <w:sz w:val="24"/>
      <w:szCs w:val="20"/>
    </w:rPr>
  </w:style>
  <w:style w:type="paragraph" w:customStyle="1" w:styleId="240">
    <w:name w:val="Знак Знак24"/>
    <w:basedOn w:val="2"/>
    <w:rsid w:val="00EE02EB"/>
    <w:pPr>
      <w:widowControl w:val="0"/>
      <w:numPr>
        <w:numId w:val="0"/>
      </w:numPr>
      <w:tabs>
        <w:tab w:val="num" w:pos="360"/>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customStyle="1" w:styleId="215">
    <w:name w:val="Знак Знак21"/>
    <w:basedOn w:val="2"/>
    <w:rsid w:val="00EE02EB"/>
    <w:pPr>
      <w:widowControl w:val="0"/>
      <w:numPr>
        <w:numId w:val="0"/>
      </w:numPr>
      <w:tabs>
        <w:tab w:val="num" w:pos="543"/>
      </w:tabs>
      <w:adjustRightInd w:val="0"/>
      <w:spacing w:before="120" w:after="120" w:line="360" w:lineRule="auto"/>
      <w:ind w:left="709" w:hanging="709"/>
      <w:contextualSpacing w:val="0"/>
    </w:pPr>
    <w:rPr>
      <w:rFonts w:ascii="Arial" w:eastAsia="Times New Roman" w:hAnsi="Arial"/>
      <w:spacing w:val="-5"/>
      <w:sz w:val="22"/>
      <w:lang w:eastAsia="ru-RU"/>
    </w:rPr>
  </w:style>
  <w:style w:type="paragraph" w:customStyle="1" w:styleId="221">
    <w:name w:val="Знак Знак22"/>
    <w:basedOn w:val="a9"/>
    <w:rsid w:val="00EE02EB"/>
    <w:pPr>
      <w:spacing w:before="100" w:beforeAutospacing="1" w:after="100" w:afterAutospacing="1"/>
    </w:pPr>
    <w:rPr>
      <w:rFonts w:ascii="Arial Black" w:hAnsi="Arial Black"/>
      <w:spacing w:val="-10"/>
      <w:kern w:val="28"/>
      <w:sz w:val="24"/>
      <w:lang w:eastAsia="en-US"/>
    </w:rPr>
  </w:style>
  <w:style w:type="paragraph" w:customStyle="1" w:styleId="affffffff3">
    <w:name w:val="Подпись рисунков/таблиц"/>
    <w:basedOn w:val="aff7"/>
    <w:uiPriority w:val="99"/>
    <w:rsid w:val="00EE02EB"/>
    <w:pPr>
      <w:keepNext/>
      <w:spacing w:after="0"/>
      <w:jc w:val="center"/>
    </w:pPr>
    <w:rPr>
      <w:rFonts w:ascii="Arial Narrow" w:eastAsia="Calibri" w:hAnsi="Arial Narrow"/>
      <w:b w:val="0"/>
      <w:bCs w:val="0"/>
      <w:noProof/>
      <w:color w:val="auto"/>
      <w:spacing w:val="-5"/>
      <w:sz w:val="24"/>
      <w:szCs w:val="24"/>
    </w:rPr>
  </w:style>
  <w:style w:type="paragraph" w:customStyle="1" w:styleId="3f2">
    <w:name w:val="Обычный3"/>
    <w:basedOn w:val="a9"/>
    <w:rsid w:val="00EE02EB"/>
    <w:pPr>
      <w:snapToGrid w:val="0"/>
      <w:spacing w:before="100" w:after="100"/>
    </w:pPr>
    <w:rPr>
      <w:rFonts w:ascii="Times New Roman" w:hAnsi="Times New Roman"/>
      <w:sz w:val="24"/>
    </w:rPr>
  </w:style>
  <w:style w:type="paragraph" w:customStyle="1" w:styleId="1ffff1">
    <w:name w:val="Основной текст с отступом1"/>
    <w:basedOn w:val="a9"/>
    <w:rsid w:val="00EE02EB"/>
    <w:pPr>
      <w:spacing w:after="120"/>
      <w:ind w:firstLine="539"/>
    </w:pPr>
    <w:rPr>
      <w:rFonts w:ascii="Times New Roman" w:hAnsi="Times New Roman"/>
      <w:sz w:val="24"/>
      <w:szCs w:val="20"/>
    </w:rPr>
  </w:style>
  <w:style w:type="paragraph" w:customStyle="1" w:styleId="1110">
    <w:name w:val="Стиль 11 пт Черный Первая строка:  1 см"/>
    <w:basedOn w:val="a9"/>
    <w:rsid w:val="00EE02EB"/>
    <w:pPr>
      <w:spacing w:after="120" w:line="360" w:lineRule="auto"/>
      <w:ind w:firstLine="851"/>
    </w:pPr>
    <w:rPr>
      <w:rFonts w:ascii="Times New Roman" w:hAnsi="Times New Roman"/>
      <w:color w:val="000000"/>
      <w:kern w:val="28"/>
      <w:sz w:val="24"/>
      <w:szCs w:val="20"/>
    </w:rPr>
  </w:style>
  <w:style w:type="paragraph" w:customStyle="1" w:styleId="affffffff4">
    <w:name w:val="Таблотст"/>
    <w:basedOn w:val="a9"/>
    <w:rsid w:val="00EE02EB"/>
    <w:pPr>
      <w:widowControl w:val="0"/>
      <w:adjustRightInd w:val="0"/>
      <w:spacing w:before="80" w:after="120" w:line="220" w:lineRule="exact"/>
      <w:ind w:left="85"/>
    </w:pPr>
    <w:rPr>
      <w:rFonts w:ascii="Arial" w:hAnsi="Arial"/>
      <w:szCs w:val="20"/>
    </w:rPr>
  </w:style>
  <w:style w:type="character" w:customStyle="1" w:styleId="affffffff5">
    <w:name w:val="Шапка Знак"/>
    <w:basedOn w:val="aa"/>
    <w:link w:val="affffffff6"/>
    <w:uiPriority w:val="99"/>
    <w:semiHidden/>
    <w:rsid w:val="00EE02EB"/>
    <w:rPr>
      <w:rFonts w:asciiTheme="majorHAnsi" w:eastAsiaTheme="majorEastAsia" w:hAnsiTheme="majorHAnsi" w:cstheme="majorBidi"/>
      <w:szCs w:val="24"/>
      <w:shd w:val="pct20" w:color="auto" w:fill="auto"/>
    </w:rPr>
  </w:style>
  <w:style w:type="paragraph" w:styleId="affffffff6">
    <w:name w:val="Message Header"/>
    <w:basedOn w:val="a9"/>
    <w:link w:val="affffffff5"/>
    <w:uiPriority w:val="99"/>
    <w:semiHidden/>
    <w:unhideWhenUsed/>
    <w:rsid w:val="00EE02EB"/>
    <w:pPr>
      <w:pBdr>
        <w:top w:val="single" w:sz="6" w:space="1" w:color="auto"/>
        <w:left w:val="single" w:sz="6" w:space="1" w:color="auto"/>
        <w:bottom w:val="single" w:sz="6" w:space="1" w:color="auto"/>
        <w:right w:val="single" w:sz="6" w:space="1" w:color="auto"/>
      </w:pBdr>
      <w:shd w:val="pct20" w:color="auto" w:fill="auto"/>
      <w:spacing w:before="60"/>
      <w:ind w:left="1134" w:hanging="1134"/>
    </w:pPr>
    <w:rPr>
      <w:rFonts w:asciiTheme="majorHAnsi" w:eastAsiaTheme="majorEastAsia" w:hAnsiTheme="majorHAnsi" w:cstheme="majorBidi"/>
    </w:rPr>
  </w:style>
  <w:style w:type="character" w:customStyle="1" w:styleId="1ffff2">
    <w:name w:val="Шапка Знак1"/>
    <w:basedOn w:val="aa"/>
    <w:uiPriority w:val="99"/>
    <w:semiHidden/>
    <w:rsid w:val="00EE02EB"/>
    <w:rPr>
      <w:rFonts w:asciiTheme="majorHAnsi" w:eastAsiaTheme="majorEastAsia" w:hAnsiTheme="majorHAnsi" w:cstheme="majorBidi"/>
      <w:sz w:val="24"/>
      <w:szCs w:val="24"/>
      <w:shd w:val="pct20" w:color="auto" w:fill="auto"/>
    </w:rPr>
  </w:style>
  <w:style w:type="paragraph" w:customStyle="1" w:styleId="affffffff7">
    <w:name w:val="Таблица центр"/>
    <w:basedOn w:val="a9"/>
    <w:rsid w:val="00EE02EB"/>
    <w:pPr>
      <w:spacing w:before="80" w:after="80"/>
      <w:jc w:val="center"/>
    </w:pPr>
    <w:rPr>
      <w:rFonts w:ascii="Arial" w:hAnsi="Arial"/>
      <w:sz w:val="22"/>
      <w:szCs w:val="20"/>
    </w:rPr>
  </w:style>
  <w:style w:type="paragraph" w:customStyle="1" w:styleId="05">
    <w:name w:val="Таблица 0.5"/>
    <w:basedOn w:val="a9"/>
    <w:rsid w:val="00EE02EB"/>
    <w:pPr>
      <w:spacing w:before="80" w:after="80"/>
      <w:ind w:left="284"/>
    </w:pPr>
    <w:rPr>
      <w:rFonts w:ascii="Arial" w:hAnsi="Arial"/>
      <w:sz w:val="22"/>
      <w:szCs w:val="20"/>
    </w:rPr>
  </w:style>
  <w:style w:type="paragraph" w:customStyle="1" w:styleId="0-">
    <w:name w:val="Таблица 0-ж"/>
    <w:basedOn w:val="a9"/>
    <w:rsid w:val="00EE02EB"/>
    <w:pPr>
      <w:spacing w:before="80" w:after="80"/>
    </w:pPr>
    <w:rPr>
      <w:rFonts w:ascii="Arial" w:hAnsi="Arial"/>
      <w:b/>
      <w:sz w:val="22"/>
      <w:szCs w:val="20"/>
    </w:rPr>
  </w:style>
  <w:style w:type="paragraph" w:customStyle="1" w:styleId="-2">
    <w:name w:val="Раздел-табл"/>
    <w:basedOn w:val="a9"/>
    <w:rsid w:val="00EE02EB"/>
    <w:pPr>
      <w:keepNext/>
      <w:pBdr>
        <w:top w:val="single" w:sz="6" w:space="4" w:color="FFFFFF"/>
        <w:bottom w:val="single" w:sz="6" w:space="4" w:color="FFFFFF"/>
      </w:pBdr>
      <w:spacing w:before="360" w:after="240" w:line="288" w:lineRule="auto"/>
      <w:ind w:left="1701"/>
      <w:outlineLvl w:val="2"/>
    </w:pPr>
    <w:rPr>
      <w:rFonts w:ascii="Arial" w:hAnsi="Arial"/>
      <w:b/>
      <w:caps/>
      <w:sz w:val="26"/>
      <w:szCs w:val="20"/>
    </w:rPr>
  </w:style>
  <w:style w:type="paragraph" w:customStyle="1" w:styleId="affffffff8">
    <w:name w:val="......."/>
    <w:basedOn w:val="Default"/>
    <w:next w:val="Default"/>
    <w:uiPriority w:val="99"/>
    <w:rsid w:val="00EE02EB"/>
    <w:pPr>
      <w:spacing w:after="120"/>
      <w:ind w:left="1072"/>
    </w:pPr>
    <w:rPr>
      <w:rFonts w:eastAsia="Calibri"/>
      <w:color w:val="auto"/>
      <w:lang w:eastAsia="en-US"/>
    </w:rPr>
  </w:style>
  <w:style w:type="paragraph" w:customStyle="1" w:styleId="affffffff9">
    <w:name w:val="текст"/>
    <w:basedOn w:val="a9"/>
    <w:rsid w:val="00EE02EB"/>
    <w:pPr>
      <w:tabs>
        <w:tab w:val="left" w:pos="9070"/>
      </w:tabs>
      <w:spacing w:before="120" w:after="120" w:line="288" w:lineRule="auto"/>
      <w:ind w:firstLine="720"/>
    </w:pPr>
    <w:rPr>
      <w:rFonts w:ascii="Arial" w:hAnsi="Arial"/>
      <w:sz w:val="22"/>
      <w:szCs w:val="20"/>
    </w:rPr>
  </w:style>
  <w:style w:type="paragraph" w:customStyle="1" w:styleId="231">
    <w:name w:val="Знак Знак23"/>
    <w:basedOn w:val="a9"/>
    <w:rsid w:val="00EE02EB"/>
    <w:pPr>
      <w:spacing w:before="100" w:beforeAutospacing="1" w:after="100" w:afterAutospacing="1"/>
    </w:pPr>
    <w:rPr>
      <w:rFonts w:ascii="Arial Black" w:hAnsi="Arial Black"/>
      <w:spacing w:val="-10"/>
      <w:kern w:val="28"/>
      <w:sz w:val="24"/>
      <w:lang w:eastAsia="en-US"/>
    </w:rPr>
  </w:style>
  <w:style w:type="paragraph" w:customStyle="1" w:styleId="affffffffa">
    <w:name w:val="Рисунок/Таблица"/>
    <w:basedOn w:val="a9"/>
    <w:uiPriority w:val="99"/>
    <w:rsid w:val="00EE02EB"/>
    <w:pPr>
      <w:spacing w:after="360" w:line="276" w:lineRule="auto"/>
      <w:jc w:val="center"/>
    </w:pPr>
    <w:rPr>
      <w:rFonts w:ascii="Times New Roman" w:hAnsi="Times New Roman"/>
      <w:noProof/>
      <w:sz w:val="28"/>
      <w:szCs w:val="28"/>
    </w:rPr>
  </w:style>
  <w:style w:type="paragraph" w:customStyle="1" w:styleId="affffffffb">
    <w:name w:val="Текст в таблице"/>
    <w:basedOn w:val="a9"/>
    <w:rsid w:val="00EE02EB"/>
    <w:pPr>
      <w:spacing w:after="120"/>
    </w:pPr>
    <w:rPr>
      <w:rFonts w:ascii="Times New Roman" w:hAnsi="Times New Roman"/>
      <w:sz w:val="24"/>
      <w:szCs w:val="20"/>
    </w:rPr>
  </w:style>
  <w:style w:type="paragraph" w:customStyle="1" w:styleId="613">
    <w:name w:val="Стиль Основной текст + Перед:  6 пт1"/>
    <w:basedOn w:val="aff5"/>
    <w:rsid w:val="00EE02EB"/>
    <w:pPr>
      <w:spacing w:line="360" w:lineRule="auto"/>
      <w:jc w:val="both"/>
    </w:pPr>
    <w:rPr>
      <w:rFonts w:ascii="Arial" w:eastAsia="Calibri" w:hAnsi="Arial"/>
      <w:szCs w:val="20"/>
      <w:lang w:eastAsia="en-US"/>
    </w:rPr>
  </w:style>
  <w:style w:type="paragraph" w:customStyle="1" w:styleId="140">
    <w:name w:val="Стиль14"/>
    <w:basedOn w:val="a9"/>
    <w:rsid w:val="00EE02EB"/>
    <w:pPr>
      <w:spacing w:before="100" w:beforeAutospacing="1" w:after="100" w:afterAutospacing="1"/>
      <w:ind w:firstLine="720"/>
    </w:pPr>
    <w:rPr>
      <w:rFonts w:ascii="Times New Roman" w:hAnsi="Times New Roman"/>
      <w:sz w:val="28"/>
      <w:szCs w:val="20"/>
    </w:rPr>
  </w:style>
  <w:style w:type="paragraph" w:customStyle="1" w:styleId="1ffff3">
    <w:name w:val="Для таблицы (приложения 1)"/>
    <w:basedOn w:val="a9"/>
    <w:rsid w:val="00EE02EB"/>
    <w:pPr>
      <w:widowControl w:val="0"/>
      <w:adjustRightInd w:val="0"/>
      <w:spacing w:after="120" w:line="240" w:lineRule="atLeast"/>
    </w:pPr>
    <w:rPr>
      <w:rFonts w:ascii="Arial" w:hAnsi="Arial"/>
      <w:bCs/>
      <w:color w:val="000000"/>
      <w:spacing w:val="-5"/>
      <w:sz w:val="18"/>
      <w:lang w:eastAsia="en-US"/>
    </w:rPr>
  </w:style>
  <w:style w:type="paragraph" w:customStyle="1" w:styleId="affffffffc">
    <w:name w:val="Список с чёрточками малый интервал"/>
    <w:basedOn w:val="a9"/>
    <w:rsid w:val="00EE02EB"/>
    <w:pPr>
      <w:tabs>
        <w:tab w:val="left" w:pos="927"/>
        <w:tab w:val="num" w:pos="1287"/>
      </w:tabs>
      <w:suppressAutoHyphens/>
      <w:overflowPunct w:val="0"/>
      <w:autoSpaceDE w:val="0"/>
      <w:spacing w:after="120"/>
      <w:ind w:left="576"/>
    </w:pPr>
    <w:rPr>
      <w:rFonts w:ascii="Times New Roman" w:hAnsi="Times New Roman"/>
      <w:sz w:val="24"/>
      <w:lang w:eastAsia="ar-SA"/>
    </w:rPr>
  </w:style>
  <w:style w:type="paragraph" w:customStyle="1" w:styleId="310">
    <w:name w:val="Обычный31"/>
    <w:basedOn w:val="a9"/>
    <w:rsid w:val="00EE02EB"/>
    <w:pPr>
      <w:snapToGrid w:val="0"/>
      <w:spacing w:before="100" w:after="100"/>
    </w:pPr>
    <w:rPr>
      <w:rFonts w:ascii="Times New Roman" w:hAnsi="Times New Roman"/>
      <w:sz w:val="24"/>
    </w:rPr>
  </w:style>
  <w:style w:type="paragraph" w:customStyle="1" w:styleId="160">
    <w:name w:val="Стиль Основной текст + Первая строка:  1 см Перед:  6 пт"/>
    <w:basedOn w:val="aff5"/>
    <w:rsid w:val="00EE02EB"/>
    <w:pPr>
      <w:spacing w:before="120" w:after="0" w:line="360" w:lineRule="auto"/>
      <w:ind w:firstLine="709"/>
      <w:jc w:val="both"/>
    </w:pPr>
    <w:rPr>
      <w:rFonts w:ascii="Arial" w:eastAsia="Calibri" w:hAnsi="Arial"/>
      <w:lang w:eastAsia="en-US"/>
    </w:rPr>
  </w:style>
  <w:style w:type="paragraph" w:customStyle="1" w:styleId="20">
    <w:name w:val="Стиль2"/>
    <w:basedOn w:val="a9"/>
    <w:link w:val="2fb"/>
    <w:rsid w:val="00EE02EB"/>
    <w:pPr>
      <w:numPr>
        <w:numId w:val="6"/>
      </w:numPr>
      <w:spacing w:after="120" w:line="360" w:lineRule="auto"/>
      <w:ind w:left="1440"/>
    </w:pPr>
    <w:rPr>
      <w:rFonts w:asciiTheme="minorHAnsi" w:eastAsiaTheme="minorHAnsi" w:hAnsiTheme="minorHAnsi" w:cs="Arial"/>
      <w:sz w:val="28"/>
      <w:lang w:eastAsia="en-US"/>
    </w:rPr>
  </w:style>
  <w:style w:type="character" w:customStyle="1" w:styleId="2fb">
    <w:name w:val="Стиль2 Знак"/>
    <w:basedOn w:val="aa"/>
    <w:link w:val="20"/>
    <w:locked/>
    <w:rsid w:val="00EE02EB"/>
    <w:rPr>
      <w:rFonts w:asciiTheme="minorHAnsi" w:eastAsiaTheme="minorHAnsi" w:hAnsiTheme="minorHAnsi" w:cs="Arial"/>
      <w:sz w:val="28"/>
      <w:szCs w:val="24"/>
      <w:lang w:eastAsia="en-US"/>
    </w:rPr>
  </w:style>
  <w:style w:type="paragraph" w:customStyle="1" w:styleId="66">
    <w:name w:val="Стиль6"/>
    <w:basedOn w:val="22"/>
    <w:link w:val="67"/>
    <w:rsid w:val="00EE02EB"/>
    <w:pPr>
      <w:keepNext w:val="0"/>
      <w:widowControl w:val="0"/>
      <w:numPr>
        <w:ilvl w:val="1"/>
      </w:numPr>
      <w:tabs>
        <w:tab w:val="num" w:pos="2160"/>
      </w:tabs>
      <w:suppressAutoHyphens/>
      <w:spacing w:before="240" w:after="120"/>
      <w:ind w:left="2160" w:right="0" w:hanging="360"/>
      <w:jc w:val="both"/>
    </w:pPr>
    <w:rPr>
      <w:rFonts w:ascii="Arial Black" w:eastAsiaTheme="minorHAnsi" w:hAnsi="Arial Black" w:cstheme="minorBidi"/>
      <w:bCs/>
      <w:iCs/>
      <w:spacing w:val="-10"/>
      <w:kern w:val="28"/>
      <w:sz w:val="24"/>
      <w:lang w:val="en-US" w:eastAsia="en-US"/>
    </w:rPr>
  </w:style>
  <w:style w:type="character" w:customStyle="1" w:styleId="67">
    <w:name w:val="Стиль6 Знак"/>
    <w:basedOn w:val="aa"/>
    <w:link w:val="66"/>
    <w:locked/>
    <w:rsid w:val="00EE02EB"/>
    <w:rPr>
      <w:rFonts w:ascii="Arial Black" w:eastAsiaTheme="minorHAnsi" w:hAnsi="Arial Black" w:cstheme="minorBidi"/>
      <w:bCs/>
      <w:iCs/>
      <w:spacing w:val="-10"/>
      <w:kern w:val="28"/>
      <w:sz w:val="24"/>
      <w:szCs w:val="24"/>
      <w:lang w:val="en-US" w:eastAsia="en-US"/>
    </w:rPr>
  </w:style>
  <w:style w:type="paragraph" w:customStyle="1" w:styleId="119">
    <w:name w:val="Основной текст11"/>
    <w:basedOn w:val="a9"/>
    <w:link w:val="BodyText1"/>
    <w:rsid w:val="00EE02EB"/>
    <w:pPr>
      <w:adjustRightInd w:val="0"/>
      <w:spacing w:after="120" w:line="360" w:lineRule="auto"/>
      <w:ind w:firstLine="709"/>
    </w:pPr>
    <w:rPr>
      <w:rFonts w:ascii="Calibri" w:eastAsia="Calibri" w:hAnsi="Calibri" w:cs="Arial"/>
      <w:sz w:val="28"/>
      <w:szCs w:val="28"/>
      <w:lang w:eastAsia="en-US"/>
    </w:rPr>
  </w:style>
  <w:style w:type="character" w:customStyle="1" w:styleId="BodyText1">
    <w:name w:val="Body Text Знак"/>
    <w:basedOn w:val="aa"/>
    <w:link w:val="119"/>
    <w:locked/>
    <w:rsid w:val="00EE02EB"/>
    <w:rPr>
      <w:rFonts w:ascii="Calibri" w:eastAsia="Calibri" w:hAnsi="Calibri" w:cs="Arial"/>
      <w:sz w:val="28"/>
      <w:szCs w:val="28"/>
      <w:lang w:eastAsia="en-US"/>
    </w:rPr>
  </w:style>
  <w:style w:type="paragraph" w:customStyle="1" w:styleId="1ffff4">
    <w:name w:val="Маркированный_1"/>
    <w:basedOn w:val="a9"/>
    <w:link w:val="1ffff5"/>
    <w:rsid w:val="00EE02EB"/>
    <w:pPr>
      <w:tabs>
        <w:tab w:val="left" w:pos="900"/>
        <w:tab w:val="num" w:pos="1352"/>
      </w:tabs>
      <w:spacing w:line="360" w:lineRule="auto"/>
      <w:ind w:right="45" w:firstLine="720"/>
    </w:pPr>
    <w:rPr>
      <w:rFonts w:asciiTheme="minorHAnsi" w:eastAsiaTheme="minorHAnsi" w:hAnsiTheme="minorHAnsi"/>
      <w:sz w:val="24"/>
      <w:lang w:eastAsia="en-US"/>
    </w:rPr>
  </w:style>
  <w:style w:type="character" w:customStyle="1" w:styleId="1ffff5">
    <w:name w:val="Маркированный_1 Знак"/>
    <w:basedOn w:val="aa"/>
    <w:link w:val="1ffff4"/>
    <w:locked/>
    <w:rsid w:val="00EE02EB"/>
    <w:rPr>
      <w:rFonts w:asciiTheme="minorHAnsi" w:eastAsiaTheme="minorHAnsi" w:hAnsiTheme="minorHAnsi"/>
      <w:sz w:val="24"/>
      <w:szCs w:val="24"/>
      <w:lang w:eastAsia="en-US"/>
    </w:rPr>
  </w:style>
  <w:style w:type="paragraph" w:customStyle="1" w:styleId="affffffffd">
    <w:name w:val="Стиль алаеваМаркированный список + По ширине Междустр.интервал:  по..."/>
    <w:basedOn w:val="a9"/>
    <w:link w:val="affffffffe"/>
    <w:autoRedefine/>
    <w:rsid w:val="00EE02EB"/>
    <w:pPr>
      <w:tabs>
        <w:tab w:val="num" w:pos="1418"/>
      </w:tabs>
      <w:snapToGrid w:val="0"/>
      <w:spacing w:before="120" w:after="120" w:line="360" w:lineRule="auto"/>
      <w:ind w:left="1418" w:hanging="567"/>
    </w:pPr>
    <w:rPr>
      <w:rFonts w:ascii="Arial" w:eastAsiaTheme="minorHAnsi" w:hAnsi="Arial" w:cs="Arial"/>
      <w:sz w:val="22"/>
      <w:lang w:eastAsia="en-US"/>
    </w:rPr>
  </w:style>
  <w:style w:type="character" w:customStyle="1" w:styleId="affffffffe">
    <w:name w:val="Стиль алаеваМаркированный список + По ширине Междустр.интервал:  по... Знак Знак"/>
    <w:basedOn w:val="aa"/>
    <w:link w:val="affffffffd"/>
    <w:locked/>
    <w:rsid w:val="00EE02EB"/>
    <w:rPr>
      <w:rFonts w:ascii="Arial" w:eastAsiaTheme="minorHAnsi" w:hAnsi="Arial" w:cs="Arial"/>
      <w:sz w:val="22"/>
      <w:szCs w:val="24"/>
      <w:lang w:eastAsia="en-US"/>
    </w:rPr>
  </w:style>
  <w:style w:type="paragraph" w:customStyle="1" w:styleId="1ArialBlack66">
    <w:name w:val="Стиль Заголовок 1 + Arial Black По ширине Перед:  6 пт После:  6..."/>
    <w:basedOn w:val="1"/>
    <w:autoRedefine/>
    <w:rsid w:val="00EE02EB"/>
    <w:pPr>
      <w:tabs>
        <w:tab w:val="num" w:pos="840"/>
      </w:tabs>
      <w:spacing w:after="240"/>
      <w:ind w:left="1440" w:hanging="600"/>
      <w:jc w:val="left"/>
    </w:pPr>
    <w:rPr>
      <w:rFonts w:ascii="Arial Black" w:hAnsi="Arial Black"/>
      <w:b w:val="0"/>
      <w:bCs w:val="0"/>
      <w:sz w:val="24"/>
      <w:szCs w:val="20"/>
    </w:rPr>
  </w:style>
  <w:style w:type="paragraph" w:customStyle="1" w:styleId="2ArialBlack12">
    <w:name w:val="Стиль Заголовок 2 + Arial Black 12 пт не полужирный По левому кр..."/>
    <w:basedOn w:val="22"/>
    <w:autoRedefine/>
    <w:rsid w:val="00EE02EB"/>
    <w:pPr>
      <w:numPr>
        <w:ilvl w:val="1"/>
      </w:numPr>
      <w:tabs>
        <w:tab w:val="num" w:pos="1429"/>
      </w:tabs>
      <w:spacing w:before="240" w:after="240"/>
      <w:ind w:left="1429" w:right="0" w:hanging="578"/>
      <w:jc w:val="left"/>
    </w:pPr>
    <w:rPr>
      <w:rFonts w:ascii="Arial Black" w:hAnsi="Arial Black"/>
      <w:iCs/>
      <w:sz w:val="24"/>
      <w:szCs w:val="20"/>
    </w:rPr>
  </w:style>
  <w:style w:type="paragraph" w:customStyle="1" w:styleId="xl6986">
    <w:name w:val="xl698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87">
    <w:name w:val="xl698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88">
    <w:name w:val="xl698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89">
    <w:name w:val="xl698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0">
    <w:name w:val="xl699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1">
    <w:name w:val="xl699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2">
    <w:name w:val="xl699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rPr>
  </w:style>
  <w:style w:type="paragraph" w:customStyle="1" w:styleId="xl6993">
    <w:name w:val="xl6993"/>
    <w:basedOn w:val="a9"/>
    <w:rsid w:val="00EE02EB"/>
    <w:pPr>
      <w:spacing w:before="100" w:beforeAutospacing="1" w:after="100" w:afterAutospacing="1"/>
    </w:pPr>
    <w:rPr>
      <w:rFonts w:ascii="Arial" w:hAnsi="Arial" w:cs="Arial"/>
      <w:b/>
      <w:bCs/>
      <w:sz w:val="24"/>
    </w:rPr>
  </w:style>
  <w:style w:type="paragraph" w:customStyle="1" w:styleId="xl6994">
    <w:name w:val="xl699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rPr>
  </w:style>
  <w:style w:type="paragraph" w:customStyle="1" w:styleId="xl6995">
    <w:name w:val="xl699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6">
    <w:name w:val="xl699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7">
    <w:name w:val="xl699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8">
    <w:name w:val="xl699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6999">
    <w:name w:val="xl699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0"/>
    </w:rPr>
  </w:style>
  <w:style w:type="paragraph" w:customStyle="1" w:styleId="xl7000">
    <w:name w:val="xl700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1ffff6">
    <w:name w:val="Стиль Для таблицы (приложения 1) + По правому краю"/>
    <w:basedOn w:val="1ffff3"/>
    <w:rsid w:val="00EE02EB"/>
    <w:pPr>
      <w:spacing w:after="0"/>
      <w:ind w:left="33" w:hanging="33"/>
    </w:pPr>
    <w:rPr>
      <w:bCs w:val="0"/>
      <w:sz w:val="16"/>
      <w:szCs w:val="20"/>
      <w:lang w:eastAsia="ru-RU"/>
    </w:rPr>
  </w:style>
  <w:style w:type="paragraph" w:customStyle="1" w:styleId="xl7334">
    <w:name w:val="xl733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5">
    <w:name w:val="xl733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6">
    <w:name w:val="xl733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7">
    <w:name w:val="xl733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8">
    <w:name w:val="xl733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39">
    <w:name w:val="xl733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0">
    <w:name w:val="xl734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1">
    <w:name w:val="xl734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u w:val="single"/>
    </w:rPr>
  </w:style>
  <w:style w:type="paragraph" w:customStyle="1" w:styleId="xl7342">
    <w:name w:val="xl734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3">
    <w:name w:val="xl734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Cs w:val="20"/>
    </w:rPr>
  </w:style>
  <w:style w:type="paragraph" w:customStyle="1" w:styleId="xl7344">
    <w:name w:val="xl734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i/>
      <w:iCs/>
      <w:szCs w:val="20"/>
    </w:rPr>
  </w:style>
  <w:style w:type="paragraph" w:customStyle="1" w:styleId="xl7345">
    <w:name w:val="xl7345"/>
    <w:basedOn w:val="a9"/>
    <w:rsid w:val="00EE02EB"/>
    <w:pPr>
      <w:spacing w:before="100" w:beforeAutospacing="1" w:after="100" w:afterAutospacing="1"/>
    </w:pPr>
    <w:rPr>
      <w:rFonts w:ascii="Arial Narrow" w:hAnsi="Arial Narrow"/>
      <w:szCs w:val="20"/>
    </w:rPr>
  </w:style>
  <w:style w:type="paragraph" w:customStyle="1" w:styleId="xl7346">
    <w:name w:val="xl7346"/>
    <w:basedOn w:val="a9"/>
    <w:rsid w:val="00EE02EB"/>
    <w:pPr>
      <w:shd w:val="clear" w:color="auto" w:fill="FFFF00"/>
      <w:spacing w:before="100" w:beforeAutospacing="1" w:after="100" w:afterAutospacing="1"/>
    </w:pPr>
    <w:rPr>
      <w:rFonts w:ascii="Times New Roman" w:hAnsi="Times New Roman"/>
      <w:sz w:val="24"/>
    </w:rPr>
  </w:style>
  <w:style w:type="paragraph" w:customStyle="1" w:styleId="xl7347">
    <w:name w:val="xl7347"/>
    <w:basedOn w:val="a9"/>
    <w:rsid w:val="00EE02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Arial Narrow" w:hAnsi="Arial Narrow"/>
      <w:b/>
      <w:bCs/>
      <w:i/>
      <w:iCs/>
      <w:szCs w:val="20"/>
    </w:rPr>
  </w:style>
  <w:style w:type="paragraph" w:customStyle="1" w:styleId="xl7348">
    <w:name w:val="xl7348"/>
    <w:basedOn w:val="a9"/>
    <w:rsid w:val="00EE02EB"/>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pPr>
    <w:rPr>
      <w:rFonts w:ascii="Arial Narrow" w:hAnsi="Arial Narrow"/>
      <w:b/>
      <w:bCs/>
      <w:i/>
      <w:iCs/>
      <w:szCs w:val="20"/>
    </w:rPr>
  </w:style>
  <w:style w:type="paragraph" w:customStyle="1" w:styleId="xl7349">
    <w:name w:val="xl7349"/>
    <w:basedOn w:val="a9"/>
    <w:rsid w:val="00EE02EB"/>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jc w:val="right"/>
    </w:pPr>
    <w:rPr>
      <w:rFonts w:ascii="Arial Narrow" w:hAnsi="Arial Narrow"/>
      <w:b/>
      <w:bCs/>
      <w:i/>
      <w:iCs/>
      <w:szCs w:val="20"/>
    </w:rPr>
  </w:style>
  <w:style w:type="paragraph" w:customStyle="1" w:styleId="xl7350">
    <w:name w:val="xl7350"/>
    <w:basedOn w:val="a9"/>
    <w:rsid w:val="00EE02EB"/>
    <w:pPr>
      <w:shd w:val="clear" w:color="auto" w:fill="CCC0DA"/>
      <w:spacing w:before="100" w:beforeAutospacing="1" w:after="100" w:afterAutospacing="1"/>
    </w:pPr>
    <w:rPr>
      <w:rFonts w:ascii="Times New Roman" w:hAnsi="Times New Roman"/>
      <w:sz w:val="24"/>
    </w:rPr>
  </w:style>
  <w:style w:type="paragraph" w:customStyle="1" w:styleId="xl7351">
    <w:name w:val="xl7351"/>
    <w:basedOn w:val="a9"/>
    <w:rsid w:val="00EE02EB"/>
    <w:pPr>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pPr>
    <w:rPr>
      <w:rFonts w:ascii="Arial Narrow" w:hAnsi="Arial Narrow"/>
      <w:b/>
      <w:bCs/>
      <w:i/>
      <w:iCs/>
      <w:szCs w:val="20"/>
    </w:rPr>
  </w:style>
  <w:style w:type="paragraph" w:customStyle="1" w:styleId="xl7352">
    <w:name w:val="xl7352"/>
    <w:basedOn w:val="a9"/>
    <w:rsid w:val="00EE02EB"/>
    <w:pPr>
      <w:shd w:val="clear" w:color="auto" w:fill="DA9694"/>
      <w:spacing w:before="100" w:beforeAutospacing="1" w:after="100" w:afterAutospacing="1"/>
    </w:pPr>
    <w:rPr>
      <w:rFonts w:ascii="Times New Roman" w:hAnsi="Times New Roman"/>
      <w:sz w:val="24"/>
    </w:rPr>
  </w:style>
  <w:style w:type="paragraph" w:customStyle="1" w:styleId="xl7353">
    <w:name w:val="xl7353"/>
    <w:basedOn w:val="a9"/>
    <w:rsid w:val="00EE02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Narrow" w:hAnsi="Arial Narrow"/>
      <w:b/>
      <w:bCs/>
      <w:i/>
      <w:iCs/>
      <w:szCs w:val="20"/>
    </w:rPr>
  </w:style>
  <w:style w:type="paragraph" w:customStyle="1" w:styleId="xl7354">
    <w:name w:val="xl7354"/>
    <w:basedOn w:val="a9"/>
    <w:rsid w:val="00EE02EB"/>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pPr>
    <w:rPr>
      <w:rFonts w:ascii="Arial Narrow" w:hAnsi="Arial Narrow"/>
      <w:b/>
      <w:bCs/>
      <w:i/>
      <w:iCs/>
      <w:szCs w:val="20"/>
    </w:rPr>
  </w:style>
  <w:style w:type="paragraph" w:customStyle="1" w:styleId="xl7355">
    <w:name w:val="xl7355"/>
    <w:basedOn w:val="a9"/>
    <w:rsid w:val="00EE02EB"/>
    <w:pPr>
      <w:pBdr>
        <w:top w:val="single" w:sz="4" w:space="0" w:color="auto"/>
        <w:left w:val="single" w:sz="4" w:space="0" w:color="auto"/>
        <w:bottom w:val="single" w:sz="4" w:space="0" w:color="auto"/>
        <w:right w:val="single" w:sz="4" w:space="0" w:color="auto"/>
      </w:pBdr>
      <w:shd w:val="clear" w:color="auto" w:fill="D8E4BC"/>
      <w:spacing w:before="100" w:beforeAutospacing="1" w:after="100" w:afterAutospacing="1"/>
      <w:jc w:val="right"/>
    </w:pPr>
    <w:rPr>
      <w:rFonts w:ascii="Arial Narrow" w:hAnsi="Arial Narrow"/>
      <w:b/>
      <w:bCs/>
      <w:i/>
      <w:iCs/>
      <w:szCs w:val="20"/>
    </w:rPr>
  </w:style>
  <w:style w:type="paragraph" w:customStyle="1" w:styleId="xl7356">
    <w:name w:val="xl7356"/>
    <w:basedOn w:val="a9"/>
    <w:rsid w:val="00EE02EB"/>
    <w:pPr>
      <w:pBdr>
        <w:top w:val="single" w:sz="4" w:space="0" w:color="auto"/>
        <w:left w:val="single" w:sz="4" w:space="0" w:color="auto"/>
        <w:bottom w:val="single" w:sz="4" w:space="0" w:color="auto"/>
        <w:right w:val="single" w:sz="4" w:space="0" w:color="auto"/>
      </w:pBdr>
      <w:shd w:val="clear" w:color="auto" w:fill="DCE6F1"/>
      <w:spacing w:before="100" w:beforeAutospacing="1" w:after="100" w:afterAutospacing="1"/>
      <w:jc w:val="right"/>
    </w:pPr>
    <w:rPr>
      <w:rFonts w:ascii="Arial Narrow" w:hAnsi="Arial Narrow"/>
      <w:b/>
      <w:bCs/>
      <w:i/>
      <w:iCs/>
      <w:szCs w:val="20"/>
    </w:rPr>
  </w:style>
  <w:style w:type="paragraph" w:customStyle="1" w:styleId="xl7357">
    <w:name w:val="xl7357"/>
    <w:basedOn w:val="a9"/>
    <w:rsid w:val="00EE02EB"/>
    <w:pPr>
      <w:pBdr>
        <w:top w:val="single" w:sz="4" w:space="0" w:color="auto"/>
        <w:left w:val="single" w:sz="4" w:space="0" w:color="auto"/>
        <w:bottom w:val="single" w:sz="4" w:space="0" w:color="auto"/>
        <w:right w:val="single" w:sz="4" w:space="0" w:color="auto"/>
      </w:pBdr>
      <w:shd w:val="clear" w:color="auto" w:fill="DA9694"/>
      <w:spacing w:before="100" w:beforeAutospacing="1" w:after="100" w:afterAutospacing="1"/>
      <w:jc w:val="right"/>
    </w:pPr>
    <w:rPr>
      <w:rFonts w:ascii="Arial Narrow" w:hAnsi="Arial Narrow"/>
      <w:b/>
      <w:bCs/>
      <w:i/>
      <w:iCs/>
      <w:szCs w:val="20"/>
    </w:rPr>
  </w:style>
  <w:style w:type="paragraph" w:customStyle="1" w:styleId="afffffffff">
    <w:name w:val="Верх колонтитул"/>
    <w:basedOn w:val="afc"/>
    <w:link w:val="afffffffff0"/>
    <w:rsid w:val="00EE02EB"/>
    <w:pPr>
      <w:tabs>
        <w:tab w:val="clear" w:pos="4677"/>
        <w:tab w:val="clear" w:pos="9355"/>
        <w:tab w:val="left" w:pos="900"/>
      </w:tabs>
      <w:spacing w:line="276" w:lineRule="auto"/>
      <w:jc w:val="center"/>
    </w:pPr>
    <w:rPr>
      <w:rFonts w:ascii="Arial Narrow" w:hAnsi="Arial Narrow" w:cs="Arial"/>
      <w:b/>
      <w:spacing w:val="-5"/>
      <w:sz w:val="16"/>
      <w:szCs w:val="24"/>
      <w:lang w:val="en-US"/>
    </w:rPr>
  </w:style>
  <w:style w:type="character" w:customStyle="1" w:styleId="afffffffff0">
    <w:name w:val="Верх колонтитул Знак"/>
    <w:basedOn w:val="afd"/>
    <w:link w:val="afffffffff"/>
    <w:locked/>
    <w:rsid w:val="00EE02EB"/>
    <w:rPr>
      <w:rFonts w:ascii="Arial Narrow" w:hAnsi="Arial Narrow" w:cs="Arial"/>
      <w:b/>
      <w:spacing w:val="-5"/>
      <w:sz w:val="16"/>
      <w:szCs w:val="24"/>
      <w:lang w:val="en-US"/>
    </w:rPr>
  </w:style>
  <w:style w:type="paragraph" w:customStyle="1" w:styleId="xl62852">
    <w:name w:val="xl6285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i/>
      <w:iCs/>
      <w:color w:val="000000"/>
      <w:szCs w:val="20"/>
    </w:rPr>
  </w:style>
  <w:style w:type="paragraph" w:customStyle="1" w:styleId="xl62853">
    <w:name w:val="xl6285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szCs w:val="20"/>
    </w:rPr>
  </w:style>
  <w:style w:type="paragraph" w:customStyle="1" w:styleId="xl62854">
    <w:name w:val="xl6285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0"/>
    </w:rPr>
  </w:style>
  <w:style w:type="paragraph" w:customStyle="1" w:styleId="xl62855">
    <w:name w:val="xl6285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2856">
    <w:name w:val="xl62856"/>
    <w:basedOn w:val="a9"/>
    <w:rsid w:val="00EE02EB"/>
    <w:pPr>
      <w:spacing w:before="100" w:beforeAutospacing="1" w:after="100" w:afterAutospacing="1"/>
      <w:jc w:val="center"/>
    </w:pPr>
    <w:rPr>
      <w:rFonts w:ascii="Times New Roman" w:hAnsi="Times New Roman"/>
      <w:sz w:val="24"/>
    </w:rPr>
  </w:style>
  <w:style w:type="paragraph" w:customStyle="1" w:styleId="xl62857">
    <w:name w:val="xl62857"/>
    <w:basedOn w:val="a9"/>
    <w:rsid w:val="00EE02EB"/>
    <w:pPr>
      <w:spacing w:before="100" w:beforeAutospacing="1" w:after="100" w:afterAutospacing="1"/>
      <w:jc w:val="center"/>
    </w:pPr>
    <w:rPr>
      <w:rFonts w:ascii="Times New Roman" w:hAnsi="Times New Roman"/>
      <w:sz w:val="24"/>
    </w:rPr>
  </w:style>
  <w:style w:type="paragraph" w:customStyle="1" w:styleId="xl62858">
    <w:name w:val="xl6285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62859">
    <w:name w:val="xl6285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0">
    <w:name w:val="xl62860"/>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i/>
      <w:iCs/>
      <w:szCs w:val="20"/>
    </w:rPr>
  </w:style>
  <w:style w:type="paragraph" w:customStyle="1" w:styleId="xl62861">
    <w:name w:val="xl62861"/>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2">
    <w:name w:val="xl6286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Cs w:val="20"/>
    </w:rPr>
  </w:style>
  <w:style w:type="paragraph" w:customStyle="1" w:styleId="xl62863">
    <w:name w:val="xl62863"/>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4">
    <w:name w:val="xl6286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2865">
    <w:name w:val="xl62865"/>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i/>
      <w:iCs/>
      <w:szCs w:val="20"/>
    </w:rPr>
  </w:style>
  <w:style w:type="paragraph" w:customStyle="1" w:styleId="xl62866">
    <w:name w:val="xl62866"/>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i/>
      <w:iCs/>
      <w:szCs w:val="20"/>
    </w:rPr>
  </w:style>
  <w:style w:type="paragraph" w:customStyle="1" w:styleId="xl64669">
    <w:name w:val="xl64669"/>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0">
    <w:name w:val="xl64670"/>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1">
    <w:name w:val="xl64671"/>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2">
    <w:name w:val="xl64672"/>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3">
    <w:name w:val="xl64673"/>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4674">
    <w:name w:val="xl64674"/>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5">
    <w:name w:val="xl64675"/>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6">
    <w:name w:val="xl64676"/>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rPr>
  </w:style>
  <w:style w:type="paragraph" w:customStyle="1" w:styleId="xl64677">
    <w:name w:val="xl64677"/>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4678">
    <w:name w:val="xl64678"/>
    <w:basedOn w:val="a9"/>
    <w:rsid w:val="00EE02E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79">
    <w:name w:val="xl64679"/>
    <w:basedOn w:val="a9"/>
    <w:rsid w:val="00EE02EB"/>
    <w:pPr>
      <w:pBdr>
        <w:top w:val="single" w:sz="4" w:space="0" w:color="auto"/>
        <w:bottom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xl64680">
    <w:name w:val="xl64680"/>
    <w:basedOn w:val="a9"/>
    <w:rsid w:val="00EE02EB"/>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16"/>
      <w:szCs w:val="16"/>
    </w:rPr>
  </w:style>
  <w:style w:type="paragraph" w:customStyle="1" w:styleId="2fc">
    <w:name w:val="Заголовок №2"/>
    <w:basedOn w:val="a9"/>
    <w:link w:val="2fd"/>
    <w:rsid w:val="00EE02EB"/>
    <w:pPr>
      <w:widowControl w:val="0"/>
      <w:shd w:val="clear" w:color="auto" w:fill="FFFFFF"/>
      <w:spacing w:after="420" w:line="0" w:lineRule="atLeast"/>
      <w:outlineLvl w:val="1"/>
    </w:pPr>
    <w:rPr>
      <w:rFonts w:ascii="Arial" w:eastAsia="Arial" w:hAnsi="Arial" w:cs="Arial"/>
      <w:b/>
      <w:bCs/>
      <w:sz w:val="21"/>
      <w:szCs w:val="21"/>
      <w:lang w:eastAsia="en-US"/>
    </w:rPr>
  </w:style>
  <w:style w:type="character" w:customStyle="1" w:styleId="2fd">
    <w:name w:val="Заголовок №2_"/>
    <w:basedOn w:val="aa"/>
    <w:link w:val="2fc"/>
    <w:locked/>
    <w:rsid w:val="00EE02EB"/>
    <w:rPr>
      <w:rFonts w:ascii="Arial" w:eastAsia="Arial" w:hAnsi="Arial" w:cs="Arial"/>
      <w:b/>
      <w:bCs/>
      <w:sz w:val="21"/>
      <w:szCs w:val="21"/>
      <w:shd w:val="clear" w:color="auto" w:fill="FFFFFF"/>
      <w:lang w:eastAsia="en-US"/>
    </w:rPr>
  </w:style>
  <w:style w:type="paragraph" w:customStyle="1" w:styleId="xl64668">
    <w:name w:val="xl64668"/>
    <w:basedOn w:val="a9"/>
    <w:rsid w:val="00EE02E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2fe">
    <w:name w:val="Знак Знак Знак Знак Знак Знак2"/>
    <w:basedOn w:val="a9"/>
    <w:uiPriority w:val="99"/>
    <w:rsid w:val="00EE02EB"/>
    <w:pPr>
      <w:spacing w:before="100" w:beforeAutospacing="1" w:after="100" w:afterAutospacing="1"/>
    </w:pPr>
    <w:rPr>
      <w:rFonts w:ascii="Tahoma" w:hAnsi="Tahoma"/>
      <w:szCs w:val="20"/>
      <w:lang w:val="en-US" w:eastAsia="en-US"/>
    </w:rPr>
  </w:style>
  <w:style w:type="paragraph" w:customStyle="1" w:styleId="2ff">
    <w:name w:val="Знак Знак Знак Знак2"/>
    <w:basedOn w:val="a9"/>
    <w:uiPriority w:val="99"/>
    <w:rsid w:val="00EE02EB"/>
    <w:pPr>
      <w:spacing w:before="100" w:beforeAutospacing="1" w:after="100" w:afterAutospacing="1"/>
    </w:pPr>
    <w:rPr>
      <w:rFonts w:ascii="Tahoma" w:hAnsi="Tahoma"/>
      <w:szCs w:val="20"/>
      <w:lang w:val="en-US" w:eastAsia="en-US"/>
    </w:rPr>
  </w:style>
  <w:style w:type="character" w:customStyle="1" w:styleId="3f3">
    <w:name w:val="Основной текст с отступом 3 Знак"/>
    <w:basedOn w:val="aa"/>
    <w:link w:val="3f4"/>
    <w:uiPriority w:val="99"/>
    <w:semiHidden/>
    <w:rsid w:val="00EE02EB"/>
    <w:rPr>
      <w:rFonts w:eastAsiaTheme="minorEastAsia"/>
      <w:sz w:val="16"/>
      <w:szCs w:val="16"/>
    </w:rPr>
  </w:style>
  <w:style w:type="paragraph" w:styleId="3f4">
    <w:name w:val="Body Text Indent 3"/>
    <w:basedOn w:val="a9"/>
    <w:link w:val="3f3"/>
    <w:uiPriority w:val="99"/>
    <w:semiHidden/>
    <w:unhideWhenUsed/>
    <w:rsid w:val="00EE02EB"/>
    <w:pPr>
      <w:spacing w:before="60" w:after="120" w:line="276" w:lineRule="auto"/>
      <w:ind w:left="283" w:firstLine="709"/>
    </w:pPr>
    <w:rPr>
      <w:rFonts w:ascii="Times New Roman" w:eastAsiaTheme="minorEastAsia" w:hAnsi="Times New Roman"/>
      <w:sz w:val="16"/>
      <w:szCs w:val="16"/>
    </w:rPr>
  </w:style>
  <w:style w:type="character" w:customStyle="1" w:styleId="311">
    <w:name w:val="Основной текст с отступом 3 Знак1"/>
    <w:basedOn w:val="aa"/>
    <w:uiPriority w:val="99"/>
    <w:semiHidden/>
    <w:rsid w:val="00EE02EB"/>
    <w:rPr>
      <w:rFonts w:ascii="Verdana" w:hAnsi="Verdana"/>
      <w:sz w:val="16"/>
      <w:szCs w:val="16"/>
    </w:rPr>
  </w:style>
  <w:style w:type="character" w:customStyle="1" w:styleId="2ff0">
    <w:name w:val="Основной текст 2 Знак"/>
    <w:basedOn w:val="aa"/>
    <w:link w:val="2ff1"/>
    <w:uiPriority w:val="99"/>
    <w:semiHidden/>
    <w:rsid w:val="00EE02EB"/>
    <w:rPr>
      <w:rFonts w:eastAsiaTheme="minorEastAsia"/>
      <w:szCs w:val="24"/>
    </w:rPr>
  </w:style>
  <w:style w:type="paragraph" w:styleId="2ff1">
    <w:name w:val="Body Text 2"/>
    <w:basedOn w:val="a9"/>
    <w:link w:val="2ff0"/>
    <w:uiPriority w:val="99"/>
    <w:semiHidden/>
    <w:unhideWhenUsed/>
    <w:rsid w:val="00EE02EB"/>
    <w:pPr>
      <w:spacing w:before="60" w:after="120" w:line="480" w:lineRule="auto"/>
      <w:ind w:firstLine="709"/>
    </w:pPr>
    <w:rPr>
      <w:rFonts w:ascii="Times New Roman" w:eastAsiaTheme="minorEastAsia" w:hAnsi="Times New Roman"/>
    </w:rPr>
  </w:style>
  <w:style w:type="character" w:customStyle="1" w:styleId="216">
    <w:name w:val="Основной текст 2 Знак1"/>
    <w:basedOn w:val="aa"/>
    <w:uiPriority w:val="99"/>
    <w:semiHidden/>
    <w:rsid w:val="00EE02EB"/>
    <w:rPr>
      <w:rFonts w:ascii="Verdana" w:hAnsi="Verdana"/>
      <w:szCs w:val="24"/>
    </w:rPr>
  </w:style>
  <w:style w:type="paragraph" w:customStyle="1" w:styleId="afffffffff1">
    <w:name w:val="Нижн колонтитул"/>
    <w:basedOn w:val="a9"/>
    <w:link w:val="afffffffff2"/>
    <w:rsid w:val="00EE02EB"/>
    <w:pPr>
      <w:widowControl w:val="0"/>
      <w:adjustRightInd w:val="0"/>
      <w:spacing w:after="120" w:line="360" w:lineRule="atLeast"/>
      <w:ind w:left="1080"/>
    </w:pPr>
    <w:rPr>
      <w:rFonts w:ascii="Arial" w:hAnsi="Arial" w:cs="Arial"/>
      <w:spacing w:val="-5"/>
      <w:lang w:val="en-US"/>
    </w:rPr>
  </w:style>
  <w:style w:type="character" w:customStyle="1" w:styleId="afffffffff2">
    <w:name w:val="Нижн колонтитул Знак"/>
    <w:basedOn w:val="af9"/>
    <w:link w:val="afffffffff1"/>
    <w:locked/>
    <w:rsid w:val="00EE02EB"/>
    <w:rPr>
      <w:rFonts w:ascii="Arial" w:hAnsi="Arial" w:cs="Arial"/>
      <w:spacing w:val="-5"/>
      <w:szCs w:val="24"/>
      <w:lang w:val="en-US"/>
    </w:rPr>
  </w:style>
  <w:style w:type="paragraph" w:customStyle="1" w:styleId="2ff2">
    <w:name w:val="Сноска (2)"/>
    <w:basedOn w:val="a9"/>
    <w:link w:val="2ff3"/>
    <w:uiPriority w:val="99"/>
    <w:rsid w:val="00EE02EB"/>
    <w:pPr>
      <w:shd w:val="clear" w:color="auto" w:fill="FFFFFF"/>
      <w:spacing w:line="240" w:lineRule="atLeast"/>
    </w:pPr>
    <w:rPr>
      <w:rFonts w:asciiTheme="minorHAnsi" w:eastAsiaTheme="minorHAnsi" w:hAnsiTheme="minorHAnsi"/>
      <w:sz w:val="23"/>
      <w:szCs w:val="23"/>
      <w:lang w:eastAsia="en-US"/>
    </w:rPr>
  </w:style>
  <w:style w:type="character" w:customStyle="1" w:styleId="2ff3">
    <w:name w:val="Сноска (2)_"/>
    <w:link w:val="2ff2"/>
    <w:uiPriority w:val="99"/>
    <w:locked/>
    <w:rsid w:val="00EE02EB"/>
    <w:rPr>
      <w:rFonts w:asciiTheme="minorHAnsi" w:eastAsiaTheme="minorHAnsi" w:hAnsiTheme="minorHAnsi"/>
      <w:sz w:val="23"/>
      <w:szCs w:val="23"/>
      <w:shd w:val="clear" w:color="auto" w:fill="FFFFFF"/>
      <w:lang w:eastAsia="en-US"/>
    </w:rPr>
  </w:style>
  <w:style w:type="paragraph" w:customStyle="1" w:styleId="afffffffff3">
    <w:name w:val="Сноска"/>
    <w:basedOn w:val="a9"/>
    <w:link w:val="afffffffff4"/>
    <w:uiPriority w:val="99"/>
    <w:rsid w:val="00EE02EB"/>
    <w:pPr>
      <w:shd w:val="clear" w:color="auto" w:fill="FFFFFF"/>
      <w:spacing w:after="180" w:line="240" w:lineRule="atLeast"/>
    </w:pPr>
    <w:rPr>
      <w:rFonts w:ascii="Arial" w:eastAsiaTheme="minorHAnsi" w:hAnsi="Arial" w:cs="Arial"/>
      <w:sz w:val="17"/>
      <w:szCs w:val="17"/>
      <w:lang w:eastAsia="en-US"/>
    </w:rPr>
  </w:style>
  <w:style w:type="character" w:customStyle="1" w:styleId="afffffffff4">
    <w:name w:val="Сноска_"/>
    <w:link w:val="afffffffff3"/>
    <w:uiPriority w:val="99"/>
    <w:locked/>
    <w:rsid w:val="00EE02EB"/>
    <w:rPr>
      <w:rFonts w:ascii="Arial" w:eastAsiaTheme="minorHAnsi" w:hAnsi="Arial" w:cs="Arial"/>
      <w:sz w:val="17"/>
      <w:szCs w:val="17"/>
      <w:shd w:val="clear" w:color="auto" w:fill="FFFFFF"/>
      <w:lang w:eastAsia="en-US"/>
    </w:rPr>
  </w:style>
  <w:style w:type="paragraph" w:customStyle="1" w:styleId="58">
    <w:name w:val="Заголовок №5"/>
    <w:basedOn w:val="a9"/>
    <w:link w:val="59"/>
    <w:uiPriority w:val="99"/>
    <w:rsid w:val="00EE02EB"/>
    <w:pPr>
      <w:shd w:val="clear" w:color="auto" w:fill="FFFFFF"/>
      <w:spacing w:before="660" w:after="240" w:line="326" w:lineRule="exact"/>
      <w:jc w:val="center"/>
      <w:outlineLvl w:val="4"/>
    </w:pPr>
    <w:rPr>
      <w:rFonts w:asciiTheme="minorHAnsi" w:eastAsiaTheme="minorHAnsi" w:hAnsiTheme="minorHAnsi"/>
      <w:b/>
      <w:bCs/>
      <w:sz w:val="27"/>
      <w:szCs w:val="27"/>
      <w:lang w:eastAsia="en-US"/>
    </w:rPr>
  </w:style>
  <w:style w:type="character" w:customStyle="1" w:styleId="59">
    <w:name w:val="Заголовок №5_"/>
    <w:link w:val="58"/>
    <w:uiPriority w:val="99"/>
    <w:locked/>
    <w:rsid w:val="00EE02EB"/>
    <w:rPr>
      <w:rFonts w:asciiTheme="minorHAnsi" w:eastAsiaTheme="minorHAnsi" w:hAnsiTheme="minorHAnsi"/>
      <w:b/>
      <w:bCs/>
      <w:sz w:val="27"/>
      <w:szCs w:val="27"/>
      <w:shd w:val="clear" w:color="auto" w:fill="FFFFFF"/>
      <w:lang w:eastAsia="en-US"/>
    </w:rPr>
  </w:style>
  <w:style w:type="paragraph" w:customStyle="1" w:styleId="3f5">
    <w:name w:val="Заголовок №3"/>
    <w:basedOn w:val="a9"/>
    <w:link w:val="3f6"/>
    <w:uiPriority w:val="99"/>
    <w:rsid w:val="00EE02EB"/>
    <w:pPr>
      <w:shd w:val="clear" w:color="auto" w:fill="FFFFFF"/>
      <w:spacing w:line="240" w:lineRule="atLeast"/>
      <w:outlineLvl w:val="2"/>
    </w:pPr>
    <w:rPr>
      <w:rFonts w:asciiTheme="minorHAnsi" w:eastAsiaTheme="minorHAnsi" w:hAnsiTheme="minorHAnsi"/>
      <w:noProof/>
      <w:sz w:val="27"/>
      <w:szCs w:val="27"/>
      <w:lang w:eastAsia="en-US"/>
    </w:rPr>
  </w:style>
  <w:style w:type="character" w:customStyle="1" w:styleId="3f6">
    <w:name w:val="Заголовок №3_"/>
    <w:link w:val="3f5"/>
    <w:uiPriority w:val="99"/>
    <w:locked/>
    <w:rsid w:val="00EE02EB"/>
    <w:rPr>
      <w:rFonts w:asciiTheme="minorHAnsi" w:eastAsiaTheme="minorHAnsi" w:hAnsiTheme="minorHAnsi"/>
      <w:noProof/>
      <w:sz w:val="27"/>
      <w:szCs w:val="27"/>
      <w:shd w:val="clear" w:color="auto" w:fill="FFFFFF"/>
      <w:lang w:eastAsia="en-US"/>
    </w:rPr>
  </w:style>
  <w:style w:type="paragraph" w:customStyle="1" w:styleId="afffffffff5">
    <w:name w:val="Подпись к картинке"/>
    <w:basedOn w:val="a9"/>
    <w:rsid w:val="00EE02EB"/>
    <w:pPr>
      <w:shd w:val="clear" w:color="auto" w:fill="FFFFFF"/>
      <w:spacing w:line="240" w:lineRule="atLeast"/>
    </w:pPr>
    <w:rPr>
      <w:rFonts w:ascii="Times New Roman" w:hAnsi="Times New Roman"/>
      <w:sz w:val="23"/>
      <w:szCs w:val="23"/>
    </w:rPr>
  </w:style>
  <w:style w:type="paragraph" w:customStyle="1" w:styleId="95">
    <w:name w:val="Основной текст (9)"/>
    <w:basedOn w:val="a9"/>
    <w:link w:val="96"/>
    <w:uiPriority w:val="99"/>
    <w:rsid w:val="00EE02EB"/>
    <w:pPr>
      <w:shd w:val="clear" w:color="auto" w:fill="FFFFFF"/>
      <w:spacing w:before="240" w:after="240" w:line="240" w:lineRule="atLeast"/>
    </w:pPr>
    <w:rPr>
      <w:rFonts w:asciiTheme="minorHAnsi" w:eastAsiaTheme="minorHAnsi" w:hAnsiTheme="minorHAnsi"/>
      <w:b/>
      <w:bCs/>
      <w:sz w:val="19"/>
      <w:szCs w:val="19"/>
      <w:lang w:eastAsia="en-US"/>
    </w:rPr>
  </w:style>
  <w:style w:type="character" w:customStyle="1" w:styleId="96">
    <w:name w:val="Основной текст (9)_"/>
    <w:link w:val="95"/>
    <w:uiPriority w:val="99"/>
    <w:locked/>
    <w:rsid w:val="00EE02EB"/>
    <w:rPr>
      <w:rFonts w:asciiTheme="minorHAnsi" w:eastAsiaTheme="minorHAnsi" w:hAnsiTheme="minorHAnsi"/>
      <w:b/>
      <w:bCs/>
      <w:sz w:val="19"/>
      <w:szCs w:val="19"/>
      <w:shd w:val="clear" w:color="auto" w:fill="FFFFFF"/>
      <w:lang w:eastAsia="en-US"/>
    </w:rPr>
  </w:style>
  <w:style w:type="paragraph" w:customStyle="1" w:styleId="2ff4">
    <w:name w:val="Подпись к таблице (2)"/>
    <w:basedOn w:val="a9"/>
    <w:link w:val="2ff5"/>
    <w:uiPriority w:val="99"/>
    <w:rsid w:val="00EE02EB"/>
    <w:pPr>
      <w:shd w:val="clear" w:color="auto" w:fill="FFFFFF"/>
      <w:spacing w:line="226" w:lineRule="exact"/>
    </w:pPr>
    <w:rPr>
      <w:rFonts w:asciiTheme="minorHAnsi" w:eastAsiaTheme="minorHAnsi" w:hAnsiTheme="minorHAnsi"/>
      <w:b/>
      <w:bCs/>
      <w:sz w:val="17"/>
      <w:szCs w:val="17"/>
      <w:lang w:eastAsia="en-US"/>
    </w:rPr>
  </w:style>
  <w:style w:type="character" w:customStyle="1" w:styleId="2ff5">
    <w:name w:val="Подпись к таблице (2)_"/>
    <w:link w:val="2ff4"/>
    <w:uiPriority w:val="99"/>
    <w:locked/>
    <w:rsid w:val="00EE02EB"/>
    <w:rPr>
      <w:rFonts w:asciiTheme="minorHAnsi" w:eastAsiaTheme="minorHAnsi" w:hAnsiTheme="minorHAnsi"/>
      <w:b/>
      <w:bCs/>
      <w:sz w:val="17"/>
      <w:szCs w:val="17"/>
      <w:shd w:val="clear" w:color="auto" w:fill="FFFFFF"/>
      <w:lang w:eastAsia="en-US"/>
    </w:rPr>
  </w:style>
  <w:style w:type="paragraph" w:customStyle="1" w:styleId="1ffff7">
    <w:name w:val="Подпись к таблице1"/>
    <w:basedOn w:val="a9"/>
    <w:uiPriority w:val="99"/>
    <w:rsid w:val="00EE02EB"/>
    <w:pPr>
      <w:shd w:val="clear" w:color="auto" w:fill="FFFFFF"/>
      <w:spacing w:line="240" w:lineRule="atLeast"/>
    </w:pPr>
    <w:rPr>
      <w:rFonts w:ascii="Times New Roman" w:eastAsia="Calibri" w:hAnsi="Times New Roman"/>
      <w:b/>
      <w:bCs/>
      <w:sz w:val="19"/>
      <w:szCs w:val="19"/>
    </w:rPr>
  </w:style>
  <w:style w:type="paragraph" w:customStyle="1" w:styleId="84">
    <w:name w:val="Основной текст (8)"/>
    <w:basedOn w:val="a9"/>
    <w:link w:val="85"/>
    <w:uiPriority w:val="99"/>
    <w:rsid w:val="00EE02EB"/>
    <w:pPr>
      <w:shd w:val="clear" w:color="auto" w:fill="FFFFFF"/>
      <w:spacing w:line="240" w:lineRule="atLeast"/>
    </w:pPr>
    <w:rPr>
      <w:rFonts w:asciiTheme="minorHAnsi" w:eastAsiaTheme="minorHAnsi" w:hAnsiTheme="minorHAnsi"/>
      <w:noProof/>
      <w:sz w:val="22"/>
      <w:lang w:eastAsia="en-US"/>
    </w:rPr>
  </w:style>
  <w:style w:type="character" w:customStyle="1" w:styleId="85">
    <w:name w:val="Основной текст (8)_"/>
    <w:link w:val="84"/>
    <w:uiPriority w:val="99"/>
    <w:locked/>
    <w:rsid w:val="00EE02EB"/>
    <w:rPr>
      <w:rFonts w:asciiTheme="minorHAnsi" w:eastAsiaTheme="minorHAnsi" w:hAnsiTheme="minorHAnsi"/>
      <w:noProof/>
      <w:sz w:val="22"/>
      <w:szCs w:val="24"/>
      <w:shd w:val="clear" w:color="auto" w:fill="FFFFFF"/>
      <w:lang w:eastAsia="en-US"/>
    </w:rPr>
  </w:style>
  <w:style w:type="paragraph" w:customStyle="1" w:styleId="101">
    <w:name w:val="Основной текст (10)"/>
    <w:basedOn w:val="a9"/>
    <w:link w:val="102"/>
    <w:uiPriority w:val="99"/>
    <w:rsid w:val="00EE02EB"/>
    <w:pPr>
      <w:shd w:val="clear" w:color="auto" w:fill="FFFFFF"/>
      <w:spacing w:line="240" w:lineRule="atLeast"/>
    </w:pPr>
    <w:rPr>
      <w:rFonts w:asciiTheme="minorHAnsi" w:eastAsiaTheme="minorHAnsi" w:hAnsiTheme="minorHAnsi"/>
      <w:b/>
      <w:bCs/>
      <w:sz w:val="16"/>
      <w:szCs w:val="16"/>
      <w:lang w:eastAsia="en-US"/>
    </w:rPr>
  </w:style>
  <w:style w:type="character" w:customStyle="1" w:styleId="102">
    <w:name w:val="Основной текст (10)_"/>
    <w:link w:val="101"/>
    <w:uiPriority w:val="99"/>
    <w:locked/>
    <w:rsid w:val="00EE02EB"/>
    <w:rPr>
      <w:rFonts w:asciiTheme="minorHAnsi" w:eastAsiaTheme="minorHAnsi" w:hAnsiTheme="minorHAnsi"/>
      <w:b/>
      <w:bCs/>
      <w:sz w:val="16"/>
      <w:szCs w:val="16"/>
      <w:shd w:val="clear" w:color="auto" w:fill="FFFFFF"/>
      <w:lang w:eastAsia="en-US"/>
    </w:rPr>
  </w:style>
  <w:style w:type="paragraph" w:customStyle="1" w:styleId="121">
    <w:name w:val="Основной текст (12)"/>
    <w:basedOn w:val="a9"/>
    <w:link w:val="122"/>
    <w:uiPriority w:val="99"/>
    <w:rsid w:val="00EE02EB"/>
    <w:pPr>
      <w:shd w:val="clear" w:color="auto" w:fill="FFFFFF"/>
      <w:spacing w:line="240" w:lineRule="atLeast"/>
    </w:pPr>
    <w:rPr>
      <w:rFonts w:asciiTheme="minorHAnsi" w:eastAsiaTheme="minorHAnsi" w:hAnsiTheme="minorHAnsi"/>
      <w:i/>
      <w:iCs/>
      <w:spacing w:val="20"/>
      <w:sz w:val="22"/>
      <w:lang w:val="en-US" w:eastAsia="en-US"/>
    </w:rPr>
  </w:style>
  <w:style w:type="character" w:customStyle="1" w:styleId="122">
    <w:name w:val="Основной текст (12)_"/>
    <w:link w:val="121"/>
    <w:uiPriority w:val="99"/>
    <w:locked/>
    <w:rsid w:val="00EE02EB"/>
    <w:rPr>
      <w:rFonts w:asciiTheme="minorHAnsi" w:eastAsiaTheme="minorHAnsi" w:hAnsiTheme="minorHAnsi"/>
      <w:i/>
      <w:iCs/>
      <w:spacing w:val="20"/>
      <w:sz w:val="22"/>
      <w:szCs w:val="24"/>
      <w:shd w:val="clear" w:color="auto" w:fill="FFFFFF"/>
      <w:lang w:val="en-US" w:eastAsia="en-US"/>
    </w:rPr>
  </w:style>
  <w:style w:type="paragraph" w:customStyle="1" w:styleId="130">
    <w:name w:val="Основной текст (13)"/>
    <w:basedOn w:val="a9"/>
    <w:link w:val="131"/>
    <w:uiPriority w:val="99"/>
    <w:rsid w:val="00EE02EB"/>
    <w:pPr>
      <w:shd w:val="clear" w:color="auto" w:fill="FFFFFF"/>
      <w:spacing w:after="180" w:line="240" w:lineRule="atLeast"/>
    </w:pPr>
    <w:rPr>
      <w:rFonts w:asciiTheme="minorHAnsi" w:eastAsiaTheme="minorHAnsi" w:hAnsiTheme="minorHAnsi"/>
      <w:i/>
      <w:iCs/>
      <w:sz w:val="11"/>
      <w:szCs w:val="11"/>
      <w:lang w:eastAsia="en-US"/>
    </w:rPr>
  </w:style>
  <w:style w:type="character" w:customStyle="1" w:styleId="131">
    <w:name w:val="Основной текст (13)_"/>
    <w:link w:val="130"/>
    <w:uiPriority w:val="99"/>
    <w:locked/>
    <w:rsid w:val="00EE02EB"/>
    <w:rPr>
      <w:rFonts w:asciiTheme="minorHAnsi" w:eastAsiaTheme="minorHAnsi" w:hAnsiTheme="minorHAnsi"/>
      <w:i/>
      <w:iCs/>
      <w:sz w:val="11"/>
      <w:szCs w:val="11"/>
      <w:shd w:val="clear" w:color="auto" w:fill="FFFFFF"/>
      <w:lang w:eastAsia="en-US"/>
    </w:rPr>
  </w:style>
  <w:style w:type="paragraph" w:customStyle="1" w:styleId="161">
    <w:name w:val="Основной текст (16)"/>
    <w:basedOn w:val="a9"/>
    <w:link w:val="162"/>
    <w:uiPriority w:val="99"/>
    <w:rsid w:val="00EE02EB"/>
    <w:pPr>
      <w:shd w:val="clear" w:color="auto" w:fill="FFFFFF"/>
      <w:spacing w:after="60" w:line="240" w:lineRule="atLeast"/>
    </w:pPr>
    <w:rPr>
      <w:rFonts w:asciiTheme="minorHAnsi" w:eastAsiaTheme="minorHAnsi" w:hAnsiTheme="minorHAnsi"/>
      <w:sz w:val="13"/>
      <w:szCs w:val="13"/>
      <w:lang w:eastAsia="en-US"/>
    </w:rPr>
  </w:style>
  <w:style w:type="character" w:customStyle="1" w:styleId="162">
    <w:name w:val="Основной текст (16)_"/>
    <w:link w:val="161"/>
    <w:uiPriority w:val="99"/>
    <w:locked/>
    <w:rsid w:val="00EE02EB"/>
    <w:rPr>
      <w:rFonts w:asciiTheme="minorHAnsi" w:eastAsiaTheme="minorHAnsi" w:hAnsiTheme="minorHAnsi"/>
      <w:sz w:val="13"/>
      <w:szCs w:val="13"/>
      <w:shd w:val="clear" w:color="auto" w:fill="FFFFFF"/>
      <w:lang w:eastAsia="en-US"/>
    </w:rPr>
  </w:style>
  <w:style w:type="paragraph" w:customStyle="1" w:styleId="151">
    <w:name w:val="Основной текст (15)1"/>
    <w:basedOn w:val="a9"/>
    <w:link w:val="150"/>
    <w:uiPriority w:val="99"/>
    <w:rsid w:val="00EE02EB"/>
    <w:pPr>
      <w:shd w:val="clear" w:color="auto" w:fill="FFFFFF"/>
      <w:spacing w:line="240" w:lineRule="atLeast"/>
      <w:ind w:hanging="1180"/>
    </w:pPr>
    <w:rPr>
      <w:rFonts w:asciiTheme="minorHAnsi" w:eastAsiaTheme="minorHAnsi" w:hAnsiTheme="minorHAnsi"/>
      <w:i/>
      <w:iCs/>
      <w:sz w:val="12"/>
      <w:szCs w:val="12"/>
      <w:lang w:eastAsia="en-US"/>
    </w:rPr>
  </w:style>
  <w:style w:type="character" w:customStyle="1" w:styleId="150">
    <w:name w:val="Основной текст (15)_"/>
    <w:link w:val="151"/>
    <w:uiPriority w:val="99"/>
    <w:locked/>
    <w:rsid w:val="00EE02EB"/>
    <w:rPr>
      <w:rFonts w:asciiTheme="minorHAnsi" w:eastAsiaTheme="minorHAnsi" w:hAnsiTheme="minorHAnsi"/>
      <w:i/>
      <w:iCs/>
      <w:sz w:val="12"/>
      <w:szCs w:val="12"/>
      <w:shd w:val="clear" w:color="auto" w:fill="FFFFFF"/>
      <w:lang w:eastAsia="en-US"/>
    </w:rPr>
  </w:style>
  <w:style w:type="paragraph" w:customStyle="1" w:styleId="170">
    <w:name w:val="Основной текст (17)"/>
    <w:basedOn w:val="a9"/>
    <w:link w:val="171"/>
    <w:uiPriority w:val="99"/>
    <w:rsid w:val="00EE02EB"/>
    <w:pPr>
      <w:shd w:val="clear" w:color="auto" w:fill="FFFFFF"/>
      <w:spacing w:line="240" w:lineRule="atLeast"/>
    </w:pPr>
    <w:rPr>
      <w:rFonts w:ascii="Sylfaen" w:eastAsiaTheme="minorHAnsi" w:hAnsi="Sylfaen" w:cs="Sylfaen"/>
      <w:sz w:val="26"/>
      <w:szCs w:val="26"/>
      <w:lang w:val="en-US" w:eastAsia="en-US"/>
    </w:rPr>
  </w:style>
  <w:style w:type="character" w:customStyle="1" w:styleId="171">
    <w:name w:val="Основной текст (17)_"/>
    <w:link w:val="170"/>
    <w:uiPriority w:val="99"/>
    <w:locked/>
    <w:rsid w:val="00EE02EB"/>
    <w:rPr>
      <w:rFonts w:ascii="Sylfaen" w:eastAsiaTheme="minorHAnsi" w:hAnsi="Sylfaen" w:cs="Sylfaen"/>
      <w:sz w:val="26"/>
      <w:szCs w:val="26"/>
      <w:shd w:val="clear" w:color="auto" w:fill="FFFFFF"/>
      <w:lang w:val="en-US" w:eastAsia="en-US"/>
    </w:rPr>
  </w:style>
  <w:style w:type="paragraph" w:customStyle="1" w:styleId="141">
    <w:name w:val="Основной текст (14)"/>
    <w:basedOn w:val="a9"/>
    <w:link w:val="142"/>
    <w:uiPriority w:val="99"/>
    <w:rsid w:val="00EE02EB"/>
    <w:pPr>
      <w:shd w:val="clear" w:color="auto" w:fill="FFFFFF"/>
      <w:spacing w:line="240" w:lineRule="atLeast"/>
    </w:pPr>
    <w:rPr>
      <w:rFonts w:ascii="Sylfaen" w:eastAsiaTheme="minorHAnsi" w:hAnsi="Sylfaen" w:cs="Sylfaen"/>
      <w:spacing w:val="50"/>
      <w:sz w:val="26"/>
      <w:szCs w:val="26"/>
      <w:lang w:eastAsia="en-US"/>
    </w:rPr>
  </w:style>
  <w:style w:type="character" w:customStyle="1" w:styleId="142">
    <w:name w:val="Основной текст (14)_"/>
    <w:link w:val="141"/>
    <w:uiPriority w:val="99"/>
    <w:locked/>
    <w:rsid w:val="00EE02EB"/>
    <w:rPr>
      <w:rFonts w:ascii="Sylfaen" w:eastAsiaTheme="minorHAnsi" w:hAnsi="Sylfaen" w:cs="Sylfaen"/>
      <w:spacing w:val="50"/>
      <w:sz w:val="26"/>
      <w:szCs w:val="26"/>
      <w:shd w:val="clear" w:color="auto" w:fill="FFFFFF"/>
      <w:lang w:eastAsia="en-US"/>
    </w:rPr>
  </w:style>
  <w:style w:type="paragraph" w:customStyle="1" w:styleId="180">
    <w:name w:val="Основной текст (18)"/>
    <w:basedOn w:val="a9"/>
    <w:link w:val="181"/>
    <w:uiPriority w:val="99"/>
    <w:rsid w:val="00EE02EB"/>
    <w:pPr>
      <w:shd w:val="clear" w:color="auto" w:fill="FFFFFF"/>
      <w:spacing w:line="240" w:lineRule="atLeast"/>
    </w:pPr>
    <w:rPr>
      <w:rFonts w:asciiTheme="minorHAnsi" w:eastAsiaTheme="minorHAnsi" w:hAnsiTheme="minorHAnsi"/>
      <w:i/>
      <w:iCs/>
      <w:sz w:val="12"/>
      <w:szCs w:val="12"/>
      <w:lang w:eastAsia="en-US"/>
    </w:rPr>
  </w:style>
  <w:style w:type="character" w:customStyle="1" w:styleId="181">
    <w:name w:val="Основной текст (18)_"/>
    <w:link w:val="180"/>
    <w:uiPriority w:val="99"/>
    <w:locked/>
    <w:rsid w:val="00EE02EB"/>
    <w:rPr>
      <w:rFonts w:asciiTheme="minorHAnsi" w:eastAsiaTheme="minorHAnsi" w:hAnsiTheme="minorHAnsi"/>
      <w:i/>
      <w:iCs/>
      <w:sz w:val="12"/>
      <w:szCs w:val="12"/>
      <w:shd w:val="clear" w:color="auto" w:fill="FFFFFF"/>
      <w:lang w:eastAsia="en-US"/>
    </w:rPr>
  </w:style>
  <w:style w:type="paragraph" w:customStyle="1" w:styleId="200">
    <w:name w:val="Основной текст (20)"/>
    <w:basedOn w:val="a9"/>
    <w:link w:val="201"/>
    <w:uiPriority w:val="99"/>
    <w:rsid w:val="00EE02EB"/>
    <w:pPr>
      <w:shd w:val="clear" w:color="auto" w:fill="FFFFFF"/>
      <w:spacing w:line="240" w:lineRule="atLeast"/>
    </w:pPr>
    <w:rPr>
      <w:rFonts w:asciiTheme="minorHAnsi" w:eastAsiaTheme="minorHAnsi" w:hAnsiTheme="minorHAnsi"/>
      <w:i/>
      <w:iCs/>
      <w:spacing w:val="-20"/>
      <w:sz w:val="26"/>
      <w:szCs w:val="26"/>
      <w:lang w:val="en-US" w:eastAsia="en-US"/>
    </w:rPr>
  </w:style>
  <w:style w:type="character" w:customStyle="1" w:styleId="201">
    <w:name w:val="Основной текст (20)_"/>
    <w:link w:val="200"/>
    <w:uiPriority w:val="99"/>
    <w:locked/>
    <w:rsid w:val="00EE02EB"/>
    <w:rPr>
      <w:rFonts w:asciiTheme="minorHAnsi" w:eastAsiaTheme="minorHAnsi" w:hAnsiTheme="minorHAnsi"/>
      <w:i/>
      <w:iCs/>
      <w:spacing w:val="-20"/>
      <w:sz w:val="26"/>
      <w:szCs w:val="26"/>
      <w:shd w:val="clear" w:color="auto" w:fill="FFFFFF"/>
      <w:lang w:val="en-US" w:eastAsia="en-US"/>
    </w:rPr>
  </w:style>
  <w:style w:type="paragraph" w:customStyle="1" w:styleId="217">
    <w:name w:val="Основной текст (21)"/>
    <w:basedOn w:val="a9"/>
    <w:link w:val="218"/>
    <w:uiPriority w:val="99"/>
    <w:rsid w:val="00EE02EB"/>
    <w:pPr>
      <w:shd w:val="clear" w:color="auto" w:fill="FFFFFF"/>
      <w:spacing w:line="240" w:lineRule="atLeast"/>
    </w:pPr>
    <w:rPr>
      <w:rFonts w:asciiTheme="minorHAnsi" w:eastAsiaTheme="minorHAnsi" w:hAnsiTheme="minorHAnsi"/>
      <w:b/>
      <w:bCs/>
      <w:sz w:val="10"/>
      <w:szCs w:val="10"/>
      <w:lang w:eastAsia="en-US"/>
    </w:rPr>
  </w:style>
  <w:style w:type="character" w:customStyle="1" w:styleId="218">
    <w:name w:val="Основной текст (21)_"/>
    <w:link w:val="217"/>
    <w:uiPriority w:val="99"/>
    <w:locked/>
    <w:rsid w:val="00EE02EB"/>
    <w:rPr>
      <w:rFonts w:asciiTheme="minorHAnsi" w:eastAsiaTheme="minorHAnsi" w:hAnsiTheme="minorHAnsi"/>
      <w:b/>
      <w:bCs/>
      <w:sz w:val="10"/>
      <w:szCs w:val="10"/>
      <w:shd w:val="clear" w:color="auto" w:fill="FFFFFF"/>
      <w:lang w:eastAsia="en-US"/>
    </w:rPr>
  </w:style>
  <w:style w:type="paragraph" w:customStyle="1" w:styleId="222">
    <w:name w:val="Основной текст (22)"/>
    <w:basedOn w:val="a9"/>
    <w:link w:val="223"/>
    <w:uiPriority w:val="99"/>
    <w:rsid w:val="00EE02EB"/>
    <w:pPr>
      <w:shd w:val="clear" w:color="auto" w:fill="FFFFFF"/>
      <w:spacing w:line="240" w:lineRule="atLeast"/>
    </w:pPr>
    <w:rPr>
      <w:rFonts w:asciiTheme="minorHAnsi" w:eastAsiaTheme="minorHAnsi" w:hAnsiTheme="minorHAnsi"/>
      <w:spacing w:val="-20"/>
      <w:sz w:val="29"/>
      <w:szCs w:val="29"/>
      <w:lang w:eastAsia="en-US"/>
    </w:rPr>
  </w:style>
  <w:style w:type="character" w:customStyle="1" w:styleId="223">
    <w:name w:val="Основной текст (22)_"/>
    <w:link w:val="222"/>
    <w:uiPriority w:val="99"/>
    <w:locked/>
    <w:rsid w:val="00EE02EB"/>
    <w:rPr>
      <w:rFonts w:asciiTheme="minorHAnsi" w:eastAsiaTheme="minorHAnsi" w:hAnsiTheme="minorHAnsi"/>
      <w:spacing w:val="-20"/>
      <w:sz w:val="29"/>
      <w:szCs w:val="29"/>
      <w:shd w:val="clear" w:color="auto" w:fill="FFFFFF"/>
      <w:lang w:eastAsia="en-US"/>
    </w:rPr>
  </w:style>
  <w:style w:type="paragraph" w:customStyle="1" w:styleId="232">
    <w:name w:val="Основной текст (23)"/>
    <w:basedOn w:val="a9"/>
    <w:link w:val="233"/>
    <w:uiPriority w:val="99"/>
    <w:rsid w:val="00EE02EB"/>
    <w:pPr>
      <w:shd w:val="clear" w:color="auto" w:fill="FFFFFF"/>
      <w:spacing w:line="240" w:lineRule="atLeast"/>
    </w:pPr>
    <w:rPr>
      <w:rFonts w:asciiTheme="minorHAnsi" w:eastAsiaTheme="minorHAnsi" w:hAnsiTheme="minorHAnsi"/>
      <w:sz w:val="11"/>
      <w:szCs w:val="11"/>
      <w:lang w:eastAsia="en-US"/>
    </w:rPr>
  </w:style>
  <w:style w:type="character" w:customStyle="1" w:styleId="233">
    <w:name w:val="Основной текст (23)_"/>
    <w:link w:val="232"/>
    <w:uiPriority w:val="99"/>
    <w:locked/>
    <w:rsid w:val="00EE02EB"/>
    <w:rPr>
      <w:rFonts w:asciiTheme="minorHAnsi" w:eastAsiaTheme="minorHAnsi" w:hAnsiTheme="minorHAnsi"/>
      <w:sz w:val="11"/>
      <w:szCs w:val="11"/>
      <w:shd w:val="clear" w:color="auto" w:fill="FFFFFF"/>
      <w:lang w:eastAsia="en-US"/>
    </w:rPr>
  </w:style>
  <w:style w:type="paragraph" w:customStyle="1" w:styleId="190">
    <w:name w:val="Основной текст (19)"/>
    <w:basedOn w:val="a9"/>
    <w:link w:val="191"/>
    <w:uiPriority w:val="99"/>
    <w:rsid w:val="00EE02EB"/>
    <w:pPr>
      <w:shd w:val="clear" w:color="auto" w:fill="FFFFFF"/>
      <w:spacing w:line="240" w:lineRule="atLeast"/>
    </w:pPr>
    <w:rPr>
      <w:rFonts w:ascii="David" w:eastAsiaTheme="minorHAnsi" w:hAnsiTheme="minorHAnsi" w:cs="David"/>
      <w:i/>
      <w:iCs/>
      <w:smallCaps/>
      <w:sz w:val="17"/>
      <w:szCs w:val="17"/>
      <w:lang w:val="en-US" w:eastAsia="en-US"/>
    </w:rPr>
  </w:style>
  <w:style w:type="character" w:customStyle="1" w:styleId="191">
    <w:name w:val="Основной текст (19)_"/>
    <w:link w:val="190"/>
    <w:uiPriority w:val="99"/>
    <w:locked/>
    <w:rsid w:val="00EE02EB"/>
    <w:rPr>
      <w:rFonts w:ascii="David" w:eastAsiaTheme="minorHAnsi" w:hAnsiTheme="minorHAnsi" w:cs="David"/>
      <w:i/>
      <w:iCs/>
      <w:smallCaps/>
      <w:sz w:val="17"/>
      <w:szCs w:val="17"/>
      <w:shd w:val="clear" w:color="auto" w:fill="FFFFFF"/>
      <w:lang w:val="en-US" w:eastAsia="en-US"/>
    </w:rPr>
  </w:style>
  <w:style w:type="paragraph" w:customStyle="1" w:styleId="241">
    <w:name w:val="Основной текст (24)"/>
    <w:basedOn w:val="a9"/>
    <w:link w:val="242"/>
    <w:uiPriority w:val="99"/>
    <w:rsid w:val="00EE02EB"/>
    <w:pPr>
      <w:shd w:val="clear" w:color="auto" w:fill="FFFFFF"/>
      <w:spacing w:before="540" w:line="240" w:lineRule="atLeast"/>
    </w:pPr>
    <w:rPr>
      <w:rFonts w:asciiTheme="minorHAnsi" w:eastAsiaTheme="minorHAnsi" w:hAnsiTheme="minorHAnsi"/>
      <w:i/>
      <w:iCs/>
      <w:spacing w:val="-20"/>
      <w:sz w:val="23"/>
      <w:szCs w:val="23"/>
      <w:lang w:val="en-US" w:eastAsia="en-US"/>
    </w:rPr>
  </w:style>
  <w:style w:type="character" w:customStyle="1" w:styleId="242">
    <w:name w:val="Основной текст (24)_"/>
    <w:link w:val="241"/>
    <w:uiPriority w:val="99"/>
    <w:locked/>
    <w:rsid w:val="00EE02EB"/>
    <w:rPr>
      <w:rFonts w:asciiTheme="minorHAnsi" w:eastAsiaTheme="minorHAnsi" w:hAnsiTheme="minorHAnsi"/>
      <w:i/>
      <w:iCs/>
      <w:spacing w:val="-20"/>
      <w:sz w:val="23"/>
      <w:szCs w:val="23"/>
      <w:shd w:val="clear" w:color="auto" w:fill="FFFFFF"/>
      <w:lang w:val="en-US" w:eastAsia="en-US"/>
    </w:rPr>
  </w:style>
  <w:style w:type="paragraph" w:customStyle="1" w:styleId="252">
    <w:name w:val="Основной текст (25)"/>
    <w:basedOn w:val="a9"/>
    <w:link w:val="253"/>
    <w:uiPriority w:val="99"/>
    <w:rsid w:val="00EE02EB"/>
    <w:pPr>
      <w:shd w:val="clear" w:color="auto" w:fill="FFFFFF"/>
      <w:spacing w:line="240" w:lineRule="atLeast"/>
    </w:pPr>
    <w:rPr>
      <w:rFonts w:asciiTheme="minorHAnsi" w:eastAsiaTheme="minorHAnsi" w:hAnsiTheme="minorHAnsi"/>
      <w:sz w:val="10"/>
      <w:szCs w:val="10"/>
      <w:lang w:eastAsia="en-US"/>
    </w:rPr>
  </w:style>
  <w:style w:type="character" w:customStyle="1" w:styleId="253">
    <w:name w:val="Основной текст (25)_"/>
    <w:link w:val="252"/>
    <w:uiPriority w:val="99"/>
    <w:locked/>
    <w:rsid w:val="00EE02EB"/>
    <w:rPr>
      <w:rFonts w:asciiTheme="minorHAnsi" w:eastAsiaTheme="minorHAnsi" w:hAnsiTheme="minorHAnsi"/>
      <w:sz w:val="10"/>
      <w:szCs w:val="10"/>
      <w:shd w:val="clear" w:color="auto" w:fill="FFFFFF"/>
      <w:lang w:eastAsia="en-US"/>
    </w:rPr>
  </w:style>
  <w:style w:type="paragraph" w:customStyle="1" w:styleId="49">
    <w:name w:val="Заголовок №4"/>
    <w:basedOn w:val="a9"/>
    <w:link w:val="4a"/>
    <w:uiPriority w:val="99"/>
    <w:rsid w:val="00EE02EB"/>
    <w:pPr>
      <w:shd w:val="clear" w:color="auto" w:fill="FFFFFF"/>
      <w:spacing w:line="240" w:lineRule="atLeast"/>
      <w:outlineLvl w:val="3"/>
    </w:pPr>
    <w:rPr>
      <w:rFonts w:asciiTheme="minorHAnsi" w:eastAsiaTheme="minorHAnsi" w:hAnsiTheme="minorHAnsi"/>
      <w:i/>
      <w:iCs/>
      <w:sz w:val="23"/>
      <w:szCs w:val="23"/>
      <w:lang w:val="en-US" w:eastAsia="en-US"/>
    </w:rPr>
  </w:style>
  <w:style w:type="character" w:customStyle="1" w:styleId="4a">
    <w:name w:val="Заголовок №4_"/>
    <w:link w:val="49"/>
    <w:uiPriority w:val="99"/>
    <w:locked/>
    <w:rsid w:val="00EE02EB"/>
    <w:rPr>
      <w:rFonts w:asciiTheme="minorHAnsi" w:eastAsiaTheme="minorHAnsi" w:hAnsiTheme="minorHAnsi"/>
      <w:i/>
      <w:iCs/>
      <w:sz w:val="23"/>
      <w:szCs w:val="23"/>
      <w:shd w:val="clear" w:color="auto" w:fill="FFFFFF"/>
      <w:lang w:val="en-US" w:eastAsia="en-US"/>
    </w:rPr>
  </w:style>
  <w:style w:type="paragraph" w:customStyle="1" w:styleId="261">
    <w:name w:val="Основной текст (26)1"/>
    <w:basedOn w:val="a9"/>
    <w:link w:val="260"/>
    <w:uiPriority w:val="99"/>
    <w:rsid w:val="00EE02EB"/>
    <w:pPr>
      <w:shd w:val="clear" w:color="auto" w:fill="FFFFFF"/>
      <w:spacing w:before="120" w:line="240" w:lineRule="atLeast"/>
    </w:pPr>
    <w:rPr>
      <w:rFonts w:asciiTheme="minorHAnsi" w:eastAsiaTheme="minorHAnsi" w:hAnsiTheme="minorHAnsi"/>
      <w:i/>
      <w:iCs/>
      <w:sz w:val="23"/>
      <w:szCs w:val="23"/>
      <w:lang w:eastAsia="en-US"/>
    </w:rPr>
  </w:style>
  <w:style w:type="character" w:customStyle="1" w:styleId="260">
    <w:name w:val="Основной текст (26)_"/>
    <w:link w:val="261"/>
    <w:uiPriority w:val="99"/>
    <w:locked/>
    <w:rsid w:val="00EE02EB"/>
    <w:rPr>
      <w:rFonts w:asciiTheme="minorHAnsi" w:eastAsiaTheme="minorHAnsi" w:hAnsiTheme="minorHAnsi"/>
      <w:i/>
      <w:iCs/>
      <w:sz w:val="23"/>
      <w:szCs w:val="23"/>
      <w:shd w:val="clear" w:color="auto" w:fill="FFFFFF"/>
      <w:lang w:eastAsia="en-US"/>
    </w:rPr>
  </w:style>
  <w:style w:type="paragraph" w:customStyle="1" w:styleId="280">
    <w:name w:val="Основной текст (28)"/>
    <w:basedOn w:val="a9"/>
    <w:link w:val="281"/>
    <w:uiPriority w:val="99"/>
    <w:rsid w:val="00EE02EB"/>
    <w:pPr>
      <w:shd w:val="clear" w:color="auto" w:fill="FFFFFF"/>
      <w:spacing w:line="240" w:lineRule="atLeast"/>
    </w:pPr>
    <w:rPr>
      <w:rFonts w:asciiTheme="minorHAnsi" w:eastAsiaTheme="minorHAnsi" w:hAnsiTheme="minorHAnsi"/>
      <w:sz w:val="21"/>
      <w:szCs w:val="21"/>
      <w:lang w:eastAsia="en-US"/>
    </w:rPr>
  </w:style>
  <w:style w:type="character" w:customStyle="1" w:styleId="281">
    <w:name w:val="Основной текст (28)_"/>
    <w:link w:val="280"/>
    <w:uiPriority w:val="99"/>
    <w:locked/>
    <w:rsid w:val="00EE02EB"/>
    <w:rPr>
      <w:rFonts w:asciiTheme="minorHAnsi" w:eastAsiaTheme="minorHAnsi" w:hAnsiTheme="minorHAnsi"/>
      <w:sz w:val="21"/>
      <w:szCs w:val="21"/>
      <w:shd w:val="clear" w:color="auto" w:fill="FFFFFF"/>
      <w:lang w:eastAsia="en-US"/>
    </w:rPr>
  </w:style>
  <w:style w:type="paragraph" w:customStyle="1" w:styleId="270">
    <w:name w:val="Основной текст (27)"/>
    <w:basedOn w:val="a9"/>
    <w:link w:val="271"/>
    <w:uiPriority w:val="99"/>
    <w:rsid w:val="00EE02EB"/>
    <w:pPr>
      <w:shd w:val="clear" w:color="auto" w:fill="FFFFFF"/>
      <w:spacing w:line="240" w:lineRule="atLeast"/>
    </w:pPr>
    <w:rPr>
      <w:rFonts w:asciiTheme="minorHAnsi" w:eastAsiaTheme="minorHAnsi" w:hAnsiTheme="minorHAnsi"/>
      <w:i/>
      <w:iCs/>
      <w:sz w:val="17"/>
      <w:szCs w:val="17"/>
      <w:lang w:eastAsia="en-US"/>
    </w:rPr>
  </w:style>
  <w:style w:type="character" w:customStyle="1" w:styleId="271">
    <w:name w:val="Основной текст (27)_"/>
    <w:link w:val="270"/>
    <w:uiPriority w:val="99"/>
    <w:locked/>
    <w:rsid w:val="00EE02EB"/>
    <w:rPr>
      <w:rFonts w:asciiTheme="minorHAnsi" w:eastAsiaTheme="minorHAnsi" w:hAnsiTheme="minorHAnsi"/>
      <w:i/>
      <w:iCs/>
      <w:sz w:val="17"/>
      <w:szCs w:val="17"/>
      <w:shd w:val="clear" w:color="auto" w:fill="FFFFFF"/>
      <w:lang w:eastAsia="en-US"/>
    </w:rPr>
  </w:style>
  <w:style w:type="paragraph" w:customStyle="1" w:styleId="312">
    <w:name w:val="Подпись к таблице (3)1"/>
    <w:basedOn w:val="a9"/>
    <w:link w:val="3f7"/>
    <w:uiPriority w:val="99"/>
    <w:rsid w:val="00EE02EB"/>
    <w:pPr>
      <w:shd w:val="clear" w:color="auto" w:fill="FFFFFF"/>
      <w:spacing w:line="274" w:lineRule="exact"/>
    </w:pPr>
    <w:rPr>
      <w:rFonts w:asciiTheme="minorHAnsi" w:eastAsiaTheme="minorHAnsi" w:hAnsiTheme="minorHAnsi"/>
      <w:sz w:val="23"/>
      <w:szCs w:val="23"/>
      <w:lang w:eastAsia="en-US"/>
    </w:rPr>
  </w:style>
  <w:style w:type="character" w:customStyle="1" w:styleId="3f7">
    <w:name w:val="Подпись к таблице (3)_"/>
    <w:link w:val="312"/>
    <w:uiPriority w:val="99"/>
    <w:locked/>
    <w:rsid w:val="00EE02EB"/>
    <w:rPr>
      <w:rFonts w:asciiTheme="minorHAnsi" w:eastAsiaTheme="minorHAnsi" w:hAnsiTheme="minorHAnsi"/>
      <w:sz w:val="23"/>
      <w:szCs w:val="23"/>
      <w:shd w:val="clear" w:color="auto" w:fill="FFFFFF"/>
      <w:lang w:eastAsia="en-US"/>
    </w:rPr>
  </w:style>
  <w:style w:type="paragraph" w:customStyle="1" w:styleId="4b">
    <w:name w:val="Подпись к таблице (4)"/>
    <w:basedOn w:val="a9"/>
    <w:link w:val="4c"/>
    <w:uiPriority w:val="99"/>
    <w:rsid w:val="00EE02EB"/>
    <w:pPr>
      <w:shd w:val="clear" w:color="auto" w:fill="FFFFFF"/>
      <w:spacing w:line="240" w:lineRule="atLeast"/>
    </w:pPr>
    <w:rPr>
      <w:rFonts w:asciiTheme="minorHAnsi" w:eastAsiaTheme="minorHAnsi" w:hAnsiTheme="minorHAnsi"/>
      <w:sz w:val="19"/>
      <w:szCs w:val="19"/>
      <w:lang w:eastAsia="en-US"/>
    </w:rPr>
  </w:style>
  <w:style w:type="character" w:customStyle="1" w:styleId="4c">
    <w:name w:val="Подпись к таблице (4)_"/>
    <w:link w:val="4b"/>
    <w:uiPriority w:val="99"/>
    <w:locked/>
    <w:rsid w:val="00EE02EB"/>
    <w:rPr>
      <w:rFonts w:asciiTheme="minorHAnsi" w:eastAsiaTheme="minorHAnsi" w:hAnsiTheme="minorHAnsi"/>
      <w:sz w:val="19"/>
      <w:szCs w:val="19"/>
      <w:shd w:val="clear" w:color="auto" w:fill="FFFFFF"/>
      <w:lang w:eastAsia="en-US"/>
    </w:rPr>
  </w:style>
  <w:style w:type="paragraph" w:customStyle="1" w:styleId="300">
    <w:name w:val="Основной текст (30)"/>
    <w:basedOn w:val="a9"/>
    <w:link w:val="301"/>
    <w:uiPriority w:val="99"/>
    <w:rsid w:val="00EE02EB"/>
    <w:pPr>
      <w:shd w:val="clear" w:color="auto" w:fill="FFFFFF"/>
      <w:spacing w:line="240" w:lineRule="atLeast"/>
    </w:pPr>
    <w:rPr>
      <w:rFonts w:asciiTheme="minorHAnsi" w:eastAsiaTheme="minorHAnsi" w:hAnsiTheme="minorHAnsi"/>
      <w:i/>
      <w:iCs/>
      <w:sz w:val="17"/>
      <w:szCs w:val="17"/>
      <w:lang w:val="en-US" w:eastAsia="en-US"/>
    </w:rPr>
  </w:style>
  <w:style w:type="character" w:customStyle="1" w:styleId="301">
    <w:name w:val="Основной текст (30)_"/>
    <w:link w:val="300"/>
    <w:uiPriority w:val="99"/>
    <w:locked/>
    <w:rsid w:val="00EE02EB"/>
    <w:rPr>
      <w:rFonts w:asciiTheme="minorHAnsi" w:eastAsiaTheme="minorHAnsi" w:hAnsiTheme="minorHAnsi"/>
      <w:i/>
      <w:iCs/>
      <w:sz w:val="17"/>
      <w:szCs w:val="17"/>
      <w:shd w:val="clear" w:color="auto" w:fill="FFFFFF"/>
      <w:lang w:val="en-US" w:eastAsia="en-US"/>
    </w:rPr>
  </w:style>
  <w:style w:type="paragraph" w:customStyle="1" w:styleId="313">
    <w:name w:val="Основной текст (31)"/>
    <w:basedOn w:val="a9"/>
    <w:link w:val="314"/>
    <w:uiPriority w:val="99"/>
    <w:rsid w:val="00EE02EB"/>
    <w:pPr>
      <w:shd w:val="clear" w:color="auto" w:fill="FFFFFF"/>
      <w:spacing w:before="60" w:after="60" w:line="240" w:lineRule="atLeast"/>
    </w:pPr>
    <w:rPr>
      <w:rFonts w:ascii="Sylfaen" w:eastAsiaTheme="minorHAnsi" w:hAnsi="Sylfaen" w:cs="Sylfaen"/>
      <w:sz w:val="11"/>
      <w:szCs w:val="11"/>
      <w:lang w:val="en-US" w:eastAsia="en-US"/>
    </w:rPr>
  </w:style>
  <w:style w:type="character" w:customStyle="1" w:styleId="314">
    <w:name w:val="Основной текст (31)_"/>
    <w:link w:val="313"/>
    <w:uiPriority w:val="99"/>
    <w:locked/>
    <w:rsid w:val="00EE02EB"/>
    <w:rPr>
      <w:rFonts w:ascii="Sylfaen" w:eastAsiaTheme="minorHAnsi" w:hAnsi="Sylfaen" w:cs="Sylfaen"/>
      <w:sz w:val="11"/>
      <w:szCs w:val="11"/>
      <w:shd w:val="clear" w:color="auto" w:fill="FFFFFF"/>
      <w:lang w:val="en-US" w:eastAsia="en-US"/>
    </w:rPr>
  </w:style>
  <w:style w:type="paragraph" w:customStyle="1" w:styleId="321">
    <w:name w:val="Основной текст (32)1"/>
    <w:basedOn w:val="a9"/>
    <w:link w:val="320"/>
    <w:uiPriority w:val="99"/>
    <w:rsid w:val="00EE02EB"/>
    <w:pPr>
      <w:shd w:val="clear" w:color="auto" w:fill="FFFFFF"/>
      <w:spacing w:before="180" w:line="490" w:lineRule="exact"/>
    </w:pPr>
    <w:rPr>
      <w:rFonts w:asciiTheme="minorHAnsi" w:eastAsiaTheme="minorHAnsi" w:hAnsiTheme="minorHAnsi"/>
      <w:i/>
      <w:iCs/>
      <w:sz w:val="23"/>
      <w:szCs w:val="23"/>
      <w:lang w:eastAsia="en-US"/>
    </w:rPr>
  </w:style>
  <w:style w:type="character" w:customStyle="1" w:styleId="320">
    <w:name w:val="Основной текст (32)_"/>
    <w:link w:val="321"/>
    <w:uiPriority w:val="99"/>
    <w:locked/>
    <w:rsid w:val="00EE02EB"/>
    <w:rPr>
      <w:rFonts w:asciiTheme="minorHAnsi" w:eastAsiaTheme="minorHAnsi" w:hAnsiTheme="minorHAnsi"/>
      <w:i/>
      <w:iCs/>
      <w:sz w:val="23"/>
      <w:szCs w:val="23"/>
      <w:shd w:val="clear" w:color="auto" w:fill="FFFFFF"/>
      <w:lang w:eastAsia="en-US"/>
    </w:rPr>
  </w:style>
  <w:style w:type="paragraph" w:customStyle="1" w:styleId="340">
    <w:name w:val="Основной текст (34)"/>
    <w:basedOn w:val="a9"/>
    <w:link w:val="341"/>
    <w:uiPriority w:val="99"/>
    <w:rsid w:val="00EE02EB"/>
    <w:pPr>
      <w:shd w:val="clear" w:color="auto" w:fill="FFFFFF"/>
      <w:spacing w:before="60" w:line="240" w:lineRule="atLeast"/>
    </w:pPr>
    <w:rPr>
      <w:rFonts w:asciiTheme="minorHAnsi" w:eastAsiaTheme="minorHAnsi" w:hAnsiTheme="minorHAnsi"/>
      <w:i/>
      <w:iCs/>
      <w:sz w:val="15"/>
      <w:szCs w:val="15"/>
      <w:lang w:eastAsia="en-US"/>
    </w:rPr>
  </w:style>
  <w:style w:type="character" w:customStyle="1" w:styleId="341">
    <w:name w:val="Основной текст (34)_"/>
    <w:link w:val="340"/>
    <w:uiPriority w:val="99"/>
    <w:locked/>
    <w:rsid w:val="00EE02EB"/>
    <w:rPr>
      <w:rFonts w:asciiTheme="minorHAnsi" w:eastAsiaTheme="minorHAnsi" w:hAnsiTheme="minorHAnsi"/>
      <w:i/>
      <w:iCs/>
      <w:sz w:val="15"/>
      <w:szCs w:val="15"/>
      <w:shd w:val="clear" w:color="auto" w:fill="FFFFFF"/>
      <w:lang w:eastAsia="en-US"/>
    </w:rPr>
  </w:style>
  <w:style w:type="paragraph" w:customStyle="1" w:styleId="350">
    <w:name w:val="Основной текст (35)"/>
    <w:basedOn w:val="a9"/>
    <w:link w:val="351"/>
    <w:uiPriority w:val="99"/>
    <w:rsid w:val="00EE02EB"/>
    <w:pPr>
      <w:shd w:val="clear" w:color="auto" w:fill="FFFFFF"/>
      <w:spacing w:line="264" w:lineRule="exact"/>
    </w:pPr>
    <w:rPr>
      <w:rFonts w:asciiTheme="minorHAnsi" w:eastAsiaTheme="minorHAnsi" w:hAnsiTheme="minorHAnsi"/>
      <w:sz w:val="12"/>
      <w:szCs w:val="12"/>
      <w:lang w:val="en-US" w:eastAsia="en-US"/>
    </w:rPr>
  </w:style>
  <w:style w:type="character" w:customStyle="1" w:styleId="351">
    <w:name w:val="Основной текст (35)_"/>
    <w:link w:val="350"/>
    <w:uiPriority w:val="99"/>
    <w:locked/>
    <w:rsid w:val="00EE02EB"/>
    <w:rPr>
      <w:rFonts w:asciiTheme="minorHAnsi" w:eastAsiaTheme="minorHAnsi" w:hAnsiTheme="minorHAnsi"/>
      <w:sz w:val="12"/>
      <w:szCs w:val="12"/>
      <w:shd w:val="clear" w:color="auto" w:fill="FFFFFF"/>
      <w:lang w:val="en-US" w:eastAsia="en-US"/>
    </w:rPr>
  </w:style>
  <w:style w:type="paragraph" w:customStyle="1" w:styleId="330">
    <w:name w:val="Основной текст (33)"/>
    <w:basedOn w:val="a9"/>
    <w:link w:val="331"/>
    <w:uiPriority w:val="99"/>
    <w:rsid w:val="00EE02EB"/>
    <w:pPr>
      <w:shd w:val="clear" w:color="auto" w:fill="FFFFFF"/>
      <w:spacing w:before="60" w:line="283" w:lineRule="exact"/>
    </w:pPr>
    <w:rPr>
      <w:rFonts w:asciiTheme="minorHAnsi" w:eastAsiaTheme="minorHAnsi" w:hAnsiTheme="minorHAnsi"/>
      <w:i/>
      <w:iCs/>
      <w:sz w:val="10"/>
      <w:szCs w:val="10"/>
      <w:lang w:val="en-US" w:eastAsia="en-US"/>
    </w:rPr>
  </w:style>
  <w:style w:type="character" w:customStyle="1" w:styleId="331">
    <w:name w:val="Основной текст (33)_"/>
    <w:link w:val="330"/>
    <w:uiPriority w:val="99"/>
    <w:locked/>
    <w:rsid w:val="00EE02EB"/>
    <w:rPr>
      <w:rFonts w:asciiTheme="minorHAnsi" w:eastAsiaTheme="minorHAnsi" w:hAnsiTheme="minorHAnsi"/>
      <w:i/>
      <w:iCs/>
      <w:sz w:val="10"/>
      <w:szCs w:val="10"/>
      <w:shd w:val="clear" w:color="auto" w:fill="FFFFFF"/>
      <w:lang w:val="en-US" w:eastAsia="en-US"/>
    </w:rPr>
  </w:style>
  <w:style w:type="paragraph" w:customStyle="1" w:styleId="360">
    <w:name w:val="Основной текст (36)"/>
    <w:basedOn w:val="a9"/>
    <w:link w:val="361"/>
    <w:uiPriority w:val="99"/>
    <w:rsid w:val="00EE02EB"/>
    <w:pPr>
      <w:shd w:val="clear" w:color="auto" w:fill="FFFFFF"/>
      <w:spacing w:line="240" w:lineRule="atLeast"/>
    </w:pPr>
    <w:rPr>
      <w:rFonts w:asciiTheme="minorHAnsi" w:eastAsiaTheme="minorHAnsi" w:hAnsiTheme="minorHAnsi"/>
      <w:sz w:val="10"/>
      <w:szCs w:val="10"/>
      <w:lang w:val="en-US" w:eastAsia="en-US"/>
    </w:rPr>
  </w:style>
  <w:style w:type="character" w:customStyle="1" w:styleId="361">
    <w:name w:val="Основной текст (36)_"/>
    <w:link w:val="360"/>
    <w:uiPriority w:val="99"/>
    <w:locked/>
    <w:rsid w:val="00EE02EB"/>
    <w:rPr>
      <w:rFonts w:asciiTheme="minorHAnsi" w:eastAsiaTheme="minorHAnsi" w:hAnsiTheme="minorHAnsi"/>
      <w:sz w:val="10"/>
      <w:szCs w:val="10"/>
      <w:shd w:val="clear" w:color="auto" w:fill="FFFFFF"/>
      <w:lang w:val="en-US" w:eastAsia="en-US"/>
    </w:rPr>
  </w:style>
  <w:style w:type="paragraph" w:customStyle="1" w:styleId="370">
    <w:name w:val="Основной текст (37)"/>
    <w:basedOn w:val="a9"/>
    <w:link w:val="371"/>
    <w:uiPriority w:val="99"/>
    <w:rsid w:val="00EE02EB"/>
    <w:pPr>
      <w:shd w:val="clear" w:color="auto" w:fill="FFFFFF"/>
      <w:spacing w:before="120" w:line="240" w:lineRule="atLeast"/>
    </w:pPr>
    <w:rPr>
      <w:rFonts w:asciiTheme="minorHAnsi" w:eastAsiaTheme="minorHAnsi" w:hAnsiTheme="minorHAnsi"/>
      <w:i/>
      <w:iCs/>
      <w:sz w:val="16"/>
      <w:szCs w:val="16"/>
      <w:lang w:eastAsia="en-US"/>
    </w:rPr>
  </w:style>
  <w:style w:type="character" w:customStyle="1" w:styleId="371">
    <w:name w:val="Основной текст (37)_"/>
    <w:link w:val="370"/>
    <w:uiPriority w:val="99"/>
    <w:locked/>
    <w:rsid w:val="00EE02EB"/>
    <w:rPr>
      <w:rFonts w:asciiTheme="minorHAnsi" w:eastAsiaTheme="minorHAnsi" w:hAnsiTheme="minorHAnsi"/>
      <w:i/>
      <w:iCs/>
      <w:sz w:val="16"/>
      <w:szCs w:val="16"/>
      <w:shd w:val="clear" w:color="auto" w:fill="FFFFFF"/>
      <w:lang w:eastAsia="en-US"/>
    </w:rPr>
  </w:style>
  <w:style w:type="paragraph" w:customStyle="1" w:styleId="380">
    <w:name w:val="Основной текст (38)"/>
    <w:basedOn w:val="a9"/>
    <w:link w:val="381"/>
    <w:uiPriority w:val="99"/>
    <w:rsid w:val="00EE02EB"/>
    <w:pPr>
      <w:shd w:val="clear" w:color="auto" w:fill="FFFFFF"/>
      <w:spacing w:line="240" w:lineRule="atLeast"/>
    </w:pPr>
    <w:rPr>
      <w:rFonts w:ascii="Sylfaen" w:eastAsiaTheme="minorHAnsi" w:hAnsi="Sylfaen" w:cs="Sylfaen"/>
      <w:sz w:val="11"/>
      <w:szCs w:val="11"/>
      <w:lang w:eastAsia="en-US"/>
    </w:rPr>
  </w:style>
  <w:style w:type="character" w:customStyle="1" w:styleId="381">
    <w:name w:val="Основной текст (38)_"/>
    <w:link w:val="380"/>
    <w:uiPriority w:val="99"/>
    <w:locked/>
    <w:rsid w:val="00EE02EB"/>
    <w:rPr>
      <w:rFonts w:ascii="Sylfaen" w:eastAsiaTheme="minorHAnsi" w:hAnsi="Sylfaen" w:cs="Sylfaen"/>
      <w:sz w:val="11"/>
      <w:szCs w:val="11"/>
      <w:shd w:val="clear" w:color="auto" w:fill="FFFFFF"/>
      <w:lang w:eastAsia="en-US"/>
    </w:rPr>
  </w:style>
  <w:style w:type="paragraph" w:customStyle="1" w:styleId="390">
    <w:name w:val="Основной текст (39)"/>
    <w:basedOn w:val="a9"/>
    <w:link w:val="391"/>
    <w:uiPriority w:val="99"/>
    <w:rsid w:val="00EE02EB"/>
    <w:pPr>
      <w:shd w:val="clear" w:color="auto" w:fill="FFFFFF"/>
      <w:spacing w:after="360" w:line="240" w:lineRule="atLeast"/>
    </w:pPr>
    <w:rPr>
      <w:rFonts w:asciiTheme="minorHAnsi" w:eastAsiaTheme="minorHAnsi" w:hAnsiTheme="minorHAnsi"/>
      <w:i/>
      <w:iCs/>
      <w:sz w:val="15"/>
      <w:szCs w:val="15"/>
      <w:lang w:val="en-US" w:eastAsia="en-US"/>
    </w:rPr>
  </w:style>
  <w:style w:type="character" w:customStyle="1" w:styleId="391">
    <w:name w:val="Основной текст (39)_"/>
    <w:link w:val="390"/>
    <w:uiPriority w:val="99"/>
    <w:locked/>
    <w:rsid w:val="00EE02EB"/>
    <w:rPr>
      <w:rFonts w:asciiTheme="minorHAnsi" w:eastAsiaTheme="minorHAnsi" w:hAnsiTheme="minorHAnsi"/>
      <w:i/>
      <w:iCs/>
      <w:sz w:val="15"/>
      <w:szCs w:val="15"/>
      <w:shd w:val="clear" w:color="auto" w:fill="FFFFFF"/>
      <w:lang w:val="en-US" w:eastAsia="en-US"/>
    </w:rPr>
  </w:style>
  <w:style w:type="paragraph" w:customStyle="1" w:styleId="400">
    <w:name w:val="Основной текст (40)"/>
    <w:basedOn w:val="a9"/>
    <w:link w:val="401"/>
    <w:uiPriority w:val="99"/>
    <w:rsid w:val="00EE02EB"/>
    <w:pPr>
      <w:shd w:val="clear" w:color="auto" w:fill="FFFFFF"/>
      <w:spacing w:before="240" w:line="240" w:lineRule="atLeast"/>
    </w:pPr>
    <w:rPr>
      <w:rFonts w:asciiTheme="minorHAnsi" w:eastAsiaTheme="minorHAnsi" w:hAnsiTheme="minorHAnsi"/>
      <w:i/>
      <w:iCs/>
      <w:sz w:val="17"/>
      <w:szCs w:val="17"/>
      <w:lang w:eastAsia="en-US"/>
    </w:rPr>
  </w:style>
  <w:style w:type="character" w:customStyle="1" w:styleId="401">
    <w:name w:val="Основной текст (40)_"/>
    <w:link w:val="400"/>
    <w:uiPriority w:val="99"/>
    <w:locked/>
    <w:rsid w:val="00EE02EB"/>
    <w:rPr>
      <w:rFonts w:asciiTheme="minorHAnsi" w:eastAsiaTheme="minorHAnsi" w:hAnsiTheme="minorHAnsi"/>
      <w:i/>
      <w:iCs/>
      <w:sz w:val="17"/>
      <w:szCs w:val="17"/>
      <w:shd w:val="clear" w:color="auto" w:fill="FFFFFF"/>
      <w:lang w:eastAsia="en-US"/>
    </w:rPr>
  </w:style>
  <w:style w:type="paragraph" w:customStyle="1" w:styleId="411">
    <w:name w:val="Основной текст (41)"/>
    <w:basedOn w:val="a9"/>
    <w:link w:val="412"/>
    <w:uiPriority w:val="99"/>
    <w:rsid w:val="00EE02EB"/>
    <w:pPr>
      <w:shd w:val="clear" w:color="auto" w:fill="FFFFFF"/>
      <w:spacing w:after="120" w:line="240" w:lineRule="atLeast"/>
    </w:pPr>
    <w:rPr>
      <w:rFonts w:asciiTheme="minorHAnsi" w:eastAsiaTheme="minorHAnsi" w:hAnsiTheme="minorHAnsi"/>
      <w:sz w:val="12"/>
      <w:szCs w:val="12"/>
      <w:lang w:eastAsia="en-US"/>
    </w:rPr>
  </w:style>
  <w:style w:type="character" w:customStyle="1" w:styleId="412">
    <w:name w:val="Основной текст (41)_"/>
    <w:link w:val="411"/>
    <w:uiPriority w:val="99"/>
    <w:locked/>
    <w:rsid w:val="00EE02EB"/>
    <w:rPr>
      <w:rFonts w:asciiTheme="minorHAnsi" w:eastAsiaTheme="minorHAnsi" w:hAnsiTheme="minorHAnsi"/>
      <w:sz w:val="12"/>
      <w:szCs w:val="12"/>
      <w:shd w:val="clear" w:color="auto" w:fill="FFFFFF"/>
      <w:lang w:eastAsia="en-US"/>
    </w:rPr>
  </w:style>
  <w:style w:type="paragraph" w:customStyle="1" w:styleId="420">
    <w:name w:val="Основной текст (42)"/>
    <w:basedOn w:val="a9"/>
    <w:link w:val="421"/>
    <w:uiPriority w:val="99"/>
    <w:rsid w:val="00EE02EB"/>
    <w:pPr>
      <w:shd w:val="clear" w:color="auto" w:fill="FFFFFF"/>
      <w:spacing w:after="120" w:line="240" w:lineRule="atLeast"/>
    </w:pPr>
    <w:rPr>
      <w:rFonts w:asciiTheme="minorHAnsi" w:eastAsiaTheme="minorHAnsi" w:hAnsiTheme="minorHAnsi"/>
      <w:sz w:val="12"/>
      <w:szCs w:val="12"/>
      <w:lang w:val="en-US" w:eastAsia="en-US"/>
    </w:rPr>
  </w:style>
  <w:style w:type="character" w:customStyle="1" w:styleId="421">
    <w:name w:val="Основной текст (42)_"/>
    <w:link w:val="420"/>
    <w:uiPriority w:val="99"/>
    <w:locked/>
    <w:rsid w:val="00EE02EB"/>
    <w:rPr>
      <w:rFonts w:asciiTheme="minorHAnsi" w:eastAsiaTheme="minorHAnsi" w:hAnsiTheme="minorHAnsi"/>
      <w:sz w:val="12"/>
      <w:szCs w:val="12"/>
      <w:shd w:val="clear" w:color="auto" w:fill="FFFFFF"/>
      <w:lang w:val="en-US" w:eastAsia="en-US"/>
    </w:rPr>
  </w:style>
  <w:style w:type="paragraph" w:customStyle="1" w:styleId="430">
    <w:name w:val="Основной текст (43)"/>
    <w:basedOn w:val="a9"/>
    <w:link w:val="431"/>
    <w:uiPriority w:val="99"/>
    <w:rsid w:val="00EE02EB"/>
    <w:pPr>
      <w:shd w:val="clear" w:color="auto" w:fill="FFFFFF"/>
      <w:spacing w:line="240" w:lineRule="atLeast"/>
    </w:pPr>
    <w:rPr>
      <w:rFonts w:asciiTheme="minorHAnsi" w:eastAsiaTheme="minorHAnsi" w:hAnsiTheme="minorHAnsi"/>
      <w:spacing w:val="-30"/>
      <w:sz w:val="27"/>
      <w:szCs w:val="27"/>
      <w:lang w:val="en-US" w:eastAsia="en-US"/>
    </w:rPr>
  </w:style>
  <w:style w:type="character" w:customStyle="1" w:styleId="431">
    <w:name w:val="Основной текст (43)_"/>
    <w:link w:val="430"/>
    <w:uiPriority w:val="99"/>
    <w:locked/>
    <w:rsid w:val="00EE02EB"/>
    <w:rPr>
      <w:rFonts w:asciiTheme="minorHAnsi" w:eastAsiaTheme="minorHAnsi" w:hAnsiTheme="minorHAnsi"/>
      <w:spacing w:val="-30"/>
      <w:sz w:val="27"/>
      <w:szCs w:val="27"/>
      <w:shd w:val="clear" w:color="auto" w:fill="FFFFFF"/>
      <w:lang w:val="en-US" w:eastAsia="en-US"/>
    </w:rPr>
  </w:style>
  <w:style w:type="paragraph" w:customStyle="1" w:styleId="440">
    <w:name w:val="Основной текст (44)"/>
    <w:basedOn w:val="a9"/>
    <w:link w:val="441"/>
    <w:uiPriority w:val="99"/>
    <w:rsid w:val="00EE02EB"/>
    <w:pPr>
      <w:shd w:val="clear" w:color="auto" w:fill="FFFFFF"/>
      <w:spacing w:line="240" w:lineRule="atLeast"/>
    </w:pPr>
    <w:rPr>
      <w:rFonts w:asciiTheme="minorHAnsi" w:eastAsiaTheme="minorHAnsi" w:hAnsiTheme="minorHAnsi"/>
      <w:i/>
      <w:iCs/>
      <w:sz w:val="21"/>
      <w:szCs w:val="21"/>
      <w:lang w:val="en-US" w:eastAsia="en-US"/>
    </w:rPr>
  </w:style>
  <w:style w:type="character" w:customStyle="1" w:styleId="441">
    <w:name w:val="Основной текст (44)_"/>
    <w:link w:val="440"/>
    <w:uiPriority w:val="99"/>
    <w:locked/>
    <w:rsid w:val="00EE02EB"/>
    <w:rPr>
      <w:rFonts w:asciiTheme="minorHAnsi" w:eastAsiaTheme="minorHAnsi" w:hAnsiTheme="minorHAnsi"/>
      <w:i/>
      <w:iCs/>
      <w:sz w:val="21"/>
      <w:szCs w:val="21"/>
      <w:shd w:val="clear" w:color="auto" w:fill="FFFFFF"/>
      <w:lang w:val="en-US" w:eastAsia="en-US"/>
    </w:rPr>
  </w:style>
  <w:style w:type="paragraph" w:customStyle="1" w:styleId="461">
    <w:name w:val="Основной текст (46)1"/>
    <w:basedOn w:val="a9"/>
    <w:link w:val="460"/>
    <w:uiPriority w:val="99"/>
    <w:rsid w:val="00EE02EB"/>
    <w:pPr>
      <w:shd w:val="clear" w:color="auto" w:fill="FFFFFF"/>
      <w:spacing w:line="240" w:lineRule="atLeast"/>
    </w:pPr>
    <w:rPr>
      <w:rFonts w:asciiTheme="minorHAnsi" w:eastAsiaTheme="minorHAnsi" w:hAnsiTheme="minorHAnsi"/>
      <w:sz w:val="14"/>
      <w:szCs w:val="14"/>
      <w:lang w:eastAsia="en-US"/>
    </w:rPr>
  </w:style>
  <w:style w:type="character" w:customStyle="1" w:styleId="460">
    <w:name w:val="Основной текст (46)_"/>
    <w:link w:val="461"/>
    <w:uiPriority w:val="99"/>
    <w:locked/>
    <w:rsid w:val="00EE02EB"/>
    <w:rPr>
      <w:rFonts w:asciiTheme="minorHAnsi" w:eastAsiaTheme="minorHAnsi" w:hAnsiTheme="minorHAnsi"/>
      <w:sz w:val="14"/>
      <w:szCs w:val="14"/>
      <w:shd w:val="clear" w:color="auto" w:fill="FFFFFF"/>
      <w:lang w:eastAsia="en-US"/>
    </w:rPr>
  </w:style>
  <w:style w:type="paragraph" w:customStyle="1" w:styleId="511">
    <w:name w:val="Подпись к таблице (5)1"/>
    <w:basedOn w:val="a9"/>
    <w:link w:val="5a"/>
    <w:uiPriority w:val="99"/>
    <w:rsid w:val="00EE02EB"/>
    <w:pPr>
      <w:shd w:val="clear" w:color="auto" w:fill="FFFFFF"/>
      <w:spacing w:line="240" w:lineRule="atLeast"/>
    </w:pPr>
    <w:rPr>
      <w:rFonts w:asciiTheme="minorHAnsi" w:eastAsiaTheme="minorHAnsi" w:hAnsiTheme="minorHAnsi"/>
      <w:sz w:val="16"/>
      <w:szCs w:val="16"/>
      <w:lang w:eastAsia="en-US"/>
    </w:rPr>
  </w:style>
  <w:style w:type="character" w:customStyle="1" w:styleId="5a">
    <w:name w:val="Подпись к таблице (5)_"/>
    <w:link w:val="511"/>
    <w:uiPriority w:val="99"/>
    <w:locked/>
    <w:rsid w:val="00EE02EB"/>
    <w:rPr>
      <w:rFonts w:asciiTheme="minorHAnsi" w:eastAsiaTheme="minorHAnsi" w:hAnsiTheme="minorHAnsi"/>
      <w:sz w:val="16"/>
      <w:szCs w:val="16"/>
      <w:shd w:val="clear" w:color="auto" w:fill="FFFFFF"/>
      <w:lang w:eastAsia="en-US"/>
    </w:rPr>
  </w:style>
  <w:style w:type="paragraph" w:customStyle="1" w:styleId="451">
    <w:name w:val="Основной текст (45)1"/>
    <w:basedOn w:val="a9"/>
    <w:link w:val="450"/>
    <w:uiPriority w:val="99"/>
    <w:rsid w:val="00EE02EB"/>
    <w:pPr>
      <w:shd w:val="clear" w:color="auto" w:fill="FFFFFF"/>
      <w:spacing w:line="240" w:lineRule="atLeast"/>
    </w:pPr>
    <w:rPr>
      <w:rFonts w:asciiTheme="minorHAnsi" w:eastAsiaTheme="minorHAnsi" w:hAnsiTheme="minorHAnsi"/>
      <w:spacing w:val="-10"/>
      <w:sz w:val="79"/>
      <w:szCs w:val="79"/>
      <w:lang w:eastAsia="en-US"/>
    </w:rPr>
  </w:style>
  <w:style w:type="character" w:customStyle="1" w:styleId="450">
    <w:name w:val="Основной текст (45)_"/>
    <w:link w:val="451"/>
    <w:uiPriority w:val="99"/>
    <w:locked/>
    <w:rsid w:val="00EE02EB"/>
    <w:rPr>
      <w:rFonts w:asciiTheme="minorHAnsi" w:eastAsiaTheme="minorHAnsi" w:hAnsiTheme="minorHAnsi"/>
      <w:spacing w:val="-10"/>
      <w:sz w:val="79"/>
      <w:szCs w:val="79"/>
      <w:shd w:val="clear" w:color="auto" w:fill="FFFFFF"/>
      <w:lang w:eastAsia="en-US"/>
    </w:rPr>
  </w:style>
  <w:style w:type="paragraph" w:customStyle="1" w:styleId="614">
    <w:name w:val="Подпись к таблице (6)1"/>
    <w:basedOn w:val="a9"/>
    <w:link w:val="68"/>
    <w:uiPriority w:val="99"/>
    <w:rsid w:val="00EE02EB"/>
    <w:pPr>
      <w:shd w:val="clear" w:color="auto" w:fill="FFFFFF"/>
      <w:spacing w:line="240" w:lineRule="atLeast"/>
    </w:pPr>
    <w:rPr>
      <w:rFonts w:asciiTheme="minorHAnsi" w:eastAsiaTheme="minorHAnsi" w:hAnsiTheme="minorHAnsi"/>
      <w:sz w:val="14"/>
      <w:szCs w:val="14"/>
      <w:lang w:eastAsia="en-US"/>
    </w:rPr>
  </w:style>
  <w:style w:type="character" w:customStyle="1" w:styleId="68">
    <w:name w:val="Подпись к таблице (6)_"/>
    <w:link w:val="614"/>
    <w:uiPriority w:val="99"/>
    <w:locked/>
    <w:rsid w:val="00EE02EB"/>
    <w:rPr>
      <w:rFonts w:asciiTheme="minorHAnsi" w:eastAsiaTheme="minorHAnsi" w:hAnsiTheme="minorHAnsi"/>
      <w:sz w:val="14"/>
      <w:szCs w:val="14"/>
      <w:shd w:val="clear" w:color="auto" w:fill="FFFFFF"/>
      <w:lang w:eastAsia="en-US"/>
    </w:rPr>
  </w:style>
  <w:style w:type="paragraph" w:customStyle="1" w:styleId="afffffffff6">
    <w:name w:val="Табличный_по ширине"/>
    <w:basedOn w:val="a6"/>
    <w:rsid w:val="00EE02EB"/>
    <w:pPr>
      <w:jc w:val="both"/>
    </w:pPr>
  </w:style>
  <w:style w:type="paragraph" w:styleId="afffffffff7">
    <w:name w:val="footnote text"/>
    <w:aliases w:val="Знак6,Table_Footnote_last Знак,Table_Footnote_last Знак Знак,Table_Footnote_last"/>
    <w:basedOn w:val="1"/>
    <w:next w:val="a9"/>
    <w:link w:val="afffffffff8"/>
    <w:autoRedefine/>
    <w:uiPriority w:val="99"/>
    <w:unhideWhenUsed/>
    <w:rsid w:val="00EE02EB"/>
    <w:pPr>
      <w:keepNext w:val="0"/>
      <w:spacing w:before="0" w:after="0"/>
      <w:jc w:val="left"/>
      <w:outlineLvl w:val="9"/>
    </w:pPr>
    <w:rPr>
      <w:rFonts w:ascii="Arial" w:eastAsiaTheme="minorHAnsi" w:hAnsi="Arial" w:cs="Arial"/>
      <w:b w:val="0"/>
      <w:bCs w:val="0"/>
      <w:sz w:val="22"/>
      <w:szCs w:val="22"/>
      <w:lang w:eastAsia="en-US"/>
    </w:rPr>
  </w:style>
  <w:style w:type="character" w:customStyle="1" w:styleId="afffffffff8">
    <w:name w:val="Текст сноски Знак"/>
    <w:aliases w:val="Знак6 Знак,Table_Footnote_last Знак Знак1,Table_Footnote_last Знак Знак Знак,Table_Footnote_last Знак1"/>
    <w:basedOn w:val="aa"/>
    <w:link w:val="afffffffff7"/>
    <w:uiPriority w:val="99"/>
    <w:rsid w:val="00EE02EB"/>
    <w:rPr>
      <w:rFonts w:ascii="Arial" w:eastAsiaTheme="minorHAnsi" w:hAnsi="Arial" w:cs="Arial"/>
      <w:kern w:val="32"/>
      <w:sz w:val="22"/>
      <w:szCs w:val="22"/>
      <w:lang w:eastAsia="en-US"/>
    </w:rPr>
  </w:style>
  <w:style w:type="paragraph" w:styleId="afffffffff9">
    <w:name w:val="table of figures"/>
    <w:aliases w:val="Перечень таблиц"/>
    <w:basedOn w:val="a9"/>
    <w:next w:val="a9"/>
    <w:uiPriority w:val="99"/>
    <w:unhideWhenUsed/>
    <w:rsid w:val="006E4A10"/>
    <w:rPr>
      <w:rFonts w:ascii="Times New Roman" w:eastAsiaTheme="minorEastAsia" w:hAnsi="Times New Roman"/>
      <w:sz w:val="24"/>
    </w:rPr>
  </w:style>
  <w:style w:type="paragraph" w:styleId="afffffffffa">
    <w:name w:val="Subtitle"/>
    <w:basedOn w:val="a9"/>
    <w:next w:val="a9"/>
    <w:link w:val="afffffffffb"/>
    <w:uiPriority w:val="11"/>
    <w:qFormat/>
    <w:rsid w:val="00EE02EB"/>
    <w:pPr>
      <w:spacing w:before="60" w:after="60" w:line="276" w:lineRule="auto"/>
      <w:ind w:firstLine="709"/>
      <w:jc w:val="center"/>
    </w:pPr>
    <w:rPr>
      <w:rFonts w:ascii="Times New Roman" w:eastAsiaTheme="majorEastAsia" w:hAnsi="Times New Roman"/>
      <w:b/>
      <w:sz w:val="24"/>
      <w:lang w:eastAsia="en-US"/>
    </w:rPr>
  </w:style>
  <w:style w:type="character" w:customStyle="1" w:styleId="afffffffffb">
    <w:name w:val="Подзаголовок Знак"/>
    <w:basedOn w:val="aa"/>
    <w:link w:val="afffffffffa"/>
    <w:uiPriority w:val="11"/>
    <w:rsid w:val="00EE02EB"/>
    <w:rPr>
      <w:rFonts w:eastAsiaTheme="majorEastAsia"/>
      <w:b/>
      <w:sz w:val="24"/>
      <w:szCs w:val="24"/>
      <w:lang w:eastAsia="en-US"/>
    </w:rPr>
  </w:style>
  <w:style w:type="paragraph" w:styleId="afffffffffc">
    <w:name w:val="Note Heading"/>
    <w:basedOn w:val="a9"/>
    <w:next w:val="a9"/>
    <w:link w:val="afffffffffd"/>
    <w:unhideWhenUsed/>
    <w:rsid w:val="00EE02EB"/>
    <w:rPr>
      <w:rFonts w:asciiTheme="minorHAnsi" w:eastAsiaTheme="minorHAnsi" w:hAnsiTheme="minorHAnsi"/>
      <w:sz w:val="24"/>
      <w:lang w:eastAsia="en-US"/>
    </w:rPr>
  </w:style>
  <w:style w:type="character" w:customStyle="1" w:styleId="afffffffffd">
    <w:name w:val="Заголовок записки Знак"/>
    <w:basedOn w:val="aa"/>
    <w:link w:val="afffffffffc"/>
    <w:rsid w:val="00EE02EB"/>
    <w:rPr>
      <w:rFonts w:asciiTheme="minorHAnsi" w:eastAsiaTheme="minorHAnsi" w:hAnsiTheme="minorHAnsi"/>
      <w:sz w:val="24"/>
      <w:szCs w:val="24"/>
      <w:lang w:eastAsia="en-US"/>
    </w:rPr>
  </w:style>
  <w:style w:type="character" w:styleId="afffffffffe">
    <w:name w:val="Strong"/>
    <w:basedOn w:val="aa"/>
    <w:uiPriority w:val="22"/>
    <w:qFormat/>
    <w:rsid w:val="00EE02EB"/>
    <w:rPr>
      <w:b/>
      <w:bCs/>
    </w:rPr>
  </w:style>
  <w:style w:type="character" w:styleId="affffffffff">
    <w:name w:val="Emphasis"/>
    <w:basedOn w:val="aa"/>
    <w:uiPriority w:val="20"/>
    <w:qFormat/>
    <w:rsid w:val="00EE02EB"/>
    <w:rPr>
      <w:rFonts w:asciiTheme="minorHAnsi" w:hAnsiTheme="minorHAnsi"/>
      <w:b/>
      <w:i/>
      <w:iCs/>
    </w:rPr>
  </w:style>
  <w:style w:type="paragraph" w:styleId="2ff6">
    <w:name w:val="Quote"/>
    <w:basedOn w:val="a9"/>
    <w:next w:val="a9"/>
    <w:link w:val="2ff7"/>
    <w:uiPriority w:val="29"/>
    <w:qFormat/>
    <w:rsid w:val="00EE02EB"/>
    <w:pPr>
      <w:spacing w:before="60" w:after="60" w:line="276" w:lineRule="auto"/>
      <w:ind w:firstLine="709"/>
    </w:pPr>
    <w:rPr>
      <w:rFonts w:ascii="Times New Roman" w:eastAsiaTheme="minorEastAsia" w:hAnsi="Times New Roman" w:cs="Arial"/>
      <w:i/>
      <w:sz w:val="24"/>
      <w:lang w:eastAsia="en-US"/>
    </w:rPr>
  </w:style>
  <w:style w:type="character" w:customStyle="1" w:styleId="2ff7">
    <w:name w:val="Цитата 2 Знак"/>
    <w:basedOn w:val="aa"/>
    <w:link w:val="2ff6"/>
    <w:uiPriority w:val="29"/>
    <w:rsid w:val="00EE02EB"/>
    <w:rPr>
      <w:rFonts w:eastAsiaTheme="minorEastAsia" w:cs="Arial"/>
      <w:i/>
      <w:sz w:val="24"/>
      <w:szCs w:val="24"/>
      <w:lang w:eastAsia="en-US"/>
    </w:rPr>
  </w:style>
  <w:style w:type="paragraph" w:styleId="affffffffff0">
    <w:name w:val="Intense Quote"/>
    <w:basedOn w:val="a9"/>
    <w:next w:val="a9"/>
    <w:link w:val="affffffffff1"/>
    <w:uiPriority w:val="30"/>
    <w:qFormat/>
    <w:rsid w:val="00EE02EB"/>
    <w:pPr>
      <w:spacing w:before="60" w:after="60" w:line="276" w:lineRule="auto"/>
      <w:ind w:left="720" w:right="720" w:firstLine="709"/>
    </w:pPr>
    <w:rPr>
      <w:rFonts w:ascii="Times New Roman" w:eastAsiaTheme="minorEastAsia" w:hAnsi="Times New Roman" w:cs="Arial"/>
      <w:b/>
      <w:i/>
      <w:sz w:val="24"/>
      <w:szCs w:val="22"/>
      <w:lang w:eastAsia="en-US"/>
    </w:rPr>
  </w:style>
  <w:style w:type="character" w:customStyle="1" w:styleId="affffffffff1">
    <w:name w:val="Выделенная цитата Знак"/>
    <w:basedOn w:val="aa"/>
    <w:link w:val="affffffffff0"/>
    <w:uiPriority w:val="30"/>
    <w:rsid w:val="00EE02EB"/>
    <w:rPr>
      <w:rFonts w:eastAsiaTheme="minorEastAsia" w:cs="Arial"/>
      <w:b/>
      <w:i/>
      <w:sz w:val="24"/>
      <w:szCs w:val="22"/>
      <w:lang w:eastAsia="en-US"/>
    </w:rPr>
  </w:style>
  <w:style w:type="character" w:styleId="affffffffff2">
    <w:name w:val="Subtle Emphasis"/>
    <w:uiPriority w:val="19"/>
    <w:qFormat/>
    <w:rsid w:val="00EE02EB"/>
    <w:rPr>
      <w:i/>
      <w:color w:val="5A5A5A" w:themeColor="text1" w:themeTint="A5"/>
    </w:rPr>
  </w:style>
  <w:style w:type="character" w:styleId="affffffffff3">
    <w:name w:val="Intense Emphasis"/>
    <w:basedOn w:val="aa"/>
    <w:uiPriority w:val="21"/>
    <w:qFormat/>
    <w:rsid w:val="00EE02EB"/>
    <w:rPr>
      <w:b/>
      <w:i/>
      <w:sz w:val="24"/>
      <w:szCs w:val="24"/>
      <w:u w:val="single"/>
    </w:rPr>
  </w:style>
  <w:style w:type="character" w:styleId="affffffffff4">
    <w:name w:val="Subtle Reference"/>
    <w:basedOn w:val="aa"/>
    <w:uiPriority w:val="31"/>
    <w:qFormat/>
    <w:rsid w:val="00EE02EB"/>
    <w:rPr>
      <w:sz w:val="24"/>
      <w:szCs w:val="24"/>
      <w:u w:val="single"/>
    </w:rPr>
  </w:style>
  <w:style w:type="character" w:styleId="affffffffff5">
    <w:name w:val="Intense Reference"/>
    <w:basedOn w:val="aa"/>
    <w:uiPriority w:val="32"/>
    <w:qFormat/>
    <w:rsid w:val="00EE02EB"/>
    <w:rPr>
      <w:b/>
      <w:sz w:val="24"/>
      <w:u w:val="single"/>
    </w:rPr>
  </w:style>
  <w:style w:type="character" w:styleId="affffffffff6">
    <w:name w:val="Book Title"/>
    <w:basedOn w:val="aa"/>
    <w:uiPriority w:val="33"/>
    <w:qFormat/>
    <w:rsid w:val="00EE02EB"/>
    <w:rPr>
      <w:rFonts w:asciiTheme="majorHAnsi" w:eastAsiaTheme="majorEastAsia" w:hAnsiTheme="majorHAnsi"/>
      <w:b/>
      <w:i/>
      <w:sz w:val="24"/>
      <w:szCs w:val="24"/>
    </w:rPr>
  </w:style>
  <w:style w:type="paragraph" w:customStyle="1" w:styleId="1ffff8">
    <w:name w:val="Рисунок1"/>
    <w:basedOn w:val="aff7"/>
    <w:link w:val="1ffff9"/>
    <w:qFormat/>
    <w:rsid w:val="00EE02EB"/>
    <w:pPr>
      <w:spacing w:after="60"/>
      <w:ind w:firstLine="709"/>
      <w:jc w:val="center"/>
    </w:pPr>
    <w:rPr>
      <w:szCs w:val="24"/>
    </w:rPr>
  </w:style>
  <w:style w:type="character" w:customStyle="1" w:styleId="1ffff9">
    <w:name w:val="Рисунок1 Знак"/>
    <w:basedOn w:val="36"/>
    <w:link w:val="1ffff8"/>
    <w:rsid w:val="00EE02EB"/>
    <w:rPr>
      <w:rFonts w:ascii="Verdana" w:hAnsi="Verdana"/>
      <w:b/>
      <w:bCs/>
      <w:color w:val="4F81BD" w:themeColor="accent1"/>
      <w:sz w:val="18"/>
      <w:szCs w:val="24"/>
    </w:rPr>
  </w:style>
  <w:style w:type="paragraph" w:customStyle="1" w:styleId="1ffffa">
    <w:name w:val="Таблица1"/>
    <w:basedOn w:val="aff7"/>
    <w:link w:val="1ffffb"/>
    <w:qFormat/>
    <w:rsid w:val="00EE02EB"/>
    <w:pPr>
      <w:keepNext/>
      <w:spacing w:before="60" w:after="0"/>
    </w:pPr>
    <w:rPr>
      <w:szCs w:val="24"/>
    </w:rPr>
  </w:style>
  <w:style w:type="character" w:customStyle="1" w:styleId="1ffffb">
    <w:name w:val="Таблица1 Знак"/>
    <w:basedOn w:val="36"/>
    <w:link w:val="1ffffa"/>
    <w:rsid w:val="00EE02EB"/>
    <w:rPr>
      <w:rFonts w:ascii="Verdana" w:hAnsi="Verdana"/>
      <w:b/>
      <w:bCs/>
      <w:color w:val="4F81BD" w:themeColor="accent1"/>
      <w:sz w:val="18"/>
      <w:szCs w:val="24"/>
    </w:rPr>
  </w:style>
  <w:style w:type="paragraph" w:customStyle="1" w:styleId="font5">
    <w:name w:val="font5"/>
    <w:basedOn w:val="a9"/>
    <w:rsid w:val="00EE02EB"/>
    <w:pPr>
      <w:spacing w:before="100" w:beforeAutospacing="1" w:after="100" w:afterAutospacing="1"/>
      <w:jc w:val="left"/>
    </w:pPr>
    <w:rPr>
      <w:rFonts w:ascii="Times New Roman" w:hAnsi="Times New Roman"/>
      <w:color w:val="000000"/>
      <w:szCs w:val="20"/>
    </w:rPr>
  </w:style>
  <w:style w:type="paragraph" w:customStyle="1" w:styleId="font6">
    <w:name w:val="font6"/>
    <w:basedOn w:val="a9"/>
    <w:rsid w:val="00EE02EB"/>
    <w:pPr>
      <w:spacing w:before="100" w:beforeAutospacing="1" w:after="100" w:afterAutospacing="1"/>
      <w:jc w:val="left"/>
    </w:pPr>
    <w:rPr>
      <w:rFonts w:ascii="Times New Roman" w:hAnsi="Times New Roman"/>
      <w:color w:val="000000"/>
      <w:szCs w:val="20"/>
    </w:rPr>
  </w:style>
  <w:style w:type="character" w:styleId="affffffffff7">
    <w:name w:val="footnote reference"/>
    <w:basedOn w:val="aa"/>
    <w:rsid w:val="00EE02EB"/>
    <w:rPr>
      <w:rFonts w:cs="Times New Roman"/>
      <w:vertAlign w:val="superscript"/>
    </w:rPr>
  </w:style>
  <w:style w:type="paragraph" w:customStyle="1" w:styleId="1ffffc">
    <w:name w:val="Схема документа1"/>
    <w:basedOn w:val="a9"/>
    <w:next w:val="af2"/>
    <w:uiPriority w:val="99"/>
    <w:semiHidden/>
    <w:unhideWhenUsed/>
    <w:rsid w:val="00346FA9"/>
    <w:rPr>
      <w:rFonts w:ascii="Tahoma" w:hAnsi="Tahoma" w:cs="Tahoma"/>
      <w:sz w:val="16"/>
      <w:szCs w:val="16"/>
    </w:rPr>
  </w:style>
  <w:style w:type="paragraph" w:customStyle="1" w:styleId="1ffffd">
    <w:name w:val="Заголовок оглавления1"/>
    <w:basedOn w:val="1"/>
    <w:next w:val="a9"/>
    <w:uiPriority w:val="39"/>
    <w:semiHidden/>
    <w:unhideWhenUsed/>
    <w:rsid w:val="00346FA9"/>
    <w:pPr>
      <w:spacing w:before="480" w:after="0" w:line="276" w:lineRule="auto"/>
      <w:jc w:val="left"/>
      <w:outlineLvl w:val="9"/>
    </w:pPr>
    <w:rPr>
      <w:color w:val="365F91"/>
      <w:sz w:val="28"/>
      <w:szCs w:val="28"/>
      <w:lang w:eastAsia="en-US"/>
    </w:rPr>
  </w:style>
  <w:style w:type="paragraph" w:customStyle="1" w:styleId="711">
    <w:name w:val="Знак71"/>
    <w:basedOn w:val="a9"/>
    <w:next w:val="afffffff6"/>
    <w:uiPriority w:val="39"/>
    <w:semiHidden/>
    <w:rsid w:val="00346FA9"/>
    <w:pPr>
      <w:spacing w:after="120"/>
    </w:pPr>
    <w:rPr>
      <w:rFonts w:ascii="Courier New" w:eastAsia="Calibri" w:hAnsi="Courier New" w:cs="Courier New"/>
      <w:sz w:val="22"/>
      <w:lang w:eastAsia="en-US"/>
    </w:rPr>
  </w:style>
  <w:style w:type="paragraph" w:customStyle="1" w:styleId="1ffffe">
    <w:name w:val="Шапка1"/>
    <w:basedOn w:val="a9"/>
    <w:next w:val="affffffff6"/>
    <w:uiPriority w:val="39"/>
    <w:semiHidden/>
    <w:rsid w:val="00346FA9"/>
    <w:pPr>
      <w:widowControl w:val="0"/>
      <w:pBdr>
        <w:top w:val="single" w:sz="6" w:space="1" w:color="auto"/>
        <w:left w:val="single" w:sz="6" w:space="1" w:color="auto"/>
        <w:bottom w:val="single" w:sz="6" w:space="1" w:color="auto"/>
        <w:right w:val="single" w:sz="6" w:space="1" w:color="auto"/>
      </w:pBdr>
      <w:shd w:val="pct20" w:color="auto" w:fill="auto"/>
      <w:adjustRightInd w:val="0"/>
      <w:ind w:left="1134" w:hanging="1134"/>
    </w:pPr>
    <w:rPr>
      <w:rFonts w:ascii="Arial" w:eastAsia="Calibri" w:hAnsi="Arial" w:cs="Arial"/>
      <w:sz w:val="22"/>
      <w:lang w:eastAsia="en-US"/>
    </w:rPr>
  </w:style>
  <w:style w:type="paragraph" w:customStyle="1" w:styleId="1fffff">
    <w:name w:val="Заголовок таблицы ссылок1"/>
    <w:basedOn w:val="a9"/>
    <w:next w:val="a9"/>
    <w:uiPriority w:val="99"/>
    <w:semiHidden/>
    <w:rsid w:val="00346FA9"/>
    <w:pPr>
      <w:widowControl w:val="0"/>
      <w:adjustRightInd w:val="0"/>
      <w:spacing w:before="120" w:line="360" w:lineRule="atLeast"/>
      <w:ind w:left="1080"/>
    </w:pPr>
    <w:rPr>
      <w:rFonts w:ascii="Arial" w:hAnsi="Arial"/>
      <w:bCs/>
      <w:spacing w:val="-5"/>
      <w:lang w:val="en-US" w:eastAsia="en-US"/>
    </w:rPr>
  </w:style>
  <w:style w:type="paragraph" w:customStyle="1" w:styleId="110956">
    <w:name w:val="Стиль Основной текст + 11 пт Первая строка:  095 см Перед:  6 пт"/>
    <w:basedOn w:val="a9"/>
    <w:semiHidden/>
    <w:rsid w:val="00346FA9"/>
    <w:pPr>
      <w:spacing w:before="120" w:line="360" w:lineRule="auto"/>
      <w:ind w:firstLine="709"/>
    </w:pPr>
    <w:rPr>
      <w:rFonts w:ascii="Arial" w:hAnsi="Arial"/>
      <w:sz w:val="24"/>
      <w:szCs w:val="20"/>
    </w:rPr>
  </w:style>
  <w:style w:type="paragraph" w:customStyle="1" w:styleId="315">
    <w:name w:val="Основной текст с отступом 31"/>
    <w:basedOn w:val="a9"/>
    <w:next w:val="3f4"/>
    <w:uiPriority w:val="39"/>
    <w:semiHidden/>
    <w:rsid w:val="00346FA9"/>
    <w:pPr>
      <w:widowControl w:val="0"/>
      <w:adjustRightInd w:val="0"/>
      <w:spacing w:after="120" w:line="360" w:lineRule="atLeast"/>
      <w:ind w:left="283"/>
    </w:pPr>
    <w:rPr>
      <w:rFonts w:ascii="Calibri" w:eastAsia="Calibri" w:hAnsi="Calibri"/>
      <w:sz w:val="16"/>
      <w:szCs w:val="16"/>
      <w:lang w:eastAsia="en-US"/>
    </w:rPr>
  </w:style>
  <w:style w:type="paragraph" w:customStyle="1" w:styleId="316">
    <w:name w:val="Основной текст 31"/>
    <w:basedOn w:val="a9"/>
    <w:next w:val="32"/>
    <w:uiPriority w:val="99"/>
    <w:semiHidden/>
    <w:rsid w:val="00346FA9"/>
    <w:pPr>
      <w:widowControl w:val="0"/>
      <w:adjustRightInd w:val="0"/>
      <w:spacing w:after="120" w:line="360" w:lineRule="atLeast"/>
      <w:ind w:left="1080"/>
    </w:pPr>
    <w:rPr>
      <w:rFonts w:ascii="Calibri" w:eastAsia="Calibri" w:hAnsi="Calibri"/>
      <w:sz w:val="16"/>
      <w:szCs w:val="16"/>
      <w:lang w:eastAsia="en-US"/>
    </w:rPr>
  </w:style>
  <w:style w:type="paragraph" w:customStyle="1" w:styleId="243">
    <w:name w:val="Основной текст 24"/>
    <w:basedOn w:val="a9"/>
    <w:next w:val="2ff1"/>
    <w:uiPriority w:val="99"/>
    <w:semiHidden/>
    <w:rsid w:val="00346FA9"/>
    <w:pPr>
      <w:widowControl w:val="0"/>
      <w:adjustRightInd w:val="0"/>
      <w:spacing w:after="120" w:line="480" w:lineRule="auto"/>
      <w:ind w:left="1080"/>
    </w:pPr>
    <w:rPr>
      <w:rFonts w:ascii="Calibri" w:eastAsia="Calibri" w:hAnsi="Calibri"/>
      <w:sz w:val="24"/>
      <w:lang w:eastAsia="en-US"/>
    </w:rPr>
  </w:style>
  <w:style w:type="paragraph" w:customStyle="1" w:styleId="1fffff0">
    <w:name w:val="Дата1"/>
    <w:basedOn w:val="a9"/>
    <w:next w:val="a9"/>
    <w:uiPriority w:val="39"/>
    <w:semiHidden/>
    <w:rsid w:val="00346FA9"/>
    <w:pPr>
      <w:widowControl w:val="0"/>
      <w:adjustRightInd w:val="0"/>
      <w:spacing w:after="120" w:line="360" w:lineRule="atLeast"/>
      <w:ind w:left="1080"/>
    </w:pPr>
    <w:rPr>
      <w:rFonts w:ascii="Calibri" w:eastAsia="Calibri" w:hAnsi="Calibri"/>
      <w:sz w:val="24"/>
      <w:lang w:eastAsia="en-US"/>
    </w:rPr>
  </w:style>
  <w:style w:type="paragraph" w:customStyle="1" w:styleId="219">
    <w:name w:val="Список 21"/>
    <w:basedOn w:val="a9"/>
    <w:next w:val="2ff8"/>
    <w:uiPriority w:val="39"/>
    <w:semiHidden/>
    <w:rsid w:val="00346FA9"/>
    <w:pPr>
      <w:widowControl w:val="0"/>
      <w:adjustRightInd w:val="0"/>
      <w:spacing w:after="120" w:line="360" w:lineRule="atLeast"/>
      <w:ind w:left="566" w:hanging="283"/>
      <w:contextualSpacing/>
    </w:pPr>
    <w:rPr>
      <w:rFonts w:ascii="Arial" w:eastAsia="Calibri" w:hAnsi="Arial" w:cs="Arial"/>
      <w:spacing w:val="-5"/>
      <w:sz w:val="22"/>
      <w:lang w:eastAsia="en-US"/>
    </w:rPr>
  </w:style>
  <w:style w:type="paragraph" w:styleId="2ff8">
    <w:name w:val="List 2"/>
    <w:basedOn w:val="a9"/>
    <w:uiPriority w:val="99"/>
    <w:semiHidden/>
    <w:unhideWhenUsed/>
    <w:rsid w:val="00346FA9"/>
    <w:pPr>
      <w:spacing w:before="60" w:after="60" w:line="276" w:lineRule="auto"/>
      <w:ind w:left="566" w:hanging="283"/>
      <w:contextualSpacing/>
    </w:pPr>
    <w:rPr>
      <w:rFonts w:ascii="Times New Roman" w:eastAsiaTheme="minorEastAsia" w:hAnsi="Times New Roman"/>
      <w:sz w:val="24"/>
      <w:lang w:eastAsia="en-US"/>
    </w:rPr>
  </w:style>
  <w:style w:type="paragraph" w:customStyle="1" w:styleId="1fffff1">
    <w:name w:val="Заголовок записки1"/>
    <w:basedOn w:val="a9"/>
    <w:next w:val="a9"/>
    <w:uiPriority w:val="39"/>
    <w:semiHidden/>
    <w:rsid w:val="00346FA9"/>
    <w:pPr>
      <w:widowControl w:val="0"/>
      <w:adjustRightInd w:val="0"/>
      <w:ind w:left="1080"/>
    </w:pPr>
    <w:rPr>
      <w:rFonts w:ascii="Calibri" w:eastAsia="Calibri" w:hAnsi="Calibri"/>
      <w:sz w:val="24"/>
      <w:lang w:eastAsia="en-US"/>
    </w:rPr>
  </w:style>
  <w:style w:type="table" w:customStyle="1" w:styleId="TableNormal3">
    <w:name w:val="Table Normal3"/>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346FA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46FA9"/>
    <w:pPr>
      <w:widowControl w:val="0"/>
      <w:autoSpaceDE w:val="0"/>
      <w:autoSpaceDN w:val="0"/>
    </w:pPr>
    <w:rPr>
      <w:rFonts w:asciiTheme="minorHAnsi" w:eastAsia="Calibri" w:hAnsiTheme="minorHAnsi"/>
      <w:sz w:val="22"/>
      <w:szCs w:val="22"/>
      <w:lang w:val="en-US" w:eastAsia="en-US"/>
    </w:rPr>
    <w:tblPr>
      <w:tblInd w:w="0" w:type="dxa"/>
      <w:tblCellMar>
        <w:top w:w="0" w:type="dxa"/>
        <w:left w:w="0" w:type="dxa"/>
        <w:bottom w:w="0" w:type="dxa"/>
        <w:right w:w="0" w:type="dxa"/>
      </w:tblCellMar>
    </w:tblPr>
  </w:style>
  <w:style w:type="character" w:customStyle="1" w:styleId="2ff9">
    <w:name w:val="Неразрешенное упоминание2"/>
    <w:basedOn w:val="aa"/>
    <w:uiPriority w:val="99"/>
    <w:semiHidden/>
    <w:unhideWhenUsed/>
    <w:rsid w:val="00282C9A"/>
    <w:rPr>
      <w:color w:val="605E5C"/>
      <w:shd w:val="clear" w:color="auto" w:fill="E1DFDD"/>
    </w:rPr>
  </w:style>
  <w:style w:type="paragraph" w:customStyle="1" w:styleId="affffffffff8">
    <w:name w:val="Обычн"/>
    <w:basedOn w:val="a9"/>
    <w:link w:val="affffffffff9"/>
    <w:qFormat/>
    <w:rsid w:val="00831375"/>
    <w:pPr>
      <w:spacing w:line="276" w:lineRule="auto"/>
      <w:ind w:firstLine="709"/>
    </w:pPr>
    <w:rPr>
      <w:rFonts w:ascii="Times New Roman" w:hAnsi="Times New Roman"/>
      <w:sz w:val="24"/>
      <w:szCs w:val="36"/>
    </w:rPr>
  </w:style>
  <w:style w:type="character" w:customStyle="1" w:styleId="affffffffff9">
    <w:name w:val="Обычн Знак"/>
    <w:basedOn w:val="aa"/>
    <w:link w:val="affffffffff8"/>
    <w:rsid w:val="00831375"/>
    <w:rPr>
      <w:sz w:val="24"/>
      <w:szCs w:val="36"/>
    </w:rPr>
  </w:style>
  <w:style w:type="character" w:customStyle="1" w:styleId="UnresolvedMention">
    <w:name w:val="Unresolved Mention"/>
    <w:basedOn w:val="aa"/>
    <w:uiPriority w:val="99"/>
    <w:semiHidden/>
    <w:unhideWhenUsed/>
    <w:rsid w:val="0010416F"/>
    <w:rPr>
      <w:color w:val="605E5C"/>
      <w:shd w:val="clear" w:color="auto" w:fill="E1DFDD"/>
    </w:rPr>
  </w:style>
  <w:style w:type="paragraph" w:customStyle="1" w:styleId="affffffffffa">
    <w:name w:val="Оглавление"/>
    <w:basedOn w:val="a9"/>
    <w:next w:val="a9"/>
    <w:link w:val="affffffffffb"/>
    <w:uiPriority w:val="5"/>
    <w:qFormat/>
    <w:rsid w:val="002B0EE3"/>
    <w:pPr>
      <w:pageBreakBefore/>
      <w:spacing w:before="120" w:after="120"/>
      <w:jc w:val="center"/>
      <w:outlineLvl w:val="0"/>
    </w:pPr>
    <w:rPr>
      <w:rFonts w:ascii="Times New Roman" w:eastAsiaTheme="minorHAnsi" w:hAnsi="Times New Roman" w:cstheme="minorBidi"/>
      <w:b/>
      <w:caps/>
      <w:sz w:val="24"/>
      <w:lang w:eastAsia="en-US"/>
    </w:rPr>
  </w:style>
  <w:style w:type="character" w:customStyle="1" w:styleId="affffffffffb">
    <w:name w:val="Оглавление Знак"/>
    <w:basedOn w:val="aa"/>
    <w:link w:val="affffffffffa"/>
    <w:uiPriority w:val="5"/>
    <w:rsid w:val="002B0EE3"/>
    <w:rPr>
      <w:rFonts w:eastAsiaTheme="minorHAnsi" w:cstheme="minorBidi"/>
      <w:b/>
      <w:caps/>
      <w:sz w:val="24"/>
      <w:szCs w:val="24"/>
      <w:lang w:eastAsia="en-US"/>
    </w:rPr>
  </w:style>
  <w:style w:type="paragraph" w:customStyle="1" w:styleId="a2">
    <w:name w:val="Сп источников"/>
    <w:basedOn w:val="a9"/>
    <w:link w:val="affffffffffc"/>
    <w:uiPriority w:val="11"/>
    <w:qFormat/>
    <w:rsid w:val="002B0EE3"/>
    <w:pPr>
      <w:keepLines/>
      <w:numPr>
        <w:numId w:val="23"/>
      </w:numPr>
      <w:spacing w:before="120" w:after="120"/>
    </w:pPr>
    <w:rPr>
      <w:rFonts w:ascii="Times New Roman" w:eastAsiaTheme="minorHAnsi" w:hAnsi="Times New Roman" w:cstheme="minorBidi"/>
      <w:sz w:val="24"/>
      <w:lang w:eastAsia="en-US"/>
    </w:rPr>
  </w:style>
  <w:style w:type="character" w:customStyle="1" w:styleId="affffffffffc">
    <w:name w:val="Сп источников Знак"/>
    <w:basedOn w:val="afff4"/>
    <w:link w:val="a2"/>
    <w:uiPriority w:val="11"/>
    <w:rsid w:val="002B0EE3"/>
    <w:rPr>
      <w:rFonts w:eastAsiaTheme="minorHAnsi" w:cstheme="minorBidi"/>
      <w:sz w:val="24"/>
      <w:szCs w:val="24"/>
      <w:lang w:eastAsia="en-US"/>
    </w:rPr>
  </w:style>
  <w:style w:type="paragraph" w:customStyle="1" w:styleId="a8">
    <w:name w:val="Списки"/>
    <w:basedOn w:val="afb"/>
    <w:link w:val="affffffffffd"/>
    <w:uiPriority w:val="3"/>
    <w:qFormat/>
    <w:rsid w:val="00951EDA"/>
    <w:pPr>
      <w:numPr>
        <w:numId w:val="24"/>
      </w:numPr>
      <w:spacing w:before="120" w:after="120" w:line="240" w:lineRule="auto"/>
      <w:contextualSpacing w:val="0"/>
      <w:jc w:val="both"/>
    </w:pPr>
    <w:rPr>
      <w:rFonts w:eastAsiaTheme="minorHAnsi" w:cstheme="minorBidi"/>
      <w:szCs w:val="24"/>
      <w:lang w:eastAsia="en-US"/>
    </w:rPr>
  </w:style>
  <w:style w:type="character" w:customStyle="1" w:styleId="affffffffffd">
    <w:name w:val="Списки Знак"/>
    <w:basedOn w:val="aa"/>
    <w:link w:val="a8"/>
    <w:uiPriority w:val="3"/>
    <w:rsid w:val="00951EDA"/>
    <w:rPr>
      <w:rFonts w:eastAsiaTheme="minorHAnsi" w:cstheme="minorBidi"/>
      <w:sz w:val="24"/>
      <w:szCs w:val="24"/>
      <w:lang w:eastAsia="en-US"/>
    </w:rPr>
  </w:style>
  <w:style w:type="paragraph" w:customStyle="1" w:styleId="affffffffffe">
    <w:name w:val="Назв табл"/>
    <w:basedOn w:val="aff7"/>
    <w:link w:val="afffffffffff"/>
    <w:uiPriority w:val="3"/>
    <w:qFormat/>
    <w:rsid w:val="00EC6ED3"/>
    <w:pPr>
      <w:keepNext/>
      <w:spacing w:after="0"/>
    </w:pPr>
    <w:rPr>
      <w:rFonts w:ascii="Times New Roman" w:eastAsiaTheme="minorHAnsi" w:hAnsi="Times New Roman" w:cstheme="minorBidi"/>
      <w:b w:val="0"/>
      <w:bCs w:val="0"/>
      <w:iCs/>
      <w:color w:val="auto"/>
      <w:sz w:val="24"/>
      <w:lang w:eastAsia="en-US"/>
    </w:rPr>
  </w:style>
  <w:style w:type="character" w:customStyle="1" w:styleId="afffffffffff">
    <w:name w:val="Назв табл Знак"/>
    <w:basedOn w:val="aa"/>
    <w:link w:val="affffffffffe"/>
    <w:uiPriority w:val="3"/>
    <w:rsid w:val="00EC6ED3"/>
    <w:rPr>
      <w:rFonts w:eastAsiaTheme="minorHAnsi" w:cstheme="minorBidi"/>
      <w:iCs/>
      <w:sz w:val="24"/>
      <w:szCs w:val="18"/>
      <w:lang w:eastAsia="en-US"/>
    </w:rPr>
  </w:style>
  <w:style w:type="character" w:customStyle="1" w:styleId="124">
    <w:name w:val="Основной 12 Знак"/>
    <w:link w:val="125"/>
    <w:locked/>
    <w:rsid w:val="00B21002"/>
    <w:rPr>
      <w:rFonts w:eastAsia="Calibri"/>
      <w:snapToGrid w:val="0"/>
      <w:sz w:val="24"/>
      <w:szCs w:val="24"/>
      <w:lang w:eastAsia="en-US"/>
    </w:rPr>
  </w:style>
  <w:style w:type="paragraph" w:customStyle="1" w:styleId="125">
    <w:name w:val="Основной 12"/>
    <w:basedOn w:val="a9"/>
    <w:link w:val="124"/>
    <w:qFormat/>
    <w:rsid w:val="00B21002"/>
    <w:pPr>
      <w:widowControl w:val="0"/>
      <w:spacing w:before="20" w:after="40"/>
      <w:ind w:firstLine="567"/>
    </w:pPr>
    <w:rPr>
      <w:rFonts w:ascii="Times New Roman" w:eastAsia="Calibri" w:hAnsi="Times New Roman"/>
      <w:snapToGrid w:val="0"/>
      <w:sz w:val="24"/>
      <w:lang w:eastAsia="en-US"/>
    </w:rPr>
  </w:style>
  <w:style w:type="character" w:customStyle="1" w:styleId="1fffff2">
    <w:name w:val="Заголовок №1_"/>
    <w:basedOn w:val="aa"/>
    <w:link w:val="1fffff3"/>
    <w:rsid w:val="00397F37"/>
    <w:rPr>
      <w:b/>
      <w:bCs/>
      <w:sz w:val="26"/>
      <w:szCs w:val="26"/>
    </w:rPr>
  </w:style>
  <w:style w:type="paragraph" w:customStyle="1" w:styleId="1fffff3">
    <w:name w:val="Заголовок №1"/>
    <w:basedOn w:val="a9"/>
    <w:link w:val="1fffff2"/>
    <w:rsid w:val="00397F37"/>
    <w:pPr>
      <w:widowControl w:val="0"/>
      <w:spacing w:line="259" w:lineRule="auto"/>
      <w:jc w:val="center"/>
      <w:outlineLvl w:val="0"/>
    </w:pPr>
    <w:rPr>
      <w:rFonts w:ascii="Times New Roman" w:hAnsi="Times New Roman"/>
      <w:b/>
      <w:bCs/>
      <w:sz w:val="26"/>
      <w:szCs w:val="26"/>
    </w:rPr>
  </w:style>
  <w:style w:type="character" w:customStyle="1" w:styleId="2ffa">
    <w:name w:val="Основной текст (2)_"/>
    <w:basedOn w:val="aa"/>
    <w:link w:val="2ffb"/>
    <w:rsid w:val="00894FA7"/>
    <w:rPr>
      <w:sz w:val="22"/>
      <w:szCs w:val="22"/>
    </w:rPr>
  </w:style>
  <w:style w:type="paragraph" w:customStyle="1" w:styleId="2ffb">
    <w:name w:val="Основной текст (2)"/>
    <w:basedOn w:val="a9"/>
    <w:link w:val="2ffa"/>
    <w:rsid w:val="00894FA7"/>
    <w:pPr>
      <w:widowControl w:val="0"/>
      <w:spacing w:line="276" w:lineRule="auto"/>
      <w:ind w:left="4020" w:firstLine="20"/>
      <w:jc w:val="left"/>
    </w:pPr>
    <w:rPr>
      <w:rFonts w:ascii="Times New Roman" w:hAnsi="Times New Roman"/>
      <w:sz w:val="22"/>
      <w:szCs w:val="22"/>
    </w:rPr>
  </w:style>
  <w:style w:type="paragraph" w:customStyle="1" w:styleId="FirstParagraph">
    <w:name w:val="First Paragraph"/>
    <w:basedOn w:val="aff5"/>
    <w:next w:val="aff5"/>
    <w:qFormat/>
    <w:rsid w:val="005E667B"/>
    <w:pPr>
      <w:spacing w:before="180" w:after="180"/>
    </w:pPr>
    <w:rPr>
      <w:rFonts w:asciiTheme="minorHAnsi" w:eastAsiaTheme="minorEastAsia" w:hAnsiTheme="minorHAnsi" w:cstheme="minorBidi"/>
      <w:lang w:eastAsia="zh-CN"/>
    </w:rPr>
  </w:style>
  <w:style w:type="paragraph" w:customStyle="1" w:styleId="Compact">
    <w:name w:val="Compact"/>
    <w:basedOn w:val="aff5"/>
    <w:qFormat/>
    <w:rsid w:val="005E667B"/>
    <w:pPr>
      <w:spacing w:before="36" w:after="36"/>
    </w:pPr>
    <w:rPr>
      <w:rFonts w:asciiTheme="minorHAnsi" w:eastAsiaTheme="minorEastAsia" w:hAnsiTheme="minorHAnsi" w:cstheme="minorBidi"/>
      <w:lang w:eastAsia="zh-CN"/>
    </w:rPr>
  </w:style>
  <w:style w:type="table" w:customStyle="1" w:styleId="Table">
    <w:name w:val="Table"/>
    <w:qFormat/>
    <w:rsid w:val="005E667B"/>
    <w:pPr>
      <w:spacing w:after="200"/>
    </w:pPr>
    <w:rPr>
      <w:rFonts w:asciiTheme="minorHAnsi" w:eastAsiaTheme="minorEastAsia" w:hAnsiTheme="minorHAnsi" w:cstheme="minorBidi"/>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s-markdown-paragraph">
    <w:name w:val="ds-markdown-paragraph"/>
    <w:basedOn w:val="a9"/>
    <w:rsid w:val="00BA05F0"/>
    <w:pPr>
      <w:spacing w:before="100" w:beforeAutospacing="1" w:after="100" w:afterAutospacing="1"/>
      <w:jc w:val="left"/>
    </w:pPr>
    <w:rPr>
      <w:rFonts w:ascii="Times New Roman" w:hAnsi="Times New Roman"/>
      <w:sz w:val="24"/>
    </w:rPr>
  </w:style>
  <w:style w:type="character" w:styleId="HTML">
    <w:name w:val="HTML Code"/>
    <w:basedOn w:val="aa"/>
    <w:uiPriority w:val="99"/>
    <w:semiHidden/>
    <w:unhideWhenUsed/>
    <w:rsid w:val="00DE7F43"/>
    <w:rPr>
      <w:rFonts w:ascii="Courier New" w:eastAsia="Times New Roman" w:hAnsi="Courier New" w:cs="Courier New"/>
      <w:sz w:val="20"/>
      <w:szCs w:val="20"/>
    </w:rPr>
  </w:style>
  <w:style w:type="paragraph" w:customStyle="1" w:styleId="2ffc">
    <w:name w:val="Текст2"/>
    <w:basedOn w:val="a9"/>
    <w:rsid w:val="00DD5E9C"/>
    <w:pPr>
      <w:overflowPunct w:val="0"/>
      <w:autoSpaceDE w:val="0"/>
      <w:autoSpaceDN w:val="0"/>
      <w:adjustRightInd w:val="0"/>
      <w:jc w:val="left"/>
      <w:textAlignment w:val="baseline"/>
    </w:pPr>
    <w:rPr>
      <w:rFonts w:ascii="Courier New"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48">
      <w:bodyDiv w:val="1"/>
      <w:marLeft w:val="0"/>
      <w:marRight w:val="0"/>
      <w:marTop w:val="0"/>
      <w:marBottom w:val="0"/>
      <w:divBdr>
        <w:top w:val="none" w:sz="0" w:space="0" w:color="auto"/>
        <w:left w:val="none" w:sz="0" w:space="0" w:color="auto"/>
        <w:bottom w:val="none" w:sz="0" w:space="0" w:color="auto"/>
        <w:right w:val="none" w:sz="0" w:space="0" w:color="auto"/>
      </w:divBdr>
    </w:div>
    <w:div w:id="550527">
      <w:bodyDiv w:val="1"/>
      <w:marLeft w:val="0"/>
      <w:marRight w:val="0"/>
      <w:marTop w:val="0"/>
      <w:marBottom w:val="0"/>
      <w:divBdr>
        <w:top w:val="none" w:sz="0" w:space="0" w:color="auto"/>
        <w:left w:val="none" w:sz="0" w:space="0" w:color="auto"/>
        <w:bottom w:val="none" w:sz="0" w:space="0" w:color="auto"/>
        <w:right w:val="none" w:sz="0" w:space="0" w:color="auto"/>
      </w:divBdr>
    </w:div>
    <w:div w:id="16809796">
      <w:bodyDiv w:val="1"/>
      <w:marLeft w:val="0"/>
      <w:marRight w:val="0"/>
      <w:marTop w:val="0"/>
      <w:marBottom w:val="0"/>
      <w:divBdr>
        <w:top w:val="none" w:sz="0" w:space="0" w:color="auto"/>
        <w:left w:val="none" w:sz="0" w:space="0" w:color="auto"/>
        <w:bottom w:val="none" w:sz="0" w:space="0" w:color="auto"/>
        <w:right w:val="none" w:sz="0" w:space="0" w:color="auto"/>
      </w:divBdr>
    </w:div>
    <w:div w:id="26755798">
      <w:bodyDiv w:val="1"/>
      <w:marLeft w:val="0"/>
      <w:marRight w:val="0"/>
      <w:marTop w:val="0"/>
      <w:marBottom w:val="0"/>
      <w:divBdr>
        <w:top w:val="none" w:sz="0" w:space="0" w:color="auto"/>
        <w:left w:val="none" w:sz="0" w:space="0" w:color="auto"/>
        <w:bottom w:val="none" w:sz="0" w:space="0" w:color="auto"/>
        <w:right w:val="none" w:sz="0" w:space="0" w:color="auto"/>
      </w:divBdr>
      <w:divsChild>
        <w:div w:id="1021902972">
          <w:marLeft w:val="0"/>
          <w:marRight w:val="0"/>
          <w:marTop w:val="0"/>
          <w:marBottom w:val="0"/>
          <w:divBdr>
            <w:top w:val="none" w:sz="0" w:space="0" w:color="auto"/>
            <w:left w:val="none" w:sz="0" w:space="0" w:color="auto"/>
            <w:bottom w:val="none" w:sz="0" w:space="0" w:color="auto"/>
            <w:right w:val="none" w:sz="0" w:space="0" w:color="auto"/>
          </w:divBdr>
        </w:div>
      </w:divsChild>
    </w:div>
    <w:div w:id="34235852">
      <w:bodyDiv w:val="1"/>
      <w:marLeft w:val="0"/>
      <w:marRight w:val="0"/>
      <w:marTop w:val="0"/>
      <w:marBottom w:val="0"/>
      <w:divBdr>
        <w:top w:val="none" w:sz="0" w:space="0" w:color="auto"/>
        <w:left w:val="none" w:sz="0" w:space="0" w:color="auto"/>
        <w:bottom w:val="none" w:sz="0" w:space="0" w:color="auto"/>
        <w:right w:val="none" w:sz="0" w:space="0" w:color="auto"/>
      </w:divBdr>
    </w:div>
    <w:div w:id="42215065">
      <w:bodyDiv w:val="1"/>
      <w:marLeft w:val="0"/>
      <w:marRight w:val="0"/>
      <w:marTop w:val="0"/>
      <w:marBottom w:val="0"/>
      <w:divBdr>
        <w:top w:val="none" w:sz="0" w:space="0" w:color="auto"/>
        <w:left w:val="none" w:sz="0" w:space="0" w:color="auto"/>
        <w:bottom w:val="none" w:sz="0" w:space="0" w:color="auto"/>
        <w:right w:val="none" w:sz="0" w:space="0" w:color="auto"/>
      </w:divBdr>
    </w:div>
    <w:div w:id="49496984">
      <w:bodyDiv w:val="1"/>
      <w:marLeft w:val="0"/>
      <w:marRight w:val="0"/>
      <w:marTop w:val="0"/>
      <w:marBottom w:val="0"/>
      <w:divBdr>
        <w:top w:val="none" w:sz="0" w:space="0" w:color="auto"/>
        <w:left w:val="none" w:sz="0" w:space="0" w:color="auto"/>
        <w:bottom w:val="none" w:sz="0" w:space="0" w:color="auto"/>
        <w:right w:val="none" w:sz="0" w:space="0" w:color="auto"/>
      </w:divBdr>
    </w:div>
    <w:div w:id="59450820">
      <w:bodyDiv w:val="1"/>
      <w:marLeft w:val="0"/>
      <w:marRight w:val="0"/>
      <w:marTop w:val="0"/>
      <w:marBottom w:val="0"/>
      <w:divBdr>
        <w:top w:val="none" w:sz="0" w:space="0" w:color="auto"/>
        <w:left w:val="none" w:sz="0" w:space="0" w:color="auto"/>
        <w:bottom w:val="none" w:sz="0" w:space="0" w:color="auto"/>
        <w:right w:val="none" w:sz="0" w:space="0" w:color="auto"/>
      </w:divBdr>
    </w:div>
    <w:div w:id="69086322">
      <w:bodyDiv w:val="1"/>
      <w:marLeft w:val="0"/>
      <w:marRight w:val="0"/>
      <w:marTop w:val="0"/>
      <w:marBottom w:val="0"/>
      <w:divBdr>
        <w:top w:val="none" w:sz="0" w:space="0" w:color="auto"/>
        <w:left w:val="none" w:sz="0" w:space="0" w:color="auto"/>
        <w:bottom w:val="none" w:sz="0" w:space="0" w:color="auto"/>
        <w:right w:val="none" w:sz="0" w:space="0" w:color="auto"/>
      </w:divBdr>
    </w:div>
    <w:div w:id="71045093">
      <w:bodyDiv w:val="1"/>
      <w:marLeft w:val="0"/>
      <w:marRight w:val="0"/>
      <w:marTop w:val="0"/>
      <w:marBottom w:val="0"/>
      <w:divBdr>
        <w:top w:val="none" w:sz="0" w:space="0" w:color="auto"/>
        <w:left w:val="none" w:sz="0" w:space="0" w:color="auto"/>
        <w:bottom w:val="none" w:sz="0" w:space="0" w:color="auto"/>
        <w:right w:val="none" w:sz="0" w:space="0" w:color="auto"/>
      </w:divBdr>
      <w:divsChild>
        <w:div w:id="135999073">
          <w:marLeft w:val="0"/>
          <w:marRight w:val="0"/>
          <w:marTop w:val="0"/>
          <w:marBottom w:val="0"/>
          <w:divBdr>
            <w:top w:val="none" w:sz="0" w:space="0" w:color="auto"/>
            <w:left w:val="none" w:sz="0" w:space="0" w:color="auto"/>
            <w:bottom w:val="none" w:sz="0" w:space="0" w:color="auto"/>
            <w:right w:val="none" w:sz="0" w:space="0" w:color="auto"/>
          </w:divBdr>
        </w:div>
        <w:div w:id="806437415">
          <w:marLeft w:val="0"/>
          <w:marRight w:val="0"/>
          <w:marTop w:val="0"/>
          <w:marBottom w:val="0"/>
          <w:divBdr>
            <w:top w:val="none" w:sz="0" w:space="0" w:color="auto"/>
            <w:left w:val="none" w:sz="0" w:space="0" w:color="auto"/>
            <w:bottom w:val="none" w:sz="0" w:space="0" w:color="auto"/>
            <w:right w:val="none" w:sz="0" w:space="0" w:color="auto"/>
          </w:divBdr>
        </w:div>
        <w:div w:id="378213885">
          <w:marLeft w:val="0"/>
          <w:marRight w:val="0"/>
          <w:marTop w:val="0"/>
          <w:marBottom w:val="0"/>
          <w:divBdr>
            <w:top w:val="none" w:sz="0" w:space="0" w:color="auto"/>
            <w:left w:val="none" w:sz="0" w:space="0" w:color="auto"/>
            <w:bottom w:val="none" w:sz="0" w:space="0" w:color="auto"/>
            <w:right w:val="none" w:sz="0" w:space="0" w:color="auto"/>
          </w:divBdr>
        </w:div>
        <w:div w:id="639461478">
          <w:marLeft w:val="0"/>
          <w:marRight w:val="0"/>
          <w:marTop w:val="0"/>
          <w:marBottom w:val="0"/>
          <w:divBdr>
            <w:top w:val="none" w:sz="0" w:space="0" w:color="auto"/>
            <w:left w:val="none" w:sz="0" w:space="0" w:color="auto"/>
            <w:bottom w:val="none" w:sz="0" w:space="0" w:color="auto"/>
            <w:right w:val="none" w:sz="0" w:space="0" w:color="auto"/>
          </w:divBdr>
        </w:div>
        <w:div w:id="608699517">
          <w:marLeft w:val="0"/>
          <w:marRight w:val="0"/>
          <w:marTop w:val="0"/>
          <w:marBottom w:val="0"/>
          <w:divBdr>
            <w:top w:val="none" w:sz="0" w:space="0" w:color="auto"/>
            <w:left w:val="none" w:sz="0" w:space="0" w:color="auto"/>
            <w:bottom w:val="none" w:sz="0" w:space="0" w:color="auto"/>
            <w:right w:val="none" w:sz="0" w:space="0" w:color="auto"/>
          </w:divBdr>
        </w:div>
        <w:div w:id="1924954334">
          <w:marLeft w:val="0"/>
          <w:marRight w:val="0"/>
          <w:marTop w:val="0"/>
          <w:marBottom w:val="0"/>
          <w:divBdr>
            <w:top w:val="none" w:sz="0" w:space="0" w:color="auto"/>
            <w:left w:val="none" w:sz="0" w:space="0" w:color="auto"/>
            <w:bottom w:val="none" w:sz="0" w:space="0" w:color="auto"/>
            <w:right w:val="none" w:sz="0" w:space="0" w:color="auto"/>
          </w:divBdr>
        </w:div>
        <w:div w:id="8140348">
          <w:marLeft w:val="0"/>
          <w:marRight w:val="0"/>
          <w:marTop w:val="0"/>
          <w:marBottom w:val="0"/>
          <w:divBdr>
            <w:top w:val="none" w:sz="0" w:space="0" w:color="auto"/>
            <w:left w:val="none" w:sz="0" w:space="0" w:color="auto"/>
            <w:bottom w:val="none" w:sz="0" w:space="0" w:color="auto"/>
            <w:right w:val="none" w:sz="0" w:space="0" w:color="auto"/>
          </w:divBdr>
        </w:div>
      </w:divsChild>
    </w:div>
    <w:div w:id="73013789">
      <w:bodyDiv w:val="1"/>
      <w:marLeft w:val="0"/>
      <w:marRight w:val="0"/>
      <w:marTop w:val="0"/>
      <w:marBottom w:val="0"/>
      <w:divBdr>
        <w:top w:val="none" w:sz="0" w:space="0" w:color="auto"/>
        <w:left w:val="none" w:sz="0" w:space="0" w:color="auto"/>
        <w:bottom w:val="none" w:sz="0" w:space="0" w:color="auto"/>
        <w:right w:val="none" w:sz="0" w:space="0" w:color="auto"/>
      </w:divBdr>
    </w:div>
    <w:div w:id="76946643">
      <w:bodyDiv w:val="1"/>
      <w:marLeft w:val="0"/>
      <w:marRight w:val="0"/>
      <w:marTop w:val="0"/>
      <w:marBottom w:val="0"/>
      <w:divBdr>
        <w:top w:val="none" w:sz="0" w:space="0" w:color="auto"/>
        <w:left w:val="none" w:sz="0" w:space="0" w:color="auto"/>
        <w:bottom w:val="none" w:sz="0" w:space="0" w:color="auto"/>
        <w:right w:val="none" w:sz="0" w:space="0" w:color="auto"/>
      </w:divBdr>
    </w:div>
    <w:div w:id="78257413">
      <w:bodyDiv w:val="1"/>
      <w:marLeft w:val="0"/>
      <w:marRight w:val="0"/>
      <w:marTop w:val="0"/>
      <w:marBottom w:val="0"/>
      <w:divBdr>
        <w:top w:val="none" w:sz="0" w:space="0" w:color="auto"/>
        <w:left w:val="none" w:sz="0" w:space="0" w:color="auto"/>
        <w:bottom w:val="none" w:sz="0" w:space="0" w:color="auto"/>
        <w:right w:val="none" w:sz="0" w:space="0" w:color="auto"/>
      </w:divBdr>
    </w:div>
    <w:div w:id="79103609">
      <w:bodyDiv w:val="1"/>
      <w:marLeft w:val="0"/>
      <w:marRight w:val="0"/>
      <w:marTop w:val="0"/>
      <w:marBottom w:val="0"/>
      <w:divBdr>
        <w:top w:val="none" w:sz="0" w:space="0" w:color="auto"/>
        <w:left w:val="none" w:sz="0" w:space="0" w:color="auto"/>
        <w:bottom w:val="none" w:sz="0" w:space="0" w:color="auto"/>
        <w:right w:val="none" w:sz="0" w:space="0" w:color="auto"/>
      </w:divBdr>
    </w:div>
    <w:div w:id="79841561">
      <w:bodyDiv w:val="1"/>
      <w:marLeft w:val="0"/>
      <w:marRight w:val="0"/>
      <w:marTop w:val="0"/>
      <w:marBottom w:val="0"/>
      <w:divBdr>
        <w:top w:val="none" w:sz="0" w:space="0" w:color="auto"/>
        <w:left w:val="none" w:sz="0" w:space="0" w:color="auto"/>
        <w:bottom w:val="none" w:sz="0" w:space="0" w:color="auto"/>
        <w:right w:val="none" w:sz="0" w:space="0" w:color="auto"/>
      </w:divBdr>
    </w:div>
    <w:div w:id="80151768">
      <w:bodyDiv w:val="1"/>
      <w:marLeft w:val="0"/>
      <w:marRight w:val="0"/>
      <w:marTop w:val="0"/>
      <w:marBottom w:val="0"/>
      <w:divBdr>
        <w:top w:val="none" w:sz="0" w:space="0" w:color="auto"/>
        <w:left w:val="none" w:sz="0" w:space="0" w:color="auto"/>
        <w:bottom w:val="none" w:sz="0" w:space="0" w:color="auto"/>
        <w:right w:val="none" w:sz="0" w:space="0" w:color="auto"/>
      </w:divBdr>
      <w:divsChild>
        <w:div w:id="1021779211">
          <w:marLeft w:val="0"/>
          <w:marRight w:val="0"/>
          <w:marTop w:val="0"/>
          <w:marBottom w:val="0"/>
          <w:divBdr>
            <w:top w:val="none" w:sz="0" w:space="0" w:color="auto"/>
            <w:left w:val="none" w:sz="0" w:space="0" w:color="auto"/>
            <w:bottom w:val="none" w:sz="0" w:space="0" w:color="auto"/>
            <w:right w:val="none" w:sz="0" w:space="0" w:color="auto"/>
          </w:divBdr>
        </w:div>
        <w:div w:id="1233934047">
          <w:marLeft w:val="0"/>
          <w:marRight w:val="0"/>
          <w:marTop w:val="0"/>
          <w:marBottom w:val="0"/>
          <w:divBdr>
            <w:top w:val="none" w:sz="0" w:space="0" w:color="auto"/>
            <w:left w:val="none" w:sz="0" w:space="0" w:color="auto"/>
            <w:bottom w:val="none" w:sz="0" w:space="0" w:color="auto"/>
            <w:right w:val="none" w:sz="0" w:space="0" w:color="auto"/>
          </w:divBdr>
        </w:div>
        <w:div w:id="66535872">
          <w:marLeft w:val="0"/>
          <w:marRight w:val="0"/>
          <w:marTop w:val="0"/>
          <w:marBottom w:val="0"/>
          <w:divBdr>
            <w:top w:val="none" w:sz="0" w:space="0" w:color="auto"/>
            <w:left w:val="none" w:sz="0" w:space="0" w:color="auto"/>
            <w:bottom w:val="none" w:sz="0" w:space="0" w:color="auto"/>
            <w:right w:val="none" w:sz="0" w:space="0" w:color="auto"/>
          </w:divBdr>
        </w:div>
      </w:divsChild>
    </w:div>
    <w:div w:id="92359496">
      <w:bodyDiv w:val="1"/>
      <w:marLeft w:val="0"/>
      <w:marRight w:val="0"/>
      <w:marTop w:val="0"/>
      <w:marBottom w:val="0"/>
      <w:divBdr>
        <w:top w:val="none" w:sz="0" w:space="0" w:color="auto"/>
        <w:left w:val="none" w:sz="0" w:space="0" w:color="auto"/>
        <w:bottom w:val="none" w:sz="0" w:space="0" w:color="auto"/>
        <w:right w:val="none" w:sz="0" w:space="0" w:color="auto"/>
      </w:divBdr>
    </w:div>
    <w:div w:id="95103911">
      <w:bodyDiv w:val="1"/>
      <w:marLeft w:val="0"/>
      <w:marRight w:val="0"/>
      <w:marTop w:val="0"/>
      <w:marBottom w:val="0"/>
      <w:divBdr>
        <w:top w:val="none" w:sz="0" w:space="0" w:color="auto"/>
        <w:left w:val="none" w:sz="0" w:space="0" w:color="auto"/>
        <w:bottom w:val="none" w:sz="0" w:space="0" w:color="auto"/>
        <w:right w:val="none" w:sz="0" w:space="0" w:color="auto"/>
      </w:divBdr>
    </w:div>
    <w:div w:id="97873757">
      <w:bodyDiv w:val="1"/>
      <w:marLeft w:val="0"/>
      <w:marRight w:val="0"/>
      <w:marTop w:val="0"/>
      <w:marBottom w:val="0"/>
      <w:divBdr>
        <w:top w:val="none" w:sz="0" w:space="0" w:color="auto"/>
        <w:left w:val="none" w:sz="0" w:space="0" w:color="auto"/>
        <w:bottom w:val="none" w:sz="0" w:space="0" w:color="auto"/>
        <w:right w:val="none" w:sz="0" w:space="0" w:color="auto"/>
      </w:divBdr>
    </w:div>
    <w:div w:id="100146558">
      <w:bodyDiv w:val="1"/>
      <w:marLeft w:val="0"/>
      <w:marRight w:val="0"/>
      <w:marTop w:val="0"/>
      <w:marBottom w:val="0"/>
      <w:divBdr>
        <w:top w:val="none" w:sz="0" w:space="0" w:color="auto"/>
        <w:left w:val="none" w:sz="0" w:space="0" w:color="auto"/>
        <w:bottom w:val="none" w:sz="0" w:space="0" w:color="auto"/>
        <w:right w:val="none" w:sz="0" w:space="0" w:color="auto"/>
      </w:divBdr>
    </w:div>
    <w:div w:id="105926072">
      <w:bodyDiv w:val="1"/>
      <w:marLeft w:val="0"/>
      <w:marRight w:val="0"/>
      <w:marTop w:val="0"/>
      <w:marBottom w:val="0"/>
      <w:divBdr>
        <w:top w:val="none" w:sz="0" w:space="0" w:color="auto"/>
        <w:left w:val="none" w:sz="0" w:space="0" w:color="auto"/>
        <w:bottom w:val="none" w:sz="0" w:space="0" w:color="auto"/>
        <w:right w:val="none" w:sz="0" w:space="0" w:color="auto"/>
      </w:divBdr>
    </w:div>
    <w:div w:id="109015223">
      <w:bodyDiv w:val="1"/>
      <w:marLeft w:val="0"/>
      <w:marRight w:val="0"/>
      <w:marTop w:val="0"/>
      <w:marBottom w:val="0"/>
      <w:divBdr>
        <w:top w:val="none" w:sz="0" w:space="0" w:color="auto"/>
        <w:left w:val="none" w:sz="0" w:space="0" w:color="auto"/>
        <w:bottom w:val="none" w:sz="0" w:space="0" w:color="auto"/>
        <w:right w:val="none" w:sz="0" w:space="0" w:color="auto"/>
      </w:divBdr>
    </w:div>
    <w:div w:id="109709975">
      <w:bodyDiv w:val="1"/>
      <w:marLeft w:val="0"/>
      <w:marRight w:val="0"/>
      <w:marTop w:val="0"/>
      <w:marBottom w:val="0"/>
      <w:divBdr>
        <w:top w:val="none" w:sz="0" w:space="0" w:color="auto"/>
        <w:left w:val="none" w:sz="0" w:space="0" w:color="auto"/>
        <w:bottom w:val="none" w:sz="0" w:space="0" w:color="auto"/>
        <w:right w:val="none" w:sz="0" w:space="0" w:color="auto"/>
      </w:divBdr>
    </w:div>
    <w:div w:id="110051806">
      <w:bodyDiv w:val="1"/>
      <w:marLeft w:val="0"/>
      <w:marRight w:val="0"/>
      <w:marTop w:val="0"/>
      <w:marBottom w:val="0"/>
      <w:divBdr>
        <w:top w:val="none" w:sz="0" w:space="0" w:color="auto"/>
        <w:left w:val="none" w:sz="0" w:space="0" w:color="auto"/>
        <w:bottom w:val="none" w:sz="0" w:space="0" w:color="auto"/>
        <w:right w:val="none" w:sz="0" w:space="0" w:color="auto"/>
      </w:divBdr>
    </w:div>
    <w:div w:id="111674529">
      <w:bodyDiv w:val="1"/>
      <w:marLeft w:val="0"/>
      <w:marRight w:val="0"/>
      <w:marTop w:val="0"/>
      <w:marBottom w:val="0"/>
      <w:divBdr>
        <w:top w:val="none" w:sz="0" w:space="0" w:color="auto"/>
        <w:left w:val="none" w:sz="0" w:space="0" w:color="auto"/>
        <w:bottom w:val="none" w:sz="0" w:space="0" w:color="auto"/>
        <w:right w:val="none" w:sz="0" w:space="0" w:color="auto"/>
      </w:divBdr>
    </w:div>
    <w:div w:id="127363231">
      <w:bodyDiv w:val="1"/>
      <w:marLeft w:val="0"/>
      <w:marRight w:val="0"/>
      <w:marTop w:val="0"/>
      <w:marBottom w:val="0"/>
      <w:divBdr>
        <w:top w:val="none" w:sz="0" w:space="0" w:color="auto"/>
        <w:left w:val="none" w:sz="0" w:space="0" w:color="auto"/>
        <w:bottom w:val="none" w:sz="0" w:space="0" w:color="auto"/>
        <w:right w:val="none" w:sz="0" w:space="0" w:color="auto"/>
      </w:divBdr>
    </w:div>
    <w:div w:id="133304273">
      <w:bodyDiv w:val="1"/>
      <w:marLeft w:val="0"/>
      <w:marRight w:val="0"/>
      <w:marTop w:val="0"/>
      <w:marBottom w:val="0"/>
      <w:divBdr>
        <w:top w:val="none" w:sz="0" w:space="0" w:color="auto"/>
        <w:left w:val="none" w:sz="0" w:space="0" w:color="auto"/>
        <w:bottom w:val="none" w:sz="0" w:space="0" w:color="auto"/>
        <w:right w:val="none" w:sz="0" w:space="0" w:color="auto"/>
      </w:divBdr>
    </w:div>
    <w:div w:id="139229061">
      <w:bodyDiv w:val="1"/>
      <w:marLeft w:val="0"/>
      <w:marRight w:val="0"/>
      <w:marTop w:val="0"/>
      <w:marBottom w:val="0"/>
      <w:divBdr>
        <w:top w:val="none" w:sz="0" w:space="0" w:color="auto"/>
        <w:left w:val="none" w:sz="0" w:space="0" w:color="auto"/>
        <w:bottom w:val="none" w:sz="0" w:space="0" w:color="auto"/>
        <w:right w:val="none" w:sz="0" w:space="0" w:color="auto"/>
      </w:divBdr>
    </w:div>
    <w:div w:id="139737043">
      <w:bodyDiv w:val="1"/>
      <w:marLeft w:val="0"/>
      <w:marRight w:val="0"/>
      <w:marTop w:val="0"/>
      <w:marBottom w:val="0"/>
      <w:divBdr>
        <w:top w:val="none" w:sz="0" w:space="0" w:color="auto"/>
        <w:left w:val="none" w:sz="0" w:space="0" w:color="auto"/>
        <w:bottom w:val="none" w:sz="0" w:space="0" w:color="auto"/>
        <w:right w:val="none" w:sz="0" w:space="0" w:color="auto"/>
      </w:divBdr>
    </w:div>
    <w:div w:id="141849084">
      <w:bodyDiv w:val="1"/>
      <w:marLeft w:val="0"/>
      <w:marRight w:val="0"/>
      <w:marTop w:val="0"/>
      <w:marBottom w:val="0"/>
      <w:divBdr>
        <w:top w:val="none" w:sz="0" w:space="0" w:color="auto"/>
        <w:left w:val="none" w:sz="0" w:space="0" w:color="auto"/>
        <w:bottom w:val="none" w:sz="0" w:space="0" w:color="auto"/>
        <w:right w:val="none" w:sz="0" w:space="0" w:color="auto"/>
      </w:divBdr>
    </w:div>
    <w:div w:id="146172678">
      <w:bodyDiv w:val="1"/>
      <w:marLeft w:val="0"/>
      <w:marRight w:val="0"/>
      <w:marTop w:val="0"/>
      <w:marBottom w:val="0"/>
      <w:divBdr>
        <w:top w:val="none" w:sz="0" w:space="0" w:color="auto"/>
        <w:left w:val="none" w:sz="0" w:space="0" w:color="auto"/>
        <w:bottom w:val="none" w:sz="0" w:space="0" w:color="auto"/>
        <w:right w:val="none" w:sz="0" w:space="0" w:color="auto"/>
      </w:divBdr>
    </w:div>
    <w:div w:id="163128529">
      <w:bodyDiv w:val="1"/>
      <w:marLeft w:val="0"/>
      <w:marRight w:val="0"/>
      <w:marTop w:val="0"/>
      <w:marBottom w:val="0"/>
      <w:divBdr>
        <w:top w:val="none" w:sz="0" w:space="0" w:color="auto"/>
        <w:left w:val="none" w:sz="0" w:space="0" w:color="auto"/>
        <w:bottom w:val="none" w:sz="0" w:space="0" w:color="auto"/>
        <w:right w:val="none" w:sz="0" w:space="0" w:color="auto"/>
      </w:divBdr>
    </w:div>
    <w:div w:id="175075519">
      <w:bodyDiv w:val="1"/>
      <w:marLeft w:val="0"/>
      <w:marRight w:val="0"/>
      <w:marTop w:val="0"/>
      <w:marBottom w:val="0"/>
      <w:divBdr>
        <w:top w:val="none" w:sz="0" w:space="0" w:color="auto"/>
        <w:left w:val="none" w:sz="0" w:space="0" w:color="auto"/>
        <w:bottom w:val="none" w:sz="0" w:space="0" w:color="auto"/>
        <w:right w:val="none" w:sz="0" w:space="0" w:color="auto"/>
      </w:divBdr>
    </w:div>
    <w:div w:id="186869572">
      <w:bodyDiv w:val="1"/>
      <w:marLeft w:val="0"/>
      <w:marRight w:val="0"/>
      <w:marTop w:val="0"/>
      <w:marBottom w:val="0"/>
      <w:divBdr>
        <w:top w:val="none" w:sz="0" w:space="0" w:color="auto"/>
        <w:left w:val="none" w:sz="0" w:space="0" w:color="auto"/>
        <w:bottom w:val="none" w:sz="0" w:space="0" w:color="auto"/>
        <w:right w:val="none" w:sz="0" w:space="0" w:color="auto"/>
      </w:divBdr>
    </w:div>
    <w:div w:id="186992190">
      <w:bodyDiv w:val="1"/>
      <w:marLeft w:val="0"/>
      <w:marRight w:val="0"/>
      <w:marTop w:val="0"/>
      <w:marBottom w:val="0"/>
      <w:divBdr>
        <w:top w:val="none" w:sz="0" w:space="0" w:color="auto"/>
        <w:left w:val="none" w:sz="0" w:space="0" w:color="auto"/>
        <w:bottom w:val="none" w:sz="0" w:space="0" w:color="auto"/>
        <w:right w:val="none" w:sz="0" w:space="0" w:color="auto"/>
      </w:divBdr>
      <w:divsChild>
        <w:div w:id="899368650">
          <w:marLeft w:val="0"/>
          <w:marRight w:val="0"/>
          <w:marTop w:val="0"/>
          <w:marBottom w:val="0"/>
          <w:divBdr>
            <w:top w:val="none" w:sz="0" w:space="0" w:color="auto"/>
            <w:left w:val="none" w:sz="0" w:space="0" w:color="auto"/>
            <w:bottom w:val="none" w:sz="0" w:space="0" w:color="auto"/>
            <w:right w:val="none" w:sz="0" w:space="0" w:color="auto"/>
          </w:divBdr>
        </w:div>
      </w:divsChild>
    </w:div>
    <w:div w:id="195823927">
      <w:bodyDiv w:val="1"/>
      <w:marLeft w:val="0"/>
      <w:marRight w:val="0"/>
      <w:marTop w:val="0"/>
      <w:marBottom w:val="0"/>
      <w:divBdr>
        <w:top w:val="none" w:sz="0" w:space="0" w:color="auto"/>
        <w:left w:val="none" w:sz="0" w:space="0" w:color="auto"/>
        <w:bottom w:val="none" w:sz="0" w:space="0" w:color="auto"/>
        <w:right w:val="none" w:sz="0" w:space="0" w:color="auto"/>
      </w:divBdr>
    </w:div>
    <w:div w:id="196546295">
      <w:bodyDiv w:val="1"/>
      <w:marLeft w:val="0"/>
      <w:marRight w:val="0"/>
      <w:marTop w:val="0"/>
      <w:marBottom w:val="0"/>
      <w:divBdr>
        <w:top w:val="none" w:sz="0" w:space="0" w:color="auto"/>
        <w:left w:val="none" w:sz="0" w:space="0" w:color="auto"/>
        <w:bottom w:val="none" w:sz="0" w:space="0" w:color="auto"/>
        <w:right w:val="none" w:sz="0" w:space="0" w:color="auto"/>
      </w:divBdr>
    </w:div>
    <w:div w:id="200166039">
      <w:bodyDiv w:val="1"/>
      <w:marLeft w:val="0"/>
      <w:marRight w:val="0"/>
      <w:marTop w:val="0"/>
      <w:marBottom w:val="0"/>
      <w:divBdr>
        <w:top w:val="none" w:sz="0" w:space="0" w:color="auto"/>
        <w:left w:val="none" w:sz="0" w:space="0" w:color="auto"/>
        <w:bottom w:val="none" w:sz="0" w:space="0" w:color="auto"/>
        <w:right w:val="none" w:sz="0" w:space="0" w:color="auto"/>
      </w:divBdr>
      <w:divsChild>
        <w:div w:id="1205292972">
          <w:marLeft w:val="0"/>
          <w:marRight w:val="0"/>
          <w:marTop w:val="0"/>
          <w:marBottom w:val="0"/>
          <w:divBdr>
            <w:top w:val="none" w:sz="0" w:space="0" w:color="auto"/>
            <w:left w:val="none" w:sz="0" w:space="0" w:color="auto"/>
            <w:bottom w:val="none" w:sz="0" w:space="0" w:color="auto"/>
            <w:right w:val="none" w:sz="0" w:space="0" w:color="auto"/>
          </w:divBdr>
        </w:div>
      </w:divsChild>
    </w:div>
    <w:div w:id="205336494">
      <w:bodyDiv w:val="1"/>
      <w:marLeft w:val="0"/>
      <w:marRight w:val="0"/>
      <w:marTop w:val="0"/>
      <w:marBottom w:val="0"/>
      <w:divBdr>
        <w:top w:val="none" w:sz="0" w:space="0" w:color="auto"/>
        <w:left w:val="none" w:sz="0" w:space="0" w:color="auto"/>
        <w:bottom w:val="none" w:sz="0" w:space="0" w:color="auto"/>
        <w:right w:val="none" w:sz="0" w:space="0" w:color="auto"/>
      </w:divBdr>
    </w:div>
    <w:div w:id="217325917">
      <w:bodyDiv w:val="1"/>
      <w:marLeft w:val="0"/>
      <w:marRight w:val="0"/>
      <w:marTop w:val="0"/>
      <w:marBottom w:val="0"/>
      <w:divBdr>
        <w:top w:val="none" w:sz="0" w:space="0" w:color="auto"/>
        <w:left w:val="none" w:sz="0" w:space="0" w:color="auto"/>
        <w:bottom w:val="none" w:sz="0" w:space="0" w:color="auto"/>
        <w:right w:val="none" w:sz="0" w:space="0" w:color="auto"/>
      </w:divBdr>
    </w:div>
    <w:div w:id="229735343">
      <w:bodyDiv w:val="1"/>
      <w:marLeft w:val="0"/>
      <w:marRight w:val="0"/>
      <w:marTop w:val="0"/>
      <w:marBottom w:val="0"/>
      <w:divBdr>
        <w:top w:val="none" w:sz="0" w:space="0" w:color="auto"/>
        <w:left w:val="none" w:sz="0" w:space="0" w:color="auto"/>
        <w:bottom w:val="none" w:sz="0" w:space="0" w:color="auto"/>
        <w:right w:val="none" w:sz="0" w:space="0" w:color="auto"/>
      </w:divBdr>
    </w:div>
    <w:div w:id="233664570">
      <w:bodyDiv w:val="1"/>
      <w:marLeft w:val="0"/>
      <w:marRight w:val="0"/>
      <w:marTop w:val="0"/>
      <w:marBottom w:val="0"/>
      <w:divBdr>
        <w:top w:val="none" w:sz="0" w:space="0" w:color="auto"/>
        <w:left w:val="none" w:sz="0" w:space="0" w:color="auto"/>
        <w:bottom w:val="none" w:sz="0" w:space="0" w:color="auto"/>
        <w:right w:val="none" w:sz="0" w:space="0" w:color="auto"/>
      </w:divBdr>
    </w:div>
    <w:div w:id="234514850">
      <w:bodyDiv w:val="1"/>
      <w:marLeft w:val="0"/>
      <w:marRight w:val="0"/>
      <w:marTop w:val="0"/>
      <w:marBottom w:val="0"/>
      <w:divBdr>
        <w:top w:val="none" w:sz="0" w:space="0" w:color="auto"/>
        <w:left w:val="none" w:sz="0" w:space="0" w:color="auto"/>
        <w:bottom w:val="none" w:sz="0" w:space="0" w:color="auto"/>
        <w:right w:val="none" w:sz="0" w:space="0" w:color="auto"/>
      </w:divBdr>
    </w:div>
    <w:div w:id="240262699">
      <w:bodyDiv w:val="1"/>
      <w:marLeft w:val="0"/>
      <w:marRight w:val="0"/>
      <w:marTop w:val="0"/>
      <w:marBottom w:val="0"/>
      <w:divBdr>
        <w:top w:val="none" w:sz="0" w:space="0" w:color="auto"/>
        <w:left w:val="none" w:sz="0" w:space="0" w:color="auto"/>
        <w:bottom w:val="none" w:sz="0" w:space="0" w:color="auto"/>
        <w:right w:val="none" w:sz="0" w:space="0" w:color="auto"/>
      </w:divBdr>
    </w:div>
    <w:div w:id="243615469">
      <w:bodyDiv w:val="1"/>
      <w:marLeft w:val="0"/>
      <w:marRight w:val="0"/>
      <w:marTop w:val="0"/>
      <w:marBottom w:val="0"/>
      <w:divBdr>
        <w:top w:val="none" w:sz="0" w:space="0" w:color="auto"/>
        <w:left w:val="none" w:sz="0" w:space="0" w:color="auto"/>
        <w:bottom w:val="none" w:sz="0" w:space="0" w:color="auto"/>
        <w:right w:val="none" w:sz="0" w:space="0" w:color="auto"/>
      </w:divBdr>
    </w:div>
    <w:div w:id="245190645">
      <w:bodyDiv w:val="1"/>
      <w:marLeft w:val="0"/>
      <w:marRight w:val="0"/>
      <w:marTop w:val="0"/>
      <w:marBottom w:val="0"/>
      <w:divBdr>
        <w:top w:val="none" w:sz="0" w:space="0" w:color="auto"/>
        <w:left w:val="none" w:sz="0" w:space="0" w:color="auto"/>
        <w:bottom w:val="none" w:sz="0" w:space="0" w:color="auto"/>
        <w:right w:val="none" w:sz="0" w:space="0" w:color="auto"/>
      </w:divBdr>
    </w:div>
    <w:div w:id="250430634">
      <w:bodyDiv w:val="1"/>
      <w:marLeft w:val="0"/>
      <w:marRight w:val="0"/>
      <w:marTop w:val="0"/>
      <w:marBottom w:val="0"/>
      <w:divBdr>
        <w:top w:val="none" w:sz="0" w:space="0" w:color="auto"/>
        <w:left w:val="none" w:sz="0" w:space="0" w:color="auto"/>
        <w:bottom w:val="none" w:sz="0" w:space="0" w:color="auto"/>
        <w:right w:val="none" w:sz="0" w:space="0" w:color="auto"/>
      </w:divBdr>
    </w:div>
    <w:div w:id="260188272">
      <w:bodyDiv w:val="1"/>
      <w:marLeft w:val="0"/>
      <w:marRight w:val="0"/>
      <w:marTop w:val="0"/>
      <w:marBottom w:val="0"/>
      <w:divBdr>
        <w:top w:val="none" w:sz="0" w:space="0" w:color="auto"/>
        <w:left w:val="none" w:sz="0" w:space="0" w:color="auto"/>
        <w:bottom w:val="none" w:sz="0" w:space="0" w:color="auto"/>
        <w:right w:val="none" w:sz="0" w:space="0" w:color="auto"/>
      </w:divBdr>
      <w:divsChild>
        <w:div w:id="38435191">
          <w:marLeft w:val="0"/>
          <w:marRight w:val="0"/>
          <w:marTop w:val="0"/>
          <w:marBottom w:val="0"/>
          <w:divBdr>
            <w:top w:val="none" w:sz="0" w:space="0" w:color="auto"/>
            <w:left w:val="none" w:sz="0" w:space="0" w:color="auto"/>
            <w:bottom w:val="none" w:sz="0" w:space="0" w:color="auto"/>
            <w:right w:val="none" w:sz="0" w:space="0" w:color="auto"/>
          </w:divBdr>
        </w:div>
      </w:divsChild>
    </w:div>
    <w:div w:id="265888315">
      <w:bodyDiv w:val="1"/>
      <w:marLeft w:val="0"/>
      <w:marRight w:val="0"/>
      <w:marTop w:val="0"/>
      <w:marBottom w:val="0"/>
      <w:divBdr>
        <w:top w:val="none" w:sz="0" w:space="0" w:color="auto"/>
        <w:left w:val="none" w:sz="0" w:space="0" w:color="auto"/>
        <w:bottom w:val="none" w:sz="0" w:space="0" w:color="auto"/>
        <w:right w:val="none" w:sz="0" w:space="0" w:color="auto"/>
      </w:divBdr>
    </w:div>
    <w:div w:id="268124167">
      <w:bodyDiv w:val="1"/>
      <w:marLeft w:val="0"/>
      <w:marRight w:val="0"/>
      <w:marTop w:val="0"/>
      <w:marBottom w:val="0"/>
      <w:divBdr>
        <w:top w:val="none" w:sz="0" w:space="0" w:color="auto"/>
        <w:left w:val="none" w:sz="0" w:space="0" w:color="auto"/>
        <w:bottom w:val="none" w:sz="0" w:space="0" w:color="auto"/>
        <w:right w:val="none" w:sz="0" w:space="0" w:color="auto"/>
      </w:divBdr>
    </w:div>
    <w:div w:id="269091001">
      <w:bodyDiv w:val="1"/>
      <w:marLeft w:val="0"/>
      <w:marRight w:val="0"/>
      <w:marTop w:val="0"/>
      <w:marBottom w:val="0"/>
      <w:divBdr>
        <w:top w:val="none" w:sz="0" w:space="0" w:color="auto"/>
        <w:left w:val="none" w:sz="0" w:space="0" w:color="auto"/>
        <w:bottom w:val="none" w:sz="0" w:space="0" w:color="auto"/>
        <w:right w:val="none" w:sz="0" w:space="0" w:color="auto"/>
      </w:divBdr>
    </w:div>
    <w:div w:id="293412689">
      <w:bodyDiv w:val="1"/>
      <w:marLeft w:val="0"/>
      <w:marRight w:val="0"/>
      <w:marTop w:val="0"/>
      <w:marBottom w:val="0"/>
      <w:divBdr>
        <w:top w:val="none" w:sz="0" w:space="0" w:color="auto"/>
        <w:left w:val="none" w:sz="0" w:space="0" w:color="auto"/>
        <w:bottom w:val="none" w:sz="0" w:space="0" w:color="auto"/>
        <w:right w:val="none" w:sz="0" w:space="0" w:color="auto"/>
      </w:divBdr>
    </w:div>
    <w:div w:id="300548217">
      <w:bodyDiv w:val="1"/>
      <w:marLeft w:val="0"/>
      <w:marRight w:val="0"/>
      <w:marTop w:val="0"/>
      <w:marBottom w:val="0"/>
      <w:divBdr>
        <w:top w:val="none" w:sz="0" w:space="0" w:color="auto"/>
        <w:left w:val="none" w:sz="0" w:space="0" w:color="auto"/>
        <w:bottom w:val="none" w:sz="0" w:space="0" w:color="auto"/>
        <w:right w:val="none" w:sz="0" w:space="0" w:color="auto"/>
      </w:divBdr>
    </w:div>
    <w:div w:id="303396103">
      <w:bodyDiv w:val="1"/>
      <w:marLeft w:val="0"/>
      <w:marRight w:val="0"/>
      <w:marTop w:val="0"/>
      <w:marBottom w:val="0"/>
      <w:divBdr>
        <w:top w:val="none" w:sz="0" w:space="0" w:color="auto"/>
        <w:left w:val="none" w:sz="0" w:space="0" w:color="auto"/>
        <w:bottom w:val="none" w:sz="0" w:space="0" w:color="auto"/>
        <w:right w:val="none" w:sz="0" w:space="0" w:color="auto"/>
      </w:divBdr>
    </w:div>
    <w:div w:id="304167060">
      <w:bodyDiv w:val="1"/>
      <w:marLeft w:val="0"/>
      <w:marRight w:val="0"/>
      <w:marTop w:val="0"/>
      <w:marBottom w:val="0"/>
      <w:divBdr>
        <w:top w:val="none" w:sz="0" w:space="0" w:color="auto"/>
        <w:left w:val="none" w:sz="0" w:space="0" w:color="auto"/>
        <w:bottom w:val="none" w:sz="0" w:space="0" w:color="auto"/>
        <w:right w:val="none" w:sz="0" w:space="0" w:color="auto"/>
      </w:divBdr>
    </w:div>
    <w:div w:id="307127341">
      <w:bodyDiv w:val="1"/>
      <w:marLeft w:val="0"/>
      <w:marRight w:val="0"/>
      <w:marTop w:val="0"/>
      <w:marBottom w:val="0"/>
      <w:divBdr>
        <w:top w:val="none" w:sz="0" w:space="0" w:color="auto"/>
        <w:left w:val="none" w:sz="0" w:space="0" w:color="auto"/>
        <w:bottom w:val="none" w:sz="0" w:space="0" w:color="auto"/>
        <w:right w:val="none" w:sz="0" w:space="0" w:color="auto"/>
      </w:divBdr>
    </w:div>
    <w:div w:id="309747604">
      <w:bodyDiv w:val="1"/>
      <w:marLeft w:val="0"/>
      <w:marRight w:val="0"/>
      <w:marTop w:val="0"/>
      <w:marBottom w:val="0"/>
      <w:divBdr>
        <w:top w:val="none" w:sz="0" w:space="0" w:color="auto"/>
        <w:left w:val="none" w:sz="0" w:space="0" w:color="auto"/>
        <w:bottom w:val="none" w:sz="0" w:space="0" w:color="auto"/>
        <w:right w:val="none" w:sz="0" w:space="0" w:color="auto"/>
      </w:divBdr>
    </w:div>
    <w:div w:id="313604065">
      <w:bodyDiv w:val="1"/>
      <w:marLeft w:val="0"/>
      <w:marRight w:val="0"/>
      <w:marTop w:val="0"/>
      <w:marBottom w:val="0"/>
      <w:divBdr>
        <w:top w:val="none" w:sz="0" w:space="0" w:color="auto"/>
        <w:left w:val="none" w:sz="0" w:space="0" w:color="auto"/>
        <w:bottom w:val="none" w:sz="0" w:space="0" w:color="auto"/>
        <w:right w:val="none" w:sz="0" w:space="0" w:color="auto"/>
      </w:divBdr>
    </w:div>
    <w:div w:id="322856382">
      <w:bodyDiv w:val="1"/>
      <w:marLeft w:val="0"/>
      <w:marRight w:val="0"/>
      <w:marTop w:val="0"/>
      <w:marBottom w:val="0"/>
      <w:divBdr>
        <w:top w:val="none" w:sz="0" w:space="0" w:color="auto"/>
        <w:left w:val="none" w:sz="0" w:space="0" w:color="auto"/>
        <w:bottom w:val="none" w:sz="0" w:space="0" w:color="auto"/>
        <w:right w:val="none" w:sz="0" w:space="0" w:color="auto"/>
      </w:divBdr>
    </w:div>
    <w:div w:id="327367593">
      <w:bodyDiv w:val="1"/>
      <w:marLeft w:val="0"/>
      <w:marRight w:val="0"/>
      <w:marTop w:val="0"/>
      <w:marBottom w:val="0"/>
      <w:divBdr>
        <w:top w:val="none" w:sz="0" w:space="0" w:color="auto"/>
        <w:left w:val="none" w:sz="0" w:space="0" w:color="auto"/>
        <w:bottom w:val="none" w:sz="0" w:space="0" w:color="auto"/>
        <w:right w:val="none" w:sz="0" w:space="0" w:color="auto"/>
      </w:divBdr>
    </w:div>
    <w:div w:id="342706438">
      <w:bodyDiv w:val="1"/>
      <w:marLeft w:val="0"/>
      <w:marRight w:val="0"/>
      <w:marTop w:val="0"/>
      <w:marBottom w:val="0"/>
      <w:divBdr>
        <w:top w:val="none" w:sz="0" w:space="0" w:color="auto"/>
        <w:left w:val="none" w:sz="0" w:space="0" w:color="auto"/>
        <w:bottom w:val="none" w:sz="0" w:space="0" w:color="auto"/>
        <w:right w:val="none" w:sz="0" w:space="0" w:color="auto"/>
      </w:divBdr>
    </w:div>
    <w:div w:id="351760043">
      <w:bodyDiv w:val="1"/>
      <w:marLeft w:val="0"/>
      <w:marRight w:val="0"/>
      <w:marTop w:val="0"/>
      <w:marBottom w:val="0"/>
      <w:divBdr>
        <w:top w:val="none" w:sz="0" w:space="0" w:color="auto"/>
        <w:left w:val="none" w:sz="0" w:space="0" w:color="auto"/>
        <w:bottom w:val="none" w:sz="0" w:space="0" w:color="auto"/>
        <w:right w:val="none" w:sz="0" w:space="0" w:color="auto"/>
      </w:divBdr>
    </w:div>
    <w:div w:id="351764198">
      <w:bodyDiv w:val="1"/>
      <w:marLeft w:val="0"/>
      <w:marRight w:val="0"/>
      <w:marTop w:val="0"/>
      <w:marBottom w:val="0"/>
      <w:divBdr>
        <w:top w:val="none" w:sz="0" w:space="0" w:color="auto"/>
        <w:left w:val="none" w:sz="0" w:space="0" w:color="auto"/>
        <w:bottom w:val="none" w:sz="0" w:space="0" w:color="auto"/>
        <w:right w:val="none" w:sz="0" w:space="0" w:color="auto"/>
      </w:divBdr>
    </w:div>
    <w:div w:id="353121230">
      <w:bodyDiv w:val="1"/>
      <w:marLeft w:val="0"/>
      <w:marRight w:val="0"/>
      <w:marTop w:val="0"/>
      <w:marBottom w:val="0"/>
      <w:divBdr>
        <w:top w:val="none" w:sz="0" w:space="0" w:color="auto"/>
        <w:left w:val="none" w:sz="0" w:space="0" w:color="auto"/>
        <w:bottom w:val="none" w:sz="0" w:space="0" w:color="auto"/>
        <w:right w:val="none" w:sz="0" w:space="0" w:color="auto"/>
      </w:divBdr>
    </w:div>
    <w:div w:id="362559321">
      <w:bodyDiv w:val="1"/>
      <w:marLeft w:val="0"/>
      <w:marRight w:val="0"/>
      <w:marTop w:val="0"/>
      <w:marBottom w:val="0"/>
      <w:divBdr>
        <w:top w:val="none" w:sz="0" w:space="0" w:color="auto"/>
        <w:left w:val="none" w:sz="0" w:space="0" w:color="auto"/>
        <w:bottom w:val="none" w:sz="0" w:space="0" w:color="auto"/>
        <w:right w:val="none" w:sz="0" w:space="0" w:color="auto"/>
      </w:divBdr>
    </w:div>
    <w:div w:id="374548480">
      <w:bodyDiv w:val="1"/>
      <w:marLeft w:val="0"/>
      <w:marRight w:val="0"/>
      <w:marTop w:val="0"/>
      <w:marBottom w:val="0"/>
      <w:divBdr>
        <w:top w:val="none" w:sz="0" w:space="0" w:color="auto"/>
        <w:left w:val="none" w:sz="0" w:space="0" w:color="auto"/>
        <w:bottom w:val="none" w:sz="0" w:space="0" w:color="auto"/>
        <w:right w:val="none" w:sz="0" w:space="0" w:color="auto"/>
      </w:divBdr>
      <w:divsChild>
        <w:div w:id="1330061160">
          <w:marLeft w:val="0"/>
          <w:marRight w:val="0"/>
          <w:marTop w:val="0"/>
          <w:marBottom w:val="0"/>
          <w:divBdr>
            <w:top w:val="none" w:sz="0" w:space="0" w:color="auto"/>
            <w:left w:val="none" w:sz="0" w:space="0" w:color="auto"/>
            <w:bottom w:val="none" w:sz="0" w:space="0" w:color="auto"/>
            <w:right w:val="none" w:sz="0" w:space="0" w:color="auto"/>
          </w:divBdr>
        </w:div>
      </w:divsChild>
    </w:div>
    <w:div w:id="381516063">
      <w:bodyDiv w:val="1"/>
      <w:marLeft w:val="0"/>
      <w:marRight w:val="0"/>
      <w:marTop w:val="0"/>
      <w:marBottom w:val="0"/>
      <w:divBdr>
        <w:top w:val="none" w:sz="0" w:space="0" w:color="auto"/>
        <w:left w:val="none" w:sz="0" w:space="0" w:color="auto"/>
        <w:bottom w:val="none" w:sz="0" w:space="0" w:color="auto"/>
        <w:right w:val="none" w:sz="0" w:space="0" w:color="auto"/>
      </w:divBdr>
    </w:div>
    <w:div w:id="395787534">
      <w:bodyDiv w:val="1"/>
      <w:marLeft w:val="0"/>
      <w:marRight w:val="0"/>
      <w:marTop w:val="0"/>
      <w:marBottom w:val="0"/>
      <w:divBdr>
        <w:top w:val="none" w:sz="0" w:space="0" w:color="auto"/>
        <w:left w:val="none" w:sz="0" w:space="0" w:color="auto"/>
        <w:bottom w:val="none" w:sz="0" w:space="0" w:color="auto"/>
        <w:right w:val="none" w:sz="0" w:space="0" w:color="auto"/>
      </w:divBdr>
    </w:div>
    <w:div w:id="396243844">
      <w:bodyDiv w:val="1"/>
      <w:marLeft w:val="0"/>
      <w:marRight w:val="0"/>
      <w:marTop w:val="0"/>
      <w:marBottom w:val="0"/>
      <w:divBdr>
        <w:top w:val="none" w:sz="0" w:space="0" w:color="auto"/>
        <w:left w:val="none" w:sz="0" w:space="0" w:color="auto"/>
        <w:bottom w:val="none" w:sz="0" w:space="0" w:color="auto"/>
        <w:right w:val="none" w:sz="0" w:space="0" w:color="auto"/>
      </w:divBdr>
    </w:div>
    <w:div w:id="404960639">
      <w:bodyDiv w:val="1"/>
      <w:marLeft w:val="0"/>
      <w:marRight w:val="0"/>
      <w:marTop w:val="0"/>
      <w:marBottom w:val="0"/>
      <w:divBdr>
        <w:top w:val="none" w:sz="0" w:space="0" w:color="auto"/>
        <w:left w:val="none" w:sz="0" w:space="0" w:color="auto"/>
        <w:bottom w:val="none" w:sz="0" w:space="0" w:color="auto"/>
        <w:right w:val="none" w:sz="0" w:space="0" w:color="auto"/>
      </w:divBdr>
    </w:div>
    <w:div w:id="409733869">
      <w:bodyDiv w:val="1"/>
      <w:marLeft w:val="0"/>
      <w:marRight w:val="0"/>
      <w:marTop w:val="0"/>
      <w:marBottom w:val="0"/>
      <w:divBdr>
        <w:top w:val="none" w:sz="0" w:space="0" w:color="auto"/>
        <w:left w:val="none" w:sz="0" w:space="0" w:color="auto"/>
        <w:bottom w:val="none" w:sz="0" w:space="0" w:color="auto"/>
        <w:right w:val="none" w:sz="0" w:space="0" w:color="auto"/>
      </w:divBdr>
    </w:div>
    <w:div w:id="411002736">
      <w:bodyDiv w:val="1"/>
      <w:marLeft w:val="0"/>
      <w:marRight w:val="0"/>
      <w:marTop w:val="0"/>
      <w:marBottom w:val="0"/>
      <w:divBdr>
        <w:top w:val="none" w:sz="0" w:space="0" w:color="auto"/>
        <w:left w:val="none" w:sz="0" w:space="0" w:color="auto"/>
        <w:bottom w:val="none" w:sz="0" w:space="0" w:color="auto"/>
        <w:right w:val="none" w:sz="0" w:space="0" w:color="auto"/>
      </w:divBdr>
    </w:div>
    <w:div w:id="418021150">
      <w:bodyDiv w:val="1"/>
      <w:marLeft w:val="0"/>
      <w:marRight w:val="0"/>
      <w:marTop w:val="0"/>
      <w:marBottom w:val="0"/>
      <w:divBdr>
        <w:top w:val="none" w:sz="0" w:space="0" w:color="auto"/>
        <w:left w:val="none" w:sz="0" w:space="0" w:color="auto"/>
        <w:bottom w:val="none" w:sz="0" w:space="0" w:color="auto"/>
        <w:right w:val="none" w:sz="0" w:space="0" w:color="auto"/>
      </w:divBdr>
    </w:div>
    <w:div w:id="433213740">
      <w:bodyDiv w:val="1"/>
      <w:marLeft w:val="0"/>
      <w:marRight w:val="0"/>
      <w:marTop w:val="0"/>
      <w:marBottom w:val="0"/>
      <w:divBdr>
        <w:top w:val="none" w:sz="0" w:space="0" w:color="auto"/>
        <w:left w:val="none" w:sz="0" w:space="0" w:color="auto"/>
        <w:bottom w:val="none" w:sz="0" w:space="0" w:color="auto"/>
        <w:right w:val="none" w:sz="0" w:space="0" w:color="auto"/>
      </w:divBdr>
    </w:div>
    <w:div w:id="433405671">
      <w:bodyDiv w:val="1"/>
      <w:marLeft w:val="0"/>
      <w:marRight w:val="0"/>
      <w:marTop w:val="0"/>
      <w:marBottom w:val="0"/>
      <w:divBdr>
        <w:top w:val="none" w:sz="0" w:space="0" w:color="auto"/>
        <w:left w:val="none" w:sz="0" w:space="0" w:color="auto"/>
        <w:bottom w:val="none" w:sz="0" w:space="0" w:color="auto"/>
        <w:right w:val="none" w:sz="0" w:space="0" w:color="auto"/>
      </w:divBdr>
    </w:div>
    <w:div w:id="434181149">
      <w:bodyDiv w:val="1"/>
      <w:marLeft w:val="0"/>
      <w:marRight w:val="0"/>
      <w:marTop w:val="0"/>
      <w:marBottom w:val="0"/>
      <w:divBdr>
        <w:top w:val="none" w:sz="0" w:space="0" w:color="auto"/>
        <w:left w:val="none" w:sz="0" w:space="0" w:color="auto"/>
        <w:bottom w:val="none" w:sz="0" w:space="0" w:color="auto"/>
        <w:right w:val="none" w:sz="0" w:space="0" w:color="auto"/>
      </w:divBdr>
    </w:div>
    <w:div w:id="436944020">
      <w:bodyDiv w:val="1"/>
      <w:marLeft w:val="0"/>
      <w:marRight w:val="0"/>
      <w:marTop w:val="0"/>
      <w:marBottom w:val="0"/>
      <w:divBdr>
        <w:top w:val="none" w:sz="0" w:space="0" w:color="auto"/>
        <w:left w:val="none" w:sz="0" w:space="0" w:color="auto"/>
        <w:bottom w:val="none" w:sz="0" w:space="0" w:color="auto"/>
        <w:right w:val="none" w:sz="0" w:space="0" w:color="auto"/>
      </w:divBdr>
    </w:div>
    <w:div w:id="440689347">
      <w:bodyDiv w:val="1"/>
      <w:marLeft w:val="0"/>
      <w:marRight w:val="0"/>
      <w:marTop w:val="0"/>
      <w:marBottom w:val="0"/>
      <w:divBdr>
        <w:top w:val="none" w:sz="0" w:space="0" w:color="auto"/>
        <w:left w:val="none" w:sz="0" w:space="0" w:color="auto"/>
        <w:bottom w:val="none" w:sz="0" w:space="0" w:color="auto"/>
        <w:right w:val="none" w:sz="0" w:space="0" w:color="auto"/>
      </w:divBdr>
    </w:div>
    <w:div w:id="446042524">
      <w:bodyDiv w:val="1"/>
      <w:marLeft w:val="0"/>
      <w:marRight w:val="0"/>
      <w:marTop w:val="0"/>
      <w:marBottom w:val="0"/>
      <w:divBdr>
        <w:top w:val="none" w:sz="0" w:space="0" w:color="auto"/>
        <w:left w:val="none" w:sz="0" w:space="0" w:color="auto"/>
        <w:bottom w:val="none" w:sz="0" w:space="0" w:color="auto"/>
        <w:right w:val="none" w:sz="0" w:space="0" w:color="auto"/>
      </w:divBdr>
    </w:div>
    <w:div w:id="464276720">
      <w:bodyDiv w:val="1"/>
      <w:marLeft w:val="0"/>
      <w:marRight w:val="0"/>
      <w:marTop w:val="0"/>
      <w:marBottom w:val="0"/>
      <w:divBdr>
        <w:top w:val="none" w:sz="0" w:space="0" w:color="auto"/>
        <w:left w:val="none" w:sz="0" w:space="0" w:color="auto"/>
        <w:bottom w:val="none" w:sz="0" w:space="0" w:color="auto"/>
        <w:right w:val="none" w:sz="0" w:space="0" w:color="auto"/>
      </w:divBdr>
    </w:div>
    <w:div w:id="465203445">
      <w:bodyDiv w:val="1"/>
      <w:marLeft w:val="0"/>
      <w:marRight w:val="0"/>
      <w:marTop w:val="0"/>
      <w:marBottom w:val="0"/>
      <w:divBdr>
        <w:top w:val="none" w:sz="0" w:space="0" w:color="auto"/>
        <w:left w:val="none" w:sz="0" w:space="0" w:color="auto"/>
        <w:bottom w:val="none" w:sz="0" w:space="0" w:color="auto"/>
        <w:right w:val="none" w:sz="0" w:space="0" w:color="auto"/>
      </w:divBdr>
    </w:div>
    <w:div w:id="474757625">
      <w:bodyDiv w:val="1"/>
      <w:marLeft w:val="0"/>
      <w:marRight w:val="0"/>
      <w:marTop w:val="0"/>
      <w:marBottom w:val="0"/>
      <w:divBdr>
        <w:top w:val="none" w:sz="0" w:space="0" w:color="auto"/>
        <w:left w:val="none" w:sz="0" w:space="0" w:color="auto"/>
        <w:bottom w:val="none" w:sz="0" w:space="0" w:color="auto"/>
        <w:right w:val="none" w:sz="0" w:space="0" w:color="auto"/>
      </w:divBdr>
      <w:divsChild>
        <w:div w:id="698236940">
          <w:marLeft w:val="0"/>
          <w:marRight w:val="0"/>
          <w:marTop w:val="0"/>
          <w:marBottom w:val="0"/>
          <w:divBdr>
            <w:top w:val="none" w:sz="0" w:space="0" w:color="auto"/>
            <w:left w:val="none" w:sz="0" w:space="0" w:color="auto"/>
            <w:bottom w:val="none" w:sz="0" w:space="0" w:color="auto"/>
            <w:right w:val="none" w:sz="0" w:space="0" w:color="auto"/>
          </w:divBdr>
        </w:div>
      </w:divsChild>
    </w:div>
    <w:div w:id="475881229">
      <w:bodyDiv w:val="1"/>
      <w:marLeft w:val="0"/>
      <w:marRight w:val="0"/>
      <w:marTop w:val="0"/>
      <w:marBottom w:val="0"/>
      <w:divBdr>
        <w:top w:val="none" w:sz="0" w:space="0" w:color="auto"/>
        <w:left w:val="none" w:sz="0" w:space="0" w:color="auto"/>
        <w:bottom w:val="none" w:sz="0" w:space="0" w:color="auto"/>
        <w:right w:val="none" w:sz="0" w:space="0" w:color="auto"/>
      </w:divBdr>
    </w:div>
    <w:div w:id="483393970">
      <w:bodyDiv w:val="1"/>
      <w:marLeft w:val="0"/>
      <w:marRight w:val="0"/>
      <w:marTop w:val="0"/>
      <w:marBottom w:val="0"/>
      <w:divBdr>
        <w:top w:val="none" w:sz="0" w:space="0" w:color="auto"/>
        <w:left w:val="none" w:sz="0" w:space="0" w:color="auto"/>
        <w:bottom w:val="none" w:sz="0" w:space="0" w:color="auto"/>
        <w:right w:val="none" w:sz="0" w:space="0" w:color="auto"/>
      </w:divBdr>
    </w:div>
    <w:div w:id="484207550">
      <w:bodyDiv w:val="1"/>
      <w:marLeft w:val="0"/>
      <w:marRight w:val="0"/>
      <w:marTop w:val="0"/>
      <w:marBottom w:val="0"/>
      <w:divBdr>
        <w:top w:val="none" w:sz="0" w:space="0" w:color="auto"/>
        <w:left w:val="none" w:sz="0" w:space="0" w:color="auto"/>
        <w:bottom w:val="none" w:sz="0" w:space="0" w:color="auto"/>
        <w:right w:val="none" w:sz="0" w:space="0" w:color="auto"/>
      </w:divBdr>
    </w:div>
    <w:div w:id="490869002">
      <w:bodyDiv w:val="1"/>
      <w:marLeft w:val="0"/>
      <w:marRight w:val="0"/>
      <w:marTop w:val="0"/>
      <w:marBottom w:val="0"/>
      <w:divBdr>
        <w:top w:val="none" w:sz="0" w:space="0" w:color="auto"/>
        <w:left w:val="none" w:sz="0" w:space="0" w:color="auto"/>
        <w:bottom w:val="none" w:sz="0" w:space="0" w:color="auto"/>
        <w:right w:val="none" w:sz="0" w:space="0" w:color="auto"/>
      </w:divBdr>
    </w:div>
    <w:div w:id="493451098">
      <w:bodyDiv w:val="1"/>
      <w:marLeft w:val="0"/>
      <w:marRight w:val="0"/>
      <w:marTop w:val="0"/>
      <w:marBottom w:val="0"/>
      <w:divBdr>
        <w:top w:val="none" w:sz="0" w:space="0" w:color="auto"/>
        <w:left w:val="none" w:sz="0" w:space="0" w:color="auto"/>
        <w:bottom w:val="none" w:sz="0" w:space="0" w:color="auto"/>
        <w:right w:val="none" w:sz="0" w:space="0" w:color="auto"/>
      </w:divBdr>
    </w:div>
    <w:div w:id="493840722">
      <w:bodyDiv w:val="1"/>
      <w:marLeft w:val="0"/>
      <w:marRight w:val="0"/>
      <w:marTop w:val="0"/>
      <w:marBottom w:val="0"/>
      <w:divBdr>
        <w:top w:val="none" w:sz="0" w:space="0" w:color="auto"/>
        <w:left w:val="none" w:sz="0" w:space="0" w:color="auto"/>
        <w:bottom w:val="none" w:sz="0" w:space="0" w:color="auto"/>
        <w:right w:val="none" w:sz="0" w:space="0" w:color="auto"/>
      </w:divBdr>
    </w:div>
    <w:div w:id="498010919">
      <w:bodyDiv w:val="1"/>
      <w:marLeft w:val="0"/>
      <w:marRight w:val="0"/>
      <w:marTop w:val="0"/>
      <w:marBottom w:val="0"/>
      <w:divBdr>
        <w:top w:val="none" w:sz="0" w:space="0" w:color="auto"/>
        <w:left w:val="none" w:sz="0" w:space="0" w:color="auto"/>
        <w:bottom w:val="none" w:sz="0" w:space="0" w:color="auto"/>
        <w:right w:val="none" w:sz="0" w:space="0" w:color="auto"/>
      </w:divBdr>
    </w:div>
    <w:div w:id="498083458">
      <w:bodyDiv w:val="1"/>
      <w:marLeft w:val="0"/>
      <w:marRight w:val="0"/>
      <w:marTop w:val="0"/>
      <w:marBottom w:val="0"/>
      <w:divBdr>
        <w:top w:val="none" w:sz="0" w:space="0" w:color="auto"/>
        <w:left w:val="none" w:sz="0" w:space="0" w:color="auto"/>
        <w:bottom w:val="none" w:sz="0" w:space="0" w:color="auto"/>
        <w:right w:val="none" w:sz="0" w:space="0" w:color="auto"/>
      </w:divBdr>
    </w:div>
    <w:div w:id="499543909">
      <w:bodyDiv w:val="1"/>
      <w:marLeft w:val="0"/>
      <w:marRight w:val="0"/>
      <w:marTop w:val="0"/>
      <w:marBottom w:val="0"/>
      <w:divBdr>
        <w:top w:val="none" w:sz="0" w:space="0" w:color="auto"/>
        <w:left w:val="none" w:sz="0" w:space="0" w:color="auto"/>
        <w:bottom w:val="none" w:sz="0" w:space="0" w:color="auto"/>
        <w:right w:val="none" w:sz="0" w:space="0" w:color="auto"/>
      </w:divBdr>
    </w:div>
    <w:div w:id="499659222">
      <w:bodyDiv w:val="1"/>
      <w:marLeft w:val="0"/>
      <w:marRight w:val="0"/>
      <w:marTop w:val="0"/>
      <w:marBottom w:val="0"/>
      <w:divBdr>
        <w:top w:val="none" w:sz="0" w:space="0" w:color="auto"/>
        <w:left w:val="none" w:sz="0" w:space="0" w:color="auto"/>
        <w:bottom w:val="none" w:sz="0" w:space="0" w:color="auto"/>
        <w:right w:val="none" w:sz="0" w:space="0" w:color="auto"/>
      </w:divBdr>
    </w:div>
    <w:div w:id="503281528">
      <w:bodyDiv w:val="1"/>
      <w:marLeft w:val="0"/>
      <w:marRight w:val="0"/>
      <w:marTop w:val="0"/>
      <w:marBottom w:val="0"/>
      <w:divBdr>
        <w:top w:val="none" w:sz="0" w:space="0" w:color="auto"/>
        <w:left w:val="none" w:sz="0" w:space="0" w:color="auto"/>
        <w:bottom w:val="none" w:sz="0" w:space="0" w:color="auto"/>
        <w:right w:val="none" w:sz="0" w:space="0" w:color="auto"/>
      </w:divBdr>
    </w:div>
    <w:div w:id="509221617">
      <w:bodyDiv w:val="1"/>
      <w:marLeft w:val="0"/>
      <w:marRight w:val="0"/>
      <w:marTop w:val="0"/>
      <w:marBottom w:val="0"/>
      <w:divBdr>
        <w:top w:val="none" w:sz="0" w:space="0" w:color="auto"/>
        <w:left w:val="none" w:sz="0" w:space="0" w:color="auto"/>
        <w:bottom w:val="none" w:sz="0" w:space="0" w:color="auto"/>
        <w:right w:val="none" w:sz="0" w:space="0" w:color="auto"/>
      </w:divBdr>
      <w:divsChild>
        <w:div w:id="825361722">
          <w:marLeft w:val="0"/>
          <w:marRight w:val="0"/>
          <w:marTop w:val="0"/>
          <w:marBottom w:val="0"/>
          <w:divBdr>
            <w:top w:val="none" w:sz="0" w:space="0" w:color="auto"/>
            <w:left w:val="none" w:sz="0" w:space="0" w:color="auto"/>
            <w:bottom w:val="none" w:sz="0" w:space="0" w:color="auto"/>
            <w:right w:val="none" w:sz="0" w:space="0" w:color="auto"/>
          </w:divBdr>
        </w:div>
        <w:div w:id="1381906110">
          <w:marLeft w:val="0"/>
          <w:marRight w:val="0"/>
          <w:marTop w:val="0"/>
          <w:marBottom w:val="0"/>
          <w:divBdr>
            <w:top w:val="none" w:sz="0" w:space="0" w:color="auto"/>
            <w:left w:val="none" w:sz="0" w:space="0" w:color="auto"/>
            <w:bottom w:val="none" w:sz="0" w:space="0" w:color="auto"/>
            <w:right w:val="none" w:sz="0" w:space="0" w:color="auto"/>
          </w:divBdr>
        </w:div>
      </w:divsChild>
    </w:div>
    <w:div w:id="517626498">
      <w:bodyDiv w:val="1"/>
      <w:marLeft w:val="0"/>
      <w:marRight w:val="0"/>
      <w:marTop w:val="0"/>
      <w:marBottom w:val="0"/>
      <w:divBdr>
        <w:top w:val="none" w:sz="0" w:space="0" w:color="auto"/>
        <w:left w:val="none" w:sz="0" w:space="0" w:color="auto"/>
        <w:bottom w:val="none" w:sz="0" w:space="0" w:color="auto"/>
        <w:right w:val="none" w:sz="0" w:space="0" w:color="auto"/>
      </w:divBdr>
      <w:divsChild>
        <w:div w:id="1505978550">
          <w:marLeft w:val="0"/>
          <w:marRight w:val="0"/>
          <w:marTop w:val="0"/>
          <w:marBottom w:val="0"/>
          <w:divBdr>
            <w:top w:val="none" w:sz="0" w:space="0" w:color="auto"/>
            <w:left w:val="none" w:sz="0" w:space="0" w:color="auto"/>
            <w:bottom w:val="none" w:sz="0" w:space="0" w:color="auto"/>
            <w:right w:val="none" w:sz="0" w:space="0" w:color="auto"/>
          </w:divBdr>
        </w:div>
        <w:div w:id="1618756851">
          <w:marLeft w:val="0"/>
          <w:marRight w:val="0"/>
          <w:marTop w:val="0"/>
          <w:marBottom w:val="0"/>
          <w:divBdr>
            <w:top w:val="none" w:sz="0" w:space="0" w:color="auto"/>
            <w:left w:val="none" w:sz="0" w:space="0" w:color="auto"/>
            <w:bottom w:val="none" w:sz="0" w:space="0" w:color="auto"/>
            <w:right w:val="none" w:sz="0" w:space="0" w:color="auto"/>
          </w:divBdr>
        </w:div>
        <w:div w:id="256208617">
          <w:marLeft w:val="0"/>
          <w:marRight w:val="0"/>
          <w:marTop w:val="0"/>
          <w:marBottom w:val="0"/>
          <w:divBdr>
            <w:top w:val="none" w:sz="0" w:space="0" w:color="auto"/>
            <w:left w:val="none" w:sz="0" w:space="0" w:color="auto"/>
            <w:bottom w:val="none" w:sz="0" w:space="0" w:color="auto"/>
            <w:right w:val="none" w:sz="0" w:space="0" w:color="auto"/>
          </w:divBdr>
        </w:div>
        <w:div w:id="1775006866">
          <w:marLeft w:val="0"/>
          <w:marRight w:val="0"/>
          <w:marTop w:val="0"/>
          <w:marBottom w:val="0"/>
          <w:divBdr>
            <w:top w:val="none" w:sz="0" w:space="0" w:color="auto"/>
            <w:left w:val="none" w:sz="0" w:space="0" w:color="auto"/>
            <w:bottom w:val="none" w:sz="0" w:space="0" w:color="auto"/>
            <w:right w:val="none" w:sz="0" w:space="0" w:color="auto"/>
          </w:divBdr>
        </w:div>
        <w:div w:id="855658142">
          <w:marLeft w:val="0"/>
          <w:marRight w:val="0"/>
          <w:marTop w:val="0"/>
          <w:marBottom w:val="0"/>
          <w:divBdr>
            <w:top w:val="none" w:sz="0" w:space="0" w:color="auto"/>
            <w:left w:val="none" w:sz="0" w:space="0" w:color="auto"/>
            <w:bottom w:val="none" w:sz="0" w:space="0" w:color="auto"/>
            <w:right w:val="none" w:sz="0" w:space="0" w:color="auto"/>
          </w:divBdr>
        </w:div>
      </w:divsChild>
    </w:div>
    <w:div w:id="521750972">
      <w:bodyDiv w:val="1"/>
      <w:marLeft w:val="0"/>
      <w:marRight w:val="0"/>
      <w:marTop w:val="0"/>
      <w:marBottom w:val="0"/>
      <w:divBdr>
        <w:top w:val="none" w:sz="0" w:space="0" w:color="auto"/>
        <w:left w:val="none" w:sz="0" w:space="0" w:color="auto"/>
        <w:bottom w:val="none" w:sz="0" w:space="0" w:color="auto"/>
        <w:right w:val="none" w:sz="0" w:space="0" w:color="auto"/>
      </w:divBdr>
    </w:div>
    <w:div w:id="529536322">
      <w:bodyDiv w:val="1"/>
      <w:marLeft w:val="0"/>
      <w:marRight w:val="0"/>
      <w:marTop w:val="0"/>
      <w:marBottom w:val="0"/>
      <w:divBdr>
        <w:top w:val="none" w:sz="0" w:space="0" w:color="auto"/>
        <w:left w:val="none" w:sz="0" w:space="0" w:color="auto"/>
        <w:bottom w:val="none" w:sz="0" w:space="0" w:color="auto"/>
        <w:right w:val="none" w:sz="0" w:space="0" w:color="auto"/>
      </w:divBdr>
    </w:div>
    <w:div w:id="533228120">
      <w:bodyDiv w:val="1"/>
      <w:marLeft w:val="0"/>
      <w:marRight w:val="0"/>
      <w:marTop w:val="0"/>
      <w:marBottom w:val="0"/>
      <w:divBdr>
        <w:top w:val="none" w:sz="0" w:space="0" w:color="auto"/>
        <w:left w:val="none" w:sz="0" w:space="0" w:color="auto"/>
        <w:bottom w:val="none" w:sz="0" w:space="0" w:color="auto"/>
        <w:right w:val="none" w:sz="0" w:space="0" w:color="auto"/>
      </w:divBdr>
    </w:div>
    <w:div w:id="534002731">
      <w:bodyDiv w:val="1"/>
      <w:marLeft w:val="0"/>
      <w:marRight w:val="0"/>
      <w:marTop w:val="0"/>
      <w:marBottom w:val="0"/>
      <w:divBdr>
        <w:top w:val="none" w:sz="0" w:space="0" w:color="auto"/>
        <w:left w:val="none" w:sz="0" w:space="0" w:color="auto"/>
        <w:bottom w:val="none" w:sz="0" w:space="0" w:color="auto"/>
        <w:right w:val="none" w:sz="0" w:space="0" w:color="auto"/>
      </w:divBdr>
    </w:div>
    <w:div w:id="540244206">
      <w:bodyDiv w:val="1"/>
      <w:marLeft w:val="0"/>
      <w:marRight w:val="0"/>
      <w:marTop w:val="0"/>
      <w:marBottom w:val="0"/>
      <w:divBdr>
        <w:top w:val="none" w:sz="0" w:space="0" w:color="auto"/>
        <w:left w:val="none" w:sz="0" w:space="0" w:color="auto"/>
        <w:bottom w:val="none" w:sz="0" w:space="0" w:color="auto"/>
        <w:right w:val="none" w:sz="0" w:space="0" w:color="auto"/>
      </w:divBdr>
    </w:div>
    <w:div w:id="571357648">
      <w:bodyDiv w:val="1"/>
      <w:marLeft w:val="0"/>
      <w:marRight w:val="0"/>
      <w:marTop w:val="0"/>
      <w:marBottom w:val="0"/>
      <w:divBdr>
        <w:top w:val="none" w:sz="0" w:space="0" w:color="auto"/>
        <w:left w:val="none" w:sz="0" w:space="0" w:color="auto"/>
        <w:bottom w:val="none" w:sz="0" w:space="0" w:color="auto"/>
        <w:right w:val="none" w:sz="0" w:space="0" w:color="auto"/>
      </w:divBdr>
    </w:div>
    <w:div w:id="577178013">
      <w:bodyDiv w:val="1"/>
      <w:marLeft w:val="0"/>
      <w:marRight w:val="0"/>
      <w:marTop w:val="0"/>
      <w:marBottom w:val="0"/>
      <w:divBdr>
        <w:top w:val="none" w:sz="0" w:space="0" w:color="auto"/>
        <w:left w:val="none" w:sz="0" w:space="0" w:color="auto"/>
        <w:bottom w:val="none" w:sz="0" w:space="0" w:color="auto"/>
        <w:right w:val="none" w:sz="0" w:space="0" w:color="auto"/>
      </w:divBdr>
    </w:div>
    <w:div w:id="578373039">
      <w:bodyDiv w:val="1"/>
      <w:marLeft w:val="0"/>
      <w:marRight w:val="0"/>
      <w:marTop w:val="0"/>
      <w:marBottom w:val="0"/>
      <w:divBdr>
        <w:top w:val="none" w:sz="0" w:space="0" w:color="auto"/>
        <w:left w:val="none" w:sz="0" w:space="0" w:color="auto"/>
        <w:bottom w:val="none" w:sz="0" w:space="0" w:color="auto"/>
        <w:right w:val="none" w:sz="0" w:space="0" w:color="auto"/>
      </w:divBdr>
    </w:div>
    <w:div w:id="582030098">
      <w:bodyDiv w:val="1"/>
      <w:marLeft w:val="0"/>
      <w:marRight w:val="0"/>
      <w:marTop w:val="0"/>
      <w:marBottom w:val="0"/>
      <w:divBdr>
        <w:top w:val="none" w:sz="0" w:space="0" w:color="auto"/>
        <w:left w:val="none" w:sz="0" w:space="0" w:color="auto"/>
        <w:bottom w:val="none" w:sz="0" w:space="0" w:color="auto"/>
        <w:right w:val="none" w:sz="0" w:space="0" w:color="auto"/>
      </w:divBdr>
    </w:div>
    <w:div w:id="595946651">
      <w:bodyDiv w:val="1"/>
      <w:marLeft w:val="0"/>
      <w:marRight w:val="0"/>
      <w:marTop w:val="0"/>
      <w:marBottom w:val="0"/>
      <w:divBdr>
        <w:top w:val="none" w:sz="0" w:space="0" w:color="auto"/>
        <w:left w:val="none" w:sz="0" w:space="0" w:color="auto"/>
        <w:bottom w:val="none" w:sz="0" w:space="0" w:color="auto"/>
        <w:right w:val="none" w:sz="0" w:space="0" w:color="auto"/>
      </w:divBdr>
    </w:div>
    <w:div w:id="599142052">
      <w:bodyDiv w:val="1"/>
      <w:marLeft w:val="0"/>
      <w:marRight w:val="0"/>
      <w:marTop w:val="0"/>
      <w:marBottom w:val="0"/>
      <w:divBdr>
        <w:top w:val="none" w:sz="0" w:space="0" w:color="auto"/>
        <w:left w:val="none" w:sz="0" w:space="0" w:color="auto"/>
        <w:bottom w:val="none" w:sz="0" w:space="0" w:color="auto"/>
        <w:right w:val="none" w:sz="0" w:space="0" w:color="auto"/>
      </w:divBdr>
    </w:div>
    <w:div w:id="600383464">
      <w:bodyDiv w:val="1"/>
      <w:marLeft w:val="0"/>
      <w:marRight w:val="0"/>
      <w:marTop w:val="0"/>
      <w:marBottom w:val="0"/>
      <w:divBdr>
        <w:top w:val="none" w:sz="0" w:space="0" w:color="auto"/>
        <w:left w:val="none" w:sz="0" w:space="0" w:color="auto"/>
        <w:bottom w:val="none" w:sz="0" w:space="0" w:color="auto"/>
        <w:right w:val="none" w:sz="0" w:space="0" w:color="auto"/>
      </w:divBdr>
      <w:divsChild>
        <w:div w:id="1059356168">
          <w:marLeft w:val="660"/>
          <w:marRight w:val="660"/>
          <w:marTop w:val="0"/>
          <w:marBottom w:val="0"/>
          <w:divBdr>
            <w:top w:val="none" w:sz="0" w:space="0" w:color="auto"/>
            <w:left w:val="none" w:sz="0" w:space="0" w:color="auto"/>
            <w:bottom w:val="none" w:sz="0" w:space="0" w:color="auto"/>
            <w:right w:val="none" w:sz="0" w:space="0" w:color="auto"/>
          </w:divBdr>
          <w:divsChild>
            <w:div w:id="275255899">
              <w:marLeft w:val="0"/>
              <w:marRight w:val="0"/>
              <w:marTop w:val="0"/>
              <w:marBottom w:val="0"/>
              <w:divBdr>
                <w:top w:val="none" w:sz="0" w:space="0" w:color="auto"/>
                <w:left w:val="none" w:sz="0" w:space="0" w:color="auto"/>
                <w:bottom w:val="none" w:sz="0" w:space="0" w:color="auto"/>
                <w:right w:val="none" w:sz="0" w:space="0" w:color="auto"/>
              </w:divBdr>
              <w:divsChild>
                <w:div w:id="842087315">
                  <w:marLeft w:val="0"/>
                  <w:marRight w:val="0"/>
                  <w:marTop w:val="0"/>
                  <w:marBottom w:val="0"/>
                  <w:divBdr>
                    <w:top w:val="none" w:sz="0" w:space="0" w:color="auto"/>
                    <w:left w:val="none" w:sz="0" w:space="0" w:color="auto"/>
                    <w:bottom w:val="none" w:sz="0" w:space="0" w:color="auto"/>
                    <w:right w:val="none" w:sz="0" w:space="0" w:color="auto"/>
                  </w:divBdr>
                  <w:divsChild>
                    <w:div w:id="356397197">
                      <w:marLeft w:val="0"/>
                      <w:marRight w:val="0"/>
                      <w:marTop w:val="0"/>
                      <w:marBottom w:val="0"/>
                      <w:divBdr>
                        <w:top w:val="none" w:sz="0" w:space="0" w:color="auto"/>
                        <w:left w:val="none" w:sz="0" w:space="0" w:color="auto"/>
                        <w:bottom w:val="none" w:sz="0" w:space="0" w:color="auto"/>
                        <w:right w:val="none" w:sz="0" w:space="0" w:color="auto"/>
                      </w:divBdr>
                      <w:divsChild>
                        <w:div w:id="11159014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187592">
      <w:bodyDiv w:val="1"/>
      <w:marLeft w:val="0"/>
      <w:marRight w:val="0"/>
      <w:marTop w:val="0"/>
      <w:marBottom w:val="0"/>
      <w:divBdr>
        <w:top w:val="none" w:sz="0" w:space="0" w:color="auto"/>
        <w:left w:val="none" w:sz="0" w:space="0" w:color="auto"/>
        <w:bottom w:val="none" w:sz="0" w:space="0" w:color="auto"/>
        <w:right w:val="none" w:sz="0" w:space="0" w:color="auto"/>
      </w:divBdr>
    </w:div>
    <w:div w:id="602953145">
      <w:bodyDiv w:val="1"/>
      <w:marLeft w:val="0"/>
      <w:marRight w:val="0"/>
      <w:marTop w:val="0"/>
      <w:marBottom w:val="0"/>
      <w:divBdr>
        <w:top w:val="none" w:sz="0" w:space="0" w:color="auto"/>
        <w:left w:val="none" w:sz="0" w:space="0" w:color="auto"/>
        <w:bottom w:val="none" w:sz="0" w:space="0" w:color="auto"/>
        <w:right w:val="none" w:sz="0" w:space="0" w:color="auto"/>
      </w:divBdr>
    </w:div>
    <w:div w:id="619260690">
      <w:bodyDiv w:val="1"/>
      <w:marLeft w:val="0"/>
      <w:marRight w:val="0"/>
      <w:marTop w:val="0"/>
      <w:marBottom w:val="0"/>
      <w:divBdr>
        <w:top w:val="none" w:sz="0" w:space="0" w:color="auto"/>
        <w:left w:val="none" w:sz="0" w:space="0" w:color="auto"/>
        <w:bottom w:val="none" w:sz="0" w:space="0" w:color="auto"/>
        <w:right w:val="none" w:sz="0" w:space="0" w:color="auto"/>
      </w:divBdr>
    </w:div>
    <w:div w:id="619536403">
      <w:bodyDiv w:val="1"/>
      <w:marLeft w:val="0"/>
      <w:marRight w:val="0"/>
      <w:marTop w:val="0"/>
      <w:marBottom w:val="0"/>
      <w:divBdr>
        <w:top w:val="none" w:sz="0" w:space="0" w:color="auto"/>
        <w:left w:val="none" w:sz="0" w:space="0" w:color="auto"/>
        <w:bottom w:val="none" w:sz="0" w:space="0" w:color="auto"/>
        <w:right w:val="none" w:sz="0" w:space="0" w:color="auto"/>
      </w:divBdr>
    </w:div>
    <w:div w:id="626662600">
      <w:bodyDiv w:val="1"/>
      <w:marLeft w:val="0"/>
      <w:marRight w:val="0"/>
      <w:marTop w:val="0"/>
      <w:marBottom w:val="0"/>
      <w:divBdr>
        <w:top w:val="none" w:sz="0" w:space="0" w:color="auto"/>
        <w:left w:val="none" w:sz="0" w:space="0" w:color="auto"/>
        <w:bottom w:val="none" w:sz="0" w:space="0" w:color="auto"/>
        <w:right w:val="none" w:sz="0" w:space="0" w:color="auto"/>
      </w:divBdr>
    </w:div>
    <w:div w:id="628098089">
      <w:bodyDiv w:val="1"/>
      <w:marLeft w:val="0"/>
      <w:marRight w:val="0"/>
      <w:marTop w:val="0"/>
      <w:marBottom w:val="0"/>
      <w:divBdr>
        <w:top w:val="none" w:sz="0" w:space="0" w:color="auto"/>
        <w:left w:val="none" w:sz="0" w:space="0" w:color="auto"/>
        <w:bottom w:val="none" w:sz="0" w:space="0" w:color="auto"/>
        <w:right w:val="none" w:sz="0" w:space="0" w:color="auto"/>
      </w:divBdr>
    </w:div>
    <w:div w:id="633487249">
      <w:bodyDiv w:val="1"/>
      <w:marLeft w:val="0"/>
      <w:marRight w:val="0"/>
      <w:marTop w:val="0"/>
      <w:marBottom w:val="0"/>
      <w:divBdr>
        <w:top w:val="none" w:sz="0" w:space="0" w:color="auto"/>
        <w:left w:val="none" w:sz="0" w:space="0" w:color="auto"/>
        <w:bottom w:val="none" w:sz="0" w:space="0" w:color="auto"/>
        <w:right w:val="none" w:sz="0" w:space="0" w:color="auto"/>
      </w:divBdr>
    </w:div>
    <w:div w:id="637302161">
      <w:bodyDiv w:val="1"/>
      <w:marLeft w:val="0"/>
      <w:marRight w:val="0"/>
      <w:marTop w:val="0"/>
      <w:marBottom w:val="0"/>
      <w:divBdr>
        <w:top w:val="none" w:sz="0" w:space="0" w:color="auto"/>
        <w:left w:val="none" w:sz="0" w:space="0" w:color="auto"/>
        <w:bottom w:val="none" w:sz="0" w:space="0" w:color="auto"/>
        <w:right w:val="none" w:sz="0" w:space="0" w:color="auto"/>
      </w:divBdr>
    </w:div>
    <w:div w:id="640381912">
      <w:bodyDiv w:val="1"/>
      <w:marLeft w:val="0"/>
      <w:marRight w:val="0"/>
      <w:marTop w:val="0"/>
      <w:marBottom w:val="0"/>
      <w:divBdr>
        <w:top w:val="none" w:sz="0" w:space="0" w:color="auto"/>
        <w:left w:val="none" w:sz="0" w:space="0" w:color="auto"/>
        <w:bottom w:val="none" w:sz="0" w:space="0" w:color="auto"/>
        <w:right w:val="none" w:sz="0" w:space="0" w:color="auto"/>
      </w:divBdr>
    </w:div>
    <w:div w:id="643775219">
      <w:bodyDiv w:val="1"/>
      <w:marLeft w:val="0"/>
      <w:marRight w:val="0"/>
      <w:marTop w:val="0"/>
      <w:marBottom w:val="0"/>
      <w:divBdr>
        <w:top w:val="none" w:sz="0" w:space="0" w:color="auto"/>
        <w:left w:val="none" w:sz="0" w:space="0" w:color="auto"/>
        <w:bottom w:val="none" w:sz="0" w:space="0" w:color="auto"/>
        <w:right w:val="none" w:sz="0" w:space="0" w:color="auto"/>
      </w:divBdr>
    </w:div>
    <w:div w:id="644553713">
      <w:bodyDiv w:val="1"/>
      <w:marLeft w:val="0"/>
      <w:marRight w:val="0"/>
      <w:marTop w:val="0"/>
      <w:marBottom w:val="0"/>
      <w:divBdr>
        <w:top w:val="none" w:sz="0" w:space="0" w:color="auto"/>
        <w:left w:val="none" w:sz="0" w:space="0" w:color="auto"/>
        <w:bottom w:val="none" w:sz="0" w:space="0" w:color="auto"/>
        <w:right w:val="none" w:sz="0" w:space="0" w:color="auto"/>
      </w:divBdr>
    </w:div>
    <w:div w:id="653098841">
      <w:bodyDiv w:val="1"/>
      <w:marLeft w:val="0"/>
      <w:marRight w:val="0"/>
      <w:marTop w:val="0"/>
      <w:marBottom w:val="0"/>
      <w:divBdr>
        <w:top w:val="none" w:sz="0" w:space="0" w:color="auto"/>
        <w:left w:val="none" w:sz="0" w:space="0" w:color="auto"/>
        <w:bottom w:val="none" w:sz="0" w:space="0" w:color="auto"/>
        <w:right w:val="none" w:sz="0" w:space="0" w:color="auto"/>
      </w:divBdr>
    </w:div>
    <w:div w:id="664894199">
      <w:bodyDiv w:val="1"/>
      <w:marLeft w:val="0"/>
      <w:marRight w:val="0"/>
      <w:marTop w:val="0"/>
      <w:marBottom w:val="0"/>
      <w:divBdr>
        <w:top w:val="none" w:sz="0" w:space="0" w:color="auto"/>
        <w:left w:val="none" w:sz="0" w:space="0" w:color="auto"/>
        <w:bottom w:val="none" w:sz="0" w:space="0" w:color="auto"/>
        <w:right w:val="none" w:sz="0" w:space="0" w:color="auto"/>
      </w:divBdr>
    </w:div>
    <w:div w:id="668099463">
      <w:bodyDiv w:val="1"/>
      <w:marLeft w:val="0"/>
      <w:marRight w:val="0"/>
      <w:marTop w:val="0"/>
      <w:marBottom w:val="0"/>
      <w:divBdr>
        <w:top w:val="none" w:sz="0" w:space="0" w:color="auto"/>
        <w:left w:val="none" w:sz="0" w:space="0" w:color="auto"/>
        <w:bottom w:val="none" w:sz="0" w:space="0" w:color="auto"/>
        <w:right w:val="none" w:sz="0" w:space="0" w:color="auto"/>
      </w:divBdr>
      <w:divsChild>
        <w:div w:id="1101951432">
          <w:marLeft w:val="0"/>
          <w:marRight w:val="0"/>
          <w:marTop w:val="0"/>
          <w:marBottom w:val="0"/>
          <w:divBdr>
            <w:top w:val="none" w:sz="0" w:space="0" w:color="auto"/>
            <w:left w:val="none" w:sz="0" w:space="0" w:color="auto"/>
            <w:bottom w:val="none" w:sz="0" w:space="0" w:color="auto"/>
            <w:right w:val="none" w:sz="0" w:space="0" w:color="auto"/>
          </w:divBdr>
        </w:div>
        <w:div w:id="1156721625">
          <w:marLeft w:val="0"/>
          <w:marRight w:val="0"/>
          <w:marTop w:val="0"/>
          <w:marBottom w:val="0"/>
          <w:divBdr>
            <w:top w:val="none" w:sz="0" w:space="0" w:color="auto"/>
            <w:left w:val="none" w:sz="0" w:space="0" w:color="auto"/>
            <w:bottom w:val="none" w:sz="0" w:space="0" w:color="auto"/>
            <w:right w:val="none" w:sz="0" w:space="0" w:color="auto"/>
          </w:divBdr>
        </w:div>
        <w:div w:id="950085936">
          <w:marLeft w:val="0"/>
          <w:marRight w:val="0"/>
          <w:marTop w:val="0"/>
          <w:marBottom w:val="0"/>
          <w:divBdr>
            <w:top w:val="none" w:sz="0" w:space="0" w:color="auto"/>
            <w:left w:val="none" w:sz="0" w:space="0" w:color="auto"/>
            <w:bottom w:val="none" w:sz="0" w:space="0" w:color="auto"/>
            <w:right w:val="none" w:sz="0" w:space="0" w:color="auto"/>
          </w:divBdr>
        </w:div>
        <w:div w:id="1015618625">
          <w:marLeft w:val="0"/>
          <w:marRight w:val="0"/>
          <w:marTop w:val="0"/>
          <w:marBottom w:val="0"/>
          <w:divBdr>
            <w:top w:val="none" w:sz="0" w:space="0" w:color="auto"/>
            <w:left w:val="none" w:sz="0" w:space="0" w:color="auto"/>
            <w:bottom w:val="none" w:sz="0" w:space="0" w:color="auto"/>
            <w:right w:val="none" w:sz="0" w:space="0" w:color="auto"/>
          </w:divBdr>
        </w:div>
      </w:divsChild>
    </w:div>
    <w:div w:id="668289608">
      <w:bodyDiv w:val="1"/>
      <w:marLeft w:val="0"/>
      <w:marRight w:val="0"/>
      <w:marTop w:val="0"/>
      <w:marBottom w:val="0"/>
      <w:divBdr>
        <w:top w:val="none" w:sz="0" w:space="0" w:color="auto"/>
        <w:left w:val="none" w:sz="0" w:space="0" w:color="auto"/>
        <w:bottom w:val="none" w:sz="0" w:space="0" w:color="auto"/>
        <w:right w:val="none" w:sz="0" w:space="0" w:color="auto"/>
      </w:divBdr>
    </w:div>
    <w:div w:id="675380565">
      <w:bodyDiv w:val="1"/>
      <w:marLeft w:val="0"/>
      <w:marRight w:val="0"/>
      <w:marTop w:val="0"/>
      <w:marBottom w:val="0"/>
      <w:divBdr>
        <w:top w:val="none" w:sz="0" w:space="0" w:color="auto"/>
        <w:left w:val="none" w:sz="0" w:space="0" w:color="auto"/>
        <w:bottom w:val="none" w:sz="0" w:space="0" w:color="auto"/>
        <w:right w:val="none" w:sz="0" w:space="0" w:color="auto"/>
      </w:divBdr>
    </w:div>
    <w:div w:id="678309327">
      <w:bodyDiv w:val="1"/>
      <w:marLeft w:val="0"/>
      <w:marRight w:val="0"/>
      <w:marTop w:val="0"/>
      <w:marBottom w:val="0"/>
      <w:divBdr>
        <w:top w:val="none" w:sz="0" w:space="0" w:color="auto"/>
        <w:left w:val="none" w:sz="0" w:space="0" w:color="auto"/>
        <w:bottom w:val="none" w:sz="0" w:space="0" w:color="auto"/>
        <w:right w:val="none" w:sz="0" w:space="0" w:color="auto"/>
      </w:divBdr>
    </w:div>
    <w:div w:id="693923977">
      <w:bodyDiv w:val="1"/>
      <w:marLeft w:val="0"/>
      <w:marRight w:val="0"/>
      <w:marTop w:val="0"/>
      <w:marBottom w:val="0"/>
      <w:divBdr>
        <w:top w:val="none" w:sz="0" w:space="0" w:color="auto"/>
        <w:left w:val="none" w:sz="0" w:space="0" w:color="auto"/>
        <w:bottom w:val="none" w:sz="0" w:space="0" w:color="auto"/>
        <w:right w:val="none" w:sz="0" w:space="0" w:color="auto"/>
      </w:divBdr>
    </w:div>
    <w:div w:id="696588895">
      <w:bodyDiv w:val="1"/>
      <w:marLeft w:val="0"/>
      <w:marRight w:val="0"/>
      <w:marTop w:val="0"/>
      <w:marBottom w:val="0"/>
      <w:divBdr>
        <w:top w:val="none" w:sz="0" w:space="0" w:color="auto"/>
        <w:left w:val="none" w:sz="0" w:space="0" w:color="auto"/>
        <w:bottom w:val="none" w:sz="0" w:space="0" w:color="auto"/>
        <w:right w:val="none" w:sz="0" w:space="0" w:color="auto"/>
      </w:divBdr>
    </w:div>
    <w:div w:id="699740913">
      <w:bodyDiv w:val="1"/>
      <w:marLeft w:val="0"/>
      <w:marRight w:val="0"/>
      <w:marTop w:val="0"/>
      <w:marBottom w:val="0"/>
      <w:divBdr>
        <w:top w:val="none" w:sz="0" w:space="0" w:color="auto"/>
        <w:left w:val="none" w:sz="0" w:space="0" w:color="auto"/>
        <w:bottom w:val="none" w:sz="0" w:space="0" w:color="auto"/>
        <w:right w:val="none" w:sz="0" w:space="0" w:color="auto"/>
      </w:divBdr>
      <w:divsChild>
        <w:div w:id="293415528">
          <w:marLeft w:val="0"/>
          <w:marRight w:val="0"/>
          <w:marTop w:val="0"/>
          <w:marBottom w:val="0"/>
          <w:divBdr>
            <w:top w:val="none" w:sz="0" w:space="0" w:color="auto"/>
            <w:left w:val="none" w:sz="0" w:space="0" w:color="auto"/>
            <w:bottom w:val="none" w:sz="0" w:space="0" w:color="auto"/>
            <w:right w:val="none" w:sz="0" w:space="0" w:color="auto"/>
          </w:divBdr>
        </w:div>
        <w:div w:id="1247031851">
          <w:marLeft w:val="0"/>
          <w:marRight w:val="0"/>
          <w:marTop w:val="0"/>
          <w:marBottom w:val="0"/>
          <w:divBdr>
            <w:top w:val="none" w:sz="0" w:space="0" w:color="auto"/>
            <w:left w:val="none" w:sz="0" w:space="0" w:color="auto"/>
            <w:bottom w:val="none" w:sz="0" w:space="0" w:color="auto"/>
            <w:right w:val="none" w:sz="0" w:space="0" w:color="auto"/>
          </w:divBdr>
        </w:div>
      </w:divsChild>
    </w:div>
    <w:div w:id="701319142">
      <w:bodyDiv w:val="1"/>
      <w:marLeft w:val="0"/>
      <w:marRight w:val="0"/>
      <w:marTop w:val="0"/>
      <w:marBottom w:val="0"/>
      <w:divBdr>
        <w:top w:val="none" w:sz="0" w:space="0" w:color="auto"/>
        <w:left w:val="none" w:sz="0" w:space="0" w:color="auto"/>
        <w:bottom w:val="none" w:sz="0" w:space="0" w:color="auto"/>
        <w:right w:val="none" w:sz="0" w:space="0" w:color="auto"/>
      </w:divBdr>
      <w:divsChild>
        <w:div w:id="266743705">
          <w:marLeft w:val="0"/>
          <w:marRight w:val="0"/>
          <w:marTop w:val="0"/>
          <w:marBottom w:val="0"/>
          <w:divBdr>
            <w:top w:val="none" w:sz="0" w:space="0" w:color="auto"/>
            <w:left w:val="none" w:sz="0" w:space="0" w:color="auto"/>
            <w:bottom w:val="none" w:sz="0" w:space="0" w:color="auto"/>
            <w:right w:val="none" w:sz="0" w:space="0" w:color="auto"/>
          </w:divBdr>
        </w:div>
      </w:divsChild>
    </w:div>
    <w:div w:id="706368476">
      <w:bodyDiv w:val="1"/>
      <w:marLeft w:val="0"/>
      <w:marRight w:val="0"/>
      <w:marTop w:val="0"/>
      <w:marBottom w:val="0"/>
      <w:divBdr>
        <w:top w:val="none" w:sz="0" w:space="0" w:color="auto"/>
        <w:left w:val="none" w:sz="0" w:space="0" w:color="auto"/>
        <w:bottom w:val="none" w:sz="0" w:space="0" w:color="auto"/>
        <w:right w:val="none" w:sz="0" w:space="0" w:color="auto"/>
      </w:divBdr>
      <w:divsChild>
        <w:div w:id="1750498847">
          <w:marLeft w:val="0"/>
          <w:marRight w:val="336"/>
          <w:marTop w:val="120"/>
          <w:marBottom w:val="192"/>
          <w:divBdr>
            <w:top w:val="none" w:sz="0" w:space="0" w:color="auto"/>
            <w:left w:val="none" w:sz="0" w:space="0" w:color="auto"/>
            <w:bottom w:val="none" w:sz="0" w:space="0" w:color="auto"/>
            <w:right w:val="none" w:sz="0" w:space="0" w:color="auto"/>
          </w:divBdr>
          <w:divsChild>
            <w:div w:id="165506101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712849329">
      <w:bodyDiv w:val="1"/>
      <w:marLeft w:val="0"/>
      <w:marRight w:val="0"/>
      <w:marTop w:val="0"/>
      <w:marBottom w:val="0"/>
      <w:divBdr>
        <w:top w:val="none" w:sz="0" w:space="0" w:color="auto"/>
        <w:left w:val="none" w:sz="0" w:space="0" w:color="auto"/>
        <w:bottom w:val="none" w:sz="0" w:space="0" w:color="auto"/>
        <w:right w:val="none" w:sz="0" w:space="0" w:color="auto"/>
      </w:divBdr>
    </w:div>
    <w:div w:id="714352946">
      <w:bodyDiv w:val="1"/>
      <w:marLeft w:val="0"/>
      <w:marRight w:val="0"/>
      <w:marTop w:val="0"/>
      <w:marBottom w:val="0"/>
      <w:divBdr>
        <w:top w:val="none" w:sz="0" w:space="0" w:color="auto"/>
        <w:left w:val="none" w:sz="0" w:space="0" w:color="auto"/>
        <w:bottom w:val="none" w:sz="0" w:space="0" w:color="auto"/>
        <w:right w:val="none" w:sz="0" w:space="0" w:color="auto"/>
      </w:divBdr>
    </w:div>
    <w:div w:id="714698151">
      <w:bodyDiv w:val="1"/>
      <w:marLeft w:val="0"/>
      <w:marRight w:val="0"/>
      <w:marTop w:val="0"/>
      <w:marBottom w:val="0"/>
      <w:divBdr>
        <w:top w:val="none" w:sz="0" w:space="0" w:color="auto"/>
        <w:left w:val="none" w:sz="0" w:space="0" w:color="auto"/>
        <w:bottom w:val="none" w:sz="0" w:space="0" w:color="auto"/>
        <w:right w:val="none" w:sz="0" w:space="0" w:color="auto"/>
      </w:divBdr>
    </w:div>
    <w:div w:id="722871468">
      <w:bodyDiv w:val="1"/>
      <w:marLeft w:val="0"/>
      <w:marRight w:val="0"/>
      <w:marTop w:val="0"/>
      <w:marBottom w:val="0"/>
      <w:divBdr>
        <w:top w:val="none" w:sz="0" w:space="0" w:color="auto"/>
        <w:left w:val="none" w:sz="0" w:space="0" w:color="auto"/>
        <w:bottom w:val="none" w:sz="0" w:space="0" w:color="auto"/>
        <w:right w:val="none" w:sz="0" w:space="0" w:color="auto"/>
      </w:divBdr>
    </w:div>
    <w:div w:id="732773218">
      <w:bodyDiv w:val="1"/>
      <w:marLeft w:val="0"/>
      <w:marRight w:val="0"/>
      <w:marTop w:val="0"/>
      <w:marBottom w:val="0"/>
      <w:divBdr>
        <w:top w:val="none" w:sz="0" w:space="0" w:color="auto"/>
        <w:left w:val="none" w:sz="0" w:space="0" w:color="auto"/>
        <w:bottom w:val="none" w:sz="0" w:space="0" w:color="auto"/>
        <w:right w:val="none" w:sz="0" w:space="0" w:color="auto"/>
      </w:divBdr>
    </w:div>
    <w:div w:id="747583292">
      <w:bodyDiv w:val="1"/>
      <w:marLeft w:val="0"/>
      <w:marRight w:val="0"/>
      <w:marTop w:val="0"/>
      <w:marBottom w:val="0"/>
      <w:divBdr>
        <w:top w:val="none" w:sz="0" w:space="0" w:color="auto"/>
        <w:left w:val="none" w:sz="0" w:space="0" w:color="auto"/>
        <w:bottom w:val="none" w:sz="0" w:space="0" w:color="auto"/>
        <w:right w:val="none" w:sz="0" w:space="0" w:color="auto"/>
      </w:divBdr>
    </w:div>
    <w:div w:id="748499633">
      <w:bodyDiv w:val="1"/>
      <w:marLeft w:val="0"/>
      <w:marRight w:val="0"/>
      <w:marTop w:val="0"/>
      <w:marBottom w:val="0"/>
      <w:divBdr>
        <w:top w:val="none" w:sz="0" w:space="0" w:color="auto"/>
        <w:left w:val="none" w:sz="0" w:space="0" w:color="auto"/>
        <w:bottom w:val="none" w:sz="0" w:space="0" w:color="auto"/>
        <w:right w:val="none" w:sz="0" w:space="0" w:color="auto"/>
      </w:divBdr>
    </w:div>
    <w:div w:id="750084467">
      <w:bodyDiv w:val="1"/>
      <w:marLeft w:val="0"/>
      <w:marRight w:val="0"/>
      <w:marTop w:val="0"/>
      <w:marBottom w:val="0"/>
      <w:divBdr>
        <w:top w:val="none" w:sz="0" w:space="0" w:color="auto"/>
        <w:left w:val="none" w:sz="0" w:space="0" w:color="auto"/>
        <w:bottom w:val="none" w:sz="0" w:space="0" w:color="auto"/>
        <w:right w:val="none" w:sz="0" w:space="0" w:color="auto"/>
      </w:divBdr>
    </w:div>
    <w:div w:id="752510986">
      <w:bodyDiv w:val="1"/>
      <w:marLeft w:val="0"/>
      <w:marRight w:val="0"/>
      <w:marTop w:val="0"/>
      <w:marBottom w:val="0"/>
      <w:divBdr>
        <w:top w:val="none" w:sz="0" w:space="0" w:color="auto"/>
        <w:left w:val="none" w:sz="0" w:space="0" w:color="auto"/>
        <w:bottom w:val="none" w:sz="0" w:space="0" w:color="auto"/>
        <w:right w:val="none" w:sz="0" w:space="0" w:color="auto"/>
      </w:divBdr>
    </w:div>
    <w:div w:id="755711240">
      <w:bodyDiv w:val="1"/>
      <w:marLeft w:val="0"/>
      <w:marRight w:val="0"/>
      <w:marTop w:val="0"/>
      <w:marBottom w:val="0"/>
      <w:divBdr>
        <w:top w:val="none" w:sz="0" w:space="0" w:color="auto"/>
        <w:left w:val="none" w:sz="0" w:space="0" w:color="auto"/>
        <w:bottom w:val="none" w:sz="0" w:space="0" w:color="auto"/>
        <w:right w:val="none" w:sz="0" w:space="0" w:color="auto"/>
      </w:divBdr>
    </w:div>
    <w:div w:id="755790149">
      <w:bodyDiv w:val="1"/>
      <w:marLeft w:val="0"/>
      <w:marRight w:val="0"/>
      <w:marTop w:val="0"/>
      <w:marBottom w:val="0"/>
      <w:divBdr>
        <w:top w:val="none" w:sz="0" w:space="0" w:color="auto"/>
        <w:left w:val="none" w:sz="0" w:space="0" w:color="auto"/>
        <w:bottom w:val="none" w:sz="0" w:space="0" w:color="auto"/>
        <w:right w:val="none" w:sz="0" w:space="0" w:color="auto"/>
      </w:divBdr>
    </w:div>
    <w:div w:id="757822363">
      <w:bodyDiv w:val="1"/>
      <w:marLeft w:val="0"/>
      <w:marRight w:val="0"/>
      <w:marTop w:val="0"/>
      <w:marBottom w:val="0"/>
      <w:divBdr>
        <w:top w:val="none" w:sz="0" w:space="0" w:color="auto"/>
        <w:left w:val="none" w:sz="0" w:space="0" w:color="auto"/>
        <w:bottom w:val="none" w:sz="0" w:space="0" w:color="auto"/>
        <w:right w:val="none" w:sz="0" w:space="0" w:color="auto"/>
      </w:divBdr>
    </w:div>
    <w:div w:id="761952310">
      <w:bodyDiv w:val="1"/>
      <w:marLeft w:val="0"/>
      <w:marRight w:val="0"/>
      <w:marTop w:val="0"/>
      <w:marBottom w:val="0"/>
      <w:divBdr>
        <w:top w:val="none" w:sz="0" w:space="0" w:color="auto"/>
        <w:left w:val="none" w:sz="0" w:space="0" w:color="auto"/>
        <w:bottom w:val="none" w:sz="0" w:space="0" w:color="auto"/>
        <w:right w:val="none" w:sz="0" w:space="0" w:color="auto"/>
      </w:divBdr>
    </w:div>
    <w:div w:id="766461299">
      <w:bodyDiv w:val="1"/>
      <w:marLeft w:val="0"/>
      <w:marRight w:val="0"/>
      <w:marTop w:val="0"/>
      <w:marBottom w:val="0"/>
      <w:divBdr>
        <w:top w:val="none" w:sz="0" w:space="0" w:color="auto"/>
        <w:left w:val="none" w:sz="0" w:space="0" w:color="auto"/>
        <w:bottom w:val="none" w:sz="0" w:space="0" w:color="auto"/>
        <w:right w:val="none" w:sz="0" w:space="0" w:color="auto"/>
      </w:divBdr>
    </w:div>
    <w:div w:id="771969795">
      <w:bodyDiv w:val="1"/>
      <w:marLeft w:val="0"/>
      <w:marRight w:val="0"/>
      <w:marTop w:val="0"/>
      <w:marBottom w:val="0"/>
      <w:divBdr>
        <w:top w:val="none" w:sz="0" w:space="0" w:color="auto"/>
        <w:left w:val="none" w:sz="0" w:space="0" w:color="auto"/>
        <w:bottom w:val="none" w:sz="0" w:space="0" w:color="auto"/>
        <w:right w:val="none" w:sz="0" w:space="0" w:color="auto"/>
      </w:divBdr>
    </w:div>
    <w:div w:id="776800544">
      <w:bodyDiv w:val="1"/>
      <w:marLeft w:val="0"/>
      <w:marRight w:val="0"/>
      <w:marTop w:val="0"/>
      <w:marBottom w:val="0"/>
      <w:divBdr>
        <w:top w:val="none" w:sz="0" w:space="0" w:color="auto"/>
        <w:left w:val="none" w:sz="0" w:space="0" w:color="auto"/>
        <w:bottom w:val="none" w:sz="0" w:space="0" w:color="auto"/>
        <w:right w:val="none" w:sz="0" w:space="0" w:color="auto"/>
      </w:divBdr>
    </w:div>
    <w:div w:id="781874952">
      <w:bodyDiv w:val="1"/>
      <w:marLeft w:val="0"/>
      <w:marRight w:val="0"/>
      <w:marTop w:val="0"/>
      <w:marBottom w:val="0"/>
      <w:divBdr>
        <w:top w:val="none" w:sz="0" w:space="0" w:color="auto"/>
        <w:left w:val="none" w:sz="0" w:space="0" w:color="auto"/>
        <w:bottom w:val="none" w:sz="0" w:space="0" w:color="auto"/>
        <w:right w:val="none" w:sz="0" w:space="0" w:color="auto"/>
      </w:divBdr>
    </w:div>
    <w:div w:id="783115012">
      <w:bodyDiv w:val="1"/>
      <w:marLeft w:val="0"/>
      <w:marRight w:val="0"/>
      <w:marTop w:val="0"/>
      <w:marBottom w:val="0"/>
      <w:divBdr>
        <w:top w:val="none" w:sz="0" w:space="0" w:color="auto"/>
        <w:left w:val="none" w:sz="0" w:space="0" w:color="auto"/>
        <w:bottom w:val="none" w:sz="0" w:space="0" w:color="auto"/>
        <w:right w:val="none" w:sz="0" w:space="0" w:color="auto"/>
      </w:divBdr>
    </w:div>
    <w:div w:id="786118846">
      <w:bodyDiv w:val="1"/>
      <w:marLeft w:val="0"/>
      <w:marRight w:val="0"/>
      <w:marTop w:val="0"/>
      <w:marBottom w:val="0"/>
      <w:divBdr>
        <w:top w:val="none" w:sz="0" w:space="0" w:color="auto"/>
        <w:left w:val="none" w:sz="0" w:space="0" w:color="auto"/>
        <w:bottom w:val="none" w:sz="0" w:space="0" w:color="auto"/>
        <w:right w:val="none" w:sz="0" w:space="0" w:color="auto"/>
      </w:divBdr>
    </w:div>
    <w:div w:id="788158140">
      <w:bodyDiv w:val="1"/>
      <w:marLeft w:val="0"/>
      <w:marRight w:val="0"/>
      <w:marTop w:val="0"/>
      <w:marBottom w:val="0"/>
      <w:divBdr>
        <w:top w:val="none" w:sz="0" w:space="0" w:color="auto"/>
        <w:left w:val="none" w:sz="0" w:space="0" w:color="auto"/>
        <w:bottom w:val="none" w:sz="0" w:space="0" w:color="auto"/>
        <w:right w:val="none" w:sz="0" w:space="0" w:color="auto"/>
      </w:divBdr>
    </w:div>
    <w:div w:id="791703995">
      <w:bodyDiv w:val="1"/>
      <w:marLeft w:val="0"/>
      <w:marRight w:val="0"/>
      <w:marTop w:val="0"/>
      <w:marBottom w:val="0"/>
      <w:divBdr>
        <w:top w:val="none" w:sz="0" w:space="0" w:color="auto"/>
        <w:left w:val="none" w:sz="0" w:space="0" w:color="auto"/>
        <w:bottom w:val="none" w:sz="0" w:space="0" w:color="auto"/>
        <w:right w:val="none" w:sz="0" w:space="0" w:color="auto"/>
      </w:divBdr>
    </w:div>
    <w:div w:id="793598700">
      <w:bodyDiv w:val="1"/>
      <w:marLeft w:val="0"/>
      <w:marRight w:val="0"/>
      <w:marTop w:val="0"/>
      <w:marBottom w:val="0"/>
      <w:divBdr>
        <w:top w:val="none" w:sz="0" w:space="0" w:color="auto"/>
        <w:left w:val="none" w:sz="0" w:space="0" w:color="auto"/>
        <w:bottom w:val="none" w:sz="0" w:space="0" w:color="auto"/>
        <w:right w:val="none" w:sz="0" w:space="0" w:color="auto"/>
      </w:divBdr>
    </w:div>
    <w:div w:id="808281578">
      <w:bodyDiv w:val="1"/>
      <w:marLeft w:val="0"/>
      <w:marRight w:val="0"/>
      <w:marTop w:val="0"/>
      <w:marBottom w:val="0"/>
      <w:divBdr>
        <w:top w:val="none" w:sz="0" w:space="0" w:color="auto"/>
        <w:left w:val="none" w:sz="0" w:space="0" w:color="auto"/>
        <w:bottom w:val="none" w:sz="0" w:space="0" w:color="auto"/>
        <w:right w:val="none" w:sz="0" w:space="0" w:color="auto"/>
      </w:divBdr>
    </w:div>
    <w:div w:id="820773884">
      <w:bodyDiv w:val="1"/>
      <w:marLeft w:val="0"/>
      <w:marRight w:val="0"/>
      <w:marTop w:val="0"/>
      <w:marBottom w:val="0"/>
      <w:divBdr>
        <w:top w:val="none" w:sz="0" w:space="0" w:color="auto"/>
        <w:left w:val="none" w:sz="0" w:space="0" w:color="auto"/>
        <w:bottom w:val="none" w:sz="0" w:space="0" w:color="auto"/>
        <w:right w:val="none" w:sz="0" w:space="0" w:color="auto"/>
      </w:divBdr>
    </w:div>
    <w:div w:id="824201648">
      <w:bodyDiv w:val="1"/>
      <w:marLeft w:val="0"/>
      <w:marRight w:val="0"/>
      <w:marTop w:val="0"/>
      <w:marBottom w:val="0"/>
      <w:divBdr>
        <w:top w:val="none" w:sz="0" w:space="0" w:color="auto"/>
        <w:left w:val="none" w:sz="0" w:space="0" w:color="auto"/>
        <w:bottom w:val="none" w:sz="0" w:space="0" w:color="auto"/>
        <w:right w:val="none" w:sz="0" w:space="0" w:color="auto"/>
      </w:divBdr>
    </w:div>
    <w:div w:id="831219968">
      <w:bodyDiv w:val="1"/>
      <w:marLeft w:val="0"/>
      <w:marRight w:val="0"/>
      <w:marTop w:val="0"/>
      <w:marBottom w:val="0"/>
      <w:divBdr>
        <w:top w:val="none" w:sz="0" w:space="0" w:color="auto"/>
        <w:left w:val="none" w:sz="0" w:space="0" w:color="auto"/>
        <w:bottom w:val="none" w:sz="0" w:space="0" w:color="auto"/>
        <w:right w:val="none" w:sz="0" w:space="0" w:color="auto"/>
      </w:divBdr>
    </w:div>
    <w:div w:id="837303161">
      <w:bodyDiv w:val="1"/>
      <w:marLeft w:val="0"/>
      <w:marRight w:val="0"/>
      <w:marTop w:val="0"/>
      <w:marBottom w:val="0"/>
      <w:divBdr>
        <w:top w:val="none" w:sz="0" w:space="0" w:color="auto"/>
        <w:left w:val="none" w:sz="0" w:space="0" w:color="auto"/>
        <w:bottom w:val="none" w:sz="0" w:space="0" w:color="auto"/>
        <w:right w:val="none" w:sz="0" w:space="0" w:color="auto"/>
      </w:divBdr>
    </w:div>
    <w:div w:id="844902045">
      <w:bodyDiv w:val="1"/>
      <w:marLeft w:val="0"/>
      <w:marRight w:val="0"/>
      <w:marTop w:val="0"/>
      <w:marBottom w:val="0"/>
      <w:divBdr>
        <w:top w:val="none" w:sz="0" w:space="0" w:color="auto"/>
        <w:left w:val="none" w:sz="0" w:space="0" w:color="auto"/>
        <w:bottom w:val="none" w:sz="0" w:space="0" w:color="auto"/>
        <w:right w:val="none" w:sz="0" w:space="0" w:color="auto"/>
      </w:divBdr>
    </w:div>
    <w:div w:id="846869184">
      <w:bodyDiv w:val="1"/>
      <w:marLeft w:val="0"/>
      <w:marRight w:val="0"/>
      <w:marTop w:val="0"/>
      <w:marBottom w:val="0"/>
      <w:divBdr>
        <w:top w:val="none" w:sz="0" w:space="0" w:color="auto"/>
        <w:left w:val="none" w:sz="0" w:space="0" w:color="auto"/>
        <w:bottom w:val="none" w:sz="0" w:space="0" w:color="auto"/>
        <w:right w:val="none" w:sz="0" w:space="0" w:color="auto"/>
      </w:divBdr>
    </w:div>
    <w:div w:id="849880327">
      <w:bodyDiv w:val="1"/>
      <w:marLeft w:val="0"/>
      <w:marRight w:val="0"/>
      <w:marTop w:val="0"/>
      <w:marBottom w:val="0"/>
      <w:divBdr>
        <w:top w:val="none" w:sz="0" w:space="0" w:color="auto"/>
        <w:left w:val="none" w:sz="0" w:space="0" w:color="auto"/>
        <w:bottom w:val="none" w:sz="0" w:space="0" w:color="auto"/>
        <w:right w:val="none" w:sz="0" w:space="0" w:color="auto"/>
      </w:divBdr>
    </w:div>
    <w:div w:id="861821209">
      <w:bodyDiv w:val="1"/>
      <w:marLeft w:val="0"/>
      <w:marRight w:val="0"/>
      <w:marTop w:val="0"/>
      <w:marBottom w:val="0"/>
      <w:divBdr>
        <w:top w:val="none" w:sz="0" w:space="0" w:color="auto"/>
        <w:left w:val="none" w:sz="0" w:space="0" w:color="auto"/>
        <w:bottom w:val="none" w:sz="0" w:space="0" w:color="auto"/>
        <w:right w:val="none" w:sz="0" w:space="0" w:color="auto"/>
      </w:divBdr>
    </w:div>
    <w:div w:id="865604743">
      <w:bodyDiv w:val="1"/>
      <w:marLeft w:val="0"/>
      <w:marRight w:val="0"/>
      <w:marTop w:val="0"/>
      <w:marBottom w:val="0"/>
      <w:divBdr>
        <w:top w:val="none" w:sz="0" w:space="0" w:color="auto"/>
        <w:left w:val="none" w:sz="0" w:space="0" w:color="auto"/>
        <w:bottom w:val="none" w:sz="0" w:space="0" w:color="auto"/>
        <w:right w:val="none" w:sz="0" w:space="0" w:color="auto"/>
      </w:divBdr>
    </w:div>
    <w:div w:id="866529576">
      <w:bodyDiv w:val="1"/>
      <w:marLeft w:val="0"/>
      <w:marRight w:val="0"/>
      <w:marTop w:val="0"/>
      <w:marBottom w:val="0"/>
      <w:divBdr>
        <w:top w:val="none" w:sz="0" w:space="0" w:color="auto"/>
        <w:left w:val="none" w:sz="0" w:space="0" w:color="auto"/>
        <w:bottom w:val="none" w:sz="0" w:space="0" w:color="auto"/>
        <w:right w:val="none" w:sz="0" w:space="0" w:color="auto"/>
      </w:divBdr>
    </w:div>
    <w:div w:id="867570553">
      <w:bodyDiv w:val="1"/>
      <w:marLeft w:val="0"/>
      <w:marRight w:val="0"/>
      <w:marTop w:val="0"/>
      <w:marBottom w:val="0"/>
      <w:divBdr>
        <w:top w:val="none" w:sz="0" w:space="0" w:color="auto"/>
        <w:left w:val="none" w:sz="0" w:space="0" w:color="auto"/>
        <w:bottom w:val="none" w:sz="0" w:space="0" w:color="auto"/>
        <w:right w:val="none" w:sz="0" w:space="0" w:color="auto"/>
      </w:divBdr>
    </w:div>
    <w:div w:id="870190531">
      <w:bodyDiv w:val="1"/>
      <w:marLeft w:val="0"/>
      <w:marRight w:val="0"/>
      <w:marTop w:val="0"/>
      <w:marBottom w:val="0"/>
      <w:divBdr>
        <w:top w:val="none" w:sz="0" w:space="0" w:color="auto"/>
        <w:left w:val="none" w:sz="0" w:space="0" w:color="auto"/>
        <w:bottom w:val="none" w:sz="0" w:space="0" w:color="auto"/>
        <w:right w:val="none" w:sz="0" w:space="0" w:color="auto"/>
      </w:divBdr>
    </w:div>
    <w:div w:id="877208023">
      <w:bodyDiv w:val="1"/>
      <w:marLeft w:val="0"/>
      <w:marRight w:val="0"/>
      <w:marTop w:val="0"/>
      <w:marBottom w:val="0"/>
      <w:divBdr>
        <w:top w:val="none" w:sz="0" w:space="0" w:color="auto"/>
        <w:left w:val="none" w:sz="0" w:space="0" w:color="auto"/>
        <w:bottom w:val="none" w:sz="0" w:space="0" w:color="auto"/>
        <w:right w:val="none" w:sz="0" w:space="0" w:color="auto"/>
      </w:divBdr>
    </w:div>
    <w:div w:id="883640639">
      <w:bodyDiv w:val="1"/>
      <w:marLeft w:val="0"/>
      <w:marRight w:val="0"/>
      <w:marTop w:val="0"/>
      <w:marBottom w:val="0"/>
      <w:divBdr>
        <w:top w:val="none" w:sz="0" w:space="0" w:color="auto"/>
        <w:left w:val="none" w:sz="0" w:space="0" w:color="auto"/>
        <w:bottom w:val="none" w:sz="0" w:space="0" w:color="auto"/>
        <w:right w:val="none" w:sz="0" w:space="0" w:color="auto"/>
      </w:divBdr>
    </w:div>
    <w:div w:id="884609622">
      <w:bodyDiv w:val="1"/>
      <w:marLeft w:val="0"/>
      <w:marRight w:val="0"/>
      <w:marTop w:val="0"/>
      <w:marBottom w:val="0"/>
      <w:divBdr>
        <w:top w:val="none" w:sz="0" w:space="0" w:color="auto"/>
        <w:left w:val="none" w:sz="0" w:space="0" w:color="auto"/>
        <w:bottom w:val="none" w:sz="0" w:space="0" w:color="auto"/>
        <w:right w:val="none" w:sz="0" w:space="0" w:color="auto"/>
      </w:divBdr>
      <w:divsChild>
        <w:div w:id="1331180455">
          <w:marLeft w:val="0"/>
          <w:marRight w:val="0"/>
          <w:marTop w:val="0"/>
          <w:marBottom w:val="0"/>
          <w:divBdr>
            <w:top w:val="none" w:sz="0" w:space="0" w:color="auto"/>
            <w:left w:val="none" w:sz="0" w:space="0" w:color="auto"/>
            <w:bottom w:val="none" w:sz="0" w:space="0" w:color="auto"/>
            <w:right w:val="none" w:sz="0" w:space="0" w:color="auto"/>
          </w:divBdr>
        </w:div>
        <w:div w:id="1107770394">
          <w:marLeft w:val="0"/>
          <w:marRight w:val="0"/>
          <w:marTop w:val="0"/>
          <w:marBottom w:val="0"/>
          <w:divBdr>
            <w:top w:val="none" w:sz="0" w:space="0" w:color="auto"/>
            <w:left w:val="none" w:sz="0" w:space="0" w:color="auto"/>
            <w:bottom w:val="none" w:sz="0" w:space="0" w:color="auto"/>
            <w:right w:val="none" w:sz="0" w:space="0" w:color="auto"/>
          </w:divBdr>
        </w:div>
      </w:divsChild>
    </w:div>
    <w:div w:id="893851421">
      <w:bodyDiv w:val="1"/>
      <w:marLeft w:val="0"/>
      <w:marRight w:val="0"/>
      <w:marTop w:val="0"/>
      <w:marBottom w:val="0"/>
      <w:divBdr>
        <w:top w:val="none" w:sz="0" w:space="0" w:color="auto"/>
        <w:left w:val="none" w:sz="0" w:space="0" w:color="auto"/>
        <w:bottom w:val="none" w:sz="0" w:space="0" w:color="auto"/>
        <w:right w:val="none" w:sz="0" w:space="0" w:color="auto"/>
      </w:divBdr>
    </w:div>
    <w:div w:id="896017815">
      <w:bodyDiv w:val="1"/>
      <w:marLeft w:val="0"/>
      <w:marRight w:val="0"/>
      <w:marTop w:val="0"/>
      <w:marBottom w:val="0"/>
      <w:divBdr>
        <w:top w:val="none" w:sz="0" w:space="0" w:color="auto"/>
        <w:left w:val="none" w:sz="0" w:space="0" w:color="auto"/>
        <w:bottom w:val="none" w:sz="0" w:space="0" w:color="auto"/>
        <w:right w:val="none" w:sz="0" w:space="0" w:color="auto"/>
      </w:divBdr>
    </w:div>
    <w:div w:id="899025989">
      <w:bodyDiv w:val="1"/>
      <w:marLeft w:val="0"/>
      <w:marRight w:val="0"/>
      <w:marTop w:val="0"/>
      <w:marBottom w:val="0"/>
      <w:divBdr>
        <w:top w:val="none" w:sz="0" w:space="0" w:color="auto"/>
        <w:left w:val="none" w:sz="0" w:space="0" w:color="auto"/>
        <w:bottom w:val="none" w:sz="0" w:space="0" w:color="auto"/>
        <w:right w:val="none" w:sz="0" w:space="0" w:color="auto"/>
      </w:divBdr>
      <w:divsChild>
        <w:div w:id="1158810872">
          <w:marLeft w:val="0"/>
          <w:marRight w:val="0"/>
          <w:marTop w:val="0"/>
          <w:marBottom w:val="0"/>
          <w:divBdr>
            <w:top w:val="none" w:sz="0" w:space="0" w:color="auto"/>
            <w:left w:val="none" w:sz="0" w:space="0" w:color="auto"/>
            <w:bottom w:val="none" w:sz="0" w:space="0" w:color="auto"/>
            <w:right w:val="none" w:sz="0" w:space="0" w:color="auto"/>
          </w:divBdr>
        </w:div>
        <w:div w:id="53238555">
          <w:marLeft w:val="0"/>
          <w:marRight w:val="0"/>
          <w:marTop w:val="0"/>
          <w:marBottom w:val="0"/>
          <w:divBdr>
            <w:top w:val="none" w:sz="0" w:space="0" w:color="auto"/>
            <w:left w:val="none" w:sz="0" w:space="0" w:color="auto"/>
            <w:bottom w:val="none" w:sz="0" w:space="0" w:color="auto"/>
            <w:right w:val="none" w:sz="0" w:space="0" w:color="auto"/>
          </w:divBdr>
        </w:div>
      </w:divsChild>
    </w:div>
    <w:div w:id="901985900">
      <w:bodyDiv w:val="1"/>
      <w:marLeft w:val="0"/>
      <w:marRight w:val="0"/>
      <w:marTop w:val="0"/>
      <w:marBottom w:val="0"/>
      <w:divBdr>
        <w:top w:val="none" w:sz="0" w:space="0" w:color="auto"/>
        <w:left w:val="none" w:sz="0" w:space="0" w:color="auto"/>
        <w:bottom w:val="none" w:sz="0" w:space="0" w:color="auto"/>
        <w:right w:val="none" w:sz="0" w:space="0" w:color="auto"/>
      </w:divBdr>
    </w:div>
    <w:div w:id="905384794">
      <w:bodyDiv w:val="1"/>
      <w:marLeft w:val="0"/>
      <w:marRight w:val="0"/>
      <w:marTop w:val="0"/>
      <w:marBottom w:val="0"/>
      <w:divBdr>
        <w:top w:val="none" w:sz="0" w:space="0" w:color="auto"/>
        <w:left w:val="none" w:sz="0" w:space="0" w:color="auto"/>
        <w:bottom w:val="none" w:sz="0" w:space="0" w:color="auto"/>
        <w:right w:val="none" w:sz="0" w:space="0" w:color="auto"/>
      </w:divBdr>
    </w:div>
    <w:div w:id="907497532">
      <w:bodyDiv w:val="1"/>
      <w:marLeft w:val="0"/>
      <w:marRight w:val="0"/>
      <w:marTop w:val="0"/>
      <w:marBottom w:val="0"/>
      <w:divBdr>
        <w:top w:val="none" w:sz="0" w:space="0" w:color="auto"/>
        <w:left w:val="none" w:sz="0" w:space="0" w:color="auto"/>
        <w:bottom w:val="none" w:sz="0" w:space="0" w:color="auto"/>
        <w:right w:val="none" w:sz="0" w:space="0" w:color="auto"/>
      </w:divBdr>
    </w:div>
    <w:div w:id="918372788">
      <w:bodyDiv w:val="1"/>
      <w:marLeft w:val="0"/>
      <w:marRight w:val="0"/>
      <w:marTop w:val="0"/>
      <w:marBottom w:val="0"/>
      <w:divBdr>
        <w:top w:val="none" w:sz="0" w:space="0" w:color="auto"/>
        <w:left w:val="none" w:sz="0" w:space="0" w:color="auto"/>
        <w:bottom w:val="none" w:sz="0" w:space="0" w:color="auto"/>
        <w:right w:val="none" w:sz="0" w:space="0" w:color="auto"/>
      </w:divBdr>
    </w:div>
    <w:div w:id="919218796">
      <w:bodyDiv w:val="1"/>
      <w:marLeft w:val="0"/>
      <w:marRight w:val="0"/>
      <w:marTop w:val="0"/>
      <w:marBottom w:val="0"/>
      <w:divBdr>
        <w:top w:val="none" w:sz="0" w:space="0" w:color="auto"/>
        <w:left w:val="none" w:sz="0" w:space="0" w:color="auto"/>
        <w:bottom w:val="none" w:sz="0" w:space="0" w:color="auto"/>
        <w:right w:val="none" w:sz="0" w:space="0" w:color="auto"/>
      </w:divBdr>
      <w:divsChild>
        <w:div w:id="9112786">
          <w:marLeft w:val="0"/>
          <w:marRight w:val="0"/>
          <w:marTop w:val="0"/>
          <w:marBottom w:val="0"/>
          <w:divBdr>
            <w:top w:val="none" w:sz="0" w:space="0" w:color="auto"/>
            <w:left w:val="none" w:sz="0" w:space="0" w:color="auto"/>
            <w:bottom w:val="none" w:sz="0" w:space="0" w:color="auto"/>
            <w:right w:val="none" w:sz="0" w:space="0" w:color="auto"/>
          </w:divBdr>
        </w:div>
        <w:div w:id="1633749977">
          <w:marLeft w:val="0"/>
          <w:marRight w:val="0"/>
          <w:marTop w:val="0"/>
          <w:marBottom w:val="0"/>
          <w:divBdr>
            <w:top w:val="none" w:sz="0" w:space="0" w:color="auto"/>
            <w:left w:val="none" w:sz="0" w:space="0" w:color="auto"/>
            <w:bottom w:val="none" w:sz="0" w:space="0" w:color="auto"/>
            <w:right w:val="none" w:sz="0" w:space="0" w:color="auto"/>
          </w:divBdr>
        </w:div>
        <w:div w:id="1882326230">
          <w:marLeft w:val="0"/>
          <w:marRight w:val="0"/>
          <w:marTop w:val="0"/>
          <w:marBottom w:val="0"/>
          <w:divBdr>
            <w:top w:val="none" w:sz="0" w:space="0" w:color="auto"/>
            <w:left w:val="none" w:sz="0" w:space="0" w:color="auto"/>
            <w:bottom w:val="none" w:sz="0" w:space="0" w:color="auto"/>
            <w:right w:val="none" w:sz="0" w:space="0" w:color="auto"/>
          </w:divBdr>
        </w:div>
      </w:divsChild>
    </w:div>
    <w:div w:id="935016505">
      <w:bodyDiv w:val="1"/>
      <w:marLeft w:val="0"/>
      <w:marRight w:val="0"/>
      <w:marTop w:val="0"/>
      <w:marBottom w:val="0"/>
      <w:divBdr>
        <w:top w:val="none" w:sz="0" w:space="0" w:color="auto"/>
        <w:left w:val="none" w:sz="0" w:space="0" w:color="auto"/>
        <w:bottom w:val="none" w:sz="0" w:space="0" w:color="auto"/>
        <w:right w:val="none" w:sz="0" w:space="0" w:color="auto"/>
      </w:divBdr>
    </w:div>
    <w:div w:id="937716845">
      <w:bodyDiv w:val="1"/>
      <w:marLeft w:val="0"/>
      <w:marRight w:val="0"/>
      <w:marTop w:val="0"/>
      <w:marBottom w:val="0"/>
      <w:divBdr>
        <w:top w:val="none" w:sz="0" w:space="0" w:color="auto"/>
        <w:left w:val="none" w:sz="0" w:space="0" w:color="auto"/>
        <w:bottom w:val="none" w:sz="0" w:space="0" w:color="auto"/>
        <w:right w:val="none" w:sz="0" w:space="0" w:color="auto"/>
      </w:divBdr>
    </w:div>
    <w:div w:id="939987161">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48779055">
      <w:bodyDiv w:val="1"/>
      <w:marLeft w:val="0"/>
      <w:marRight w:val="0"/>
      <w:marTop w:val="0"/>
      <w:marBottom w:val="0"/>
      <w:divBdr>
        <w:top w:val="none" w:sz="0" w:space="0" w:color="auto"/>
        <w:left w:val="none" w:sz="0" w:space="0" w:color="auto"/>
        <w:bottom w:val="none" w:sz="0" w:space="0" w:color="auto"/>
        <w:right w:val="none" w:sz="0" w:space="0" w:color="auto"/>
      </w:divBdr>
    </w:div>
    <w:div w:id="958489187">
      <w:bodyDiv w:val="1"/>
      <w:marLeft w:val="0"/>
      <w:marRight w:val="0"/>
      <w:marTop w:val="0"/>
      <w:marBottom w:val="0"/>
      <w:divBdr>
        <w:top w:val="none" w:sz="0" w:space="0" w:color="auto"/>
        <w:left w:val="none" w:sz="0" w:space="0" w:color="auto"/>
        <w:bottom w:val="none" w:sz="0" w:space="0" w:color="auto"/>
        <w:right w:val="none" w:sz="0" w:space="0" w:color="auto"/>
      </w:divBdr>
    </w:div>
    <w:div w:id="959649217">
      <w:bodyDiv w:val="1"/>
      <w:marLeft w:val="0"/>
      <w:marRight w:val="0"/>
      <w:marTop w:val="0"/>
      <w:marBottom w:val="0"/>
      <w:divBdr>
        <w:top w:val="none" w:sz="0" w:space="0" w:color="auto"/>
        <w:left w:val="none" w:sz="0" w:space="0" w:color="auto"/>
        <w:bottom w:val="none" w:sz="0" w:space="0" w:color="auto"/>
        <w:right w:val="none" w:sz="0" w:space="0" w:color="auto"/>
      </w:divBdr>
    </w:div>
    <w:div w:id="970987302">
      <w:bodyDiv w:val="1"/>
      <w:marLeft w:val="0"/>
      <w:marRight w:val="0"/>
      <w:marTop w:val="0"/>
      <w:marBottom w:val="0"/>
      <w:divBdr>
        <w:top w:val="none" w:sz="0" w:space="0" w:color="auto"/>
        <w:left w:val="none" w:sz="0" w:space="0" w:color="auto"/>
        <w:bottom w:val="none" w:sz="0" w:space="0" w:color="auto"/>
        <w:right w:val="none" w:sz="0" w:space="0" w:color="auto"/>
      </w:divBdr>
    </w:div>
    <w:div w:id="974483203">
      <w:bodyDiv w:val="1"/>
      <w:marLeft w:val="0"/>
      <w:marRight w:val="0"/>
      <w:marTop w:val="0"/>
      <w:marBottom w:val="0"/>
      <w:divBdr>
        <w:top w:val="none" w:sz="0" w:space="0" w:color="auto"/>
        <w:left w:val="none" w:sz="0" w:space="0" w:color="auto"/>
        <w:bottom w:val="none" w:sz="0" w:space="0" w:color="auto"/>
        <w:right w:val="none" w:sz="0" w:space="0" w:color="auto"/>
      </w:divBdr>
    </w:div>
    <w:div w:id="979992036">
      <w:bodyDiv w:val="1"/>
      <w:marLeft w:val="0"/>
      <w:marRight w:val="0"/>
      <w:marTop w:val="0"/>
      <w:marBottom w:val="0"/>
      <w:divBdr>
        <w:top w:val="none" w:sz="0" w:space="0" w:color="auto"/>
        <w:left w:val="none" w:sz="0" w:space="0" w:color="auto"/>
        <w:bottom w:val="none" w:sz="0" w:space="0" w:color="auto"/>
        <w:right w:val="none" w:sz="0" w:space="0" w:color="auto"/>
      </w:divBdr>
    </w:div>
    <w:div w:id="995571517">
      <w:bodyDiv w:val="1"/>
      <w:marLeft w:val="0"/>
      <w:marRight w:val="0"/>
      <w:marTop w:val="0"/>
      <w:marBottom w:val="0"/>
      <w:divBdr>
        <w:top w:val="none" w:sz="0" w:space="0" w:color="auto"/>
        <w:left w:val="none" w:sz="0" w:space="0" w:color="auto"/>
        <w:bottom w:val="none" w:sz="0" w:space="0" w:color="auto"/>
        <w:right w:val="none" w:sz="0" w:space="0" w:color="auto"/>
      </w:divBdr>
    </w:div>
    <w:div w:id="999695323">
      <w:bodyDiv w:val="1"/>
      <w:marLeft w:val="0"/>
      <w:marRight w:val="0"/>
      <w:marTop w:val="0"/>
      <w:marBottom w:val="0"/>
      <w:divBdr>
        <w:top w:val="none" w:sz="0" w:space="0" w:color="auto"/>
        <w:left w:val="none" w:sz="0" w:space="0" w:color="auto"/>
        <w:bottom w:val="none" w:sz="0" w:space="0" w:color="auto"/>
        <w:right w:val="none" w:sz="0" w:space="0" w:color="auto"/>
      </w:divBdr>
    </w:div>
    <w:div w:id="1002850449">
      <w:bodyDiv w:val="1"/>
      <w:marLeft w:val="0"/>
      <w:marRight w:val="0"/>
      <w:marTop w:val="0"/>
      <w:marBottom w:val="0"/>
      <w:divBdr>
        <w:top w:val="none" w:sz="0" w:space="0" w:color="auto"/>
        <w:left w:val="none" w:sz="0" w:space="0" w:color="auto"/>
        <w:bottom w:val="none" w:sz="0" w:space="0" w:color="auto"/>
        <w:right w:val="none" w:sz="0" w:space="0" w:color="auto"/>
      </w:divBdr>
    </w:div>
    <w:div w:id="1013922917">
      <w:bodyDiv w:val="1"/>
      <w:marLeft w:val="0"/>
      <w:marRight w:val="0"/>
      <w:marTop w:val="0"/>
      <w:marBottom w:val="0"/>
      <w:divBdr>
        <w:top w:val="none" w:sz="0" w:space="0" w:color="auto"/>
        <w:left w:val="none" w:sz="0" w:space="0" w:color="auto"/>
        <w:bottom w:val="none" w:sz="0" w:space="0" w:color="auto"/>
        <w:right w:val="none" w:sz="0" w:space="0" w:color="auto"/>
      </w:divBdr>
    </w:div>
    <w:div w:id="1016464819">
      <w:bodyDiv w:val="1"/>
      <w:marLeft w:val="0"/>
      <w:marRight w:val="0"/>
      <w:marTop w:val="0"/>
      <w:marBottom w:val="0"/>
      <w:divBdr>
        <w:top w:val="none" w:sz="0" w:space="0" w:color="auto"/>
        <w:left w:val="none" w:sz="0" w:space="0" w:color="auto"/>
        <w:bottom w:val="none" w:sz="0" w:space="0" w:color="auto"/>
        <w:right w:val="none" w:sz="0" w:space="0" w:color="auto"/>
      </w:divBdr>
    </w:div>
    <w:div w:id="1018889767">
      <w:bodyDiv w:val="1"/>
      <w:marLeft w:val="0"/>
      <w:marRight w:val="0"/>
      <w:marTop w:val="0"/>
      <w:marBottom w:val="0"/>
      <w:divBdr>
        <w:top w:val="none" w:sz="0" w:space="0" w:color="auto"/>
        <w:left w:val="none" w:sz="0" w:space="0" w:color="auto"/>
        <w:bottom w:val="none" w:sz="0" w:space="0" w:color="auto"/>
        <w:right w:val="none" w:sz="0" w:space="0" w:color="auto"/>
      </w:divBdr>
      <w:divsChild>
        <w:div w:id="27025974">
          <w:marLeft w:val="0"/>
          <w:marRight w:val="0"/>
          <w:marTop w:val="0"/>
          <w:marBottom w:val="0"/>
          <w:divBdr>
            <w:top w:val="none" w:sz="0" w:space="0" w:color="auto"/>
            <w:left w:val="none" w:sz="0" w:space="0" w:color="auto"/>
            <w:bottom w:val="none" w:sz="0" w:space="0" w:color="auto"/>
            <w:right w:val="none" w:sz="0" w:space="0" w:color="auto"/>
          </w:divBdr>
        </w:div>
      </w:divsChild>
    </w:div>
    <w:div w:id="1020819129">
      <w:bodyDiv w:val="1"/>
      <w:marLeft w:val="0"/>
      <w:marRight w:val="0"/>
      <w:marTop w:val="0"/>
      <w:marBottom w:val="0"/>
      <w:divBdr>
        <w:top w:val="none" w:sz="0" w:space="0" w:color="auto"/>
        <w:left w:val="none" w:sz="0" w:space="0" w:color="auto"/>
        <w:bottom w:val="none" w:sz="0" w:space="0" w:color="auto"/>
        <w:right w:val="none" w:sz="0" w:space="0" w:color="auto"/>
      </w:divBdr>
    </w:div>
    <w:div w:id="1025054337">
      <w:bodyDiv w:val="1"/>
      <w:marLeft w:val="0"/>
      <w:marRight w:val="0"/>
      <w:marTop w:val="0"/>
      <w:marBottom w:val="0"/>
      <w:divBdr>
        <w:top w:val="none" w:sz="0" w:space="0" w:color="auto"/>
        <w:left w:val="none" w:sz="0" w:space="0" w:color="auto"/>
        <w:bottom w:val="none" w:sz="0" w:space="0" w:color="auto"/>
        <w:right w:val="none" w:sz="0" w:space="0" w:color="auto"/>
      </w:divBdr>
    </w:div>
    <w:div w:id="1026829267">
      <w:bodyDiv w:val="1"/>
      <w:marLeft w:val="0"/>
      <w:marRight w:val="0"/>
      <w:marTop w:val="0"/>
      <w:marBottom w:val="0"/>
      <w:divBdr>
        <w:top w:val="none" w:sz="0" w:space="0" w:color="auto"/>
        <w:left w:val="none" w:sz="0" w:space="0" w:color="auto"/>
        <w:bottom w:val="none" w:sz="0" w:space="0" w:color="auto"/>
        <w:right w:val="none" w:sz="0" w:space="0" w:color="auto"/>
      </w:divBdr>
      <w:divsChild>
        <w:div w:id="1021858392">
          <w:marLeft w:val="0"/>
          <w:marRight w:val="0"/>
          <w:marTop w:val="0"/>
          <w:marBottom w:val="0"/>
          <w:divBdr>
            <w:top w:val="none" w:sz="0" w:space="0" w:color="auto"/>
            <w:left w:val="none" w:sz="0" w:space="0" w:color="auto"/>
            <w:bottom w:val="none" w:sz="0" w:space="0" w:color="auto"/>
            <w:right w:val="none" w:sz="0" w:space="0" w:color="auto"/>
          </w:divBdr>
        </w:div>
        <w:div w:id="556401347">
          <w:marLeft w:val="0"/>
          <w:marRight w:val="0"/>
          <w:marTop w:val="0"/>
          <w:marBottom w:val="0"/>
          <w:divBdr>
            <w:top w:val="none" w:sz="0" w:space="0" w:color="auto"/>
            <w:left w:val="none" w:sz="0" w:space="0" w:color="auto"/>
            <w:bottom w:val="none" w:sz="0" w:space="0" w:color="auto"/>
            <w:right w:val="none" w:sz="0" w:space="0" w:color="auto"/>
          </w:divBdr>
        </w:div>
        <w:div w:id="2019041970">
          <w:marLeft w:val="0"/>
          <w:marRight w:val="0"/>
          <w:marTop w:val="0"/>
          <w:marBottom w:val="0"/>
          <w:divBdr>
            <w:top w:val="none" w:sz="0" w:space="0" w:color="auto"/>
            <w:left w:val="none" w:sz="0" w:space="0" w:color="auto"/>
            <w:bottom w:val="none" w:sz="0" w:space="0" w:color="auto"/>
            <w:right w:val="none" w:sz="0" w:space="0" w:color="auto"/>
          </w:divBdr>
        </w:div>
        <w:div w:id="1759449312">
          <w:marLeft w:val="0"/>
          <w:marRight w:val="0"/>
          <w:marTop w:val="0"/>
          <w:marBottom w:val="0"/>
          <w:divBdr>
            <w:top w:val="none" w:sz="0" w:space="0" w:color="auto"/>
            <w:left w:val="none" w:sz="0" w:space="0" w:color="auto"/>
            <w:bottom w:val="none" w:sz="0" w:space="0" w:color="auto"/>
            <w:right w:val="none" w:sz="0" w:space="0" w:color="auto"/>
          </w:divBdr>
        </w:div>
      </w:divsChild>
    </w:div>
    <w:div w:id="1026907049">
      <w:bodyDiv w:val="1"/>
      <w:marLeft w:val="0"/>
      <w:marRight w:val="0"/>
      <w:marTop w:val="0"/>
      <w:marBottom w:val="0"/>
      <w:divBdr>
        <w:top w:val="none" w:sz="0" w:space="0" w:color="auto"/>
        <w:left w:val="none" w:sz="0" w:space="0" w:color="auto"/>
        <w:bottom w:val="none" w:sz="0" w:space="0" w:color="auto"/>
        <w:right w:val="none" w:sz="0" w:space="0" w:color="auto"/>
      </w:divBdr>
    </w:div>
    <w:div w:id="1028604706">
      <w:bodyDiv w:val="1"/>
      <w:marLeft w:val="0"/>
      <w:marRight w:val="0"/>
      <w:marTop w:val="0"/>
      <w:marBottom w:val="0"/>
      <w:divBdr>
        <w:top w:val="none" w:sz="0" w:space="0" w:color="auto"/>
        <w:left w:val="none" w:sz="0" w:space="0" w:color="auto"/>
        <w:bottom w:val="none" w:sz="0" w:space="0" w:color="auto"/>
        <w:right w:val="none" w:sz="0" w:space="0" w:color="auto"/>
      </w:divBdr>
    </w:div>
    <w:div w:id="1038049168">
      <w:bodyDiv w:val="1"/>
      <w:marLeft w:val="0"/>
      <w:marRight w:val="0"/>
      <w:marTop w:val="0"/>
      <w:marBottom w:val="0"/>
      <w:divBdr>
        <w:top w:val="none" w:sz="0" w:space="0" w:color="auto"/>
        <w:left w:val="none" w:sz="0" w:space="0" w:color="auto"/>
        <w:bottom w:val="none" w:sz="0" w:space="0" w:color="auto"/>
        <w:right w:val="none" w:sz="0" w:space="0" w:color="auto"/>
      </w:divBdr>
    </w:div>
    <w:div w:id="1040321884">
      <w:bodyDiv w:val="1"/>
      <w:marLeft w:val="0"/>
      <w:marRight w:val="0"/>
      <w:marTop w:val="0"/>
      <w:marBottom w:val="0"/>
      <w:divBdr>
        <w:top w:val="none" w:sz="0" w:space="0" w:color="auto"/>
        <w:left w:val="none" w:sz="0" w:space="0" w:color="auto"/>
        <w:bottom w:val="none" w:sz="0" w:space="0" w:color="auto"/>
        <w:right w:val="none" w:sz="0" w:space="0" w:color="auto"/>
      </w:divBdr>
    </w:div>
    <w:div w:id="1045594060">
      <w:bodyDiv w:val="1"/>
      <w:marLeft w:val="0"/>
      <w:marRight w:val="0"/>
      <w:marTop w:val="0"/>
      <w:marBottom w:val="0"/>
      <w:divBdr>
        <w:top w:val="none" w:sz="0" w:space="0" w:color="auto"/>
        <w:left w:val="none" w:sz="0" w:space="0" w:color="auto"/>
        <w:bottom w:val="none" w:sz="0" w:space="0" w:color="auto"/>
        <w:right w:val="none" w:sz="0" w:space="0" w:color="auto"/>
      </w:divBdr>
      <w:divsChild>
        <w:div w:id="1911691241">
          <w:marLeft w:val="0"/>
          <w:marRight w:val="0"/>
          <w:marTop w:val="0"/>
          <w:marBottom w:val="0"/>
          <w:divBdr>
            <w:top w:val="none" w:sz="0" w:space="0" w:color="auto"/>
            <w:left w:val="none" w:sz="0" w:space="0" w:color="auto"/>
            <w:bottom w:val="none" w:sz="0" w:space="0" w:color="auto"/>
            <w:right w:val="none" w:sz="0" w:space="0" w:color="auto"/>
          </w:divBdr>
        </w:div>
        <w:div w:id="1900439554">
          <w:marLeft w:val="0"/>
          <w:marRight w:val="0"/>
          <w:marTop w:val="0"/>
          <w:marBottom w:val="0"/>
          <w:divBdr>
            <w:top w:val="none" w:sz="0" w:space="0" w:color="auto"/>
            <w:left w:val="none" w:sz="0" w:space="0" w:color="auto"/>
            <w:bottom w:val="none" w:sz="0" w:space="0" w:color="auto"/>
            <w:right w:val="none" w:sz="0" w:space="0" w:color="auto"/>
          </w:divBdr>
        </w:div>
        <w:div w:id="1092775706">
          <w:marLeft w:val="0"/>
          <w:marRight w:val="0"/>
          <w:marTop w:val="0"/>
          <w:marBottom w:val="0"/>
          <w:divBdr>
            <w:top w:val="none" w:sz="0" w:space="0" w:color="auto"/>
            <w:left w:val="none" w:sz="0" w:space="0" w:color="auto"/>
            <w:bottom w:val="none" w:sz="0" w:space="0" w:color="auto"/>
            <w:right w:val="none" w:sz="0" w:space="0" w:color="auto"/>
          </w:divBdr>
        </w:div>
        <w:div w:id="1315573489">
          <w:marLeft w:val="0"/>
          <w:marRight w:val="0"/>
          <w:marTop w:val="0"/>
          <w:marBottom w:val="0"/>
          <w:divBdr>
            <w:top w:val="none" w:sz="0" w:space="0" w:color="auto"/>
            <w:left w:val="none" w:sz="0" w:space="0" w:color="auto"/>
            <w:bottom w:val="none" w:sz="0" w:space="0" w:color="auto"/>
            <w:right w:val="none" w:sz="0" w:space="0" w:color="auto"/>
          </w:divBdr>
        </w:div>
      </w:divsChild>
    </w:div>
    <w:div w:id="1047989981">
      <w:bodyDiv w:val="1"/>
      <w:marLeft w:val="0"/>
      <w:marRight w:val="0"/>
      <w:marTop w:val="0"/>
      <w:marBottom w:val="0"/>
      <w:divBdr>
        <w:top w:val="none" w:sz="0" w:space="0" w:color="auto"/>
        <w:left w:val="none" w:sz="0" w:space="0" w:color="auto"/>
        <w:bottom w:val="none" w:sz="0" w:space="0" w:color="auto"/>
        <w:right w:val="none" w:sz="0" w:space="0" w:color="auto"/>
      </w:divBdr>
      <w:divsChild>
        <w:div w:id="1915120285">
          <w:marLeft w:val="336"/>
          <w:marRight w:val="0"/>
          <w:marTop w:val="120"/>
          <w:marBottom w:val="192"/>
          <w:divBdr>
            <w:top w:val="none" w:sz="0" w:space="0" w:color="auto"/>
            <w:left w:val="none" w:sz="0" w:space="0" w:color="auto"/>
            <w:bottom w:val="none" w:sz="0" w:space="0" w:color="auto"/>
            <w:right w:val="none" w:sz="0" w:space="0" w:color="auto"/>
          </w:divBdr>
          <w:divsChild>
            <w:div w:id="99399224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048989975">
      <w:bodyDiv w:val="1"/>
      <w:marLeft w:val="0"/>
      <w:marRight w:val="0"/>
      <w:marTop w:val="0"/>
      <w:marBottom w:val="0"/>
      <w:divBdr>
        <w:top w:val="none" w:sz="0" w:space="0" w:color="auto"/>
        <w:left w:val="none" w:sz="0" w:space="0" w:color="auto"/>
        <w:bottom w:val="none" w:sz="0" w:space="0" w:color="auto"/>
        <w:right w:val="none" w:sz="0" w:space="0" w:color="auto"/>
      </w:divBdr>
    </w:div>
    <w:div w:id="1049762534">
      <w:bodyDiv w:val="1"/>
      <w:marLeft w:val="0"/>
      <w:marRight w:val="0"/>
      <w:marTop w:val="0"/>
      <w:marBottom w:val="0"/>
      <w:divBdr>
        <w:top w:val="none" w:sz="0" w:space="0" w:color="auto"/>
        <w:left w:val="none" w:sz="0" w:space="0" w:color="auto"/>
        <w:bottom w:val="none" w:sz="0" w:space="0" w:color="auto"/>
        <w:right w:val="none" w:sz="0" w:space="0" w:color="auto"/>
      </w:divBdr>
    </w:div>
    <w:div w:id="1057896757">
      <w:bodyDiv w:val="1"/>
      <w:marLeft w:val="0"/>
      <w:marRight w:val="0"/>
      <w:marTop w:val="0"/>
      <w:marBottom w:val="0"/>
      <w:divBdr>
        <w:top w:val="none" w:sz="0" w:space="0" w:color="auto"/>
        <w:left w:val="none" w:sz="0" w:space="0" w:color="auto"/>
        <w:bottom w:val="none" w:sz="0" w:space="0" w:color="auto"/>
        <w:right w:val="none" w:sz="0" w:space="0" w:color="auto"/>
      </w:divBdr>
    </w:div>
    <w:div w:id="1074862360">
      <w:bodyDiv w:val="1"/>
      <w:marLeft w:val="0"/>
      <w:marRight w:val="0"/>
      <w:marTop w:val="0"/>
      <w:marBottom w:val="0"/>
      <w:divBdr>
        <w:top w:val="none" w:sz="0" w:space="0" w:color="auto"/>
        <w:left w:val="none" w:sz="0" w:space="0" w:color="auto"/>
        <w:bottom w:val="none" w:sz="0" w:space="0" w:color="auto"/>
        <w:right w:val="none" w:sz="0" w:space="0" w:color="auto"/>
      </w:divBdr>
    </w:div>
    <w:div w:id="1077164932">
      <w:bodyDiv w:val="1"/>
      <w:marLeft w:val="0"/>
      <w:marRight w:val="0"/>
      <w:marTop w:val="0"/>
      <w:marBottom w:val="0"/>
      <w:divBdr>
        <w:top w:val="none" w:sz="0" w:space="0" w:color="auto"/>
        <w:left w:val="none" w:sz="0" w:space="0" w:color="auto"/>
        <w:bottom w:val="none" w:sz="0" w:space="0" w:color="auto"/>
        <w:right w:val="none" w:sz="0" w:space="0" w:color="auto"/>
      </w:divBdr>
    </w:div>
    <w:div w:id="1085953983">
      <w:bodyDiv w:val="1"/>
      <w:marLeft w:val="0"/>
      <w:marRight w:val="0"/>
      <w:marTop w:val="0"/>
      <w:marBottom w:val="0"/>
      <w:divBdr>
        <w:top w:val="none" w:sz="0" w:space="0" w:color="auto"/>
        <w:left w:val="none" w:sz="0" w:space="0" w:color="auto"/>
        <w:bottom w:val="none" w:sz="0" w:space="0" w:color="auto"/>
        <w:right w:val="none" w:sz="0" w:space="0" w:color="auto"/>
      </w:divBdr>
    </w:div>
    <w:div w:id="1102916175">
      <w:bodyDiv w:val="1"/>
      <w:marLeft w:val="0"/>
      <w:marRight w:val="0"/>
      <w:marTop w:val="0"/>
      <w:marBottom w:val="0"/>
      <w:divBdr>
        <w:top w:val="none" w:sz="0" w:space="0" w:color="auto"/>
        <w:left w:val="none" w:sz="0" w:space="0" w:color="auto"/>
        <w:bottom w:val="none" w:sz="0" w:space="0" w:color="auto"/>
        <w:right w:val="none" w:sz="0" w:space="0" w:color="auto"/>
      </w:divBdr>
    </w:div>
    <w:div w:id="1103039059">
      <w:bodyDiv w:val="1"/>
      <w:marLeft w:val="0"/>
      <w:marRight w:val="0"/>
      <w:marTop w:val="0"/>
      <w:marBottom w:val="0"/>
      <w:divBdr>
        <w:top w:val="none" w:sz="0" w:space="0" w:color="auto"/>
        <w:left w:val="none" w:sz="0" w:space="0" w:color="auto"/>
        <w:bottom w:val="none" w:sz="0" w:space="0" w:color="auto"/>
        <w:right w:val="none" w:sz="0" w:space="0" w:color="auto"/>
      </w:divBdr>
    </w:div>
    <w:div w:id="1105031171">
      <w:bodyDiv w:val="1"/>
      <w:marLeft w:val="0"/>
      <w:marRight w:val="0"/>
      <w:marTop w:val="0"/>
      <w:marBottom w:val="0"/>
      <w:divBdr>
        <w:top w:val="none" w:sz="0" w:space="0" w:color="auto"/>
        <w:left w:val="none" w:sz="0" w:space="0" w:color="auto"/>
        <w:bottom w:val="none" w:sz="0" w:space="0" w:color="auto"/>
        <w:right w:val="none" w:sz="0" w:space="0" w:color="auto"/>
      </w:divBdr>
    </w:div>
    <w:div w:id="1105269986">
      <w:bodyDiv w:val="1"/>
      <w:marLeft w:val="0"/>
      <w:marRight w:val="0"/>
      <w:marTop w:val="0"/>
      <w:marBottom w:val="0"/>
      <w:divBdr>
        <w:top w:val="none" w:sz="0" w:space="0" w:color="auto"/>
        <w:left w:val="none" w:sz="0" w:space="0" w:color="auto"/>
        <w:bottom w:val="none" w:sz="0" w:space="0" w:color="auto"/>
        <w:right w:val="none" w:sz="0" w:space="0" w:color="auto"/>
      </w:divBdr>
    </w:div>
    <w:div w:id="1108427441">
      <w:bodyDiv w:val="1"/>
      <w:marLeft w:val="0"/>
      <w:marRight w:val="0"/>
      <w:marTop w:val="0"/>
      <w:marBottom w:val="0"/>
      <w:divBdr>
        <w:top w:val="none" w:sz="0" w:space="0" w:color="auto"/>
        <w:left w:val="none" w:sz="0" w:space="0" w:color="auto"/>
        <w:bottom w:val="none" w:sz="0" w:space="0" w:color="auto"/>
        <w:right w:val="none" w:sz="0" w:space="0" w:color="auto"/>
      </w:divBdr>
    </w:div>
    <w:div w:id="1114062501">
      <w:bodyDiv w:val="1"/>
      <w:marLeft w:val="0"/>
      <w:marRight w:val="0"/>
      <w:marTop w:val="0"/>
      <w:marBottom w:val="0"/>
      <w:divBdr>
        <w:top w:val="none" w:sz="0" w:space="0" w:color="auto"/>
        <w:left w:val="none" w:sz="0" w:space="0" w:color="auto"/>
        <w:bottom w:val="none" w:sz="0" w:space="0" w:color="auto"/>
        <w:right w:val="none" w:sz="0" w:space="0" w:color="auto"/>
      </w:divBdr>
    </w:div>
    <w:div w:id="1116101794">
      <w:bodyDiv w:val="1"/>
      <w:marLeft w:val="0"/>
      <w:marRight w:val="0"/>
      <w:marTop w:val="0"/>
      <w:marBottom w:val="0"/>
      <w:divBdr>
        <w:top w:val="none" w:sz="0" w:space="0" w:color="auto"/>
        <w:left w:val="none" w:sz="0" w:space="0" w:color="auto"/>
        <w:bottom w:val="none" w:sz="0" w:space="0" w:color="auto"/>
        <w:right w:val="none" w:sz="0" w:space="0" w:color="auto"/>
      </w:divBdr>
    </w:div>
    <w:div w:id="1120875743">
      <w:bodyDiv w:val="1"/>
      <w:marLeft w:val="0"/>
      <w:marRight w:val="0"/>
      <w:marTop w:val="0"/>
      <w:marBottom w:val="0"/>
      <w:divBdr>
        <w:top w:val="none" w:sz="0" w:space="0" w:color="auto"/>
        <w:left w:val="none" w:sz="0" w:space="0" w:color="auto"/>
        <w:bottom w:val="none" w:sz="0" w:space="0" w:color="auto"/>
        <w:right w:val="none" w:sz="0" w:space="0" w:color="auto"/>
      </w:divBdr>
    </w:div>
    <w:div w:id="1123378151">
      <w:bodyDiv w:val="1"/>
      <w:marLeft w:val="0"/>
      <w:marRight w:val="0"/>
      <w:marTop w:val="0"/>
      <w:marBottom w:val="0"/>
      <w:divBdr>
        <w:top w:val="none" w:sz="0" w:space="0" w:color="auto"/>
        <w:left w:val="none" w:sz="0" w:space="0" w:color="auto"/>
        <w:bottom w:val="none" w:sz="0" w:space="0" w:color="auto"/>
        <w:right w:val="none" w:sz="0" w:space="0" w:color="auto"/>
      </w:divBdr>
      <w:divsChild>
        <w:div w:id="171577299">
          <w:marLeft w:val="0"/>
          <w:marRight w:val="0"/>
          <w:marTop w:val="0"/>
          <w:marBottom w:val="198"/>
          <w:divBdr>
            <w:top w:val="none" w:sz="0" w:space="0" w:color="auto"/>
            <w:left w:val="none" w:sz="0" w:space="0" w:color="auto"/>
            <w:bottom w:val="none" w:sz="0" w:space="0" w:color="auto"/>
            <w:right w:val="none" w:sz="0" w:space="0" w:color="auto"/>
          </w:divBdr>
        </w:div>
        <w:div w:id="420101502">
          <w:marLeft w:val="0"/>
          <w:marRight w:val="0"/>
          <w:marTop w:val="0"/>
          <w:marBottom w:val="198"/>
          <w:divBdr>
            <w:top w:val="none" w:sz="0" w:space="0" w:color="auto"/>
            <w:left w:val="none" w:sz="0" w:space="0" w:color="auto"/>
            <w:bottom w:val="none" w:sz="0" w:space="0" w:color="auto"/>
            <w:right w:val="none" w:sz="0" w:space="0" w:color="auto"/>
          </w:divBdr>
        </w:div>
        <w:div w:id="651983560">
          <w:marLeft w:val="0"/>
          <w:marRight w:val="0"/>
          <w:marTop w:val="0"/>
          <w:marBottom w:val="198"/>
          <w:divBdr>
            <w:top w:val="none" w:sz="0" w:space="0" w:color="auto"/>
            <w:left w:val="none" w:sz="0" w:space="0" w:color="auto"/>
            <w:bottom w:val="none" w:sz="0" w:space="0" w:color="auto"/>
            <w:right w:val="none" w:sz="0" w:space="0" w:color="auto"/>
          </w:divBdr>
        </w:div>
        <w:div w:id="800538669">
          <w:marLeft w:val="0"/>
          <w:marRight w:val="0"/>
          <w:marTop w:val="0"/>
          <w:marBottom w:val="198"/>
          <w:divBdr>
            <w:top w:val="none" w:sz="0" w:space="0" w:color="auto"/>
            <w:left w:val="none" w:sz="0" w:space="0" w:color="auto"/>
            <w:bottom w:val="none" w:sz="0" w:space="0" w:color="auto"/>
            <w:right w:val="none" w:sz="0" w:space="0" w:color="auto"/>
          </w:divBdr>
        </w:div>
        <w:div w:id="897204123">
          <w:marLeft w:val="0"/>
          <w:marRight w:val="0"/>
          <w:marTop w:val="0"/>
          <w:marBottom w:val="198"/>
          <w:divBdr>
            <w:top w:val="none" w:sz="0" w:space="0" w:color="auto"/>
            <w:left w:val="none" w:sz="0" w:space="0" w:color="auto"/>
            <w:bottom w:val="none" w:sz="0" w:space="0" w:color="auto"/>
            <w:right w:val="none" w:sz="0" w:space="0" w:color="auto"/>
          </w:divBdr>
        </w:div>
        <w:div w:id="901451496">
          <w:marLeft w:val="0"/>
          <w:marRight w:val="0"/>
          <w:marTop w:val="0"/>
          <w:marBottom w:val="198"/>
          <w:divBdr>
            <w:top w:val="none" w:sz="0" w:space="0" w:color="auto"/>
            <w:left w:val="none" w:sz="0" w:space="0" w:color="auto"/>
            <w:bottom w:val="none" w:sz="0" w:space="0" w:color="auto"/>
            <w:right w:val="none" w:sz="0" w:space="0" w:color="auto"/>
          </w:divBdr>
        </w:div>
        <w:div w:id="1796370047">
          <w:marLeft w:val="0"/>
          <w:marRight w:val="0"/>
          <w:marTop w:val="0"/>
          <w:marBottom w:val="198"/>
          <w:divBdr>
            <w:top w:val="none" w:sz="0" w:space="0" w:color="auto"/>
            <w:left w:val="none" w:sz="0" w:space="0" w:color="auto"/>
            <w:bottom w:val="none" w:sz="0" w:space="0" w:color="auto"/>
            <w:right w:val="none" w:sz="0" w:space="0" w:color="auto"/>
          </w:divBdr>
        </w:div>
        <w:div w:id="1827277339">
          <w:marLeft w:val="0"/>
          <w:marRight w:val="0"/>
          <w:marTop w:val="0"/>
          <w:marBottom w:val="198"/>
          <w:divBdr>
            <w:top w:val="none" w:sz="0" w:space="0" w:color="auto"/>
            <w:left w:val="none" w:sz="0" w:space="0" w:color="auto"/>
            <w:bottom w:val="none" w:sz="0" w:space="0" w:color="auto"/>
            <w:right w:val="none" w:sz="0" w:space="0" w:color="auto"/>
          </w:divBdr>
        </w:div>
      </w:divsChild>
    </w:div>
    <w:div w:id="1125151093">
      <w:bodyDiv w:val="1"/>
      <w:marLeft w:val="0"/>
      <w:marRight w:val="0"/>
      <w:marTop w:val="0"/>
      <w:marBottom w:val="0"/>
      <w:divBdr>
        <w:top w:val="none" w:sz="0" w:space="0" w:color="auto"/>
        <w:left w:val="none" w:sz="0" w:space="0" w:color="auto"/>
        <w:bottom w:val="none" w:sz="0" w:space="0" w:color="auto"/>
        <w:right w:val="none" w:sz="0" w:space="0" w:color="auto"/>
      </w:divBdr>
    </w:div>
    <w:div w:id="1126656857">
      <w:bodyDiv w:val="1"/>
      <w:marLeft w:val="0"/>
      <w:marRight w:val="0"/>
      <w:marTop w:val="0"/>
      <w:marBottom w:val="0"/>
      <w:divBdr>
        <w:top w:val="none" w:sz="0" w:space="0" w:color="auto"/>
        <w:left w:val="none" w:sz="0" w:space="0" w:color="auto"/>
        <w:bottom w:val="none" w:sz="0" w:space="0" w:color="auto"/>
        <w:right w:val="none" w:sz="0" w:space="0" w:color="auto"/>
      </w:divBdr>
    </w:div>
    <w:div w:id="1133064036">
      <w:bodyDiv w:val="1"/>
      <w:marLeft w:val="0"/>
      <w:marRight w:val="0"/>
      <w:marTop w:val="0"/>
      <w:marBottom w:val="0"/>
      <w:divBdr>
        <w:top w:val="none" w:sz="0" w:space="0" w:color="auto"/>
        <w:left w:val="none" w:sz="0" w:space="0" w:color="auto"/>
        <w:bottom w:val="none" w:sz="0" w:space="0" w:color="auto"/>
        <w:right w:val="none" w:sz="0" w:space="0" w:color="auto"/>
      </w:divBdr>
    </w:div>
    <w:div w:id="1146357566">
      <w:bodyDiv w:val="1"/>
      <w:marLeft w:val="0"/>
      <w:marRight w:val="0"/>
      <w:marTop w:val="0"/>
      <w:marBottom w:val="0"/>
      <w:divBdr>
        <w:top w:val="none" w:sz="0" w:space="0" w:color="auto"/>
        <w:left w:val="none" w:sz="0" w:space="0" w:color="auto"/>
        <w:bottom w:val="none" w:sz="0" w:space="0" w:color="auto"/>
        <w:right w:val="none" w:sz="0" w:space="0" w:color="auto"/>
      </w:divBdr>
    </w:div>
    <w:div w:id="1152718666">
      <w:bodyDiv w:val="1"/>
      <w:marLeft w:val="0"/>
      <w:marRight w:val="0"/>
      <w:marTop w:val="0"/>
      <w:marBottom w:val="0"/>
      <w:divBdr>
        <w:top w:val="none" w:sz="0" w:space="0" w:color="auto"/>
        <w:left w:val="none" w:sz="0" w:space="0" w:color="auto"/>
        <w:bottom w:val="none" w:sz="0" w:space="0" w:color="auto"/>
        <w:right w:val="none" w:sz="0" w:space="0" w:color="auto"/>
      </w:divBdr>
      <w:divsChild>
        <w:div w:id="618949714">
          <w:marLeft w:val="0"/>
          <w:marRight w:val="0"/>
          <w:marTop w:val="0"/>
          <w:marBottom w:val="0"/>
          <w:divBdr>
            <w:top w:val="none" w:sz="0" w:space="0" w:color="auto"/>
            <w:left w:val="none" w:sz="0" w:space="0" w:color="auto"/>
            <w:bottom w:val="none" w:sz="0" w:space="0" w:color="auto"/>
            <w:right w:val="none" w:sz="0" w:space="0" w:color="auto"/>
          </w:divBdr>
        </w:div>
        <w:div w:id="1098939686">
          <w:marLeft w:val="0"/>
          <w:marRight w:val="0"/>
          <w:marTop w:val="0"/>
          <w:marBottom w:val="0"/>
          <w:divBdr>
            <w:top w:val="none" w:sz="0" w:space="0" w:color="auto"/>
            <w:left w:val="none" w:sz="0" w:space="0" w:color="auto"/>
            <w:bottom w:val="none" w:sz="0" w:space="0" w:color="auto"/>
            <w:right w:val="none" w:sz="0" w:space="0" w:color="auto"/>
          </w:divBdr>
        </w:div>
        <w:div w:id="223493980">
          <w:marLeft w:val="0"/>
          <w:marRight w:val="0"/>
          <w:marTop w:val="0"/>
          <w:marBottom w:val="0"/>
          <w:divBdr>
            <w:top w:val="none" w:sz="0" w:space="0" w:color="auto"/>
            <w:left w:val="none" w:sz="0" w:space="0" w:color="auto"/>
            <w:bottom w:val="none" w:sz="0" w:space="0" w:color="auto"/>
            <w:right w:val="none" w:sz="0" w:space="0" w:color="auto"/>
          </w:divBdr>
        </w:div>
        <w:div w:id="1488477106">
          <w:marLeft w:val="0"/>
          <w:marRight w:val="0"/>
          <w:marTop w:val="0"/>
          <w:marBottom w:val="0"/>
          <w:divBdr>
            <w:top w:val="none" w:sz="0" w:space="0" w:color="auto"/>
            <w:left w:val="none" w:sz="0" w:space="0" w:color="auto"/>
            <w:bottom w:val="none" w:sz="0" w:space="0" w:color="auto"/>
            <w:right w:val="none" w:sz="0" w:space="0" w:color="auto"/>
          </w:divBdr>
        </w:div>
        <w:div w:id="1467313203">
          <w:marLeft w:val="0"/>
          <w:marRight w:val="0"/>
          <w:marTop w:val="0"/>
          <w:marBottom w:val="0"/>
          <w:divBdr>
            <w:top w:val="none" w:sz="0" w:space="0" w:color="auto"/>
            <w:left w:val="none" w:sz="0" w:space="0" w:color="auto"/>
            <w:bottom w:val="none" w:sz="0" w:space="0" w:color="auto"/>
            <w:right w:val="none" w:sz="0" w:space="0" w:color="auto"/>
          </w:divBdr>
        </w:div>
        <w:div w:id="592129394">
          <w:marLeft w:val="0"/>
          <w:marRight w:val="0"/>
          <w:marTop w:val="0"/>
          <w:marBottom w:val="0"/>
          <w:divBdr>
            <w:top w:val="none" w:sz="0" w:space="0" w:color="auto"/>
            <w:left w:val="none" w:sz="0" w:space="0" w:color="auto"/>
            <w:bottom w:val="none" w:sz="0" w:space="0" w:color="auto"/>
            <w:right w:val="none" w:sz="0" w:space="0" w:color="auto"/>
          </w:divBdr>
        </w:div>
        <w:div w:id="84344905">
          <w:marLeft w:val="0"/>
          <w:marRight w:val="0"/>
          <w:marTop w:val="0"/>
          <w:marBottom w:val="0"/>
          <w:divBdr>
            <w:top w:val="none" w:sz="0" w:space="0" w:color="auto"/>
            <w:left w:val="none" w:sz="0" w:space="0" w:color="auto"/>
            <w:bottom w:val="none" w:sz="0" w:space="0" w:color="auto"/>
            <w:right w:val="none" w:sz="0" w:space="0" w:color="auto"/>
          </w:divBdr>
        </w:div>
      </w:divsChild>
    </w:div>
    <w:div w:id="1154377620">
      <w:bodyDiv w:val="1"/>
      <w:marLeft w:val="0"/>
      <w:marRight w:val="0"/>
      <w:marTop w:val="0"/>
      <w:marBottom w:val="0"/>
      <w:divBdr>
        <w:top w:val="none" w:sz="0" w:space="0" w:color="auto"/>
        <w:left w:val="none" w:sz="0" w:space="0" w:color="auto"/>
        <w:bottom w:val="none" w:sz="0" w:space="0" w:color="auto"/>
        <w:right w:val="none" w:sz="0" w:space="0" w:color="auto"/>
      </w:divBdr>
    </w:div>
    <w:div w:id="1165392713">
      <w:bodyDiv w:val="1"/>
      <w:marLeft w:val="0"/>
      <w:marRight w:val="0"/>
      <w:marTop w:val="0"/>
      <w:marBottom w:val="0"/>
      <w:divBdr>
        <w:top w:val="none" w:sz="0" w:space="0" w:color="auto"/>
        <w:left w:val="none" w:sz="0" w:space="0" w:color="auto"/>
        <w:bottom w:val="none" w:sz="0" w:space="0" w:color="auto"/>
        <w:right w:val="none" w:sz="0" w:space="0" w:color="auto"/>
      </w:divBdr>
    </w:div>
    <w:div w:id="1172380001">
      <w:bodyDiv w:val="1"/>
      <w:marLeft w:val="0"/>
      <w:marRight w:val="0"/>
      <w:marTop w:val="0"/>
      <w:marBottom w:val="0"/>
      <w:divBdr>
        <w:top w:val="none" w:sz="0" w:space="0" w:color="auto"/>
        <w:left w:val="none" w:sz="0" w:space="0" w:color="auto"/>
        <w:bottom w:val="none" w:sz="0" w:space="0" w:color="auto"/>
        <w:right w:val="none" w:sz="0" w:space="0" w:color="auto"/>
      </w:divBdr>
    </w:div>
    <w:div w:id="1174957987">
      <w:bodyDiv w:val="1"/>
      <w:marLeft w:val="0"/>
      <w:marRight w:val="0"/>
      <w:marTop w:val="0"/>
      <w:marBottom w:val="0"/>
      <w:divBdr>
        <w:top w:val="none" w:sz="0" w:space="0" w:color="auto"/>
        <w:left w:val="none" w:sz="0" w:space="0" w:color="auto"/>
        <w:bottom w:val="none" w:sz="0" w:space="0" w:color="auto"/>
        <w:right w:val="none" w:sz="0" w:space="0" w:color="auto"/>
      </w:divBdr>
    </w:div>
    <w:div w:id="1180123620">
      <w:bodyDiv w:val="1"/>
      <w:marLeft w:val="0"/>
      <w:marRight w:val="0"/>
      <w:marTop w:val="0"/>
      <w:marBottom w:val="0"/>
      <w:divBdr>
        <w:top w:val="none" w:sz="0" w:space="0" w:color="auto"/>
        <w:left w:val="none" w:sz="0" w:space="0" w:color="auto"/>
        <w:bottom w:val="none" w:sz="0" w:space="0" w:color="auto"/>
        <w:right w:val="none" w:sz="0" w:space="0" w:color="auto"/>
      </w:divBdr>
    </w:div>
    <w:div w:id="1184631260">
      <w:bodyDiv w:val="1"/>
      <w:marLeft w:val="0"/>
      <w:marRight w:val="0"/>
      <w:marTop w:val="0"/>
      <w:marBottom w:val="0"/>
      <w:divBdr>
        <w:top w:val="none" w:sz="0" w:space="0" w:color="auto"/>
        <w:left w:val="none" w:sz="0" w:space="0" w:color="auto"/>
        <w:bottom w:val="none" w:sz="0" w:space="0" w:color="auto"/>
        <w:right w:val="none" w:sz="0" w:space="0" w:color="auto"/>
      </w:divBdr>
    </w:div>
    <w:div w:id="1186865834">
      <w:bodyDiv w:val="1"/>
      <w:marLeft w:val="0"/>
      <w:marRight w:val="0"/>
      <w:marTop w:val="0"/>
      <w:marBottom w:val="0"/>
      <w:divBdr>
        <w:top w:val="none" w:sz="0" w:space="0" w:color="auto"/>
        <w:left w:val="none" w:sz="0" w:space="0" w:color="auto"/>
        <w:bottom w:val="none" w:sz="0" w:space="0" w:color="auto"/>
        <w:right w:val="none" w:sz="0" w:space="0" w:color="auto"/>
      </w:divBdr>
    </w:div>
    <w:div w:id="1187405771">
      <w:bodyDiv w:val="1"/>
      <w:marLeft w:val="0"/>
      <w:marRight w:val="0"/>
      <w:marTop w:val="0"/>
      <w:marBottom w:val="0"/>
      <w:divBdr>
        <w:top w:val="none" w:sz="0" w:space="0" w:color="auto"/>
        <w:left w:val="none" w:sz="0" w:space="0" w:color="auto"/>
        <w:bottom w:val="none" w:sz="0" w:space="0" w:color="auto"/>
        <w:right w:val="none" w:sz="0" w:space="0" w:color="auto"/>
      </w:divBdr>
    </w:div>
    <w:div w:id="1193690616">
      <w:bodyDiv w:val="1"/>
      <w:marLeft w:val="0"/>
      <w:marRight w:val="0"/>
      <w:marTop w:val="0"/>
      <w:marBottom w:val="0"/>
      <w:divBdr>
        <w:top w:val="none" w:sz="0" w:space="0" w:color="auto"/>
        <w:left w:val="none" w:sz="0" w:space="0" w:color="auto"/>
        <w:bottom w:val="none" w:sz="0" w:space="0" w:color="auto"/>
        <w:right w:val="none" w:sz="0" w:space="0" w:color="auto"/>
      </w:divBdr>
      <w:divsChild>
        <w:div w:id="1534463202">
          <w:marLeft w:val="0"/>
          <w:marRight w:val="0"/>
          <w:marTop w:val="0"/>
          <w:marBottom w:val="0"/>
          <w:divBdr>
            <w:top w:val="none" w:sz="0" w:space="0" w:color="auto"/>
            <w:left w:val="none" w:sz="0" w:space="0" w:color="auto"/>
            <w:bottom w:val="none" w:sz="0" w:space="0" w:color="auto"/>
            <w:right w:val="none" w:sz="0" w:space="0" w:color="auto"/>
          </w:divBdr>
        </w:div>
      </w:divsChild>
    </w:div>
    <w:div w:id="1195508319">
      <w:bodyDiv w:val="1"/>
      <w:marLeft w:val="0"/>
      <w:marRight w:val="0"/>
      <w:marTop w:val="0"/>
      <w:marBottom w:val="0"/>
      <w:divBdr>
        <w:top w:val="none" w:sz="0" w:space="0" w:color="auto"/>
        <w:left w:val="none" w:sz="0" w:space="0" w:color="auto"/>
        <w:bottom w:val="none" w:sz="0" w:space="0" w:color="auto"/>
        <w:right w:val="none" w:sz="0" w:space="0" w:color="auto"/>
      </w:divBdr>
    </w:div>
    <w:div w:id="1198738666">
      <w:bodyDiv w:val="1"/>
      <w:marLeft w:val="0"/>
      <w:marRight w:val="0"/>
      <w:marTop w:val="0"/>
      <w:marBottom w:val="0"/>
      <w:divBdr>
        <w:top w:val="none" w:sz="0" w:space="0" w:color="auto"/>
        <w:left w:val="none" w:sz="0" w:space="0" w:color="auto"/>
        <w:bottom w:val="none" w:sz="0" w:space="0" w:color="auto"/>
        <w:right w:val="none" w:sz="0" w:space="0" w:color="auto"/>
      </w:divBdr>
    </w:div>
    <w:div w:id="1198933119">
      <w:bodyDiv w:val="1"/>
      <w:marLeft w:val="0"/>
      <w:marRight w:val="0"/>
      <w:marTop w:val="0"/>
      <w:marBottom w:val="0"/>
      <w:divBdr>
        <w:top w:val="none" w:sz="0" w:space="0" w:color="auto"/>
        <w:left w:val="none" w:sz="0" w:space="0" w:color="auto"/>
        <w:bottom w:val="none" w:sz="0" w:space="0" w:color="auto"/>
        <w:right w:val="none" w:sz="0" w:space="0" w:color="auto"/>
      </w:divBdr>
    </w:div>
    <w:div w:id="1207795241">
      <w:bodyDiv w:val="1"/>
      <w:marLeft w:val="0"/>
      <w:marRight w:val="0"/>
      <w:marTop w:val="0"/>
      <w:marBottom w:val="0"/>
      <w:divBdr>
        <w:top w:val="none" w:sz="0" w:space="0" w:color="auto"/>
        <w:left w:val="none" w:sz="0" w:space="0" w:color="auto"/>
        <w:bottom w:val="none" w:sz="0" w:space="0" w:color="auto"/>
        <w:right w:val="none" w:sz="0" w:space="0" w:color="auto"/>
      </w:divBdr>
      <w:divsChild>
        <w:div w:id="1140610443">
          <w:marLeft w:val="0"/>
          <w:marRight w:val="0"/>
          <w:marTop w:val="0"/>
          <w:marBottom w:val="0"/>
          <w:divBdr>
            <w:top w:val="none" w:sz="0" w:space="0" w:color="auto"/>
            <w:left w:val="none" w:sz="0" w:space="0" w:color="auto"/>
            <w:bottom w:val="none" w:sz="0" w:space="0" w:color="auto"/>
            <w:right w:val="none" w:sz="0" w:space="0" w:color="auto"/>
          </w:divBdr>
        </w:div>
        <w:div w:id="1732000164">
          <w:marLeft w:val="0"/>
          <w:marRight w:val="0"/>
          <w:marTop w:val="0"/>
          <w:marBottom w:val="0"/>
          <w:divBdr>
            <w:top w:val="none" w:sz="0" w:space="0" w:color="auto"/>
            <w:left w:val="none" w:sz="0" w:space="0" w:color="auto"/>
            <w:bottom w:val="none" w:sz="0" w:space="0" w:color="auto"/>
            <w:right w:val="none" w:sz="0" w:space="0" w:color="auto"/>
          </w:divBdr>
        </w:div>
        <w:div w:id="1823886845">
          <w:marLeft w:val="0"/>
          <w:marRight w:val="0"/>
          <w:marTop w:val="0"/>
          <w:marBottom w:val="0"/>
          <w:divBdr>
            <w:top w:val="none" w:sz="0" w:space="0" w:color="auto"/>
            <w:left w:val="none" w:sz="0" w:space="0" w:color="auto"/>
            <w:bottom w:val="none" w:sz="0" w:space="0" w:color="auto"/>
            <w:right w:val="none" w:sz="0" w:space="0" w:color="auto"/>
          </w:divBdr>
        </w:div>
        <w:div w:id="2018120193">
          <w:marLeft w:val="0"/>
          <w:marRight w:val="0"/>
          <w:marTop w:val="0"/>
          <w:marBottom w:val="0"/>
          <w:divBdr>
            <w:top w:val="none" w:sz="0" w:space="0" w:color="auto"/>
            <w:left w:val="none" w:sz="0" w:space="0" w:color="auto"/>
            <w:bottom w:val="none" w:sz="0" w:space="0" w:color="auto"/>
            <w:right w:val="none" w:sz="0" w:space="0" w:color="auto"/>
          </w:divBdr>
        </w:div>
        <w:div w:id="953511964">
          <w:marLeft w:val="0"/>
          <w:marRight w:val="0"/>
          <w:marTop w:val="0"/>
          <w:marBottom w:val="0"/>
          <w:divBdr>
            <w:top w:val="none" w:sz="0" w:space="0" w:color="auto"/>
            <w:left w:val="none" w:sz="0" w:space="0" w:color="auto"/>
            <w:bottom w:val="none" w:sz="0" w:space="0" w:color="auto"/>
            <w:right w:val="none" w:sz="0" w:space="0" w:color="auto"/>
          </w:divBdr>
        </w:div>
        <w:div w:id="2021808201">
          <w:marLeft w:val="0"/>
          <w:marRight w:val="0"/>
          <w:marTop w:val="0"/>
          <w:marBottom w:val="0"/>
          <w:divBdr>
            <w:top w:val="none" w:sz="0" w:space="0" w:color="auto"/>
            <w:left w:val="none" w:sz="0" w:space="0" w:color="auto"/>
            <w:bottom w:val="none" w:sz="0" w:space="0" w:color="auto"/>
            <w:right w:val="none" w:sz="0" w:space="0" w:color="auto"/>
          </w:divBdr>
        </w:div>
        <w:div w:id="220483414">
          <w:marLeft w:val="0"/>
          <w:marRight w:val="0"/>
          <w:marTop w:val="0"/>
          <w:marBottom w:val="0"/>
          <w:divBdr>
            <w:top w:val="none" w:sz="0" w:space="0" w:color="auto"/>
            <w:left w:val="none" w:sz="0" w:space="0" w:color="auto"/>
            <w:bottom w:val="none" w:sz="0" w:space="0" w:color="auto"/>
            <w:right w:val="none" w:sz="0" w:space="0" w:color="auto"/>
          </w:divBdr>
        </w:div>
        <w:div w:id="939722944">
          <w:marLeft w:val="0"/>
          <w:marRight w:val="0"/>
          <w:marTop w:val="0"/>
          <w:marBottom w:val="0"/>
          <w:divBdr>
            <w:top w:val="none" w:sz="0" w:space="0" w:color="auto"/>
            <w:left w:val="none" w:sz="0" w:space="0" w:color="auto"/>
            <w:bottom w:val="none" w:sz="0" w:space="0" w:color="auto"/>
            <w:right w:val="none" w:sz="0" w:space="0" w:color="auto"/>
          </w:divBdr>
        </w:div>
        <w:div w:id="799110882">
          <w:marLeft w:val="0"/>
          <w:marRight w:val="0"/>
          <w:marTop w:val="0"/>
          <w:marBottom w:val="0"/>
          <w:divBdr>
            <w:top w:val="none" w:sz="0" w:space="0" w:color="auto"/>
            <w:left w:val="none" w:sz="0" w:space="0" w:color="auto"/>
            <w:bottom w:val="none" w:sz="0" w:space="0" w:color="auto"/>
            <w:right w:val="none" w:sz="0" w:space="0" w:color="auto"/>
          </w:divBdr>
        </w:div>
        <w:div w:id="2016569278">
          <w:marLeft w:val="0"/>
          <w:marRight w:val="0"/>
          <w:marTop w:val="0"/>
          <w:marBottom w:val="0"/>
          <w:divBdr>
            <w:top w:val="none" w:sz="0" w:space="0" w:color="auto"/>
            <w:left w:val="none" w:sz="0" w:space="0" w:color="auto"/>
            <w:bottom w:val="none" w:sz="0" w:space="0" w:color="auto"/>
            <w:right w:val="none" w:sz="0" w:space="0" w:color="auto"/>
          </w:divBdr>
        </w:div>
        <w:div w:id="284044828">
          <w:marLeft w:val="0"/>
          <w:marRight w:val="0"/>
          <w:marTop w:val="0"/>
          <w:marBottom w:val="0"/>
          <w:divBdr>
            <w:top w:val="none" w:sz="0" w:space="0" w:color="auto"/>
            <w:left w:val="none" w:sz="0" w:space="0" w:color="auto"/>
            <w:bottom w:val="none" w:sz="0" w:space="0" w:color="auto"/>
            <w:right w:val="none" w:sz="0" w:space="0" w:color="auto"/>
          </w:divBdr>
        </w:div>
        <w:div w:id="1867938096">
          <w:marLeft w:val="0"/>
          <w:marRight w:val="0"/>
          <w:marTop w:val="0"/>
          <w:marBottom w:val="0"/>
          <w:divBdr>
            <w:top w:val="none" w:sz="0" w:space="0" w:color="auto"/>
            <w:left w:val="none" w:sz="0" w:space="0" w:color="auto"/>
            <w:bottom w:val="none" w:sz="0" w:space="0" w:color="auto"/>
            <w:right w:val="none" w:sz="0" w:space="0" w:color="auto"/>
          </w:divBdr>
        </w:div>
        <w:div w:id="1169558865">
          <w:marLeft w:val="0"/>
          <w:marRight w:val="0"/>
          <w:marTop w:val="0"/>
          <w:marBottom w:val="0"/>
          <w:divBdr>
            <w:top w:val="none" w:sz="0" w:space="0" w:color="auto"/>
            <w:left w:val="none" w:sz="0" w:space="0" w:color="auto"/>
            <w:bottom w:val="none" w:sz="0" w:space="0" w:color="auto"/>
            <w:right w:val="none" w:sz="0" w:space="0" w:color="auto"/>
          </w:divBdr>
        </w:div>
        <w:div w:id="1741096070">
          <w:marLeft w:val="0"/>
          <w:marRight w:val="0"/>
          <w:marTop w:val="0"/>
          <w:marBottom w:val="0"/>
          <w:divBdr>
            <w:top w:val="none" w:sz="0" w:space="0" w:color="auto"/>
            <w:left w:val="none" w:sz="0" w:space="0" w:color="auto"/>
            <w:bottom w:val="none" w:sz="0" w:space="0" w:color="auto"/>
            <w:right w:val="none" w:sz="0" w:space="0" w:color="auto"/>
          </w:divBdr>
        </w:div>
        <w:div w:id="294024863">
          <w:marLeft w:val="0"/>
          <w:marRight w:val="0"/>
          <w:marTop w:val="0"/>
          <w:marBottom w:val="0"/>
          <w:divBdr>
            <w:top w:val="none" w:sz="0" w:space="0" w:color="auto"/>
            <w:left w:val="none" w:sz="0" w:space="0" w:color="auto"/>
            <w:bottom w:val="none" w:sz="0" w:space="0" w:color="auto"/>
            <w:right w:val="none" w:sz="0" w:space="0" w:color="auto"/>
          </w:divBdr>
        </w:div>
        <w:div w:id="1409114469">
          <w:marLeft w:val="0"/>
          <w:marRight w:val="0"/>
          <w:marTop w:val="0"/>
          <w:marBottom w:val="0"/>
          <w:divBdr>
            <w:top w:val="none" w:sz="0" w:space="0" w:color="auto"/>
            <w:left w:val="none" w:sz="0" w:space="0" w:color="auto"/>
            <w:bottom w:val="none" w:sz="0" w:space="0" w:color="auto"/>
            <w:right w:val="none" w:sz="0" w:space="0" w:color="auto"/>
          </w:divBdr>
        </w:div>
        <w:div w:id="28267662">
          <w:marLeft w:val="0"/>
          <w:marRight w:val="0"/>
          <w:marTop w:val="0"/>
          <w:marBottom w:val="0"/>
          <w:divBdr>
            <w:top w:val="none" w:sz="0" w:space="0" w:color="auto"/>
            <w:left w:val="none" w:sz="0" w:space="0" w:color="auto"/>
            <w:bottom w:val="none" w:sz="0" w:space="0" w:color="auto"/>
            <w:right w:val="none" w:sz="0" w:space="0" w:color="auto"/>
          </w:divBdr>
        </w:div>
        <w:div w:id="1768690004">
          <w:marLeft w:val="0"/>
          <w:marRight w:val="0"/>
          <w:marTop w:val="0"/>
          <w:marBottom w:val="0"/>
          <w:divBdr>
            <w:top w:val="none" w:sz="0" w:space="0" w:color="auto"/>
            <w:left w:val="none" w:sz="0" w:space="0" w:color="auto"/>
            <w:bottom w:val="none" w:sz="0" w:space="0" w:color="auto"/>
            <w:right w:val="none" w:sz="0" w:space="0" w:color="auto"/>
          </w:divBdr>
        </w:div>
      </w:divsChild>
    </w:div>
    <w:div w:id="1208489879">
      <w:bodyDiv w:val="1"/>
      <w:marLeft w:val="0"/>
      <w:marRight w:val="0"/>
      <w:marTop w:val="0"/>
      <w:marBottom w:val="0"/>
      <w:divBdr>
        <w:top w:val="none" w:sz="0" w:space="0" w:color="auto"/>
        <w:left w:val="none" w:sz="0" w:space="0" w:color="auto"/>
        <w:bottom w:val="none" w:sz="0" w:space="0" w:color="auto"/>
        <w:right w:val="none" w:sz="0" w:space="0" w:color="auto"/>
      </w:divBdr>
    </w:div>
    <w:div w:id="1210916146">
      <w:bodyDiv w:val="1"/>
      <w:marLeft w:val="0"/>
      <w:marRight w:val="0"/>
      <w:marTop w:val="0"/>
      <w:marBottom w:val="0"/>
      <w:divBdr>
        <w:top w:val="none" w:sz="0" w:space="0" w:color="auto"/>
        <w:left w:val="none" w:sz="0" w:space="0" w:color="auto"/>
        <w:bottom w:val="none" w:sz="0" w:space="0" w:color="auto"/>
        <w:right w:val="none" w:sz="0" w:space="0" w:color="auto"/>
      </w:divBdr>
    </w:div>
    <w:div w:id="1219198023">
      <w:bodyDiv w:val="1"/>
      <w:marLeft w:val="0"/>
      <w:marRight w:val="0"/>
      <w:marTop w:val="0"/>
      <w:marBottom w:val="0"/>
      <w:divBdr>
        <w:top w:val="none" w:sz="0" w:space="0" w:color="auto"/>
        <w:left w:val="none" w:sz="0" w:space="0" w:color="auto"/>
        <w:bottom w:val="none" w:sz="0" w:space="0" w:color="auto"/>
        <w:right w:val="none" w:sz="0" w:space="0" w:color="auto"/>
      </w:divBdr>
    </w:div>
    <w:div w:id="1224096042">
      <w:bodyDiv w:val="1"/>
      <w:marLeft w:val="0"/>
      <w:marRight w:val="0"/>
      <w:marTop w:val="0"/>
      <w:marBottom w:val="0"/>
      <w:divBdr>
        <w:top w:val="none" w:sz="0" w:space="0" w:color="auto"/>
        <w:left w:val="none" w:sz="0" w:space="0" w:color="auto"/>
        <w:bottom w:val="none" w:sz="0" w:space="0" w:color="auto"/>
        <w:right w:val="none" w:sz="0" w:space="0" w:color="auto"/>
      </w:divBdr>
      <w:divsChild>
        <w:div w:id="473647134">
          <w:marLeft w:val="0"/>
          <w:marRight w:val="0"/>
          <w:marTop w:val="0"/>
          <w:marBottom w:val="0"/>
          <w:divBdr>
            <w:top w:val="none" w:sz="0" w:space="0" w:color="auto"/>
            <w:left w:val="none" w:sz="0" w:space="0" w:color="auto"/>
            <w:bottom w:val="none" w:sz="0" w:space="0" w:color="auto"/>
            <w:right w:val="none" w:sz="0" w:space="0" w:color="auto"/>
          </w:divBdr>
        </w:div>
      </w:divsChild>
    </w:div>
    <w:div w:id="1227181849">
      <w:bodyDiv w:val="1"/>
      <w:marLeft w:val="0"/>
      <w:marRight w:val="0"/>
      <w:marTop w:val="0"/>
      <w:marBottom w:val="0"/>
      <w:divBdr>
        <w:top w:val="none" w:sz="0" w:space="0" w:color="auto"/>
        <w:left w:val="none" w:sz="0" w:space="0" w:color="auto"/>
        <w:bottom w:val="none" w:sz="0" w:space="0" w:color="auto"/>
        <w:right w:val="none" w:sz="0" w:space="0" w:color="auto"/>
      </w:divBdr>
    </w:div>
    <w:div w:id="1233082450">
      <w:bodyDiv w:val="1"/>
      <w:marLeft w:val="0"/>
      <w:marRight w:val="0"/>
      <w:marTop w:val="0"/>
      <w:marBottom w:val="0"/>
      <w:divBdr>
        <w:top w:val="none" w:sz="0" w:space="0" w:color="auto"/>
        <w:left w:val="none" w:sz="0" w:space="0" w:color="auto"/>
        <w:bottom w:val="none" w:sz="0" w:space="0" w:color="auto"/>
        <w:right w:val="none" w:sz="0" w:space="0" w:color="auto"/>
      </w:divBdr>
    </w:div>
    <w:div w:id="1241021874">
      <w:bodyDiv w:val="1"/>
      <w:marLeft w:val="0"/>
      <w:marRight w:val="0"/>
      <w:marTop w:val="0"/>
      <w:marBottom w:val="0"/>
      <w:divBdr>
        <w:top w:val="none" w:sz="0" w:space="0" w:color="auto"/>
        <w:left w:val="none" w:sz="0" w:space="0" w:color="auto"/>
        <w:bottom w:val="none" w:sz="0" w:space="0" w:color="auto"/>
        <w:right w:val="none" w:sz="0" w:space="0" w:color="auto"/>
      </w:divBdr>
    </w:div>
    <w:div w:id="1241987527">
      <w:bodyDiv w:val="1"/>
      <w:marLeft w:val="0"/>
      <w:marRight w:val="0"/>
      <w:marTop w:val="0"/>
      <w:marBottom w:val="0"/>
      <w:divBdr>
        <w:top w:val="none" w:sz="0" w:space="0" w:color="auto"/>
        <w:left w:val="none" w:sz="0" w:space="0" w:color="auto"/>
        <w:bottom w:val="none" w:sz="0" w:space="0" w:color="auto"/>
        <w:right w:val="none" w:sz="0" w:space="0" w:color="auto"/>
      </w:divBdr>
    </w:div>
    <w:div w:id="1247615439">
      <w:bodyDiv w:val="1"/>
      <w:marLeft w:val="0"/>
      <w:marRight w:val="0"/>
      <w:marTop w:val="0"/>
      <w:marBottom w:val="0"/>
      <w:divBdr>
        <w:top w:val="none" w:sz="0" w:space="0" w:color="auto"/>
        <w:left w:val="none" w:sz="0" w:space="0" w:color="auto"/>
        <w:bottom w:val="none" w:sz="0" w:space="0" w:color="auto"/>
        <w:right w:val="none" w:sz="0" w:space="0" w:color="auto"/>
      </w:divBdr>
    </w:div>
    <w:div w:id="1252547223">
      <w:bodyDiv w:val="1"/>
      <w:marLeft w:val="0"/>
      <w:marRight w:val="0"/>
      <w:marTop w:val="0"/>
      <w:marBottom w:val="0"/>
      <w:divBdr>
        <w:top w:val="none" w:sz="0" w:space="0" w:color="auto"/>
        <w:left w:val="none" w:sz="0" w:space="0" w:color="auto"/>
        <w:bottom w:val="none" w:sz="0" w:space="0" w:color="auto"/>
        <w:right w:val="none" w:sz="0" w:space="0" w:color="auto"/>
      </w:divBdr>
      <w:divsChild>
        <w:div w:id="1057701304">
          <w:marLeft w:val="0"/>
          <w:marRight w:val="0"/>
          <w:marTop w:val="0"/>
          <w:marBottom w:val="0"/>
          <w:divBdr>
            <w:top w:val="none" w:sz="0" w:space="0" w:color="auto"/>
            <w:left w:val="none" w:sz="0" w:space="0" w:color="auto"/>
            <w:bottom w:val="none" w:sz="0" w:space="0" w:color="auto"/>
            <w:right w:val="none" w:sz="0" w:space="0" w:color="auto"/>
          </w:divBdr>
        </w:div>
        <w:div w:id="635255539">
          <w:marLeft w:val="0"/>
          <w:marRight w:val="0"/>
          <w:marTop w:val="0"/>
          <w:marBottom w:val="0"/>
          <w:divBdr>
            <w:top w:val="none" w:sz="0" w:space="0" w:color="auto"/>
            <w:left w:val="none" w:sz="0" w:space="0" w:color="auto"/>
            <w:bottom w:val="none" w:sz="0" w:space="0" w:color="auto"/>
            <w:right w:val="none" w:sz="0" w:space="0" w:color="auto"/>
          </w:divBdr>
        </w:div>
        <w:div w:id="448740879">
          <w:marLeft w:val="0"/>
          <w:marRight w:val="0"/>
          <w:marTop w:val="0"/>
          <w:marBottom w:val="0"/>
          <w:divBdr>
            <w:top w:val="none" w:sz="0" w:space="0" w:color="auto"/>
            <w:left w:val="none" w:sz="0" w:space="0" w:color="auto"/>
            <w:bottom w:val="none" w:sz="0" w:space="0" w:color="auto"/>
            <w:right w:val="none" w:sz="0" w:space="0" w:color="auto"/>
          </w:divBdr>
        </w:div>
      </w:divsChild>
    </w:div>
    <w:div w:id="1252666877">
      <w:bodyDiv w:val="1"/>
      <w:marLeft w:val="0"/>
      <w:marRight w:val="0"/>
      <w:marTop w:val="0"/>
      <w:marBottom w:val="0"/>
      <w:divBdr>
        <w:top w:val="none" w:sz="0" w:space="0" w:color="auto"/>
        <w:left w:val="none" w:sz="0" w:space="0" w:color="auto"/>
        <w:bottom w:val="none" w:sz="0" w:space="0" w:color="auto"/>
        <w:right w:val="none" w:sz="0" w:space="0" w:color="auto"/>
      </w:divBdr>
    </w:div>
    <w:div w:id="1255241946">
      <w:bodyDiv w:val="1"/>
      <w:marLeft w:val="0"/>
      <w:marRight w:val="0"/>
      <w:marTop w:val="0"/>
      <w:marBottom w:val="0"/>
      <w:divBdr>
        <w:top w:val="none" w:sz="0" w:space="0" w:color="auto"/>
        <w:left w:val="none" w:sz="0" w:space="0" w:color="auto"/>
        <w:bottom w:val="none" w:sz="0" w:space="0" w:color="auto"/>
        <w:right w:val="none" w:sz="0" w:space="0" w:color="auto"/>
      </w:divBdr>
    </w:div>
    <w:div w:id="1260331871">
      <w:bodyDiv w:val="1"/>
      <w:marLeft w:val="0"/>
      <w:marRight w:val="0"/>
      <w:marTop w:val="0"/>
      <w:marBottom w:val="0"/>
      <w:divBdr>
        <w:top w:val="none" w:sz="0" w:space="0" w:color="auto"/>
        <w:left w:val="none" w:sz="0" w:space="0" w:color="auto"/>
        <w:bottom w:val="none" w:sz="0" w:space="0" w:color="auto"/>
        <w:right w:val="none" w:sz="0" w:space="0" w:color="auto"/>
      </w:divBdr>
    </w:div>
    <w:div w:id="1264463036">
      <w:bodyDiv w:val="1"/>
      <w:marLeft w:val="0"/>
      <w:marRight w:val="0"/>
      <w:marTop w:val="0"/>
      <w:marBottom w:val="0"/>
      <w:divBdr>
        <w:top w:val="none" w:sz="0" w:space="0" w:color="auto"/>
        <w:left w:val="none" w:sz="0" w:space="0" w:color="auto"/>
        <w:bottom w:val="none" w:sz="0" w:space="0" w:color="auto"/>
        <w:right w:val="none" w:sz="0" w:space="0" w:color="auto"/>
      </w:divBdr>
    </w:div>
    <w:div w:id="1264802481">
      <w:bodyDiv w:val="1"/>
      <w:marLeft w:val="0"/>
      <w:marRight w:val="0"/>
      <w:marTop w:val="0"/>
      <w:marBottom w:val="0"/>
      <w:divBdr>
        <w:top w:val="none" w:sz="0" w:space="0" w:color="auto"/>
        <w:left w:val="none" w:sz="0" w:space="0" w:color="auto"/>
        <w:bottom w:val="none" w:sz="0" w:space="0" w:color="auto"/>
        <w:right w:val="none" w:sz="0" w:space="0" w:color="auto"/>
      </w:divBdr>
    </w:div>
    <w:div w:id="1271165786">
      <w:bodyDiv w:val="1"/>
      <w:marLeft w:val="0"/>
      <w:marRight w:val="0"/>
      <w:marTop w:val="0"/>
      <w:marBottom w:val="0"/>
      <w:divBdr>
        <w:top w:val="none" w:sz="0" w:space="0" w:color="auto"/>
        <w:left w:val="none" w:sz="0" w:space="0" w:color="auto"/>
        <w:bottom w:val="none" w:sz="0" w:space="0" w:color="auto"/>
        <w:right w:val="none" w:sz="0" w:space="0" w:color="auto"/>
      </w:divBdr>
      <w:divsChild>
        <w:div w:id="1013457023">
          <w:marLeft w:val="0"/>
          <w:marRight w:val="0"/>
          <w:marTop w:val="0"/>
          <w:marBottom w:val="0"/>
          <w:divBdr>
            <w:top w:val="none" w:sz="0" w:space="0" w:color="auto"/>
            <w:left w:val="none" w:sz="0" w:space="0" w:color="auto"/>
            <w:bottom w:val="none" w:sz="0" w:space="0" w:color="auto"/>
            <w:right w:val="none" w:sz="0" w:space="0" w:color="auto"/>
          </w:divBdr>
        </w:div>
      </w:divsChild>
    </w:div>
    <w:div w:id="1272319258">
      <w:bodyDiv w:val="1"/>
      <w:marLeft w:val="0"/>
      <w:marRight w:val="0"/>
      <w:marTop w:val="0"/>
      <w:marBottom w:val="0"/>
      <w:divBdr>
        <w:top w:val="none" w:sz="0" w:space="0" w:color="auto"/>
        <w:left w:val="none" w:sz="0" w:space="0" w:color="auto"/>
        <w:bottom w:val="none" w:sz="0" w:space="0" w:color="auto"/>
        <w:right w:val="none" w:sz="0" w:space="0" w:color="auto"/>
      </w:divBdr>
    </w:div>
    <w:div w:id="1276060465">
      <w:bodyDiv w:val="1"/>
      <w:marLeft w:val="0"/>
      <w:marRight w:val="0"/>
      <w:marTop w:val="0"/>
      <w:marBottom w:val="0"/>
      <w:divBdr>
        <w:top w:val="none" w:sz="0" w:space="0" w:color="auto"/>
        <w:left w:val="none" w:sz="0" w:space="0" w:color="auto"/>
        <w:bottom w:val="none" w:sz="0" w:space="0" w:color="auto"/>
        <w:right w:val="none" w:sz="0" w:space="0" w:color="auto"/>
      </w:divBdr>
    </w:div>
    <w:div w:id="1288657068">
      <w:bodyDiv w:val="1"/>
      <w:marLeft w:val="0"/>
      <w:marRight w:val="0"/>
      <w:marTop w:val="0"/>
      <w:marBottom w:val="0"/>
      <w:divBdr>
        <w:top w:val="none" w:sz="0" w:space="0" w:color="auto"/>
        <w:left w:val="none" w:sz="0" w:space="0" w:color="auto"/>
        <w:bottom w:val="none" w:sz="0" w:space="0" w:color="auto"/>
        <w:right w:val="none" w:sz="0" w:space="0" w:color="auto"/>
      </w:divBdr>
    </w:div>
    <w:div w:id="1301231382">
      <w:bodyDiv w:val="1"/>
      <w:marLeft w:val="0"/>
      <w:marRight w:val="0"/>
      <w:marTop w:val="0"/>
      <w:marBottom w:val="0"/>
      <w:divBdr>
        <w:top w:val="none" w:sz="0" w:space="0" w:color="auto"/>
        <w:left w:val="none" w:sz="0" w:space="0" w:color="auto"/>
        <w:bottom w:val="none" w:sz="0" w:space="0" w:color="auto"/>
        <w:right w:val="none" w:sz="0" w:space="0" w:color="auto"/>
      </w:divBdr>
    </w:div>
    <w:div w:id="1303848859">
      <w:bodyDiv w:val="1"/>
      <w:marLeft w:val="0"/>
      <w:marRight w:val="0"/>
      <w:marTop w:val="0"/>
      <w:marBottom w:val="0"/>
      <w:divBdr>
        <w:top w:val="none" w:sz="0" w:space="0" w:color="auto"/>
        <w:left w:val="none" w:sz="0" w:space="0" w:color="auto"/>
        <w:bottom w:val="none" w:sz="0" w:space="0" w:color="auto"/>
        <w:right w:val="none" w:sz="0" w:space="0" w:color="auto"/>
      </w:divBdr>
    </w:div>
    <w:div w:id="1316059409">
      <w:bodyDiv w:val="1"/>
      <w:marLeft w:val="0"/>
      <w:marRight w:val="0"/>
      <w:marTop w:val="0"/>
      <w:marBottom w:val="0"/>
      <w:divBdr>
        <w:top w:val="none" w:sz="0" w:space="0" w:color="auto"/>
        <w:left w:val="none" w:sz="0" w:space="0" w:color="auto"/>
        <w:bottom w:val="none" w:sz="0" w:space="0" w:color="auto"/>
        <w:right w:val="none" w:sz="0" w:space="0" w:color="auto"/>
      </w:divBdr>
    </w:div>
    <w:div w:id="1321815433">
      <w:bodyDiv w:val="1"/>
      <w:marLeft w:val="0"/>
      <w:marRight w:val="0"/>
      <w:marTop w:val="0"/>
      <w:marBottom w:val="0"/>
      <w:divBdr>
        <w:top w:val="none" w:sz="0" w:space="0" w:color="auto"/>
        <w:left w:val="none" w:sz="0" w:space="0" w:color="auto"/>
        <w:bottom w:val="none" w:sz="0" w:space="0" w:color="auto"/>
        <w:right w:val="none" w:sz="0" w:space="0" w:color="auto"/>
      </w:divBdr>
    </w:div>
    <w:div w:id="1322002451">
      <w:bodyDiv w:val="1"/>
      <w:marLeft w:val="0"/>
      <w:marRight w:val="0"/>
      <w:marTop w:val="0"/>
      <w:marBottom w:val="0"/>
      <w:divBdr>
        <w:top w:val="none" w:sz="0" w:space="0" w:color="auto"/>
        <w:left w:val="none" w:sz="0" w:space="0" w:color="auto"/>
        <w:bottom w:val="none" w:sz="0" w:space="0" w:color="auto"/>
        <w:right w:val="none" w:sz="0" w:space="0" w:color="auto"/>
      </w:divBdr>
    </w:div>
    <w:div w:id="1326930237">
      <w:bodyDiv w:val="1"/>
      <w:marLeft w:val="0"/>
      <w:marRight w:val="0"/>
      <w:marTop w:val="0"/>
      <w:marBottom w:val="0"/>
      <w:divBdr>
        <w:top w:val="none" w:sz="0" w:space="0" w:color="auto"/>
        <w:left w:val="none" w:sz="0" w:space="0" w:color="auto"/>
        <w:bottom w:val="none" w:sz="0" w:space="0" w:color="auto"/>
        <w:right w:val="none" w:sz="0" w:space="0" w:color="auto"/>
      </w:divBdr>
    </w:div>
    <w:div w:id="1328940764">
      <w:bodyDiv w:val="1"/>
      <w:marLeft w:val="0"/>
      <w:marRight w:val="0"/>
      <w:marTop w:val="0"/>
      <w:marBottom w:val="0"/>
      <w:divBdr>
        <w:top w:val="none" w:sz="0" w:space="0" w:color="auto"/>
        <w:left w:val="none" w:sz="0" w:space="0" w:color="auto"/>
        <w:bottom w:val="none" w:sz="0" w:space="0" w:color="auto"/>
        <w:right w:val="none" w:sz="0" w:space="0" w:color="auto"/>
      </w:divBdr>
    </w:div>
    <w:div w:id="1335494578">
      <w:bodyDiv w:val="1"/>
      <w:marLeft w:val="0"/>
      <w:marRight w:val="0"/>
      <w:marTop w:val="0"/>
      <w:marBottom w:val="0"/>
      <w:divBdr>
        <w:top w:val="none" w:sz="0" w:space="0" w:color="auto"/>
        <w:left w:val="none" w:sz="0" w:space="0" w:color="auto"/>
        <w:bottom w:val="none" w:sz="0" w:space="0" w:color="auto"/>
        <w:right w:val="none" w:sz="0" w:space="0" w:color="auto"/>
      </w:divBdr>
    </w:div>
    <w:div w:id="1340427741">
      <w:bodyDiv w:val="1"/>
      <w:marLeft w:val="0"/>
      <w:marRight w:val="0"/>
      <w:marTop w:val="0"/>
      <w:marBottom w:val="0"/>
      <w:divBdr>
        <w:top w:val="none" w:sz="0" w:space="0" w:color="auto"/>
        <w:left w:val="none" w:sz="0" w:space="0" w:color="auto"/>
        <w:bottom w:val="none" w:sz="0" w:space="0" w:color="auto"/>
        <w:right w:val="none" w:sz="0" w:space="0" w:color="auto"/>
      </w:divBdr>
    </w:div>
    <w:div w:id="1346398069">
      <w:bodyDiv w:val="1"/>
      <w:marLeft w:val="0"/>
      <w:marRight w:val="0"/>
      <w:marTop w:val="0"/>
      <w:marBottom w:val="0"/>
      <w:divBdr>
        <w:top w:val="none" w:sz="0" w:space="0" w:color="auto"/>
        <w:left w:val="none" w:sz="0" w:space="0" w:color="auto"/>
        <w:bottom w:val="none" w:sz="0" w:space="0" w:color="auto"/>
        <w:right w:val="none" w:sz="0" w:space="0" w:color="auto"/>
      </w:divBdr>
    </w:div>
    <w:div w:id="1347244336">
      <w:bodyDiv w:val="1"/>
      <w:marLeft w:val="0"/>
      <w:marRight w:val="0"/>
      <w:marTop w:val="0"/>
      <w:marBottom w:val="0"/>
      <w:divBdr>
        <w:top w:val="none" w:sz="0" w:space="0" w:color="auto"/>
        <w:left w:val="none" w:sz="0" w:space="0" w:color="auto"/>
        <w:bottom w:val="none" w:sz="0" w:space="0" w:color="auto"/>
        <w:right w:val="none" w:sz="0" w:space="0" w:color="auto"/>
      </w:divBdr>
    </w:div>
    <w:div w:id="1359283292">
      <w:bodyDiv w:val="1"/>
      <w:marLeft w:val="0"/>
      <w:marRight w:val="0"/>
      <w:marTop w:val="0"/>
      <w:marBottom w:val="0"/>
      <w:divBdr>
        <w:top w:val="none" w:sz="0" w:space="0" w:color="auto"/>
        <w:left w:val="none" w:sz="0" w:space="0" w:color="auto"/>
        <w:bottom w:val="none" w:sz="0" w:space="0" w:color="auto"/>
        <w:right w:val="none" w:sz="0" w:space="0" w:color="auto"/>
      </w:divBdr>
    </w:div>
    <w:div w:id="1364020338">
      <w:bodyDiv w:val="1"/>
      <w:marLeft w:val="0"/>
      <w:marRight w:val="0"/>
      <w:marTop w:val="0"/>
      <w:marBottom w:val="0"/>
      <w:divBdr>
        <w:top w:val="none" w:sz="0" w:space="0" w:color="auto"/>
        <w:left w:val="none" w:sz="0" w:space="0" w:color="auto"/>
        <w:bottom w:val="none" w:sz="0" w:space="0" w:color="auto"/>
        <w:right w:val="none" w:sz="0" w:space="0" w:color="auto"/>
      </w:divBdr>
      <w:divsChild>
        <w:div w:id="290206381">
          <w:marLeft w:val="0"/>
          <w:marRight w:val="0"/>
          <w:marTop w:val="0"/>
          <w:marBottom w:val="0"/>
          <w:divBdr>
            <w:top w:val="none" w:sz="0" w:space="0" w:color="auto"/>
            <w:left w:val="none" w:sz="0" w:space="0" w:color="auto"/>
            <w:bottom w:val="none" w:sz="0" w:space="0" w:color="auto"/>
            <w:right w:val="none" w:sz="0" w:space="0" w:color="auto"/>
          </w:divBdr>
        </w:div>
        <w:div w:id="193738102">
          <w:marLeft w:val="0"/>
          <w:marRight w:val="0"/>
          <w:marTop w:val="0"/>
          <w:marBottom w:val="0"/>
          <w:divBdr>
            <w:top w:val="none" w:sz="0" w:space="0" w:color="auto"/>
            <w:left w:val="none" w:sz="0" w:space="0" w:color="auto"/>
            <w:bottom w:val="none" w:sz="0" w:space="0" w:color="auto"/>
            <w:right w:val="none" w:sz="0" w:space="0" w:color="auto"/>
          </w:divBdr>
        </w:div>
        <w:div w:id="491993226">
          <w:marLeft w:val="0"/>
          <w:marRight w:val="0"/>
          <w:marTop w:val="0"/>
          <w:marBottom w:val="0"/>
          <w:divBdr>
            <w:top w:val="none" w:sz="0" w:space="0" w:color="auto"/>
            <w:left w:val="none" w:sz="0" w:space="0" w:color="auto"/>
            <w:bottom w:val="none" w:sz="0" w:space="0" w:color="auto"/>
            <w:right w:val="none" w:sz="0" w:space="0" w:color="auto"/>
          </w:divBdr>
        </w:div>
        <w:div w:id="910819693">
          <w:marLeft w:val="0"/>
          <w:marRight w:val="0"/>
          <w:marTop w:val="0"/>
          <w:marBottom w:val="0"/>
          <w:divBdr>
            <w:top w:val="none" w:sz="0" w:space="0" w:color="auto"/>
            <w:left w:val="none" w:sz="0" w:space="0" w:color="auto"/>
            <w:bottom w:val="none" w:sz="0" w:space="0" w:color="auto"/>
            <w:right w:val="none" w:sz="0" w:space="0" w:color="auto"/>
          </w:divBdr>
        </w:div>
      </w:divsChild>
    </w:div>
    <w:div w:id="1364091752">
      <w:bodyDiv w:val="1"/>
      <w:marLeft w:val="0"/>
      <w:marRight w:val="0"/>
      <w:marTop w:val="0"/>
      <w:marBottom w:val="0"/>
      <w:divBdr>
        <w:top w:val="none" w:sz="0" w:space="0" w:color="auto"/>
        <w:left w:val="none" w:sz="0" w:space="0" w:color="auto"/>
        <w:bottom w:val="none" w:sz="0" w:space="0" w:color="auto"/>
        <w:right w:val="none" w:sz="0" w:space="0" w:color="auto"/>
      </w:divBdr>
    </w:div>
    <w:div w:id="1364863183">
      <w:bodyDiv w:val="1"/>
      <w:marLeft w:val="0"/>
      <w:marRight w:val="0"/>
      <w:marTop w:val="0"/>
      <w:marBottom w:val="0"/>
      <w:divBdr>
        <w:top w:val="none" w:sz="0" w:space="0" w:color="auto"/>
        <w:left w:val="none" w:sz="0" w:space="0" w:color="auto"/>
        <w:bottom w:val="none" w:sz="0" w:space="0" w:color="auto"/>
        <w:right w:val="none" w:sz="0" w:space="0" w:color="auto"/>
      </w:divBdr>
    </w:div>
    <w:div w:id="1367561776">
      <w:bodyDiv w:val="1"/>
      <w:marLeft w:val="0"/>
      <w:marRight w:val="0"/>
      <w:marTop w:val="0"/>
      <w:marBottom w:val="0"/>
      <w:divBdr>
        <w:top w:val="none" w:sz="0" w:space="0" w:color="auto"/>
        <w:left w:val="none" w:sz="0" w:space="0" w:color="auto"/>
        <w:bottom w:val="none" w:sz="0" w:space="0" w:color="auto"/>
        <w:right w:val="none" w:sz="0" w:space="0" w:color="auto"/>
      </w:divBdr>
    </w:div>
    <w:div w:id="1370837440">
      <w:bodyDiv w:val="1"/>
      <w:marLeft w:val="0"/>
      <w:marRight w:val="0"/>
      <w:marTop w:val="0"/>
      <w:marBottom w:val="0"/>
      <w:divBdr>
        <w:top w:val="none" w:sz="0" w:space="0" w:color="auto"/>
        <w:left w:val="none" w:sz="0" w:space="0" w:color="auto"/>
        <w:bottom w:val="none" w:sz="0" w:space="0" w:color="auto"/>
        <w:right w:val="none" w:sz="0" w:space="0" w:color="auto"/>
      </w:divBdr>
    </w:div>
    <w:div w:id="1371491835">
      <w:bodyDiv w:val="1"/>
      <w:marLeft w:val="0"/>
      <w:marRight w:val="0"/>
      <w:marTop w:val="0"/>
      <w:marBottom w:val="0"/>
      <w:divBdr>
        <w:top w:val="none" w:sz="0" w:space="0" w:color="auto"/>
        <w:left w:val="none" w:sz="0" w:space="0" w:color="auto"/>
        <w:bottom w:val="none" w:sz="0" w:space="0" w:color="auto"/>
        <w:right w:val="none" w:sz="0" w:space="0" w:color="auto"/>
      </w:divBdr>
    </w:div>
    <w:div w:id="1373850113">
      <w:bodyDiv w:val="1"/>
      <w:marLeft w:val="0"/>
      <w:marRight w:val="0"/>
      <w:marTop w:val="0"/>
      <w:marBottom w:val="0"/>
      <w:divBdr>
        <w:top w:val="none" w:sz="0" w:space="0" w:color="auto"/>
        <w:left w:val="none" w:sz="0" w:space="0" w:color="auto"/>
        <w:bottom w:val="none" w:sz="0" w:space="0" w:color="auto"/>
        <w:right w:val="none" w:sz="0" w:space="0" w:color="auto"/>
      </w:divBdr>
    </w:div>
    <w:div w:id="1378048002">
      <w:bodyDiv w:val="1"/>
      <w:marLeft w:val="0"/>
      <w:marRight w:val="0"/>
      <w:marTop w:val="0"/>
      <w:marBottom w:val="0"/>
      <w:divBdr>
        <w:top w:val="none" w:sz="0" w:space="0" w:color="auto"/>
        <w:left w:val="none" w:sz="0" w:space="0" w:color="auto"/>
        <w:bottom w:val="none" w:sz="0" w:space="0" w:color="auto"/>
        <w:right w:val="none" w:sz="0" w:space="0" w:color="auto"/>
      </w:divBdr>
    </w:div>
    <w:div w:id="1380863563">
      <w:bodyDiv w:val="1"/>
      <w:marLeft w:val="0"/>
      <w:marRight w:val="0"/>
      <w:marTop w:val="0"/>
      <w:marBottom w:val="0"/>
      <w:divBdr>
        <w:top w:val="none" w:sz="0" w:space="0" w:color="auto"/>
        <w:left w:val="none" w:sz="0" w:space="0" w:color="auto"/>
        <w:bottom w:val="none" w:sz="0" w:space="0" w:color="auto"/>
        <w:right w:val="none" w:sz="0" w:space="0" w:color="auto"/>
      </w:divBdr>
    </w:div>
    <w:div w:id="1384480379">
      <w:bodyDiv w:val="1"/>
      <w:marLeft w:val="0"/>
      <w:marRight w:val="0"/>
      <w:marTop w:val="0"/>
      <w:marBottom w:val="0"/>
      <w:divBdr>
        <w:top w:val="none" w:sz="0" w:space="0" w:color="auto"/>
        <w:left w:val="none" w:sz="0" w:space="0" w:color="auto"/>
        <w:bottom w:val="none" w:sz="0" w:space="0" w:color="auto"/>
        <w:right w:val="none" w:sz="0" w:space="0" w:color="auto"/>
      </w:divBdr>
    </w:div>
    <w:div w:id="1395080628">
      <w:bodyDiv w:val="1"/>
      <w:marLeft w:val="0"/>
      <w:marRight w:val="0"/>
      <w:marTop w:val="0"/>
      <w:marBottom w:val="0"/>
      <w:divBdr>
        <w:top w:val="none" w:sz="0" w:space="0" w:color="auto"/>
        <w:left w:val="none" w:sz="0" w:space="0" w:color="auto"/>
        <w:bottom w:val="none" w:sz="0" w:space="0" w:color="auto"/>
        <w:right w:val="none" w:sz="0" w:space="0" w:color="auto"/>
      </w:divBdr>
    </w:div>
    <w:div w:id="1395346919">
      <w:bodyDiv w:val="1"/>
      <w:marLeft w:val="0"/>
      <w:marRight w:val="0"/>
      <w:marTop w:val="0"/>
      <w:marBottom w:val="0"/>
      <w:divBdr>
        <w:top w:val="none" w:sz="0" w:space="0" w:color="auto"/>
        <w:left w:val="none" w:sz="0" w:space="0" w:color="auto"/>
        <w:bottom w:val="none" w:sz="0" w:space="0" w:color="auto"/>
        <w:right w:val="none" w:sz="0" w:space="0" w:color="auto"/>
      </w:divBdr>
    </w:div>
    <w:div w:id="1397361571">
      <w:bodyDiv w:val="1"/>
      <w:marLeft w:val="0"/>
      <w:marRight w:val="0"/>
      <w:marTop w:val="0"/>
      <w:marBottom w:val="0"/>
      <w:divBdr>
        <w:top w:val="none" w:sz="0" w:space="0" w:color="auto"/>
        <w:left w:val="none" w:sz="0" w:space="0" w:color="auto"/>
        <w:bottom w:val="none" w:sz="0" w:space="0" w:color="auto"/>
        <w:right w:val="none" w:sz="0" w:space="0" w:color="auto"/>
      </w:divBdr>
    </w:div>
    <w:div w:id="1398167965">
      <w:bodyDiv w:val="1"/>
      <w:marLeft w:val="0"/>
      <w:marRight w:val="0"/>
      <w:marTop w:val="0"/>
      <w:marBottom w:val="0"/>
      <w:divBdr>
        <w:top w:val="none" w:sz="0" w:space="0" w:color="auto"/>
        <w:left w:val="none" w:sz="0" w:space="0" w:color="auto"/>
        <w:bottom w:val="none" w:sz="0" w:space="0" w:color="auto"/>
        <w:right w:val="none" w:sz="0" w:space="0" w:color="auto"/>
      </w:divBdr>
    </w:div>
    <w:div w:id="1398700361">
      <w:bodyDiv w:val="1"/>
      <w:marLeft w:val="0"/>
      <w:marRight w:val="0"/>
      <w:marTop w:val="0"/>
      <w:marBottom w:val="0"/>
      <w:divBdr>
        <w:top w:val="none" w:sz="0" w:space="0" w:color="auto"/>
        <w:left w:val="none" w:sz="0" w:space="0" w:color="auto"/>
        <w:bottom w:val="none" w:sz="0" w:space="0" w:color="auto"/>
        <w:right w:val="none" w:sz="0" w:space="0" w:color="auto"/>
      </w:divBdr>
    </w:div>
    <w:div w:id="1401487579">
      <w:bodyDiv w:val="1"/>
      <w:marLeft w:val="0"/>
      <w:marRight w:val="0"/>
      <w:marTop w:val="0"/>
      <w:marBottom w:val="0"/>
      <w:divBdr>
        <w:top w:val="none" w:sz="0" w:space="0" w:color="auto"/>
        <w:left w:val="none" w:sz="0" w:space="0" w:color="auto"/>
        <w:bottom w:val="none" w:sz="0" w:space="0" w:color="auto"/>
        <w:right w:val="none" w:sz="0" w:space="0" w:color="auto"/>
      </w:divBdr>
    </w:div>
    <w:div w:id="1404642745">
      <w:bodyDiv w:val="1"/>
      <w:marLeft w:val="0"/>
      <w:marRight w:val="0"/>
      <w:marTop w:val="0"/>
      <w:marBottom w:val="0"/>
      <w:divBdr>
        <w:top w:val="none" w:sz="0" w:space="0" w:color="auto"/>
        <w:left w:val="none" w:sz="0" w:space="0" w:color="auto"/>
        <w:bottom w:val="none" w:sz="0" w:space="0" w:color="auto"/>
        <w:right w:val="none" w:sz="0" w:space="0" w:color="auto"/>
      </w:divBdr>
    </w:div>
    <w:div w:id="1406416256">
      <w:bodyDiv w:val="1"/>
      <w:marLeft w:val="0"/>
      <w:marRight w:val="0"/>
      <w:marTop w:val="0"/>
      <w:marBottom w:val="0"/>
      <w:divBdr>
        <w:top w:val="none" w:sz="0" w:space="0" w:color="auto"/>
        <w:left w:val="none" w:sz="0" w:space="0" w:color="auto"/>
        <w:bottom w:val="none" w:sz="0" w:space="0" w:color="auto"/>
        <w:right w:val="none" w:sz="0" w:space="0" w:color="auto"/>
      </w:divBdr>
    </w:div>
    <w:div w:id="1409811947">
      <w:bodyDiv w:val="1"/>
      <w:marLeft w:val="0"/>
      <w:marRight w:val="0"/>
      <w:marTop w:val="0"/>
      <w:marBottom w:val="0"/>
      <w:divBdr>
        <w:top w:val="none" w:sz="0" w:space="0" w:color="auto"/>
        <w:left w:val="none" w:sz="0" w:space="0" w:color="auto"/>
        <w:bottom w:val="none" w:sz="0" w:space="0" w:color="auto"/>
        <w:right w:val="none" w:sz="0" w:space="0" w:color="auto"/>
      </w:divBdr>
    </w:div>
    <w:div w:id="1412503646">
      <w:bodyDiv w:val="1"/>
      <w:marLeft w:val="0"/>
      <w:marRight w:val="0"/>
      <w:marTop w:val="0"/>
      <w:marBottom w:val="0"/>
      <w:divBdr>
        <w:top w:val="none" w:sz="0" w:space="0" w:color="auto"/>
        <w:left w:val="none" w:sz="0" w:space="0" w:color="auto"/>
        <w:bottom w:val="none" w:sz="0" w:space="0" w:color="auto"/>
        <w:right w:val="none" w:sz="0" w:space="0" w:color="auto"/>
      </w:divBdr>
    </w:div>
    <w:div w:id="1415740518">
      <w:bodyDiv w:val="1"/>
      <w:marLeft w:val="0"/>
      <w:marRight w:val="0"/>
      <w:marTop w:val="0"/>
      <w:marBottom w:val="0"/>
      <w:divBdr>
        <w:top w:val="none" w:sz="0" w:space="0" w:color="auto"/>
        <w:left w:val="none" w:sz="0" w:space="0" w:color="auto"/>
        <w:bottom w:val="none" w:sz="0" w:space="0" w:color="auto"/>
        <w:right w:val="none" w:sz="0" w:space="0" w:color="auto"/>
      </w:divBdr>
    </w:div>
    <w:div w:id="1425414940">
      <w:bodyDiv w:val="1"/>
      <w:marLeft w:val="0"/>
      <w:marRight w:val="0"/>
      <w:marTop w:val="0"/>
      <w:marBottom w:val="0"/>
      <w:divBdr>
        <w:top w:val="none" w:sz="0" w:space="0" w:color="auto"/>
        <w:left w:val="none" w:sz="0" w:space="0" w:color="auto"/>
        <w:bottom w:val="none" w:sz="0" w:space="0" w:color="auto"/>
        <w:right w:val="none" w:sz="0" w:space="0" w:color="auto"/>
      </w:divBdr>
    </w:div>
    <w:div w:id="1432117637">
      <w:bodyDiv w:val="1"/>
      <w:marLeft w:val="0"/>
      <w:marRight w:val="0"/>
      <w:marTop w:val="0"/>
      <w:marBottom w:val="0"/>
      <w:divBdr>
        <w:top w:val="none" w:sz="0" w:space="0" w:color="auto"/>
        <w:left w:val="none" w:sz="0" w:space="0" w:color="auto"/>
        <w:bottom w:val="none" w:sz="0" w:space="0" w:color="auto"/>
        <w:right w:val="none" w:sz="0" w:space="0" w:color="auto"/>
      </w:divBdr>
    </w:div>
    <w:div w:id="1439108134">
      <w:bodyDiv w:val="1"/>
      <w:marLeft w:val="0"/>
      <w:marRight w:val="0"/>
      <w:marTop w:val="0"/>
      <w:marBottom w:val="0"/>
      <w:divBdr>
        <w:top w:val="none" w:sz="0" w:space="0" w:color="auto"/>
        <w:left w:val="none" w:sz="0" w:space="0" w:color="auto"/>
        <w:bottom w:val="none" w:sz="0" w:space="0" w:color="auto"/>
        <w:right w:val="none" w:sz="0" w:space="0" w:color="auto"/>
      </w:divBdr>
    </w:div>
    <w:div w:id="1440030151">
      <w:bodyDiv w:val="1"/>
      <w:marLeft w:val="0"/>
      <w:marRight w:val="0"/>
      <w:marTop w:val="0"/>
      <w:marBottom w:val="0"/>
      <w:divBdr>
        <w:top w:val="none" w:sz="0" w:space="0" w:color="auto"/>
        <w:left w:val="none" w:sz="0" w:space="0" w:color="auto"/>
        <w:bottom w:val="none" w:sz="0" w:space="0" w:color="auto"/>
        <w:right w:val="none" w:sz="0" w:space="0" w:color="auto"/>
      </w:divBdr>
    </w:div>
    <w:div w:id="1441336279">
      <w:bodyDiv w:val="1"/>
      <w:marLeft w:val="0"/>
      <w:marRight w:val="0"/>
      <w:marTop w:val="0"/>
      <w:marBottom w:val="0"/>
      <w:divBdr>
        <w:top w:val="none" w:sz="0" w:space="0" w:color="auto"/>
        <w:left w:val="none" w:sz="0" w:space="0" w:color="auto"/>
        <w:bottom w:val="none" w:sz="0" w:space="0" w:color="auto"/>
        <w:right w:val="none" w:sz="0" w:space="0" w:color="auto"/>
      </w:divBdr>
    </w:div>
    <w:div w:id="1441604982">
      <w:bodyDiv w:val="1"/>
      <w:marLeft w:val="0"/>
      <w:marRight w:val="0"/>
      <w:marTop w:val="0"/>
      <w:marBottom w:val="0"/>
      <w:divBdr>
        <w:top w:val="none" w:sz="0" w:space="0" w:color="auto"/>
        <w:left w:val="none" w:sz="0" w:space="0" w:color="auto"/>
        <w:bottom w:val="none" w:sz="0" w:space="0" w:color="auto"/>
        <w:right w:val="none" w:sz="0" w:space="0" w:color="auto"/>
      </w:divBdr>
    </w:div>
    <w:div w:id="1441798839">
      <w:bodyDiv w:val="1"/>
      <w:marLeft w:val="0"/>
      <w:marRight w:val="0"/>
      <w:marTop w:val="0"/>
      <w:marBottom w:val="0"/>
      <w:divBdr>
        <w:top w:val="none" w:sz="0" w:space="0" w:color="auto"/>
        <w:left w:val="none" w:sz="0" w:space="0" w:color="auto"/>
        <w:bottom w:val="none" w:sz="0" w:space="0" w:color="auto"/>
        <w:right w:val="none" w:sz="0" w:space="0" w:color="auto"/>
      </w:divBdr>
      <w:divsChild>
        <w:div w:id="907618510">
          <w:marLeft w:val="0"/>
          <w:marRight w:val="0"/>
          <w:marTop w:val="0"/>
          <w:marBottom w:val="0"/>
          <w:divBdr>
            <w:top w:val="none" w:sz="0" w:space="0" w:color="auto"/>
            <w:left w:val="none" w:sz="0" w:space="0" w:color="auto"/>
            <w:bottom w:val="none" w:sz="0" w:space="0" w:color="auto"/>
            <w:right w:val="none" w:sz="0" w:space="0" w:color="auto"/>
          </w:divBdr>
        </w:div>
        <w:div w:id="2069451872">
          <w:marLeft w:val="0"/>
          <w:marRight w:val="0"/>
          <w:marTop w:val="0"/>
          <w:marBottom w:val="0"/>
          <w:divBdr>
            <w:top w:val="none" w:sz="0" w:space="0" w:color="auto"/>
            <w:left w:val="none" w:sz="0" w:space="0" w:color="auto"/>
            <w:bottom w:val="none" w:sz="0" w:space="0" w:color="auto"/>
            <w:right w:val="none" w:sz="0" w:space="0" w:color="auto"/>
          </w:divBdr>
        </w:div>
        <w:div w:id="449788850">
          <w:marLeft w:val="0"/>
          <w:marRight w:val="0"/>
          <w:marTop w:val="0"/>
          <w:marBottom w:val="0"/>
          <w:divBdr>
            <w:top w:val="none" w:sz="0" w:space="0" w:color="auto"/>
            <w:left w:val="none" w:sz="0" w:space="0" w:color="auto"/>
            <w:bottom w:val="none" w:sz="0" w:space="0" w:color="auto"/>
            <w:right w:val="none" w:sz="0" w:space="0" w:color="auto"/>
          </w:divBdr>
        </w:div>
        <w:div w:id="452945258">
          <w:marLeft w:val="0"/>
          <w:marRight w:val="0"/>
          <w:marTop w:val="0"/>
          <w:marBottom w:val="0"/>
          <w:divBdr>
            <w:top w:val="none" w:sz="0" w:space="0" w:color="auto"/>
            <w:left w:val="none" w:sz="0" w:space="0" w:color="auto"/>
            <w:bottom w:val="none" w:sz="0" w:space="0" w:color="auto"/>
            <w:right w:val="none" w:sz="0" w:space="0" w:color="auto"/>
          </w:divBdr>
        </w:div>
        <w:div w:id="77336892">
          <w:marLeft w:val="0"/>
          <w:marRight w:val="0"/>
          <w:marTop w:val="0"/>
          <w:marBottom w:val="0"/>
          <w:divBdr>
            <w:top w:val="none" w:sz="0" w:space="0" w:color="auto"/>
            <w:left w:val="none" w:sz="0" w:space="0" w:color="auto"/>
            <w:bottom w:val="none" w:sz="0" w:space="0" w:color="auto"/>
            <w:right w:val="none" w:sz="0" w:space="0" w:color="auto"/>
          </w:divBdr>
        </w:div>
        <w:div w:id="1851336301">
          <w:marLeft w:val="0"/>
          <w:marRight w:val="0"/>
          <w:marTop w:val="0"/>
          <w:marBottom w:val="0"/>
          <w:divBdr>
            <w:top w:val="none" w:sz="0" w:space="0" w:color="auto"/>
            <w:left w:val="none" w:sz="0" w:space="0" w:color="auto"/>
            <w:bottom w:val="none" w:sz="0" w:space="0" w:color="auto"/>
            <w:right w:val="none" w:sz="0" w:space="0" w:color="auto"/>
          </w:divBdr>
        </w:div>
        <w:div w:id="1647929504">
          <w:marLeft w:val="0"/>
          <w:marRight w:val="0"/>
          <w:marTop w:val="0"/>
          <w:marBottom w:val="0"/>
          <w:divBdr>
            <w:top w:val="none" w:sz="0" w:space="0" w:color="auto"/>
            <w:left w:val="none" w:sz="0" w:space="0" w:color="auto"/>
            <w:bottom w:val="none" w:sz="0" w:space="0" w:color="auto"/>
            <w:right w:val="none" w:sz="0" w:space="0" w:color="auto"/>
          </w:divBdr>
        </w:div>
      </w:divsChild>
    </w:div>
    <w:div w:id="1446003183">
      <w:bodyDiv w:val="1"/>
      <w:marLeft w:val="0"/>
      <w:marRight w:val="0"/>
      <w:marTop w:val="0"/>
      <w:marBottom w:val="0"/>
      <w:divBdr>
        <w:top w:val="none" w:sz="0" w:space="0" w:color="auto"/>
        <w:left w:val="none" w:sz="0" w:space="0" w:color="auto"/>
        <w:bottom w:val="none" w:sz="0" w:space="0" w:color="auto"/>
        <w:right w:val="none" w:sz="0" w:space="0" w:color="auto"/>
      </w:divBdr>
    </w:div>
    <w:div w:id="1446077666">
      <w:bodyDiv w:val="1"/>
      <w:marLeft w:val="0"/>
      <w:marRight w:val="0"/>
      <w:marTop w:val="0"/>
      <w:marBottom w:val="0"/>
      <w:divBdr>
        <w:top w:val="none" w:sz="0" w:space="0" w:color="auto"/>
        <w:left w:val="none" w:sz="0" w:space="0" w:color="auto"/>
        <w:bottom w:val="none" w:sz="0" w:space="0" w:color="auto"/>
        <w:right w:val="none" w:sz="0" w:space="0" w:color="auto"/>
      </w:divBdr>
    </w:div>
    <w:div w:id="1449592750">
      <w:bodyDiv w:val="1"/>
      <w:marLeft w:val="0"/>
      <w:marRight w:val="0"/>
      <w:marTop w:val="0"/>
      <w:marBottom w:val="0"/>
      <w:divBdr>
        <w:top w:val="none" w:sz="0" w:space="0" w:color="auto"/>
        <w:left w:val="none" w:sz="0" w:space="0" w:color="auto"/>
        <w:bottom w:val="none" w:sz="0" w:space="0" w:color="auto"/>
        <w:right w:val="none" w:sz="0" w:space="0" w:color="auto"/>
      </w:divBdr>
    </w:div>
    <w:div w:id="1452094281">
      <w:bodyDiv w:val="1"/>
      <w:marLeft w:val="0"/>
      <w:marRight w:val="0"/>
      <w:marTop w:val="0"/>
      <w:marBottom w:val="0"/>
      <w:divBdr>
        <w:top w:val="none" w:sz="0" w:space="0" w:color="auto"/>
        <w:left w:val="none" w:sz="0" w:space="0" w:color="auto"/>
        <w:bottom w:val="none" w:sz="0" w:space="0" w:color="auto"/>
        <w:right w:val="none" w:sz="0" w:space="0" w:color="auto"/>
      </w:divBdr>
    </w:div>
    <w:div w:id="1454052272">
      <w:bodyDiv w:val="1"/>
      <w:marLeft w:val="0"/>
      <w:marRight w:val="0"/>
      <w:marTop w:val="0"/>
      <w:marBottom w:val="0"/>
      <w:divBdr>
        <w:top w:val="none" w:sz="0" w:space="0" w:color="auto"/>
        <w:left w:val="none" w:sz="0" w:space="0" w:color="auto"/>
        <w:bottom w:val="none" w:sz="0" w:space="0" w:color="auto"/>
        <w:right w:val="none" w:sz="0" w:space="0" w:color="auto"/>
      </w:divBdr>
    </w:div>
    <w:div w:id="1471559779">
      <w:bodyDiv w:val="1"/>
      <w:marLeft w:val="0"/>
      <w:marRight w:val="0"/>
      <w:marTop w:val="0"/>
      <w:marBottom w:val="0"/>
      <w:divBdr>
        <w:top w:val="none" w:sz="0" w:space="0" w:color="auto"/>
        <w:left w:val="none" w:sz="0" w:space="0" w:color="auto"/>
        <w:bottom w:val="none" w:sz="0" w:space="0" w:color="auto"/>
        <w:right w:val="none" w:sz="0" w:space="0" w:color="auto"/>
      </w:divBdr>
    </w:div>
    <w:div w:id="1481114983">
      <w:bodyDiv w:val="1"/>
      <w:marLeft w:val="0"/>
      <w:marRight w:val="0"/>
      <w:marTop w:val="0"/>
      <w:marBottom w:val="0"/>
      <w:divBdr>
        <w:top w:val="none" w:sz="0" w:space="0" w:color="auto"/>
        <w:left w:val="none" w:sz="0" w:space="0" w:color="auto"/>
        <w:bottom w:val="none" w:sz="0" w:space="0" w:color="auto"/>
        <w:right w:val="none" w:sz="0" w:space="0" w:color="auto"/>
      </w:divBdr>
    </w:div>
    <w:div w:id="1483278193">
      <w:bodyDiv w:val="1"/>
      <w:marLeft w:val="0"/>
      <w:marRight w:val="0"/>
      <w:marTop w:val="0"/>
      <w:marBottom w:val="0"/>
      <w:divBdr>
        <w:top w:val="none" w:sz="0" w:space="0" w:color="auto"/>
        <w:left w:val="none" w:sz="0" w:space="0" w:color="auto"/>
        <w:bottom w:val="none" w:sz="0" w:space="0" w:color="auto"/>
        <w:right w:val="none" w:sz="0" w:space="0" w:color="auto"/>
      </w:divBdr>
    </w:div>
    <w:div w:id="1486119941">
      <w:bodyDiv w:val="1"/>
      <w:marLeft w:val="0"/>
      <w:marRight w:val="0"/>
      <w:marTop w:val="0"/>
      <w:marBottom w:val="0"/>
      <w:divBdr>
        <w:top w:val="none" w:sz="0" w:space="0" w:color="auto"/>
        <w:left w:val="none" w:sz="0" w:space="0" w:color="auto"/>
        <w:bottom w:val="none" w:sz="0" w:space="0" w:color="auto"/>
        <w:right w:val="none" w:sz="0" w:space="0" w:color="auto"/>
      </w:divBdr>
    </w:div>
    <w:div w:id="1494876703">
      <w:bodyDiv w:val="1"/>
      <w:marLeft w:val="0"/>
      <w:marRight w:val="0"/>
      <w:marTop w:val="0"/>
      <w:marBottom w:val="0"/>
      <w:divBdr>
        <w:top w:val="none" w:sz="0" w:space="0" w:color="auto"/>
        <w:left w:val="none" w:sz="0" w:space="0" w:color="auto"/>
        <w:bottom w:val="none" w:sz="0" w:space="0" w:color="auto"/>
        <w:right w:val="none" w:sz="0" w:space="0" w:color="auto"/>
      </w:divBdr>
    </w:div>
    <w:div w:id="1498693108">
      <w:bodyDiv w:val="1"/>
      <w:marLeft w:val="0"/>
      <w:marRight w:val="0"/>
      <w:marTop w:val="0"/>
      <w:marBottom w:val="0"/>
      <w:divBdr>
        <w:top w:val="none" w:sz="0" w:space="0" w:color="auto"/>
        <w:left w:val="none" w:sz="0" w:space="0" w:color="auto"/>
        <w:bottom w:val="none" w:sz="0" w:space="0" w:color="auto"/>
        <w:right w:val="none" w:sz="0" w:space="0" w:color="auto"/>
      </w:divBdr>
    </w:div>
    <w:div w:id="1502236929">
      <w:bodyDiv w:val="1"/>
      <w:marLeft w:val="0"/>
      <w:marRight w:val="0"/>
      <w:marTop w:val="0"/>
      <w:marBottom w:val="0"/>
      <w:divBdr>
        <w:top w:val="none" w:sz="0" w:space="0" w:color="auto"/>
        <w:left w:val="none" w:sz="0" w:space="0" w:color="auto"/>
        <w:bottom w:val="none" w:sz="0" w:space="0" w:color="auto"/>
        <w:right w:val="none" w:sz="0" w:space="0" w:color="auto"/>
      </w:divBdr>
      <w:divsChild>
        <w:div w:id="1967655540">
          <w:marLeft w:val="0"/>
          <w:marRight w:val="0"/>
          <w:marTop w:val="0"/>
          <w:marBottom w:val="0"/>
          <w:divBdr>
            <w:top w:val="none" w:sz="0" w:space="0" w:color="auto"/>
            <w:left w:val="none" w:sz="0" w:space="0" w:color="auto"/>
            <w:bottom w:val="none" w:sz="0" w:space="0" w:color="auto"/>
            <w:right w:val="none" w:sz="0" w:space="0" w:color="auto"/>
          </w:divBdr>
        </w:div>
        <w:div w:id="455611657">
          <w:marLeft w:val="0"/>
          <w:marRight w:val="0"/>
          <w:marTop w:val="0"/>
          <w:marBottom w:val="0"/>
          <w:divBdr>
            <w:top w:val="none" w:sz="0" w:space="0" w:color="auto"/>
            <w:left w:val="none" w:sz="0" w:space="0" w:color="auto"/>
            <w:bottom w:val="none" w:sz="0" w:space="0" w:color="auto"/>
            <w:right w:val="none" w:sz="0" w:space="0" w:color="auto"/>
          </w:divBdr>
        </w:div>
        <w:div w:id="78447114">
          <w:marLeft w:val="0"/>
          <w:marRight w:val="0"/>
          <w:marTop w:val="0"/>
          <w:marBottom w:val="0"/>
          <w:divBdr>
            <w:top w:val="none" w:sz="0" w:space="0" w:color="auto"/>
            <w:left w:val="none" w:sz="0" w:space="0" w:color="auto"/>
            <w:bottom w:val="none" w:sz="0" w:space="0" w:color="auto"/>
            <w:right w:val="none" w:sz="0" w:space="0" w:color="auto"/>
          </w:divBdr>
        </w:div>
        <w:div w:id="1132796347">
          <w:marLeft w:val="0"/>
          <w:marRight w:val="0"/>
          <w:marTop w:val="0"/>
          <w:marBottom w:val="0"/>
          <w:divBdr>
            <w:top w:val="none" w:sz="0" w:space="0" w:color="auto"/>
            <w:left w:val="none" w:sz="0" w:space="0" w:color="auto"/>
            <w:bottom w:val="none" w:sz="0" w:space="0" w:color="auto"/>
            <w:right w:val="none" w:sz="0" w:space="0" w:color="auto"/>
          </w:divBdr>
        </w:div>
        <w:div w:id="619646321">
          <w:marLeft w:val="0"/>
          <w:marRight w:val="0"/>
          <w:marTop w:val="0"/>
          <w:marBottom w:val="0"/>
          <w:divBdr>
            <w:top w:val="none" w:sz="0" w:space="0" w:color="auto"/>
            <w:left w:val="none" w:sz="0" w:space="0" w:color="auto"/>
            <w:bottom w:val="none" w:sz="0" w:space="0" w:color="auto"/>
            <w:right w:val="none" w:sz="0" w:space="0" w:color="auto"/>
          </w:divBdr>
        </w:div>
        <w:div w:id="1027364055">
          <w:marLeft w:val="0"/>
          <w:marRight w:val="0"/>
          <w:marTop w:val="0"/>
          <w:marBottom w:val="0"/>
          <w:divBdr>
            <w:top w:val="none" w:sz="0" w:space="0" w:color="auto"/>
            <w:left w:val="none" w:sz="0" w:space="0" w:color="auto"/>
            <w:bottom w:val="none" w:sz="0" w:space="0" w:color="auto"/>
            <w:right w:val="none" w:sz="0" w:space="0" w:color="auto"/>
          </w:divBdr>
        </w:div>
      </w:divsChild>
    </w:div>
    <w:div w:id="1518038188">
      <w:bodyDiv w:val="1"/>
      <w:marLeft w:val="0"/>
      <w:marRight w:val="0"/>
      <w:marTop w:val="0"/>
      <w:marBottom w:val="0"/>
      <w:divBdr>
        <w:top w:val="none" w:sz="0" w:space="0" w:color="auto"/>
        <w:left w:val="none" w:sz="0" w:space="0" w:color="auto"/>
        <w:bottom w:val="none" w:sz="0" w:space="0" w:color="auto"/>
        <w:right w:val="none" w:sz="0" w:space="0" w:color="auto"/>
      </w:divBdr>
    </w:div>
    <w:div w:id="1522821845">
      <w:bodyDiv w:val="1"/>
      <w:marLeft w:val="0"/>
      <w:marRight w:val="0"/>
      <w:marTop w:val="0"/>
      <w:marBottom w:val="0"/>
      <w:divBdr>
        <w:top w:val="none" w:sz="0" w:space="0" w:color="auto"/>
        <w:left w:val="none" w:sz="0" w:space="0" w:color="auto"/>
        <w:bottom w:val="none" w:sz="0" w:space="0" w:color="auto"/>
        <w:right w:val="none" w:sz="0" w:space="0" w:color="auto"/>
      </w:divBdr>
    </w:div>
    <w:div w:id="1523202326">
      <w:bodyDiv w:val="1"/>
      <w:marLeft w:val="0"/>
      <w:marRight w:val="0"/>
      <w:marTop w:val="0"/>
      <w:marBottom w:val="0"/>
      <w:divBdr>
        <w:top w:val="none" w:sz="0" w:space="0" w:color="auto"/>
        <w:left w:val="none" w:sz="0" w:space="0" w:color="auto"/>
        <w:bottom w:val="none" w:sz="0" w:space="0" w:color="auto"/>
        <w:right w:val="none" w:sz="0" w:space="0" w:color="auto"/>
      </w:divBdr>
    </w:div>
    <w:div w:id="1535651790">
      <w:bodyDiv w:val="1"/>
      <w:marLeft w:val="0"/>
      <w:marRight w:val="0"/>
      <w:marTop w:val="0"/>
      <w:marBottom w:val="0"/>
      <w:divBdr>
        <w:top w:val="none" w:sz="0" w:space="0" w:color="auto"/>
        <w:left w:val="none" w:sz="0" w:space="0" w:color="auto"/>
        <w:bottom w:val="none" w:sz="0" w:space="0" w:color="auto"/>
        <w:right w:val="none" w:sz="0" w:space="0" w:color="auto"/>
      </w:divBdr>
    </w:div>
    <w:div w:id="1541476033">
      <w:bodyDiv w:val="1"/>
      <w:marLeft w:val="0"/>
      <w:marRight w:val="0"/>
      <w:marTop w:val="0"/>
      <w:marBottom w:val="0"/>
      <w:divBdr>
        <w:top w:val="none" w:sz="0" w:space="0" w:color="auto"/>
        <w:left w:val="none" w:sz="0" w:space="0" w:color="auto"/>
        <w:bottom w:val="none" w:sz="0" w:space="0" w:color="auto"/>
        <w:right w:val="none" w:sz="0" w:space="0" w:color="auto"/>
      </w:divBdr>
    </w:div>
    <w:div w:id="1541894385">
      <w:bodyDiv w:val="1"/>
      <w:marLeft w:val="0"/>
      <w:marRight w:val="0"/>
      <w:marTop w:val="0"/>
      <w:marBottom w:val="0"/>
      <w:divBdr>
        <w:top w:val="none" w:sz="0" w:space="0" w:color="auto"/>
        <w:left w:val="none" w:sz="0" w:space="0" w:color="auto"/>
        <w:bottom w:val="none" w:sz="0" w:space="0" w:color="auto"/>
        <w:right w:val="none" w:sz="0" w:space="0" w:color="auto"/>
      </w:divBdr>
    </w:div>
    <w:div w:id="1544252971">
      <w:bodyDiv w:val="1"/>
      <w:marLeft w:val="0"/>
      <w:marRight w:val="0"/>
      <w:marTop w:val="0"/>
      <w:marBottom w:val="0"/>
      <w:divBdr>
        <w:top w:val="none" w:sz="0" w:space="0" w:color="auto"/>
        <w:left w:val="none" w:sz="0" w:space="0" w:color="auto"/>
        <w:bottom w:val="none" w:sz="0" w:space="0" w:color="auto"/>
        <w:right w:val="none" w:sz="0" w:space="0" w:color="auto"/>
      </w:divBdr>
    </w:div>
    <w:div w:id="1556745177">
      <w:bodyDiv w:val="1"/>
      <w:marLeft w:val="0"/>
      <w:marRight w:val="0"/>
      <w:marTop w:val="0"/>
      <w:marBottom w:val="0"/>
      <w:divBdr>
        <w:top w:val="none" w:sz="0" w:space="0" w:color="auto"/>
        <w:left w:val="none" w:sz="0" w:space="0" w:color="auto"/>
        <w:bottom w:val="none" w:sz="0" w:space="0" w:color="auto"/>
        <w:right w:val="none" w:sz="0" w:space="0" w:color="auto"/>
      </w:divBdr>
    </w:div>
    <w:div w:id="1556814485">
      <w:bodyDiv w:val="1"/>
      <w:marLeft w:val="0"/>
      <w:marRight w:val="0"/>
      <w:marTop w:val="0"/>
      <w:marBottom w:val="0"/>
      <w:divBdr>
        <w:top w:val="none" w:sz="0" w:space="0" w:color="auto"/>
        <w:left w:val="none" w:sz="0" w:space="0" w:color="auto"/>
        <w:bottom w:val="none" w:sz="0" w:space="0" w:color="auto"/>
        <w:right w:val="none" w:sz="0" w:space="0" w:color="auto"/>
      </w:divBdr>
    </w:div>
    <w:div w:id="1559512289">
      <w:bodyDiv w:val="1"/>
      <w:marLeft w:val="0"/>
      <w:marRight w:val="0"/>
      <w:marTop w:val="0"/>
      <w:marBottom w:val="0"/>
      <w:divBdr>
        <w:top w:val="none" w:sz="0" w:space="0" w:color="auto"/>
        <w:left w:val="none" w:sz="0" w:space="0" w:color="auto"/>
        <w:bottom w:val="none" w:sz="0" w:space="0" w:color="auto"/>
        <w:right w:val="none" w:sz="0" w:space="0" w:color="auto"/>
      </w:divBdr>
    </w:div>
    <w:div w:id="1573082619">
      <w:bodyDiv w:val="1"/>
      <w:marLeft w:val="0"/>
      <w:marRight w:val="0"/>
      <w:marTop w:val="0"/>
      <w:marBottom w:val="0"/>
      <w:divBdr>
        <w:top w:val="none" w:sz="0" w:space="0" w:color="auto"/>
        <w:left w:val="none" w:sz="0" w:space="0" w:color="auto"/>
        <w:bottom w:val="none" w:sz="0" w:space="0" w:color="auto"/>
        <w:right w:val="none" w:sz="0" w:space="0" w:color="auto"/>
      </w:divBdr>
    </w:div>
    <w:div w:id="1587762131">
      <w:bodyDiv w:val="1"/>
      <w:marLeft w:val="0"/>
      <w:marRight w:val="0"/>
      <w:marTop w:val="0"/>
      <w:marBottom w:val="0"/>
      <w:divBdr>
        <w:top w:val="none" w:sz="0" w:space="0" w:color="auto"/>
        <w:left w:val="none" w:sz="0" w:space="0" w:color="auto"/>
        <w:bottom w:val="none" w:sz="0" w:space="0" w:color="auto"/>
        <w:right w:val="none" w:sz="0" w:space="0" w:color="auto"/>
      </w:divBdr>
    </w:div>
    <w:div w:id="1594582089">
      <w:bodyDiv w:val="1"/>
      <w:marLeft w:val="0"/>
      <w:marRight w:val="0"/>
      <w:marTop w:val="0"/>
      <w:marBottom w:val="0"/>
      <w:divBdr>
        <w:top w:val="none" w:sz="0" w:space="0" w:color="auto"/>
        <w:left w:val="none" w:sz="0" w:space="0" w:color="auto"/>
        <w:bottom w:val="none" w:sz="0" w:space="0" w:color="auto"/>
        <w:right w:val="none" w:sz="0" w:space="0" w:color="auto"/>
      </w:divBdr>
    </w:div>
    <w:div w:id="1598978494">
      <w:bodyDiv w:val="1"/>
      <w:marLeft w:val="0"/>
      <w:marRight w:val="0"/>
      <w:marTop w:val="0"/>
      <w:marBottom w:val="0"/>
      <w:divBdr>
        <w:top w:val="none" w:sz="0" w:space="0" w:color="auto"/>
        <w:left w:val="none" w:sz="0" w:space="0" w:color="auto"/>
        <w:bottom w:val="none" w:sz="0" w:space="0" w:color="auto"/>
        <w:right w:val="none" w:sz="0" w:space="0" w:color="auto"/>
      </w:divBdr>
    </w:div>
    <w:div w:id="1599755865">
      <w:bodyDiv w:val="1"/>
      <w:marLeft w:val="0"/>
      <w:marRight w:val="0"/>
      <w:marTop w:val="0"/>
      <w:marBottom w:val="0"/>
      <w:divBdr>
        <w:top w:val="none" w:sz="0" w:space="0" w:color="auto"/>
        <w:left w:val="none" w:sz="0" w:space="0" w:color="auto"/>
        <w:bottom w:val="none" w:sz="0" w:space="0" w:color="auto"/>
        <w:right w:val="none" w:sz="0" w:space="0" w:color="auto"/>
      </w:divBdr>
    </w:div>
    <w:div w:id="1603343113">
      <w:bodyDiv w:val="1"/>
      <w:marLeft w:val="0"/>
      <w:marRight w:val="0"/>
      <w:marTop w:val="0"/>
      <w:marBottom w:val="0"/>
      <w:divBdr>
        <w:top w:val="none" w:sz="0" w:space="0" w:color="auto"/>
        <w:left w:val="none" w:sz="0" w:space="0" w:color="auto"/>
        <w:bottom w:val="none" w:sz="0" w:space="0" w:color="auto"/>
        <w:right w:val="none" w:sz="0" w:space="0" w:color="auto"/>
      </w:divBdr>
    </w:div>
    <w:div w:id="1603493236">
      <w:bodyDiv w:val="1"/>
      <w:marLeft w:val="0"/>
      <w:marRight w:val="0"/>
      <w:marTop w:val="0"/>
      <w:marBottom w:val="0"/>
      <w:divBdr>
        <w:top w:val="none" w:sz="0" w:space="0" w:color="auto"/>
        <w:left w:val="none" w:sz="0" w:space="0" w:color="auto"/>
        <w:bottom w:val="none" w:sz="0" w:space="0" w:color="auto"/>
        <w:right w:val="none" w:sz="0" w:space="0" w:color="auto"/>
      </w:divBdr>
    </w:div>
    <w:div w:id="1606766552">
      <w:bodyDiv w:val="1"/>
      <w:marLeft w:val="0"/>
      <w:marRight w:val="0"/>
      <w:marTop w:val="0"/>
      <w:marBottom w:val="0"/>
      <w:divBdr>
        <w:top w:val="none" w:sz="0" w:space="0" w:color="auto"/>
        <w:left w:val="none" w:sz="0" w:space="0" w:color="auto"/>
        <w:bottom w:val="none" w:sz="0" w:space="0" w:color="auto"/>
        <w:right w:val="none" w:sz="0" w:space="0" w:color="auto"/>
      </w:divBdr>
    </w:div>
    <w:div w:id="1611740331">
      <w:bodyDiv w:val="1"/>
      <w:marLeft w:val="0"/>
      <w:marRight w:val="0"/>
      <w:marTop w:val="0"/>
      <w:marBottom w:val="0"/>
      <w:divBdr>
        <w:top w:val="none" w:sz="0" w:space="0" w:color="auto"/>
        <w:left w:val="none" w:sz="0" w:space="0" w:color="auto"/>
        <w:bottom w:val="none" w:sz="0" w:space="0" w:color="auto"/>
        <w:right w:val="none" w:sz="0" w:space="0" w:color="auto"/>
      </w:divBdr>
    </w:div>
    <w:div w:id="1613592858">
      <w:bodyDiv w:val="1"/>
      <w:marLeft w:val="0"/>
      <w:marRight w:val="0"/>
      <w:marTop w:val="0"/>
      <w:marBottom w:val="0"/>
      <w:divBdr>
        <w:top w:val="none" w:sz="0" w:space="0" w:color="auto"/>
        <w:left w:val="none" w:sz="0" w:space="0" w:color="auto"/>
        <w:bottom w:val="none" w:sz="0" w:space="0" w:color="auto"/>
        <w:right w:val="none" w:sz="0" w:space="0" w:color="auto"/>
      </w:divBdr>
    </w:div>
    <w:div w:id="1650086166">
      <w:bodyDiv w:val="1"/>
      <w:marLeft w:val="0"/>
      <w:marRight w:val="0"/>
      <w:marTop w:val="0"/>
      <w:marBottom w:val="0"/>
      <w:divBdr>
        <w:top w:val="none" w:sz="0" w:space="0" w:color="auto"/>
        <w:left w:val="none" w:sz="0" w:space="0" w:color="auto"/>
        <w:bottom w:val="none" w:sz="0" w:space="0" w:color="auto"/>
        <w:right w:val="none" w:sz="0" w:space="0" w:color="auto"/>
      </w:divBdr>
    </w:div>
    <w:div w:id="1661228658">
      <w:bodyDiv w:val="1"/>
      <w:marLeft w:val="0"/>
      <w:marRight w:val="0"/>
      <w:marTop w:val="0"/>
      <w:marBottom w:val="0"/>
      <w:divBdr>
        <w:top w:val="none" w:sz="0" w:space="0" w:color="auto"/>
        <w:left w:val="none" w:sz="0" w:space="0" w:color="auto"/>
        <w:bottom w:val="none" w:sz="0" w:space="0" w:color="auto"/>
        <w:right w:val="none" w:sz="0" w:space="0" w:color="auto"/>
      </w:divBdr>
    </w:div>
    <w:div w:id="1662659896">
      <w:bodyDiv w:val="1"/>
      <w:marLeft w:val="0"/>
      <w:marRight w:val="0"/>
      <w:marTop w:val="0"/>
      <w:marBottom w:val="0"/>
      <w:divBdr>
        <w:top w:val="none" w:sz="0" w:space="0" w:color="auto"/>
        <w:left w:val="none" w:sz="0" w:space="0" w:color="auto"/>
        <w:bottom w:val="none" w:sz="0" w:space="0" w:color="auto"/>
        <w:right w:val="none" w:sz="0" w:space="0" w:color="auto"/>
      </w:divBdr>
    </w:div>
    <w:div w:id="1681204248">
      <w:bodyDiv w:val="1"/>
      <w:marLeft w:val="0"/>
      <w:marRight w:val="0"/>
      <w:marTop w:val="0"/>
      <w:marBottom w:val="0"/>
      <w:divBdr>
        <w:top w:val="none" w:sz="0" w:space="0" w:color="auto"/>
        <w:left w:val="none" w:sz="0" w:space="0" w:color="auto"/>
        <w:bottom w:val="none" w:sz="0" w:space="0" w:color="auto"/>
        <w:right w:val="none" w:sz="0" w:space="0" w:color="auto"/>
      </w:divBdr>
      <w:divsChild>
        <w:div w:id="1989355003">
          <w:marLeft w:val="0"/>
          <w:marRight w:val="0"/>
          <w:marTop w:val="0"/>
          <w:marBottom w:val="0"/>
          <w:divBdr>
            <w:top w:val="none" w:sz="0" w:space="0" w:color="auto"/>
            <w:left w:val="none" w:sz="0" w:space="0" w:color="auto"/>
            <w:bottom w:val="none" w:sz="0" w:space="0" w:color="auto"/>
            <w:right w:val="none" w:sz="0" w:space="0" w:color="auto"/>
          </w:divBdr>
        </w:div>
      </w:divsChild>
    </w:div>
    <w:div w:id="1681666028">
      <w:bodyDiv w:val="1"/>
      <w:marLeft w:val="0"/>
      <w:marRight w:val="0"/>
      <w:marTop w:val="0"/>
      <w:marBottom w:val="0"/>
      <w:divBdr>
        <w:top w:val="none" w:sz="0" w:space="0" w:color="auto"/>
        <w:left w:val="none" w:sz="0" w:space="0" w:color="auto"/>
        <w:bottom w:val="none" w:sz="0" w:space="0" w:color="auto"/>
        <w:right w:val="none" w:sz="0" w:space="0" w:color="auto"/>
      </w:divBdr>
    </w:div>
    <w:div w:id="1698310266">
      <w:bodyDiv w:val="1"/>
      <w:marLeft w:val="0"/>
      <w:marRight w:val="0"/>
      <w:marTop w:val="0"/>
      <w:marBottom w:val="0"/>
      <w:divBdr>
        <w:top w:val="none" w:sz="0" w:space="0" w:color="auto"/>
        <w:left w:val="none" w:sz="0" w:space="0" w:color="auto"/>
        <w:bottom w:val="none" w:sz="0" w:space="0" w:color="auto"/>
        <w:right w:val="none" w:sz="0" w:space="0" w:color="auto"/>
      </w:divBdr>
    </w:div>
    <w:div w:id="1702123165">
      <w:bodyDiv w:val="1"/>
      <w:marLeft w:val="0"/>
      <w:marRight w:val="0"/>
      <w:marTop w:val="0"/>
      <w:marBottom w:val="0"/>
      <w:divBdr>
        <w:top w:val="none" w:sz="0" w:space="0" w:color="auto"/>
        <w:left w:val="none" w:sz="0" w:space="0" w:color="auto"/>
        <w:bottom w:val="none" w:sz="0" w:space="0" w:color="auto"/>
        <w:right w:val="none" w:sz="0" w:space="0" w:color="auto"/>
      </w:divBdr>
    </w:div>
    <w:div w:id="1709914265">
      <w:bodyDiv w:val="1"/>
      <w:marLeft w:val="0"/>
      <w:marRight w:val="0"/>
      <w:marTop w:val="0"/>
      <w:marBottom w:val="0"/>
      <w:divBdr>
        <w:top w:val="none" w:sz="0" w:space="0" w:color="auto"/>
        <w:left w:val="none" w:sz="0" w:space="0" w:color="auto"/>
        <w:bottom w:val="none" w:sz="0" w:space="0" w:color="auto"/>
        <w:right w:val="none" w:sz="0" w:space="0" w:color="auto"/>
      </w:divBdr>
    </w:div>
    <w:div w:id="1721244436">
      <w:bodyDiv w:val="1"/>
      <w:marLeft w:val="0"/>
      <w:marRight w:val="0"/>
      <w:marTop w:val="0"/>
      <w:marBottom w:val="0"/>
      <w:divBdr>
        <w:top w:val="none" w:sz="0" w:space="0" w:color="auto"/>
        <w:left w:val="none" w:sz="0" w:space="0" w:color="auto"/>
        <w:bottom w:val="none" w:sz="0" w:space="0" w:color="auto"/>
        <w:right w:val="none" w:sz="0" w:space="0" w:color="auto"/>
      </w:divBdr>
    </w:div>
    <w:div w:id="1725523920">
      <w:bodyDiv w:val="1"/>
      <w:marLeft w:val="0"/>
      <w:marRight w:val="0"/>
      <w:marTop w:val="0"/>
      <w:marBottom w:val="0"/>
      <w:divBdr>
        <w:top w:val="none" w:sz="0" w:space="0" w:color="auto"/>
        <w:left w:val="none" w:sz="0" w:space="0" w:color="auto"/>
        <w:bottom w:val="none" w:sz="0" w:space="0" w:color="auto"/>
        <w:right w:val="none" w:sz="0" w:space="0" w:color="auto"/>
      </w:divBdr>
    </w:div>
    <w:div w:id="1728333711">
      <w:bodyDiv w:val="1"/>
      <w:marLeft w:val="0"/>
      <w:marRight w:val="0"/>
      <w:marTop w:val="0"/>
      <w:marBottom w:val="0"/>
      <w:divBdr>
        <w:top w:val="none" w:sz="0" w:space="0" w:color="auto"/>
        <w:left w:val="none" w:sz="0" w:space="0" w:color="auto"/>
        <w:bottom w:val="none" w:sz="0" w:space="0" w:color="auto"/>
        <w:right w:val="none" w:sz="0" w:space="0" w:color="auto"/>
      </w:divBdr>
    </w:div>
    <w:div w:id="1729063560">
      <w:bodyDiv w:val="1"/>
      <w:marLeft w:val="0"/>
      <w:marRight w:val="0"/>
      <w:marTop w:val="0"/>
      <w:marBottom w:val="0"/>
      <w:divBdr>
        <w:top w:val="none" w:sz="0" w:space="0" w:color="auto"/>
        <w:left w:val="none" w:sz="0" w:space="0" w:color="auto"/>
        <w:bottom w:val="none" w:sz="0" w:space="0" w:color="auto"/>
        <w:right w:val="none" w:sz="0" w:space="0" w:color="auto"/>
      </w:divBdr>
    </w:div>
    <w:div w:id="1731032532">
      <w:bodyDiv w:val="1"/>
      <w:marLeft w:val="0"/>
      <w:marRight w:val="0"/>
      <w:marTop w:val="0"/>
      <w:marBottom w:val="0"/>
      <w:divBdr>
        <w:top w:val="none" w:sz="0" w:space="0" w:color="auto"/>
        <w:left w:val="none" w:sz="0" w:space="0" w:color="auto"/>
        <w:bottom w:val="none" w:sz="0" w:space="0" w:color="auto"/>
        <w:right w:val="none" w:sz="0" w:space="0" w:color="auto"/>
      </w:divBdr>
    </w:div>
    <w:div w:id="1734353355">
      <w:bodyDiv w:val="1"/>
      <w:marLeft w:val="0"/>
      <w:marRight w:val="0"/>
      <w:marTop w:val="0"/>
      <w:marBottom w:val="0"/>
      <w:divBdr>
        <w:top w:val="none" w:sz="0" w:space="0" w:color="auto"/>
        <w:left w:val="none" w:sz="0" w:space="0" w:color="auto"/>
        <w:bottom w:val="none" w:sz="0" w:space="0" w:color="auto"/>
        <w:right w:val="none" w:sz="0" w:space="0" w:color="auto"/>
      </w:divBdr>
    </w:div>
    <w:div w:id="1739471945">
      <w:bodyDiv w:val="1"/>
      <w:marLeft w:val="0"/>
      <w:marRight w:val="0"/>
      <w:marTop w:val="0"/>
      <w:marBottom w:val="0"/>
      <w:divBdr>
        <w:top w:val="none" w:sz="0" w:space="0" w:color="auto"/>
        <w:left w:val="none" w:sz="0" w:space="0" w:color="auto"/>
        <w:bottom w:val="none" w:sz="0" w:space="0" w:color="auto"/>
        <w:right w:val="none" w:sz="0" w:space="0" w:color="auto"/>
      </w:divBdr>
    </w:div>
    <w:div w:id="1746298045">
      <w:bodyDiv w:val="1"/>
      <w:marLeft w:val="0"/>
      <w:marRight w:val="0"/>
      <w:marTop w:val="0"/>
      <w:marBottom w:val="0"/>
      <w:divBdr>
        <w:top w:val="none" w:sz="0" w:space="0" w:color="auto"/>
        <w:left w:val="none" w:sz="0" w:space="0" w:color="auto"/>
        <w:bottom w:val="none" w:sz="0" w:space="0" w:color="auto"/>
        <w:right w:val="none" w:sz="0" w:space="0" w:color="auto"/>
      </w:divBdr>
      <w:divsChild>
        <w:div w:id="1090468083">
          <w:marLeft w:val="0"/>
          <w:marRight w:val="0"/>
          <w:marTop w:val="0"/>
          <w:marBottom w:val="0"/>
          <w:divBdr>
            <w:top w:val="none" w:sz="0" w:space="0" w:color="auto"/>
            <w:left w:val="none" w:sz="0" w:space="0" w:color="auto"/>
            <w:bottom w:val="none" w:sz="0" w:space="0" w:color="auto"/>
            <w:right w:val="none" w:sz="0" w:space="0" w:color="auto"/>
          </w:divBdr>
        </w:div>
      </w:divsChild>
    </w:div>
    <w:div w:id="1747259058">
      <w:bodyDiv w:val="1"/>
      <w:marLeft w:val="0"/>
      <w:marRight w:val="0"/>
      <w:marTop w:val="0"/>
      <w:marBottom w:val="0"/>
      <w:divBdr>
        <w:top w:val="none" w:sz="0" w:space="0" w:color="auto"/>
        <w:left w:val="none" w:sz="0" w:space="0" w:color="auto"/>
        <w:bottom w:val="none" w:sz="0" w:space="0" w:color="auto"/>
        <w:right w:val="none" w:sz="0" w:space="0" w:color="auto"/>
      </w:divBdr>
    </w:div>
    <w:div w:id="1752434752">
      <w:bodyDiv w:val="1"/>
      <w:marLeft w:val="0"/>
      <w:marRight w:val="0"/>
      <w:marTop w:val="0"/>
      <w:marBottom w:val="0"/>
      <w:divBdr>
        <w:top w:val="none" w:sz="0" w:space="0" w:color="auto"/>
        <w:left w:val="none" w:sz="0" w:space="0" w:color="auto"/>
        <w:bottom w:val="none" w:sz="0" w:space="0" w:color="auto"/>
        <w:right w:val="none" w:sz="0" w:space="0" w:color="auto"/>
      </w:divBdr>
    </w:div>
    <w:div w:id="1756585888">
      <w:bodyDiv w:val="1"/>
      <w:marLeft w:val="0"/>
      <w:marRight w:val="0"/>
      <w:marTop w:val="0"/>
      <w:marBottom w:val="0"/>
      <w:divBdr>
        <w:top w:val="none" w:sz="0" w:space="0" w:color="auto"/>
        <w:left w:val="none" w:sz="0" w:space="0" w:color="auto"/>
        <w:bottom w:val="none" w:sz="0" w:space="0" w:color="auto"/>
        <w:right w:val="none" w:sz="0" w:space="0" w:color="auto"/>
      </w:divBdr>
    </w:div>
    <w:div w:id="1757244474">
      <w:bodyDiv w:val="1"/>
      <w:marLeft w:val="0"/>
      <w:marRight w:val="0"/>
      <w:marTop w:val="0"/>
      <w:marBottom w:val="0"/>
      <w:divBdr>
        <w:top w:val="none" w:sz="0" w:space="0" w:color="auto"/>
        <w:left w:val="none" w:sz="0" w:space="0" w:color="auto"/>
        <w:bottom w:val="none" w:sz="0" w:space="0" w:color="auto"/>
        <w:right w:val="none" w:sz="0" w:space="0" w:color="auto"/>
      </w:divBdr>
    </w:div>
    <w:div w:id="1767535959">
      <w:bodyDiv w:val="1"/>
      <w:marLeft w:val="0"/>
      <w:marRight w:val="0"/>
      <w:marTop w:val="0"/>
      <w:marBottom w:val="0"/>
      <w:divBdr>
        <w:top w:val="none" w:sz="0" w:space="0" w:color="auto"/>
        <w:left w:val="none" w:sz="0" w:space="0" w:color="auto"/>
        <w:bottom w:val="none" w:sz="0" w:space="0" w:color="auto"/>
        <w:right w:val="none" w:sz="0" w:space="0" w:color="auto"/>
      </w:divBdr>
    </w:div>
    <w:div w:id="1776055582">
      <w:bodyDiv w:val="1"/>
      <w:marLeft w:val="0"/>
      <w:marRight w:val="0"/>
      <w:marTop w:val="0"/>
      <w:marBottom w:val="0"/>
      <w:divBdr>
        <w:top w:val="none" w:sz="0" w:space="0" w:color="auto"/>
        <w:left w:val="none" w:sz="0" w:space="0" w:color="auto"/>
        <w:bottom w:val="none" w:sz="0" w:space="0" w:color="auto"/>
        <w:right w:val="none" w:sz="0" w:space="0" w:color="auto"/>
      </w:divBdr>
    </w:div>
    <w:div w:id="1777016356">
      <w:bodyDiv w:val="1"/>
      <w:marLeft w:val="0"/>
      <w:marRight w:val="0"/>
      <w:marTop w:val="0"/>
      <w:marBottom w:val="0"/>
      <w:divBdr>
        <w:top w:val="none" w:sz="0" w:space="0" w:color="auto"/>
        <w:left w:val="none" w:sz="0" w:space="0" w:color="auto"/>
        <w:bottom w:val="none" w:sz="0" w:space="0" w:color="auto"/>
        <w:right w:val="none" w:sz="0" w:space="0" w:color="auto"/>
      </w:divBdr>
    </w:div>
    <w:div w:id="1785076061">
      <w:bodyDiv w:val="1"/>
      <w:marLeft w:val="0"/>
      <w:marRight w:val="0"/>
      <w:marTop w:val="0"/>
      <w:marBottom w:val="0"/>
      <w:divBdr>
        <w:top w:val="none" w:sz="0" w:space="0" w:color="auto"/>
        <w:left w:val="none" w:sz="0" w:space="0" w:color="auto"/>
        <w:bottom w:val="none" w:sz="0" w:space="0" w:color="auto"/>
        <w:right w:val="none" w:sz="0" w:space="0" w:color="auto"/>
      </w:divBdr>
      <w:divsChild>
        <w:div w:id="2014339185">
          <w:marLeft w:val="0"/>
          <w:marRight w:val="0"/>
          <w:marTop w:val="0"/>
          <w:marBottom w:val="0"/>
          <w:divBdr>
            <w:top w:val="none" w:sz="0" w:space="0" w:color="auto"/>
            <w:left w:val="none" w:sz="0" w:space="0" w:color="auto"/>
            <w:bottom w:val="none" w:sz="0" w:space="0" w:color="auto"/>
            <w:right w:val="none" w:sz="0" w:space="0" w:color="auto"/>
          </w:divBdr>
        </w:div>
      </w:divsChild>
    </w:div>
    <w:div w:id="1787693159">
      <w:bodyDiv w:val="1"/>
      <w:marLeft w:val="0"/>
      <w:marRight w:val="0"/>
      <w:marTop w:val="0"/>
      <w:marBottom w:val="0"/>
      <w:divBdr>
        <w:top w:val="none" w:sz="0" w:space="0" w:color="auto"/>
        <w:left w:val="none" w:sz="0" w:space="0" w:color="auto"/>
        <w:bottom w:val="none" w:sz="0" w:space="0" w:color="auto"/>
        <w:right w:val="none" w:sz="0" w:space="0" w:color="auto"/>
      </w:divBdr>
    </w:div>
    <w:div w:id="1790277293">
      <w:bodyDiv w:val="1"/>
      <w:marLeft w:val="0"/>
      <w:marRight w:val="0"/>
      <w:marTop w:val="0"/>
      <w:marBottom w:val="0"/>
      <w:divBdr>
        <w:top w:val="none" w:sz="0" w:space="0" w:color="auto"/>
        <w:left w:val="none" w:sz="0" w:space="0" w:color="auto"/>
        <w:bottom w:val="none" w:sz="0" w:space="0" w:color="auto"/>
        <w:right w:val="none" w:sz="0" w:space="0" w:color="auto"/>
      </w:divBdr>
    </w:div>
    <w:div w:id="1790472656">
      <w:bodyDiv w:val="1"/>
      <w:marLeft w:val="0"/>
      <w:marRight w:val="0"/>
      <w:marTop w:val="0"/>
      <w:marBottom w:val="0"/>
      <w:divBdr>
        <w:top w:val="none" w:sz="0" w:space="0" w:color="auto"/>
        <w:left w:val="none" w:sz="0" w:space="0" w:color="auto"/>
        <w:bottom w:val="none" w:sz="0" w:space="0" w:color="auto"/>
        <w:right w:val="none" w:sz="0" w:space="0" w:color="auto"/>
      </w:divBdr>
    </w:div>
    <w:div w:id="1797599734">
      <w:bodyDiv w:val="1"/>
      <w:marLeft w:val="0"/>
      <w:marRight w:val="0"/>
      <w:marTop w:val="0"/>
      <w:marBottom w:val="0"/>
      <w:divBdr>
        <w:top w:val="none" w:sz="0" w:space="0" w:color="auto"/>
        <w:left w:val="none" w:sz="0" w:space="0" w:color="auto"/>
        <w:bottom w:val="none" w:sz="0" w:space="0" w:color="auto"/>
        <w:right w:val="none" w:sz="0" w:space="0" w:color="auto"/>
      </w:divBdr>
    </w:div>
    <w:div w:id="1798257423">
      <w:bodyDiv w:val="1"/>
      <w:marLeft w:val="0"/>
      <w:marRight w:val="0"/>
      <w:marTop w:val="0"/>
      <w:marBottom w:val="0"/>
      <w:divBdr>
        <w:top w:val="none" w:sz="0" w:space="0" w:color="auto"/>
        <w:left w:val="none" w:sz="0" w:space="0" w:color="auto"/>
        <w:bottom w:val="none" w:sz="0" w:space="0" w:color="auto"/>
        <w:right w:val="none" w:sz="0" w:space="0" w:color="auto"/>
      </w:divBdr>
    </w:div>
    <w:div w:id="1799755829">
      <w:bodyDiv w:val="1"/>
      <w:marLeft w:val="0"/>
      <w:marRight w:val="0"/>
      <w:marTop w:val="0"/>
      <w:marBottom w:val="0"/>
      <w:divBdr>
        <w:top w:val="none" w:sz="0" w:space="0" w:color="auto"/>
        <w:left w:val="none" w:sz="0" w:space="0" w:color="auto"/>
        <w:bottom w:val="none" w:sz="0" w:space="0" w:color="auto"/>
        <w:right w:val="none" w:sz="0" w:space="0" w:color="auto"/>
      </w:divBdr>
    </w:div>
    <w:div w:id="1806967354">
      <w:bodyDiv w:val="1"/>
      <w:marLeft w:val="0"/>
      <w:marRight w:val="0"/>
      <w:marTop w:val="0"/>
      <w:marBottom w:val="0"/>
      <w:divBdr>
        <w:top w:val="none" w:sz="0" w:space="0" w:color="auto"/>
        <w:left w:val="none" w:sz="0" w:space="0" w:color="auto"/>
        <w:bottom w:val="none" w:sz="0" w:space="0" w:color="auto"/>
        <w:right w:val="none" w:sz="0" w:space="0" w:color="auto"/>
      </w:divBdr>
    </w:div>
    <w:div w:id="1809205184">
      <w:bodyDiv w:val="1"/>
      <w:marLeft w:val="0"/>
      <w:marRight w:val="0"/>
      <w:marTop w:val="0"/>
      <w:marBottom w:val="0"/>
      <w:divBdr>
        <w:top w:val="none" w:sz="0" w:space="0" w:color="auto"/>
        <w:left w:val="none" w:sz="0" w:space="0" w:color="auto"/>
        <w:bottom w:val="none" w:sz="0" w:space="0" w:color="auto"/>
        <w:right w:val="none" w:sz="0" w:space="0" w:color="auto"/>
      </w:divBdr>
    </w:div>
    <w:div w:id="1817912502">
      <w:bodyDiv w:val="1"/>
      <w:marLeft w:val="0"/>
      <w:marRight w:val="0"/>
      <w:marTop w:val="0"/>
      <w:marBottom w:val="0"/>
      <w:divBdr>
        <w:top w:val="none" w:sz="0" w:space="0" w:color="auto"/>
        <w:left w:val="none" w:sz="0" w:space="0" w:color="auto"/>
        <w:bottom w:val="none" w:sz="0" w:space="0" w:color="auto"/>
        <w:right w:val="none" w:sz="0" w:space="0" w:color="auto"/>
      </w:divBdr>
    </w:div>
    <w:div w:id="1822767446">
      <w:bodyDiv w:val="1"/>
      <w:marLeft w:val="0"/>
      <w:marRight w:val="0"/>
      <w:marTop w:val="0"/>
      <w:marBottom w:val="0"/>
      <w:divBdr>
        <w:top w:val="none" w:sz="0" w:space="0" w:color="auto"/>
        <w:left w:val="none" w:sz="0" w:space="0" w:color="auto"/>
        <w:bottom w:val="none" w:sz="0" w:space="0" w:color="auto"/>
        <w:right w:val="none" w:sz="0" w:space="0" w:color="auto"/>
      </w:divBdr>
      <w:divsChild>
        <w:div w:id="357002685">
          <w:marLeft w:val="0"/>
          <w:marRight w:val="0"/>
          <w:marTop w:val="0"/>
          <w:marBottom w:val="0"/>
          <w:divBdr>
            <w:top w:val="none" w:sz="0" w:space="0" w:color="auto"/>
            <w:left w:val="none" w:sz="0" w:space="0" w:color="auto"/>
            <w:bottom w:val="none" w:sz="0" w:space="0" w:color="auto"/>
            <w:right w:val="none" w:sz="0" w:space="0" w:color="auto"/>
          </w:divBdr>
        </w:div>
        <w:div w:id="858861236">
          <w:marLeft w:val="0"/>
          <w:marRight w:val="0"/>
          <w:marTop w:val="0"/>
          <w:marBottom w:val="0"/>
          <w:divBdr>
            <w:top w:val="none" w:sz="0" w:space="0" w:color="auto"/>
            <w:left w:val="none" w:sz="0" w:space="0" w:color="auto"/>
            <w:bottom w:val="none" w:sz="0" w:space="0" w:color="auto"/>
            <w:right w:val="none" w:sz="0" w:space="0" w:color="auto"/>
          </w:divBdr>
        </w:div>
        <w:div w:id="1550267252">
          <w:marLeft w:val="0"/>
          <w:marRight w:val="0"/>
          <w:marTop w:val="0"/>
          <w:marBottom w:val="0"/>
          <w:divBdr>
            <w:top w:val="none" w:sz="0" w:space="0" w:color="auto"/>
            <w:left w:val="none" w:sz="0" w:space="0" w:color="auto"/>
            <w:bottom w:val="none" w:sz="0" w:space="0" w:color="auto"/>
            <w:right w:val="none" w:sz="0" w:space="0" w:color="auto"/>
          </w:divBdr>
        </w:div>
        <w:div w:id="1474520306">
          <w:marLeft w:val="0"/>
          <w:marRight w:val="0"/>
          <w:marTop w:val="0"/>
          <w:marBottom w:val="0"/>
          <w:divBdr>
            <w:top w:val="none" w:sz="0" w:space="0" w:color="auto"/>
            <w:left w:val="none" w:sz="0" w:space="0" w:color="auto"/>
            <w:bottom w:val="none" w:sz="0" w:space="0" w:color="auto"/>
            <w:right w:val="none" w:sz="0" w:space="0" w:color="auto"/>
          </w:divBdr>
        </w:div>
        <w:div w:id="1261183484">
          <w:marLeft w:val="0"/>
          <w:marRight w:val="0"/>
          <w:marTop w:val="0"/>
          <w:marBottom w:val="0"/>
          <w:divBdr>
            <w:top w:val="none" w:sz="0" w:space="0" w:color="auto"/>
            <w:left w:val="none" w:sz="0" w:space="0" w:color="auto"/>
            <w:bottom w:val="none" w:sz="0" w:space="0" w:color="auto"/>
            <w:right w:val="none" w:sz="0" w:space="0" w:color="auto"/>
          </w:divBdr>
        </w:div>
      </w:divsChild>
    </w:div>
    <w:div w:id="1845318795">
      <w:bodyDiv w:val="1"/>
      <w:marLeft w:val="0"/>
      <w:marRight w:val="0"/>
      <w:marTop w:val="0"/>
      <w:marBottom w:val="0"/>
      <w:divBdr>
        <w:top w:val="none" w:sz="0" w:space="0" w:color="auto"/>
        <w:left w:val="none" w:sz="0" w:space="0" w:color="auto"/>
        <w:bottom w:val="none" w:sz="0" w:space="0" w:color="auto"/>
        <w:right w:val="none" w:sz="0" w:space="0" w:color="auto"/>
      </w:divBdr>
    </w:div>
    <w:div w:id="1846240861">
      <w:bodyDiv w:val="1"/>
      <w:marLeft w:val="0"/>
      <w:marRight w:val="0"/>
      <w:marTop w:val="0"/>
      <w:marBottom w:val="0"/>
      <w:divBdr>
        <w:top w:val="none" w:sz="0" w:space="0" w:color="auto"/>
        <w:left w:val="none" w:sz="0" w:space="0" w:color="auto"/>
        <w:bottom w:val="none" w:sz="0" w:space="0" w:color="auto"/>
        <w:right w:val="none" w:sz="0" w:space="0" w:color="auto"/>
      </w:divBdr>
    </w:div>
    <w:div w:id="1850288953">
      <w:bodyDiv w:val="1"/>
      <w:marLeft w:val="0"/>
      <w:marRight w:val="0"/>
      <w:marTop w:val="0"/>
      <w:marBottom w:val="0"/>
      <w:divBdr>
        <w:top w:val="none" w:sz="0" w:space="0" w:color="auto"/>
        <w:left w:val="none" w:sz="0" w:space="0" w:color="auto"/>
        <w:bottom w:val="none" w:sz="0" w:space="0" w:color="auto"/>
        <w:right w:val="none" w:sz="0" w:space="0" w:color="auto"/>
      </w:divBdr>
    </w:div>
    <w:div w:id="1869834862">
      <w:bodyDiv w:val="1"/>
      <w:marLeft w:val="0"/>
      <w:marRight w:val="0"/>
      <w:marTop w:val="0"/>
      <w:marBottom w:val="0"/>
      <w:divBdr>
        <w:top w:val="none" w:sz="0" w:space="0" w:color="auto"/>
        <w:left w:val="none" w:sz="0" w:space="0" w:color="auto"/>
        <w:bottom w:val="none" w:sz="0" w:space="0" w:color="auto"/>
        <w:right w:val="none" w:sz="0" w:space="0" w:color="auto"/>
      </w:divBdr>
    </w:div>
    <w:div w:id="1870028974">
      <w:bodyDiv w:val="1"/>
      <w:marLeft w:val="0"/>
      <w:marRight w:val="0"/>
      <w:marTop w:val="0"/>
      <w:marBottom w:val="0"/>
      <w:divBdr>
        <w:top w:val="none" w:sz="0" w:space="0" w:color="auto"/>
        <w:left w:val="none" w:sz="0" w:space="0" w:color="auto"/>
        <w:bottom w:val="none" w:sz="0" w:space="0" w:color="auto"/>
        <w:right w:val="none" w:sz="0" w:space="0" w:color="auto"/>
      </w:divBdr>
    </w:div>
    <w:div w:id="1871721715">
      <w:bodyDiv w:val="1"/>
      <w:marLeft w:val="0"/>
      <w:marRight w:val="0"/>
      <w:marTop w:val="0"/>
      <w:marBottom w:val="0"/>
      <w:divBdr>
        <w:top w:val="none" w:sz="0" w:space="0" w:color="auto"/>
        <w:left w:val="none" w:sz="0" w:space="0" w:color="auto"/>
        <w:bottom w:val="none" w:sz="0" w:space="0" w:color="auto"/>
        <w:right w:val="none" w:sz="0" w:space="0" w:color="auto"/>
      </w:divBdr>
    </w:div>
    <w:div w:id="1873031002">
      <w:bodyDiv w:val="1"/>
      <w:marLeft w:val="0"/>
      <w:marRight w:val="0"/>
      <w:marTop w:val="0"/>
      <w:marBottom w:val="0"/>
      <w:divBdr>
        <w:top w:val="none" w:sz="0" w:space="0" w:color="auto"/>
        <w:left w:val="none" w:sz="0" w:space="0" w:color="auto"/>
        <w:bottom w:val="none" w:sz="0" w:space="0" w:color="auto"/>
        <w:right w:val="none" w:sz="0" w:space="0" w:color="auto"/>
      </w:divBdr>
    </w:div>
    <w:div w:id="1873569033">
      <w:bodyDiv w:val="1"/>
      <w:marLeft w:val="0"/>
      <w:marRight w:val="0"/>
      <w:marTop w:val="0"/>
      <w:marBottom w:val="0"/>
      <w:divBdr>
        <w:top w:val="none" w:sz="0" w:space="0" w:color="auto"/>
        <w:left w:val="none" w:sz="0" w:space="0" w:color="auto"/>
        <w:bottom w:val="none" w:sz="0" w:space="0" w:color="auto"/>
        <w:right w:val="none" w:sz="0" w:space="0" w:color="auto"/>
      </w:divBdr>
    </w:div>
    <w:div w:id="1880898539">
      <w:bodyDiv w:val="1"/>
      <w:marLeft w:val="0"/>
      <w:marRight w:val="0"/>
      <w:marTop w:val="0"/>
      <w:marBottom w:val="0"/>
      <w:divBdr>
        <w:top w:val="none" w:sz="0" w:space="0" w:color="auto"/>
        <w:left w:val="none" w:sz="0" w:space="0" w:color="auto"/>
        <w:bottom w:val="none" w:sz="0" w:space="0" w:color="auto"/>
        <w:right w:val="none" w:sz="0" w:space="0" w:color="auto"/>
      </w:divBdr>
    </w:div>
    <w:div w:id="1884053533">
      <w:bodyDiv w:val="1"/>
      <w:marLeft w:val="0"/>
      <w:marRight w:val="0"/>
      <w:marTop w:val="0"/>
      <w:marBottom w:val="0"/>
      <w:divBdr>
        <w:top w:val="none" w:sz="0" w:space="0" w:color="auto"/>
        <w:left w:val="none" w:sz="0" w:space="0" w:color="auto"/>
        <w:bottom w:val="none" w:sz="0" w:space="0" w:color="auto"/>
        <w:right w:val="none" w:sz="0" w:space="0" w:color="auto"/>
      </w:divBdr>
    </w:div>
    <w:div w:id="1886867605">
      <w:bodyDiv w:val="1"/>
      <w:marLeft w:val="0"/>
      <w:marRight w:val="0"/>
      <w:marTop w:val="0"/>
      <w:marBottom w:val="0"/>
      <w:divBdr>
        <w:top w:val="none" w:sz="0" w:space="0" w:color="auto"/>
        <w:left w:val="none" w:sz="0" w:space="0" w:color="auto"/>
        <w:bottom w:val="none" w:sz="0" w:space="0" w:color="auto"/>
        <w:right w:val="none" w:sz="0" w:space="0" w:color="auto"/>
      </w:divBdr>
    </w:div>
    <w:div w:id="1887793824">
      <w:bodyDiv w:val="1"/>
      <w:marLeft w:val="0"/>
      <w:marRight w:val="0"/>
      <w:marTop w:val="0"/>
      <w:marBottom w:val="0"/>
      <w:divBdr>
        <w:top w:val="none" w:sz="0" w:space="0" w:color="auto"/>
        <w:left w:val="none" w:sz="0" w:space="0" w:color="auto"/>
        <w:bottom w:val="none" w:sz="0" w:space="0" w:color="auto"/>
        <w:right w:val="none" w:sz="0" w:space="0" w:color="auto"/>
      </w:divBdr>
      <w:divsChild>
        <w:div w:id="288435885">
          <w:marLeft w:val="0"/>
          <w:marRight w:val="0"/>
          <w:marTop w:val="0"/>
          <w:marBottom w:val="0"/>
          <w:divBdr>
            <w:top w:val="none" w:sz="0" w:space="0" w:color="auto"/>
            <w:left w:val="none" w:sz="0" w:space="0" w:color="auto"/>
            <w:bottom w:val="none" w:sz="0" w:space="0" w:color="auto"/>
            <w:right w:val="none" w:sz="0" w:space="0" w:color="auto"/>
          </w:divBdr>
        </w:div>
        <w:div w:id="604188143">
          <w:marLeft w:val="0"/>
          <w:marRight w:val="0"/>
          <w:marTop w:val="0"/>
          <w:marBottom w:val="0"/>
          <w:divBdr>
            <w:top w:val="none" w:sz="0" w:space="0" w:color="auto"/>
            <w:left w:val="none" w:sz="0" w:space="0" w:color="auto"/>
            <w:bottom w:val="none" w:sz="0" w:space="0" w:color="auto"/>
            <w:right w:val="none" w:sz="0" w:space="0" w:color="auto"/>
          </w:divBdr>
        </w:div>
      </w:divsChild>
    </w:div>
    <w:div w:id="1897550830">
      <w:bodyDiv w:val="1"/>
      <w:marLeft w:val="0"/>
      <w:marRight w:val="0"/>
      <w:marTop w:val="0"/>
      <w:marBottom w:val="0"/>
      <w:divBdr>
        <w:top w:val="none" w:sz="0" w:space="0" w:color="auto"/>
        <w:left w:val="none" w:sz="0" w:space="0" w:color="auto"/>
        <w:bottom w:val="none" w:sz="0" w:space="0" w:color="auto"/>
        <w:right w:val="none" w:sz="0" w:space="0" w:color="auto"/>
      </w:divBdr>
    </w:div>
    <w:div w:id="1898979639">
      <w:bodyDiv w:val="1"/>
      <w:marLeft w:val="0"/>
      <w:marRight w:val="0"/>
      <w:marTop w:val="0"/>
      <w:marBottom w:val="0"/>
      <w:divBdr>
        <w:top w:val="none" w:sz="0" w:space="0" w:color="auto"/>
        <w:left w:val="none" w:sz="0" w:space="0" w:color="auto"/>
        <w:bottom w:val="none" w:sz="0" w:space="0" w:color="auto"/>
        <w:right w:val="none" w:sz="0" w:space="0" w:color="auto"/>
      </w:divBdr>
    </w:div>
    <w:div w:id="1899003412">
      <w:bodyDiv w:val="1"/>
      <w:marLeft w:val="0"/>
      <w:marRight w:val="0"/>
      <w:marTop w:val="0"/>
      <w:marBottom w:val="0"/>
      <w:divBdr>
        <w:top w:val="none" w:sz="0" w:space="0" w:color="auto"/>
        <w:left w:val="none" w:sz="0" w:space="0" w:color="auto"/>
        <w:bottom w:val="none" w:sz="0" w:space="0" w:color="auto"/>
        <w:right w:val="none" w:sz="0" w:space="0" w:color="auto"/>
      </w:divBdr>
    </w:div>
    <w:div w:id="1899168470">
      <w:bodyDiv w:val="1"/>
      <w:marLeft w:val="0"/>
      <w:marRight w:val="0"/>
      <w:marTop w:val="0"/>
      <w:marBottom w:val="0"/>
      <w:divBdr>
        <w:top w:val="none" w:sz="0" w:space="0" w:color="auto"/>
        <w:left w:val="none" w:sz="0" w:space="0" w:color="auto"/>
        <w:bottom w:val="none" w:sz="0" w:space="0" w:color="auto"/>
        <w:right w:val="none" w:sz="0" w:space="0" w:color="auto"/>
      </w:divBdr>
    </w:div>
    <w:div w:id="1899438598">
      <w:bodyDiv w:val="1"/>
      <w:marLeft w:val="0"/>
      <w:marRight w:val="0"/>
      <w:marTop w:val="0"/>
      <w:marBottom w:val="0"/>
      <w:divBdr>
        <w:top w:val="none" w:sz="0" w:space="0" w:color="auto"/>
        <w:left w:val="none" w:sz="0" w:space="0" w:color="auto"/>
        <w:bottom w:val="none" w:sz="0" w:space="0" w:color="auto"/>
        <w:right w:val="none" w:sz="0" w:space="0" w:color="auto"/>
      </w:divBdr>
    </w:div>
    <w:div w:id="1908950867">
      <w:bodyDiv w:val="1"/>
      <w:marLeft w:val="0"/>
      <w:marRight w:val="0"/>
      <w:marTop w:val="0"/>
      <w:marBottom w:val="0"/>
      <w:divBdr>
        <w:top w:val="none" w:sz="0" w:space="0" w:color="auto"/>
        <w:left w:val="none" w:sz="0" w:space="0" w:color="auto"/>
        <w:bottom w:val="none" w:sz="0" w:space="0" w:color="auto"/>
        <w:right w:val="none" w:sz="0" w:space="0" w:color="auto"/>
      </w:divBdr>
    </w:div>
    <w:div w:id="1910770751">
      <w:bodyDiv w:val="1"/>
      <w:marLeft w:val="0"/>
      <w:marRight w:val="0"/>
      <w:marTop w:val="0"/>
      <w:marBottom w:val="0"/>
      <w:divBdr>
        <w:top w:val="none" w:sz="0" w:space="0" w:color="auto"/>
        <w:left w:val="none" w:sz="0" w:space="0" w:color="auto"/>
        <w:bottom w:val="none" w:sz="0" w:space="0" w:color="auto"/>
        <w:right w:val="none" w:sz="0" w:space="0" w:color="auto"/>
      </w:divBdr>
    </w:div>
    <w:div w:id="1921526221">
      <w:bodyDiv w:val="1"/>
      <w:marLeft w:val="0"/>
      <w:marRight w:val="0"/>
      <w:marTop w:val="0"/>
      <w:marBottom w:val="0"/>
      <w:divBdr>
        <w:top w:val="none" w:sz="0" w:space="0" w:color="auto"/>
        <w:left w:val="none" w:sz="0" w:space="0" w:color="auto"/>
        <w:bottom w:val="none" w:sz="0" w:space="0" w:color="auto"/>
        <w:right w:val="none" w:sz="0" w:space="0" w:color="auto"/>
      </w:divBdr>
    </w:div>
    <w:div w:id="1922715196">
      <w:bodyDiv w:val="1"/>
      <w:marLeft w:val="0"/>
      <w:marRight w:val="0"/>
      <w:marTop w:val="0"/>
      <w:marBottom w:val="0"/>
      <w:divBdr>
        <w:top w:val="none" w:sz="0" w:space="0" w:color="auto"/>
        <w:left w:val="none" w:sz="0" w:space="0" w:color="auto"/>
        <w:bottom w:val="none" w:sz="0" w:space="0" w:color="auto"/>
        <w:right w:val="none" w:sz="0" w:space="0" w:color="auto"/>
      </w:divBdr>
    </w:div>
    <w:div w:id="1930118924">
      <w:bodyDiv w:val="1"/>
      <w:marLeft w:val="0"/>
      <w:marRight w:val="0"/>
      <w:marTop w:val="0"/>
      <w:marBottom w:val="0"/>
      <w:divBdr>
        <w:top w:val="none" w:sz="0" w:space="0" w:color="auto"/>
        <w:left w:val="none" w:sz="0" w:space="0" w:color="auto"/>
        <w:bottom w:val="none" w:sz="0" w:space="0" w:color="auto"/>
        <w:right w:val="none" w:sz="0" w:space="0" w:color="auto"/>
      </w:divBdr>
    </w:div>
    <w:div w:id="1934316930">
      <w:bodyDiv w:val="1"/>
      <w:marLeft w:val="0"/>
      <w:marRight w:val="0"/>
      <w:marTop w:val="0"/>
      <w:marBottom w:val="0"/>
      <w:divBdr>
        <w:top w:val="none" w:sz="0" w:space="0" w:color="auto"/>
        <w:left w:val="none" w:sz="0" w:space="0" w:color="auto"/>
        <w:bottom w:val="none" w:sz="0" w:space="0" w:color="auto"/>
        <w:right w:val="none" w:sz="0" w:space="0" w:color="auto"/>
      </w:divBdr>
    </w:div>
    <w:div w:id="1935282379">
      <w:bodyDiv w:val="1"/>
      <w:marLeft w:val="0"/>
      <w:marRight w:val="0"/>
      <w:marTop w:val="0"/>
      <w:marBottom w:val="0"/>
      <w:divBdr>
        <w:top w:val="none" w:sz="0" w:space="0" w:color="auto"/>
        <w:left w:val="none" w:sz="0" w:space="0" w:color="auto"/>
        <w:bottom w:val="none" w:sz="0" w:space="0" w:color="auto"/>
        <w:right w:val="none" w:sz="0" w:space="0" w:color="auto"/>
      </w:divBdr>
    </w:div>
    <w:div w:id="1936741695">
      <w:bodyDiv w:val="1"/>
      <w:marLeft w:val="0"/>
      <w:marRight w:val="0"/>
      <w:marTop w:val="0"/>
      <w:marBottom w:val="0"/>
      <w:divBdr>
        <w:top w:val="none" w:sz="0" w:space="0" w:color="auto"/>
        <w:left w:val="none" w:sz="0" w:space="0" w:color="auto"/>
        <w:bottom w:val="none" w:sz="0" w:space="0" w:color="auto"/>
        <w:right w:val="none" w:sz="0" w:space="0" w:color="auto"/>
      </w:divBdr>
    </w:div>
    <w:div w:id="1938907566">
      <w:bodyDiv w:val="1"/>
      <w:marLeft w:val="0"/>
      <w:marRight w:val="0"/>
      <w:marTop w:val="0"/>
      <w:marBottom w:val="0"/>
      <w:divBdr>
        <w:top w:val="none" w:sz="0" w:space="0" w:color="auto"/>
        <w:left w:val="none" w:sz="0" w:space="0" w:color="auto"/>
        <w:bottom w:val="none" w:sz="0" w:space="0" w:color="auto"/>
        <w:right w:val="none" w:sz="0" w:space="0" w:color="auto"/>
      </w:divBdr>
    </w:div>
    <w:div w:id="1944485606">
      <w:bodyDiv w:val="1"/>
      <w:marLeft w:val="0"/>
      <w:marRight w:val="0"/>
      <w:marTop w:val="0"/>
      <w:marBottom w:val="0"/>
      <w:divBdr>
        <w:top w:val="none" w:sz="0" w:space="0" w:color="auto"/>
        <w:left w:val="none" w:sz="0" w:space="0" w:color="auto"/>
        <w:bottom w:val="none" w:sz="0" w:space="0" w:color="auto"/>
        <w:right w:val="none" w:sz="0" w:space="0" w:color="auto"/>
      </w:divBdr>
    </w:div>
    <w:div w:id="1945770035">
      <w:bodyDiv w:val="1"/>
      <w:marLeft w:val="0"/>
      <w:marRight w:val="0"/>
      <w:marTop w:val="0"/>
      <w:marBottom w:val="0"/>
      <w:divBdr>
        <w:top w:val="none" w:sz="0" w:space="0" w:color="auto"/>
        <w:left w:val="none" w:sz="0" w:space="0" w:color="auto"/>
        <w:bottom w:val="none" w:sz="0" w:space="0" w:color="auto"/>
        <w:right w:val="none" w:sz="0" w:space="0" w:color="auto"/>
      </w:divBdr>
    </w:div>
    <w:div w:id="1946233272">
      <w:bodyDiv w:val="1"/>
      <w:marLeft w:val="0"/>
      <w:marRight w:val="0"/>
      <w:marTop w:val="0"/>
      <w:marBottom w:val="0"/>
      <w:divBdr>
        <w:top w:val="none" w:sz="0" w:space="0" w:color="auto"/>
        <w:left w:val="none" w:sz="0" w:space="0" w:color="auto"/>
        <w:bottom w:val="none" w:sz="0" w:space="0" w:color="auto"/>
        <w:right w:val="none" w:sz="0" w:space="0" w:color="auto"/>
      </w:divBdr>
    </w:div>
    <w:div w:id="1950745278">
      <w:bodyDiv w:val="1"/>
      <w:marLeft w:val="0"/>
      <w:marRight w:val="0"/>
      <w:marTop w:val="0"/>
      <w:marBottom w:val="0"/>
      <w:divBdr>
        <w:top w:val="none" w:sz="0" w:space="0" w:color="auto"/>
        <w:left w:val="none" w:sz="0" w:space="0" w:color="auto"/>
        <w:bottom w:val="none" w:sz="0" w:space="0" w:color="auto"/>
        <w:right w:val="none" w:sz="0" w:space="0" w:color="auto"/>
      </w:divBdr>
    </w:div>
    <w:div w:id="1955868670">
      <w:bodyDiv w:val="1"/>
      <w:marLeft w:val="0"/>
      <w:marRight w:val="0"/>
      <w:marTop w:val="0"/>
      <w:marBottom w:val="0"/>
      <w:divBdr>
        <w:top w:val="none" w:sz="0" w:space="0" w:color="auto"/>
        <w:left w:val="none" w:sz="0" w:space="0" w:color="auto"/>
        <w:bottom w:val="none" w:sz="0" w:space="0" w:color="auto"/>
        <w:right w:val="none" w:sz="0" w:space="0" w:color="auto"/>
      </w:divBdr>
    </w:div>
    <w:div w:id="1957062167">
      <w:bodyDiv w:val="1"/>
      <w:marLeft w:val="0"/>
      <w:marRight w:val="0"/>
      <w:marTop w:val="0"/>
      <w:marBottom w:val="0"/>
      <w:divBdr>
        <w:top w:val="none" w:sz="0" w:space="0" w:color="auto"/>
        <w:left w:val="none" w:sz="0" w:space="0" w:color="auto"/>
        <w:bottom w:val="none" w:sz="0" w:space="0" w:color="auto"/>
        <w:right w:val="none" w:sz="0" w:space="0" w:color="auto"/>
      </w:divBdr>
    </w:div>
    <w:div w:id="1960145580">
      <w:bodyDiv w:val="1"/>
      <w:marLeft w:val="0"/>
      <w:marRight w:val="0"/>
      <w:marTop w:val="0"/>
      <w:marBottom w:val="0"/>
      <w:divBdr>
        <w:top w:val="none" w:sz="0" w:space="0" w:color="auto"/>
        <w:left w:val="none" w:sz="0" w:space="0" w:color="auto"/>
        <w:bottom w:val="none" w:sz="0" w:space="0" w:color="auto"/>
        <w:right w:val="none" w:sz="0" w:space="0" w:color="auto"/>
      </w:divBdr>
    </w:div>
    <w:div w:id="1962298605">
      <w:bodyDiv w:val="1"/>
      <w:marLeft w:val="0"/>
      <w:marRight w:val="0"/>
      <w:marTop w:val="0"/>
      <w:marBottom w:val="0"/>
      <w:divBdr>
        <w:top w:val="none" w:sz="0" w:space="0" w:color="auto"/>
        <w:left w:val="none" w:sz="0" w:space="0" w:color="auto"/>
        <w:bottom w:val="none" w:sz="0" w:space="0" w:color="auto"/>
        <w:right w:val="none" w:sz="0" w:space="0" w:color="auto"/>
      </w:divBdr>
    </w:div>
    <w:div w:id="1968929315">
      <w:bodyDiv w:val="1"/>
      <w:marLeft w:val="0"/>
      <w:marRight w:val="0"/>
      <w:marTop w:val="0"/>
      <w:marBottom w:val="0"/>
      <w:divBdr>
        <w:top w:val="none" w:sz="0" w:space="0" w:color="auto"/>
        <w:left w:val="none" w:sz="0" w:space="0" w:color="auto"/>
        <w:bottom w:val="none" w:sz="0" w:space="0" w:color="auto"/>
        <w:right w:val="none" w:sz="0" w:space="0" w:color="auto"/>
      </w:divBdr>
    </w:div>
    <w:div w:id="1984308474">
      <w:bodyDiv w:val="1"/>
      <w:marLeft w:val="0"/>
      <w:marRight w:val="0"/>
      <w:marTop w:val="0"/>
      <w:marBottom w:val="0"/>
      <w:divBdr>
        <w:top w:val="none" w:sz="0" w:space="0" w:color="auto"/>
        <w:left w:val="none" w:sz="0" w:space="0" w:color="auto"/>
        <w:bottom w:val="none" w:sz="0" w:space="0" w:color="auto"/>
        <w:right w:val="none" w:sz="0" w:space="0" w:color="auto"/>
      </w:divBdr>
    </w:div>
    <w:div w:id="1998879346">
      <w:bodyDiv w:val="1"/>
      <w:marLeft w:val="0"/>
      <w:marRight w:val="0"/>
      <w:marTop w:val="0"/>
      <w:marBottom w:val="0"/>
      <w:divBdr>
        <w:top w:val="none" w:sz="0" w:space="0" w:color="auto"/>
        <w:left w:val="none" w:sz="0" w:space="0" w:color="auto"/>
        <w:bottom w:val="none" w:sz="0" w:space="0" w:color="auto"/>
        <w:right w:val="none" w:sz="0" w:space="0" w:color="auto"/>
      </w:divBdr>
    </w:div>
    <w:div w:id="1999722539">
      <w:bodyDiv w:val="1"/>
      <w:marLeft w:val="0"/>
      <w:marRight w:val="0"/>
      <w:marTop w:val="0"/>
      <w:marBottom w:val="0"/>
      <w:divBdr>
        <w:top w:val="none" w:sz="0" w:space="0" w:color="auto"/>
        <w:left w:val="none" w:sz="0" w:space="0" w:color="auto"/>
        <w:bottom w:val="none" w:sz="0" w:space="0" w:color="auto"/>
        <w:right w:val="none" w:sz="0" w:space="0" w:color="auto"/>
      </w:divBdr>
    </w:div>
    <w:div w:id="2007122922">
      <w:bodyDiv w:val="1"/>
      <w:marLeft w:val="0"/>
      <w:marRight w:val="0"/>
      <w:marTop w:val="0"/>
      <w:marBottom w:val="0"/>
      <w:divBdr>
        <w:top w:val="none" w:sz="0" w:space="0" w:color="auto"/>
        <w:left w:val="none" w:sz="0" w:space="0" w:color="auto"/>
        <w:bottom w:val="none" w:sz="0" w:space="0" w:color="auto"/>
        <w:right w:val="none" w:sz="0" w:space="0" w:color="auto"/>
      </w:divBdr>
      <w:divsChild>
        <w:div w:id="1185290043">
          <w:marLeft w:val="0"/>
          <w:marRight w:val="0"/>
          <w:marTop w:val="0"/>
          <w:marBottom w:val="0"/>
          <w:divBdr>
            <w:top w:val="none" w:sz="0" w:space="0" w:color="auto"/>
            <w:left w:val="none" w:sz="0" w:space="0" w:color="auto"/>
            <w:bottom w:val="none" w:sz="0" w:space="0" w:color="auto"/>
            <w:right w:val="none" w:sz="0" w:space="0" w:color="auto"/>
          </w:divBdr>
        </w:div>
        <w:div w:id="1866014471">
          <w:marLeft w:val="0"/>
          <w:marRight w:val="0"/>
          <w:marTop w:val="0"/>
          <w:marBottom w:val="0"/>
          <w:divBdr>
            <w:top w:val="none" w:sz="0" w:space="0" w:color="auto"/>
            <w:left w:val="none" w:sz="0" w:space="0" w:color="auto"/>
            <w:bottom w:val="none" w:sz="0" w:space="0" w:color="auto"/>
            <w:right w:val="none" w:sz="0" w:space="0" w:color="auto"/>
          </w:divBdr>
        </w:div>
        <w:div w:id="2104835562">
          <w:marLeft w:val="0"/>
          <w:marRight w:val="0"/>
          <w:marTop w:val="0"/>
          <w:marBottom w:val="0"/>
          <w:divBdr>
            <w:top w:val="none" w:sz="0" w:space="0" w:color="auto"/>
            <w:left w:val="none" w:sz="0" w:space="0" w:color="auto"/>
            <w:bottom w:val="none" w:sz="0" w:space="0" w:color="auto"/>
            <w:right w:val="none" w:sz="0" w:space="0" w:color="auto"/>
          </w:divBdr>
        </w:div>
      </w:divsChild>
    </w:div>
    <w:div w:id="2016300327">
      <w:bodyDiv w:val="1"/>
      <w:marLeft w:val="0"/>
      <w:marRight w:val="0"/>
      <w:marTop w:val="0"/>
      <w:marBottom w:val="0"/>
      <w:divBdr>
        <w:top w:val="none" w:sz="0" w:space="0" w:color="auto"/>
        <w:left w:val="none" w:sz="0" w:space="0" w:color="auto"/>
        <w:bottom w:val="none" w:sz="0" w:space="0" w:color="auto"/>
        <w:right w:val="none" w:sz="0" w:space="0" w:color="auto"/>
      </w:divBdr>
    </w:div>
    <w:div w:id="2021270008">
      <w:bodyDiv w:val="1"/>
      <w:marLeft w:val="0"/>
      <w:marRight w:val="0"/>
      <w:marTop w:val="0"/>
      <w:marBottom w:val="0"/>
      <w:divBdr>
        <w:top w:val="none" w:sz="0" w:space="0" w:color="auto"/>
        <w:left w:val="none" w:sz="0" w:space="0" w:color="auto"/>
        <w:bottom w:val="none" w:sz="0" w:space="0" w:color="auto"/>
        <w:right w:val="none" w:sz="0" w:space="0" w:color="auto"/>
      </w:divBdr>
    </w:div>
    <w:div w:id="2027554220">
      <w:bodyDiv w:val="1"/>
      <w:marLeft w:val="0"/>
      <w:marRight w:val="0"/>
      <w:marTop w:val="0"/>
      <w:marBottom w:val="0"/>
      <w:divBdr>
        <w:top w:val="none" w:sz="0" w:space="0" w:color="auto"/>
        <w:left w:val="none" w:sz="0" w:space="0" w:color="auto"/>
        <w:bottom w:val="none" w:sz="0" w:space="0" w:color="auto"/>
        <w:right w:val="none" w:sz="0" w:space="0" w:color="auto"/>
      </w:divBdr>
    </w:div>
    <w:div w:id="2029988042">
      <w:bodyDiv w:val="1"/>
      <w:marLeft w:val="0"/>
      <w:marRight w:val="0"/>
      <w:marTop w:val="0"/>
      <w:marBottom w:val="0"/>
      <w:divBdr>
        <w:top w:val="none" w:sz="0" w:space="0" w:color="auto"/>
        <w:left w:val="none" w:sz="0" w:space="0" w:color="auto"/>
        <w:bottom w:val="none" w:sz="0" w:space="0" w:color="auto"/>
        <w:right w:val="none" w:sz="0" w:space="0" w:color="auto"/>
      </w:divBdr>
    </w:div>
    <w:div w:id="2030718232">
      <w:bodyDiv w:val="1"/>
      <w:marLeft w:val="0"/>
      <w:marRight w:val="0"/>
      <w:marTop w:val="0"/>
      <w:marBottom w:val="0"/>
      <w:divBdr>
        <w:top w:val="none" w:sz="0" w:space="0" w:color="auto"/>
        <w:left w:val="none" w:sz="0" w:space="0" w:color="auto"/>
        <w:bottom w:val="none" w:sz="0" w:space="0" w:color="auto"/>
        <w:right w:val="none" w:sz="0" w:space="0" w:color="auto"/>
      </w:divBdr>
    </w:div>
    <w:div w:id="2041130270">
      <w:bodyDiv w:val="1"/>
      <w:marLeft w:val="0"/>
      <w:marRight w:val="0"/>
      <w:marTop w:val="0"/>
      <w:marBottom w:val="0"/>
      <w:divBdr>
        <w:top w:val="none" w:sz="0" w:space="0" w:color="auto"/>
        <w:left w:val="none" w:sz="0" w:space="0" w:color="auto"/>
        <w:bottom w:val="none" w:sz="0" w:space="0" w:color="auto"/>
        <w:right w:val="none" w:sz="0" w:space="0" w:color="auto"/>
      </w:divBdr>
    </w:div>
    <w:div w:id="2044136644">
      <w:bodyDiv w:val="1"/>
      <w:marLeft w:val="0"/>
      <w:marRight w:val="0"/>
      <w:marTop w:val="0"/>
      <w:marBottom w:val="0"/>
      <w:divBdr>
        <w:top w:val="none" w:sz="0" w:space="0" w:color="auto"/>
        <w:left w:val="none" w:sz="0" w:space="0" w:color="auto"/>
        <w:bottom w:val="none" w:sz="0" w:space="0" w:color="auto"/>
        <w:right w:val="none" w:sz="0" w:space="0" w:color="auto"/>
      </w:divBdr>
    </w:div>
    <w:div w:id="2051689797">
      <w:bodyDiv w:val="1"/>
      <w:marLeft w:val="0"/>
      <w:marRight w:val="0"/>
      <w:marTop w:val="0"/>
      <w:marBottom w:val="0"/>
      <w:divBdr>
        <w:top w:val="none" w:sz="0" w:space="0" w:color="auto"/>
        <w:left w:val="none" w:sz="0" w:space="0" w:color="auto"/>
        <w:bottom w:val="none" w:sz="0" w:space="0" w:color="auto"/>
        <w:right w:val="none" w:sz="0" w:space="0" w:color="auto"/>
      </w:divBdr>
    </w:div>
    <w:div w:id="2057048114">
      <w:bodyDiv w:val="1"/>
      <w:marLeft w:val="0"/>
      <w:marRight w:val="0"/>
      <w:marTop w:val="0"/>
      <w:marBottom w:val="0"/>
      <w:divBdr>
        <w:top w:val="none" w:sz="0" w:space="0" w:color="auto"/>
        <w:left w:val="none" w:sz="0" w:space="0" w:color="auto"/>
        <w:bottom w:val="none" w:sz="0" w:space="0" w:color="auto"/>
        <w:right w:val="none" w:sz="0" w:space="0" w:color="auto"/>
      </w:divBdr>
    </w:div>
    <w:div w:id="2058965776">
      <w:bodyDiv w:val="1"/>
      <w:marLeft w:val="0"/>
      <w:marRight w:val="0"/>
      <w:marTop w:val="0"/>
      <w:marBottom w:val="0"/>
      <w:divBdr>
        <w:top w:val="none" w:sz="0" w:space="0" w:color="auto"/>
        <w:left w:val="none" w:sz="0" w:space="0" w:color="auto"/>
        <w:bottom w:val="none" w:sz="0" w:space="0" w:color="auto"/>
        <w:right w:val="none" w:sz="0" w:space="0" w:color="auto"/>
      </w:divBdr>
    </w:div>
    <w:div w:id="2068138229">
      <w:bodyDiv w:val="1"/>
      <w:marLeft w:val="0"/>
      <w:marRight w:val="0"/>
      <w:marTop w:val="0"/>
      <w:marBottom w:val="0"/>
      <w:divBdr>
        <w:top w:val="none" w:sz="0" w:space="0" w:color="auto"/>
        <w:left w:val="none" w:sz="0" w:space="0" w:color="auto"/>
        <w:bottom w:val="none" w:sz="0" w:space="0" w:color="auto"/>
        <w:right w:val="none" w:sz="0" w:space="0" w:color="auto"/>
      </w:divBdr>
    </w:div>
    <w:div w:id="2080512750">
      <w:bodyDiv w:val="1"/>
      <w:marLeft w:val="0"/>
      <w:marRight w:val="0"/>
      <w:marTop w:val="0"/>
      <w:marBottom w:val="0"/>
      <w:divBdr>
        <w:top w:val="none" w:sz="0" w:space="0" w:color="auto"/>
        <w:left w:val="none" w:sz="0" w:space="0" w:color="auto"/>
        <w:bottom w:val="none" w:sz="0" w:space="0" w:color="auto"/>
        <w:right w:val="none" w:sz="0" w:space="0" w:color="auto"/>
      </w:divBdr>
    </w:div>
    <w:div w:id="2085370977">
      <w:bodyDiv w:val="1"/>
      <w:marLeft w:val="0"/>
      <w:marRight w:val="0"/>
      <w:marTop w:val="0"/>
      <w:marBottom w:val="0"/>
      <w:divBdr>
        <w:top w:val="none" w:sz="0" w:space="0" w:color="auto"/>
        <w:left w:val="none" w:sz="0" w:space="0" w:color="auto"/>
        <w:bottom w:val="none" w:sz="0" w:space="0" w:color="auto"/>
        <w:right w:val="none" w:sz="0" w:space="0" w:color="auto"/>
      </w:divBdr>
    </w:div>
    <w:div w:id="2087798871">
      <w:bodyDiv w:val="1"/>
      <w:marLeft w:val="0"/>
      <w:marRight w:val="0"/>
      <w:marTop w:val="0"/>
      <w:marBottom w:val="0"/>
      <w:divBdr>
        <w:top w:val="none" w:sz="0" w:space="0" w:color="auto"/>
        <w:left w:val="none" w:sz="0" w:space="0" w:color="auto"/>
        <w:bottom w:val="none" w:sz="0" w:space="0" w:color="auto"/>
        <w:right w:val="none" w:sz="0" w:space="0" w:color="auto"/>
      </w:divBdr>
    </w:div>
    <w:div w:id="2090344159">
      <w:bodyDiv w:val="1"/>
      <w:marLeft w:val="0"/>
      <w:marRight w:val="0"/>
      <w:marTop w:val="0"/>
      <w:marBottom w:val="0"/>
      <w:divBdr>
        <w:top w:val="none" w:sz="0" w:space="0" w:color="auto"/>
        <w:left w:val="none" w:sz="0" w:space="0" w:color="auto"/>
        <w:bottom w:val="none" w:sz="0" w:space="0" w:color="auto"/>
        <w:right w:val="none" w:sz="0" w:space="0" w:color="auto"/>
      </w:divBdr>
    </w:div>
    <w:div w:id="2091075892">
      <w:bodyDiv w:val="1"/>
      <w:marLeft w:val="0"/>
      <w:marRight w:val="0"/>
      <w:marTop w:val="0"/>
      <w:marBottom w:val="0"/>
      <w:divBdr>
        <w:top w:val="none" w:sz="0" w:space="0" w:color="auto"/>
        <w:left w:val="none" w:sz="0" w:space="0" w:color="auto"/>
        <w:bottom w:val="none" w:sz="0" w:space="0" w:color="auto"/>
        <w:right w:val="none" w:sz="0" w:space="0" w:color="auto"/>
      </w:divBdr>
    </w:div>
    <w:div w:id="2095543190">
      <w:bodyDiv w:val="1"/>
      <w:marLeft w:val="0"/>
      <w:marRight w:val="0"/>
      <w:marTop w:val="0"/>
      <w:marBottom w:val="0"/>
      <w:divBdr>
        <w:top w:val="none" w:sz="0" w:space="0" w:color="auto"/>
        <w:left w:val="none" w:sz="0" w:space="0" w:color="auto"/>
        <w:bottom w:val="none" w:sz="0" w:space="0" w:color="auto"/>
        <w:right w:val="none" w:sz="0" w:space="0" w:color="auto"/>
      </w:divBdr>
    </w:div>
    <w:div w:id="2101952468">
      <w:bodyDiv w:val="1"/>
      <w:marLeft w:val="0"/>
      <w:marRight w:val="0"/>
      <w:marTop w:val="0"/>
      <w:marBottom w:val="0"/>
      <w:divBdr>
        <w:top w:val="none" w:sz="0" w:space="0" w:color="auto"/>
        <w:left w:val="none" w:sz="0" w:space="0" w:color="auto"/>
        <w:bottom w:val="none" w:sz="0" w:space="0" w:color="auto"/>
        <w:right w:val="none" w:sz="0" w:space="0" w:color="auto"/>
      </w:divBdr>
      <w:divsChild>
        <w:div w:id="1918317104">
          <w:marLeft w:val="0"/>
          <w:marRight w:val="0"/>
          <w:marTop w:val="0"/>
          <w:marBottom w:val="0"/>
          <w:divBdr>
            <w:top w:val="none" w:sz="0" w:space="0" w:color="auto"/>
            <w:left w:val="none" w:sz="0" w:space="0" w:color="auto"/>
            <w:bottom w:val="none" w:sz="0" w:space="0" w:color="auto"/>
            <w:right w:val="none" w:sz="0" w:space="0" w:color="auto"/>
          </w:divBdr>
        </w:div>
        <w:div w:id="343477138">
          <w:marLeft w:val="0"/>
          <w:marRight w:val="0"/>
          <w:marTop w:val="0"/>
          <w:marBottom w:val="0"/>
          <w:divBdr>
            <w:top w:val="none" w:sz="0" w:space="0" w:color="auto"/>
            <w:left w:val="none" w:sz="0" w:space="0" w:color="auto"/>
            <w:bottom w:val="none" w:sz="0" w:space="0" w:color="auto"/>
            <w:right w:val="none" w:sz="0" w:space="0" w:color="auto"/>
          </w:divBdr>
        </w:div>
        <w:div w:id="455098930">
          <w:marLeft w:val="0"/>
          <w:marRight w:val="0"/>
          <w:marTop w:val="0"/>
          <w:marBottom w:val="0"/>
          <w:divBdr>
            <w:top w:val="none" w:sz="0" w:space="0" w:color="auto"/>
            <w:left w:val="none" w:sz="0" w:space="0" w:color="auto"/>
            <w:bottom w:val="none" w:sz="0" w:space="0" w:color="auto"/>
            <w:right w:val="none" w:sz="0" w:space="0" w:color="auto"/>
          </w:divBdr>
        </w:div>
      </w:divsChild>
    </w:div>
    <w:div w:id="2113279745">
      <w:bodyDiv w:val="1"/>
      <w:marLeft w:val="0"/>
      <w:marRight w:val="0"/>
      <w:marTop w:val="0"/>
      <w:marBottom w:val="0"/>
      <w:divBdr>
        <w:top w:val="none" w:sz="0" w:space="0" w:color="auto"/>
        <w:left w:val="none" w:sz="0" w:space="0" w:color="auto"/>
        <w:bottom w:val="none" w:sz="0" w:space="0" w:color="auto"/>
        <w:right w:val="none" w:sz="0" w:space="0" w:color="auto"/>
      </w:divBdr>
      <w:divsChild>
        <w:div w:id="1873954983">
          <w:marLeft w:val="0"/>
          <w:marRight w:val="0"/>
          <w:marTop w:val="0"/>
          <w:marBottom w:val="0"/>
          <w:divBdr>
            <w:top w:val="none" w:sz="0" w:space="0" w:color="auto"/>
            <w:left w:val="none" w:sz="0" w:space="0" w:color="auto"/>
            <w:bottom w:val="none" w:sz="0" w:space="0" w:color="auto"/>
            <w:right w:val="none" w:sz="0" w:space="0" w:color="auto"/>
          </w:divBdr>
        </w:div>
        <w:div w:id="1557277793">
          <w:marLeft w:val="0"/>
          <w:marRight w:val="0"/>
          <w:marTop w:val="0"/>
          <w:marBottom w:val="0"/>
          <w:divBdr>
            <w:top w:val="none" w:sz="0" w:space="0" w:color="auto"/>
            <w:left w:val="none" w:sz="0" w:space="0" w:color="auto"/>
            <w:bottom w:val="none" w:sz="0" w:space="0" w:color="auto"/>
            <w:right w:val="none" w:sz="0" w:space="0" w:color="auto"/>
          </w:divBdr>
        </w:div>
        <w:div w:id="200286627">
          <w:marLeft w:val="0"/>
          <w:marRight w:val="0"/>
          <w:marTop w:val="0"/>
          <w:marBottom w:val="0"/>
          <w:divBdr>
            <w:top w:val="none" w:sz="0" w:space="0" w:color="auto"/>
            <w:left w:val="none" w:sz="0" w:space="0" w:color="auto"/>
            <w:bottom w:val="none" w:sz="0" w:space="0" w:color="auto"/>
            <w:right w:val="none" w:sz="0" w:space="0" w:color="auto"/>
          </w:divBdr>
        </w:div>
        <w:div w:id="127431477">
          <w:marLeft w:val="0"/>
          <w:marRight w:val="0"/>
          <w:marTop w:val="0"/>
          <w:marBottom w:val="0"/>
          <w:divBdr>
            <w:top w:val="none" w:sz="0" w:space="0" w:color="auto"/>
            <w:left w:val="none" w:sz="0" w:space="0" w:color="auto"/>
            <w:bottom w:val="none" w:sz="0" w:space="0" w:color="auto"/>
            <w:right w:val="none" w:sz="0" w:space="0" w:color="auto"/>
          </w:divBdr>
        </w:div>
        <w:div w:id="1495756061">
          <w:marLeft w:val="0"/>
          <w:marRight w:val="0"/>
          <w:marTop w:val="0"/>
          <w:marBottom w:val="0"/>
          <w:divBdr>
            <w:top w:val="none" w:sz="0" w:space="0" w:color="auto"/>
            <w:left w:val="none" w:sz="0" w:space="0" w:color="auto"/>
            <w:bottom w:val="none" w:sz="0" w:space="0" w:color="auto"/>
            <w:right w:val="none" w:sz="0" w:space="0" w:color="auto"/>
          </w:divBdr>
        </w:div>
        <w:div w:id="460999670">
          <w:marLeft w:val="0"/>
          <w:marRight w:val="0"/>
          <w:marTop w:val="0"/>
          <w:marBottom w:val="0"/>
          <w:divBdr>
            <w:top w:val="none" w:sz="0" w:space="0" w:color="auto"/>
            <w:left w:val="none" w:sz="0" w:space="0" w:color="auto"/>
            <w:bottom w:val="none" w:sz="0" w:space="0" w:color="auto"/>
            <w:right w:val="none" w:sz="0" w:space="0" w:color="auto"/>
          </w:divBdr>
        </w:div>
        <w:div w:id="1150026874">
          <w:marLeft w:val="0"/>
          <w:marRight w:val="0"/>
          <w:marTop w:val="0"/>
          <w:marBottom w:val="0"/>
          <w:divBdr>
            <w:top w:val="none" w:sz="0" w:space="0" w:color="auto"/>
            <w:left w:val="none" w:sz="0" w:space="0" w:color="auto"/>
            <w:bottom w:val="none" w:sz="0" w:space="0" w:color="auto"/>
            <w:right w:val="none" w:sz="0" w:space="0" w:color="auto"/>
          </w:divBdr>
        </w:div>
        <w:div w:id="1486818200">
          <w:marLeft w:val="0"/>
          <w:marRight w:val="0"/>
          <w:marTop w:val="0"/>
          <w:marBottom w:val="0"/>
          <w:divBdr>
            <w:top w:val="none" w:sz="0" w:space="0" w:color="auto"/>
            <w:left w:val="none" w:sz="0" w:space="0" w:color="auto"/>
            <w:bottom w:val="none" w:sz="0" w:space="0" w:color="auto"/>
            <w:right w:val="none" w:sz="0" w:space="0" w:color="auto"/>
          </w:divBdr>
        </w:div>
        <w:div w:id="1319461816">
          <w:marLeft w:val="0"/>
          <w:marRight w:val="0"/>
          <w:marTop w:val="0"/>
          <w:marBottom w:val="0"/>
          <w:divBdr>
            <w:top w:val="none" w:sz="0" w:space="0" w:color="auto"/>
            <w:left w:val="none" w:sz="0" w:space="0" w:color="auto"/>
            <w:bottom w:val="none" w:sz="0" w:space="0" w:color="auto"/>
            <w:right w:val="none" w:sz="0" w:space="0" w:color="auto"/>
          </w:divBdr>
        </w:div>
        <w:div w:id="767851495">
          <w:marLeft w:val="0"/>
          <w:marRight w:val="0"/>
          <w:marTop w:val="0"/>
          <w:marBottom w:val="0"/>
          <w:divBdr>
            <w:top w:val="none" w:sz="0" w:space="0" w:color="auto"/>
            <w:left w:val="none" w:sz="0" w:space="0" w:color="auto"/>
            <w:bottom w:val="none" w:sz="0" w:space="0" w:color="auto"/>
            <w:right w:val="none" w:sz="0" w:space="0" w:color="auto"/>
          </w:divBdr>
        </w:div>
        <w:div w:id="2016883013">
          <w:marLeft w:val="0"/>
          <w:marRight w:val="0"/>
          <w:marTop w:val="0"/>
          <w:marBottom w:val="0"/>
          <w:divBdr>
            <w:top w:val="none" w:sz="0" w:space="0" w:color="auto"/>
            <w:left w:val="none" w:sz="0" w:space="0" w:color="auto"/>
            <w:bottom w:val="none" w:sz="0" w:space="0" w:color="auto"/>
            <w:right w:val="none" w:sz="0" w:space="0" w:color="auto"/>
          </w:divBdr>
        </w:div>
        <w:div w:id="694575108">
          <w:marLeft w:val="0"/>
          <w:marRight w:val="0"/>
          <w:marTop w:val="0"/>
          <w:marBottom w:val="0"/>
          <w:divBdr>
            <w:top w:val="none" w:sz="0" w:space="0" w:color="auto"/>
            <w:left w:val="none" w:sz="0" w:space="0" w:color="auto"/>
            <w:bottom w:val="none" w:sz="0" w:space="0" w:color="auto"/>
            <w:right w:val="none" w:sz="0" w:space="0" w:color="auto"/>
          </w:divBdr>
        </w:div>
        <w:div w:id="740444857">
          <w:marLeft w:val="0"/>
          <w:marRight w:val="0"/>
          <w:marTop w:val="0"/>
          <w:marBottom w:val="0"/>
          <w:divBdr>
            <w:top w:val="none" w:sz="0" w:space="0" w:color="auto"/>
            <w:left w:val="none" w:sz="0" w:space="0" w:color="auto"/>
            <w:bottom w:val="none" w:sz="0" w:space="0" w:color="auto"/>
            <w:right w:val="none" w:sz="0" w:space="0" w:color="auto"/>
          </w:divBdr>
        </w:div>
        <w:div w:id="966931124">
          <w:marLeft w:val="0"/>
          <w:marRight w:val="0"/>
          <w:marTop w:val="0"/>
          <w:marBottom w:val="0"/>
          <w:divBdr>
            <w:top w:val="none" w:sz="0" w:space="0" w:color="auto"/>
            <w:left w:val="none" w:sz="0" w:space="0" w:color="auto"/>
            <w:bottom w:val="none" w:sz="0" w:space="0" w:color="auto"/>
            <w:right w:val="none" w:sz="0" w:space="0" w:color="auto"/>
          </w:divBdr>
        </w:div>
        <w:div w:id="1113285719">
          <w:marLeft w:val="0"/>
          <w:marRight w:val="0"/>
          <w:marTop w:val="0"/>
          <w:marBottom w:val="0"/>
          <w:divBdr>
            <w:top w:val="none" w:sz="0" w:space="0" w:color="auto"/>
            <w:left w:val="none" w:sz="0" w:space="0" w:color="auto"/>
            <w:bottom w:val="none" w:sz="0" w:space="0" w:color="auto"/>
            <w:right w:val="none" w:sz="0" w:space="0" w:color="auto"/>
          </w:divBdr>
        </w:div>
        <w:div w:id="1976331846">
          <w:marLeft w:val="0"/>
          <w:marRight w:val="0"/>
          <w:marTop w:val="0"/>
          <w:marBottom w:val="0"/>
          <w:divBdr>
            <w:top w:val="none" w:sz="0" w:space="0" w:color="auto"/>
            <w:left w:val="none" w:sz="0" w:space="0" w:color="auto"/>
            <w:bottom w:val="none" w:sz="0" w:space="0" w:color="auto"/>
            <w:right w:val="none" w:sz="0" w:space="0" w:color="auto"/>
          </w:divBdr>
        </w:div>
        <w:div w:id="665670467">
          <w:marLeft w:val="0"/>
          <w:marRight w:val="0"/>
          <w:marTop w:val="0"/>
          <w:marBottom w:val="0"/>
          <w:divBdr>
            <w:top w:val="none" w:sz="0" w:space="0" w:color="auto"/>
            <w:left w:val="none" w:sz="0" w:space="0" w:color="auto"/>
            <w:bottom w:val="none" w:sz="0" w:space="0" w:color="auto"/>
            <w:right w:val="none" w:sz="0" w:space="0" w:color="auto"/>
          </w:divBdr>
        </w:div>
        <w:div w:id="1595167501">
          <w:marLeft w:val="0"/>
          <w:marRight w:val="0"/>
          <w:marTop w:val="0"/>
          <w:marBottom w:val="0"/>
          <w:divBdr>
            <w:top w:val="none" w:sz="0" w:space="0" w:color="auto"/>
            <w:left w:val="none" w:sz="0" w:space="0" w:color="auto"/>
            <w:bottom w:val="none" w:sz="0" w:space="0" w:color="auto"/>
            <w:right w:val="none" w:sz="0" w:space="0" w:color="auto"/>
          </w:divBdr>
        </w:div>
        <w:div w:id="987513744">
          <w:marLeft w:val="0"/>
          <w:marRight w:val="0"/>
          <w:marTop w:val="0"/>
          <w:marBottom w:val="0"/>
          <w:divBdr>
            <w:top w:val="none" w:sz="0" w:space="0" w:color="auto"/>
            <w:left w:val="none" w:sz="0" w:space="0" w:color="auto"/>
            <w:bottom w:val="none" w:sz="0" w:space="0" w:color="auto"/>
            <w:right w:val="none" w:sz="0" w:space="0" w:color="auto"/>
          </w:divBdr>
        </w:div>
        <w:div w:id="113790506">
          <w:marLeft w:val="0"/>
          <w:marRight w:val="0"/>
          <w:marTop w:val="0"/>
          <w:marBottom w:val="0"/>
          <w:divBdr>
            <w:top w:val="none" w:sz="0" w:space="0" w:color="auto"/>
            <w:left w:val="none" w:sz="0" w:space="0" w:color="auto"/>
            <w:bottom w:val="none" w:sz="0" w:space="0" w:color="auto"/>
            <w:right w:val="none" w:sz="0" w:space="0" w:color="auto"/>
          </w:divBdr>
        </w:div>
        <w:div w:id="1009141190">
          <w:marLeft w:val="0"/>
          <w:marRight w:val="0"/>
          <w:marTop w:val="0"/>
          <w:marBottom w:val="0"/>
          <w:divBdr>
            <w:top w:val="none" w:sz="0" w:space="0" w:color="auto"/>
            <w:left w:val="none" w:sz="0" w:space="0" w:color="auto"/>
            <w:bottom w:val="none" w:sz="0" w:space="0" w:color="auto"/>
            <w:right w:val="none" w:sz="0" w:space="0" w:color="auto"/>
          </w:divBdr>
        </w:div>
        <w:div w:id="1304045455">
          <w:marLeft w:val="0"/>
          <w:marRight w:val="0"/>
          <w:marTop w:val="0"/>
          <w:marBottom w:val="0"/>
          <w:divBdr>
            <w:top w:val="none" w:sz="0" w:space="0" w:color="auto"/>
            <w:left w:val="none" w:sz="0" w:space="0" w:color="auto"/>
            <w:bottom w:val="none" w:sz="0" w:space="0" w:color="auto"/>
            <w:right w:val="none" w:sz="0" w:space="0" w:color="auto"/>
          </w:divBdr>
        </w:div>
        <w:div w:id="961764989">
          <w:marLeft w:val="0"/>
          <w:marRight w:val="0"/>
          <w:marTop w:val="0"/>
          <w:marBottom w:val="0"/>
          <w:divBdr>
            <w:top w:val="none" w:sz="0" w:space="0" w:color="auto"/>
            <w:left w:val="none" w:sz="0" w:space="0" w:color="auto"/>
            <w:bottom w:val="none" w:sz="0" w:space="0" w:color="auto"/>
            <w:right w:val="none" w:sz="0" w:space="0" w:color="auto"/>
          </w:divBdr>
        </w:div>
        <w:div w:id="322665932">
          <w:marLeft w:val="0"/>
          <w:marRight w:val="0"/>
          <w:marTop w:val="0"/>
          <w:marBottom w:val="0"/>
          <w:divBdr>
            <w:top w:val="none" w:sz="0" w:space="0" w:color="auto"/>
            <w:left w:val="none" w:sz="0" w:space="0" w:color="auto"/>
            <w:bottom w:val="none" w:sz="0" w:space="0" w:color="auto"/>
            <w:right w:val="none" w:sz="0" w:space="0" w:color="auto"/>
          </w:divBdr>
        </w:div>
        <w:div w:id="872039861">
          <w:marLeft w:val="0"/>
          <w:marRight w:val="0"/>
          <w:marTop w:val="0"/>
          <w:marBottom w:val="0"/>
          <w:divBdr>
            <w:top w:val="none" w:sz="0" w:space="0" w:color="auto"/>
            <w:left w:val="none" w:sz="0" w:space="0" w:color="auto"/>
            <w:bottom w:val="none" w:sz="0" w:space="0" w:color="auto"/>
            <w:right w:val="none" w:sz="0" w:space="0" w:color="auto"/>
          </w:divBdr>
        </w:div>
        <w:div w:id="1560287337">
          <w:marLeft w:val="0"/>
          <w:marRight w:val="0"/>
          <w:marTop w:val="0"/>
          <w:marBottom w:val="0"/>
          <w:divBdr>
            <w:top w:val="none" w:sz="0" w:space="0" w:color="auto"/>
            <w:left w:val="none" w:sz="0" w:space="0" w:color="auto"/>
            <w:bottom w:val="none" w:sz="0" w:space="0" w:color="auto"/>
            <w:right w:val="none" w:sz="0" w:space="0" w:color="auto"/>
          </w:divBdr>
        </w:div>
      </w:divsChild>
    </w:div>
    <w:div w:id="2114933275">
      <w:bodyDiv w:val="1"/>
      <w:marLeft w:val="0"/>
      <w:marRight w:val="0"/>
      <w:marTop w:val="0"/>
      <w:marBottom w:val="0"/>
      <w:divBdr>
        <w:top w:val="none" w:sz="0" w:space="0" w:color="auto"/>
        <w:left w:val="none" w:sz="0" w:space="0" w:color="auto"/>
        <w:bottom w:val="none" w:sz="0" w:space="0" w:color="auto"/>
        <w:right w:val="none" w:sz="0" w:space="0" w:color="auto"/>
      </w:divBdr>
    </w:div>
    <w:div w:id="2117481423">
      <w:bodyDiv w:val="1"/>
      <w:marLeft w:val="0"/>
      <w:marRight w:val="0"/>
      <w:marTop w:val="0"/>
      <w:marBottom w:val="0"/>
      <w:divBdr>
        <w:top w:val="none" w:sz="0" w:space="0" w:color="auto"/>
        <w:left w:val="none" w:sz="0" w:space="0" w:color="auto"/>
        <w:bottom w:val="none" w:sz="0" w:space="0" w:color="auto"/>
        <w:right w:val="none" w:sz="0" w:space="0" w:color="auto"/>
      </w:divBdr>
    </w:div>
    <w:div w:id="2119525913">
      <w:bodyDiv w:val="1"/>
      <w:marLeft w:val="0"/>
      <w:marRight w:val="0"/>
      <w:marTop w:val="0"/>
      <w:marBottom w:val="0"/>
      <w:divBdr>
        <w:top w:val="none" w:sz="0" w:space="0" w:color="auto"/>
        <w:left w:val="none" w:sz="0" w:space="0" w:color="auto"/>
        <w:bottom w:val="none" w:sz="0" w:space="0" w:color="auto"/>
        <w:right w:val="none" w:sz="0" w:space="0" w:color="auto"/>
      </w:divBdr>
    </w:div>
    <w:div w:id="2119834982">
      <w:bodyDiv w:val="1"/>
      <w:marLeft w:val="0"/>
      <w:marRight w:val="0"/>
      <w:marTop w:val="0"/>
      <w:marBottom w:val="0"/>
      <w:divBdr>
        <w:top w:val="none" w:sz="0" w:space="0" w:color="auto"/>
        <w:left w:val="none" w:sz="0" w:space="0" w:color="auto"/>
        <w:bottom w:val="none" w:sz="0" w:space="0" w:color="auto"/>
        <w:right w:val="none" w:sz="0" w:space="0" w:color="auto"/>
      </w:divBdr>
    </w:div>
    <w:div w:id="2120684931">
      <w:bodyDiv w:val="1"/>
      <w:marLeft w:val="0"/>
      <w:marRight w:val="0"/>
      <w:marTop w:val="0"/>
      <w:marBottom w:val="0"/>
      <w:divBdr>
        <w:top w:val="none" w:sz="0" w:space="0" w:color="auto"/>
        <w:left w:val="none" w:sz="0" w:space="0" w:color="auto"/>
        <w:bottom w:val="none" w:sz="0" w:space="0" w:color="auto"/>
        <w:right w:val="none" w:sz="0" w:space="0" w:color="auto"/>
      </w:divBdr>
    </w:div>
    <w:div w:id="2127310041">
      <w:bodyDiv w:val="1"/>
      <w:marLeft w:val="0"/>
      <w:marRight w:val="0"/>
      <w:marTop w:val="0"/>
      <w:marBottom w:val="0"/>
      <w:divBdr>
        <w:top w:val="none" w:sz="0" w:space="0" w:color="auto"/>
        <w:left w:val="none" w:sz="0" w:space="0" w:color="auto"/>
        <w:bottom w:val="none" w:sz="0" w:space="0" w:color="auto"/>
        <w:right w:val="none" w:sz="0" w:space="0" w:color="auto"/>
      </w:divBdr>
      <w:divsChild>
        <w:div w:id="1981763617">
          <w:marLeft w:val="0"/>
          <w:marRight w:val="0"/>
          <w:marTop w:val="0"/>
          <w:marBottom w:val="0"/>
          <w:divBdr>
            <w:top w:val="none" w:sz="0" w:space="0" w:color="auto"/>
            <w:left w:val="none" w:sz="0" w:space="0" w:color="auto"/>
            <w:bottom w:val="none" w:sz="0" w:space="0" w:color="auto"/>
            <w:right w:val="none" w:sz="0" w:space="0" w:color="auto"/>
          </w:divBdr>
        </w:div>
        <w:div w:id="708189206">
          <w:marLeft w:val="0"/>
          <w:marRight w:val="0"/>
          <w:marTop w:val="0"/>
          <w:marBottom w:val="0"/>
          <w:divBdr>
            <w:top w:val="none" w:sz="0" w:space="0" w:color="auto"/>
            <w:left w:val="none" w:sz="0" w:space="0" w:color="auto"/>
            <w:bottom w:val="none" w:sz="0" w:space="0" w:color="auto"/>
            <w:right w:val="none" w:sz="0" w:space="0" w:color="auto"/>
          </w:divBdr>
        </w:div>
        <w:div w:id="2005693846">
          <w:marLeft w:val="0"/>
          <w:marRight w:val="0"/>
          <w:marTop w:val="0"/>
          <w:marBottom w:val="0"/>
          <w:divBdr>
            <w:top w:val="none" w:sz="0" w:space="0" w:color="auto"/>
            <w:left w:val="none" w:sz="0" w:space="0" w:color="auto"/>
            <w:bottom w:val="none" w:sz="0" w:space="0" w:color="auto"/>
            <w:right w:val="none" w:sz="0" w:space="0" w:color="auto"/>
          </w:divBdr>
        </w:div>
        <w:div w:id="695934794">
          <w:marLeft w:val="0"/>
          <w:marRight w:val="0"/>
          <w:marTop w:val="0"/>
          <w:marBottom w:val="0"/>
          <w:divBdr>
            <w:top w:val="none" w:sz="0" w:space="0" w:color="auto"/>
            <w:left w:val="none" w:sz="0" w:space="0" w:color="auto"/>
            <w:bottom w:val="none" w:sz="0" w:space="0" w:color="auto"/>
            <w:right w:val="none" w:sz="0" w:space="0" w:color="auto"/>
          </w:divBdr>
        </w:div>
        <w:div w:id="1835220238">
          <w:marLeft w:val="0"/>
          <w:marRight w:val="0"/>
          <w:marTop w:val="0"/>
          <w:marBottom w:val="0"/>
          <w:divBdr>
            <w:top w:val="none" w:sz="0" w:space="0" w:color="auto"/>
            <w:left w:val="none" w:sz="0" w:space="0" w:color="auto"/>
            <w:bottom w:val="none" w:sz="0" w:space="0" w:color="auto"/>
            <w:right w:val="none" w:sz="0" w:space="0" w:color="auto"/>
          </w:divBdr>
        </w:div>
        <w:div w:id="1604067619">
          <w:marLeft w:val="0"/>
          <w:marRight w:val="0"/>
          <w:marTop w:val="0"/>
          <w:marBottom w:val="0"/>
          <w:divBdr>
            <w:top w:val="none" w:sz="0" w:space="0" w:color="auto"/>
            <w:left w:val="none" w:sz="0" w:space="0" w:color="auto"/>
            <w:bottom w:val="none" w:sz="0" w:space="0" w:color="auto"/>
            <w:right w:val="none" w:sz="0" w:space="0" w:color="auto"/>
          </w:divBdr>
        </w:div>
        <w:div w:id="979117648">
          <w:marLeft w:val="0"/>
          <w:marRight w:val="0"/>
          <w:marTop w:val="0"/>
          <w:marBottom w:val="0"/>
          <w:divBdr>
            <w:top w:val="none" w:sz="0" w:space="0" w:color="auto"/>
            <w:left w:val="none" w:sz="0" w:space="0" w:color="auto"/>
            <w:bottom w:val="none" w:sz="0" w:space="0" w:color="auto"/>
            <w:right w:val="none" w:sz="0" w:space="0" w:color="auto"/>
          </w:divBdr>
        </w:div>
        <w:div w:id="1326014796">
          <w:marLeft w:val="0"/>
          <w:marRight w:val="0"/>
          <w:marTop w:val="0"/>
          <w:marBottom w:val="0"/>
          <w:divBdr>
            <w:top w:val="none" w:sz="0" w:space="0" w:color="auto"/>
            <w:left w:val="none" w:sz="0" w:space="0" w:color="auto"/>
            <w:bottom w:val="none" w:sz="0" w:space="0" w:color="auto"/>
            <w:right w:val="none" w:sz="0" w:space="0" w:color="auto"/>
          </w:divBdr>
        </w:div>
        <w:div w:id="1280650766">
          <w:marLeft w:val="0"/>
          <w:marRight w:val="0"/>
          <w:marTop w:val="0"/>
          <w:marBottom w:val="0"/>
          <w:divBdr>
            <w:top w:val="none" w:sz="0" w:space="0" w:color="auto"/>
            <w:left w:val="none" w:sz="0" w:space="0" w:color="auto"/>
            <w:bottom w:val="none" w:sz="0" w:space="0" w:color="auto"/>
            <w:right w:val="none" w:sz="0" w:space="0" w:color="auto"/>
          </w:divBdr>
        </w:div>
        <w:div w:id="1426537836">
          <w:marLeft w:val="0"/>
          <w:marRight w:val="0"/>
          <w:marTop w:val="0"/>
          <w:marBottom w:val="0"/>
          <w:divBdr>
            <w:top w:val="none" w:sz="0" w:space="0" w:color="auto"/>
            <w:left w:val="none" w:sz="0" w:space="0" w:color="auto"/>
            <w:bottom w:val="none" w:sz="0" w:space="0" w:color="auto"/>
            <w:right w:val="none" w:sz="0" w:space="0" w:color="auto"/>
          </w:divBdr>
        </w:div>
        <w:div w:id="2104523170">
          <w:marLeft w:val="0"/>
          <w:marRight w:val="0"/>
          <w:marTop w:val="0"/>
          <w:marBottom w:val="0"/>
          <w:divBdr>
            <w:top w:val="none" w:sz="0" w:space="0" w:color="auto"/>
            <w:left w:val="none" w:sz="0" w:space="0" w:color="auto"/>
            <w:bottom w:val="none" w:sz="0" w:space="0" w:color="auto"/>
            <w:right w:val="none" w:sz="0" w:space="0" w:color="auto"/>
          </w:divBdr>
        </w:div>
        <w:div w:id="1606694362">
          <w:marLeft w:val="0"/>
          <w:marRight w:val="0"/>
          <w:marTop w:val="0"/>
          <w:marBottom w:val="0"/>
          <w:divBdr>
            <w:top w:val="none" w:sz="0" w:space="0" w:color="auto"/>
            <w:left w:val="none" w:sz="0" w:space="0" w:color="auto"/>
            <w:bottom w:val="none" w:sz="0" w:space="0" w:color="auto"/>
            <w:right w:val="none" w:sz="0" w:space="0" w:color="auto"/>
          </w:divBdr>
        </w:div>
        <w:div w:id="2129620217">
          <w:marLeft w:val="0"/>
          <w:marRight w:val="0"/>
          <w:marTop w:val="0"/>
          <w:marBottom w:val="0"/>
          <w:divBdr>
            <w:top w:val="none" w:sz="0" w:space="0" w:color="auto"/>
            <w:left w:val="none" w:sz="0" w:space="0" w:color="auto"/>
            <w:bottom w:val="none" w:sz="0" w:space="0" w:color="auto"/>
            <w:right w:val="none" w:sz="0" w:space="0" w:color="auto"/>
          </w:divBdr>
        </w:div>
        <w:div w:id="660894638">
          <w:marLeft w:val="0"/>
          <w:marRight w:val="0"/>
          <w:marTop w:val="0"/>
          <w:marBottom w:val="0"/>
          <w:divBdr>
            <w:top w:val="none" w:sz="0" w:space="0" w:color="auto"/>
            <w:left w:val="none" w:sz="0" w:space="0" w:color="auto"/>
            <w:bottom w:val="none" w:sz="0" w:space="0" w:color="auto"/>
            <w:right w:val="none" w:sz="0" w:space="0" w:color="auto"/>
          </w:divBdr>
        </w:div>
        <w:div w:id="1918975113">
          <w:marLeft w:val="0"/>
          <w:marRight w:val="0"/>
          <w:marTop w:val="0"/>
          <w:marBottom w:val="0"/>
          <w:divBdr>
            <w:top w:val="none" w:sz="0" w:space="0" w:color="auto"/>
            <w:left w:val="none" w:sz="0" w:space="0" w:color="auto"/>
            <w:bottom w:val="none" w:sz="0" w:space="0" w:color="auto"/>
            <w:right w:val="none" w:sz="0" w:space="0" w:color="auto"/>
          </w:divBdr>
        </w:div>
        <w:div w:id="1982611451">
          <w:marLeft w:val="0"/>
          <w:marRight w:val="0"/>
          <w:marTop w:val="0"/>
          <w:marBottom w:val="0"/>
          <w:divBdr>
            <w:top w:val="none" w:sz="0" w:space="0" w:color="auto"/>
            <w:left w:val="none" w:sz="0" w:space="0" w:color="auto"/>
            <w:bottom w:val="none" w:sz="0" w:space="0" w:color="auto"/>
            <w:right w:val="none" w:sz="0" w:space="0" w:color="auto"/>
          </w:divBdr>
        </w:div>
        <w:div w:id="249430160">
          <w:marLeft w:val="0"/>
          <w:marRight w:val="0"/>
          <w:marTop w:val="0"/>
          <w:marBottom w:val="0"/>
          <w:divBdr>
            <w:top w:val="none" w:sz="0" w:space="0" w:color="auto"/>
            <w:left w:val="none" w:sz="0" w:space="0" w:color="auto"/>
            <w:bottom w:val="none" w:sz="0" w:space="0" w:color="auto"/>
            <w:right w:val="none" w:sz="0" w:space="0" w:color="auto"/>
          </w:divBdr>
        </w:div>
        <w:div w:id="553469737">
          <w:marLeft w:val="0"/>
          <w:marRight w:val="0"/>
          <w:marTop w:val="0"/>
          <w:marBottom w:val="0"/>
          <w:divBdr>
            <w:top w:val="none" w:sz="0" w:space="0" w:color="auto"/>
            <w:left w:val="none" w:sz="0" w:space="0" w:color="auto"/>
            <w:bottom w:val="none" w:sz="0" w:space="0" w:color="auto"/>
            <w:right w:val="none" w:sz="0" w:space="0" w:color="auto"/>
          </w:divBdr>
        </w:div>
        <w:div w:id="496968229">
          <w:marLeft w:val="0"/>
          <w:marRight w:val="0"/>
          <w:marTop w:val="0"/>
          <w:marBottom w:val="0"/>
          <w:divBdr>
            <w:top w:val="none" w:sz="0" w:space="0" w:color="auto"/>
            <w:left w:val="none" w:sz="0" w:space="0" w:color="auto"/>
            <w:bottom w:val="none" w:sz="0" w:space="0" w:color="auto"/>
            <w:right w:val="none" w:sz="0" w:space="0" w:color="auto"/>
          </w:divBdr>
        </w:div>
        <w:div w:id="1857962174">
          <w:marLeft w:val="0"/>
          <w:marRight w:val="0"/>
          <w:marTop w:val="0"/>
          <w:marBottom w:val="0"/>
          <w:divBdr>
            <w:top w:val="none" w:sz="0" w:space="0" w:color="auto"/>
            <w:left w:val="none" w:sz="0" w:space="0" w:color="auto"/>
            <w:bottom w:val="none" w:sz="0" w:space="0" w:color="auto"/>
            <w:right w:val="none" w:sz="0" w:space="0" w:color="auto"/>
          </w:divBdr>
        </w:div>
        <w:div w:id="1298531032">
          <w:marLeft w:val="0"/>
          <w:marRight w:val="0"/>
          <w:marTop w:val="0"/>
          <w:marBottom w:val="0"/>
          <w:divBdr>
            <w:top w:val="none" w:sz="0" w:space="0" w:color="auto"/>
            <w:left w:val="none" w:sz="0" w:space="0" w:color="auto"/>
            <w:bottom w:val="none" w:sz="0" w:space="0" w:color="auto"/>
            <w:right w:val="none" w:sz="0" w:space="0" w:color="auto"/>
          </w:divBdr>
        </w:div>
        <w:div w:id="311563430">
          <w:marLeft w:val="0"/>
          <w:marRight w:val="0"/>
          <w:marTop w:val="0"/>
          <w:marBottom w:val="0"/>
          <w:divBdr>
            <w:top w:val="none" w:sz="0" w:space="0" w:color="auto"/>
            <w:left w:val="none" w:sz="0" w:space="0" w:color="auto"/>
            <w:bottom w:val="none" w:sz="0" w:space="0" w:color="auto"/>
            <w:right w:val="none" w:sz="0" w:space="0" w:color="auto"/>
          </w:divBdr>
        </w:div>
        <w:div w:id="1048991127">
          <w:marLeft w:val="0"/>
          <w:marRight w:val="0"/>
          <w:marTop w:val="0"/>
          <w:marBottom w:val="0"/>
          <w:divBdr>
            <w:top w:val="none" w:sz="0" w:space="0" w:color="auto"/>
            <w:left w:val="none" w:sz="0" w:space="0" w:color="auto"/>
            <w:bottom w:val="none" w:sz="0" w:space="0" w:color="auto"/>
            <w:right w:val="none" w:sz="0" w:space="0" w:color="auto"/>
          </w:divBdr>
        </w:div>
        <w:div w:id="769080027">
          <w:marLeft w:val="0"/>
          <w:marRight w:val="0"/>
          <w:marTop w:val="0"/>
          <w:marBottom w:val="0"/>
          <w:divBdr>
            <w:top w:val="none" w:sz="0" w:space="0" w:color="auto"/>
            <w:left w:val="none" w:sz="0" w:space="0" w:color="auto"/>
            <w:bottom w:val="none" w:sz="0" w:space="0" w:color="auto"/>
            <w:right w:val="none" w:sz="0" w:space="0" w:color="auto"/>
          </w:divBdr>
        </w:div>
        <w:div w:id="64694348">
          <w:marLeft w:val="0"/>
          <w:marRight w:val="0"/>
          <w:marTop w:val="0"/>
          <w:marBottom w:val="0"/>
          <w:divBdr>
            <w:top w:val="none" w:sz="0" w:space="0" w:color="auto"/>
            <w:left w:val="none" w:sz="0" w:space="0" w:color="auto"/>
            <w:bottom w:val="none" w:sz="0" w:space="0" w:color="auto"/>
            <w:right w:val="none" w:sz="0" w:space="0" w:color="auto"/>
          </w:divBdr>
        </w:div>
        <w:div w:id="160388371">
          <w:marLeft w:val="0"/>
          <w:marRight w:val="0"/>
          <w:marTop w:val="0"/>
          <w:marBottom w:val="0"/>
          <w:divBdr>
            <w:top w:val="none" w:sz="0" w:space="0" w:color="auto"/>
            <w:left w:val="none" w:sz="0" w:space="0" w:color="auto"/>
            <w:bottom w:val="none" w:sz="0" w:space="0" w:color="auto"/>
            <w:right w:val="none" w:sz="0" w:space="0" w:color="auto"/>
          </w:divBdr>
        </w:div>
        <w:div w:id="1734810632">
          <w:marLeft w:val="0"/>
          <w:marRight w:val="0"/>
          <w:marTop w:val="0"/>
          <w:marBottom w:val="0"/>
          <w:divBdr>
            <w:top w:val="none" w:sz="0" w:space="0" w:color="auto"/>
            <w:left w:val="none" w:sz="0" w:space="0" w:color="auto"/>
            <w:bottom w:val="none" w:sz="0" w:space="0" w:color="auto"/>
            <w:right w:val="none" w:sz="0" w:space="0" w:color="auto"/>
          </w:divBdr>
        </w:div>
        <w:div w:id="1806073850">
          <w:marLeft w:val="0"/>
          <w:marRight w:val="0"/>
          <w:marTop w:val="0"/>
          <w:marBottom w:val="0"/>
          <w:divBdr>
            <w:top w:val="none" w:sz="0" w:space="0" w:color="auto"/>
            <w:left w:val="none" w:sz="0" w:space="0" w:color="auto"/>
            <w:bottom w:val="none" w:sz="0" w:space="0" w:color="auto"/>
            <w:right w:val="none" w:sz="0" w:space="0" w:color="auto"/>
          </w:divBdr>
        </w:div>
        <w:div w:id="1283459967">
          <w:marLeft w:val="0"/>
          <w:marRight w:val="0"/>
          <w:marTop w:val="0"/>
          <w:marBottom w:val="0"/>
          <w:divBdr>
            <w:top w:val="none" w:sz="0" w:space="0" w:color="auto"/>
            <w:left w:val="none" w:sz="0" w:space="0" w:color="auto"/>
            <w:bottom w:val="none" w:sz="0" w:space="0" w:color="auto"/>
            <w:right w:val="none" w:sz="0" w:space="0" w:color="auto"/>
          </w:divBdr>
        </w:div>
        <w:div w:id="161899217">
          <w:marLeft w:val="0"/>
          <w:marRight w:val="0"/>
          <w:marTop w:val="0"/>
          <w:marBottom w:val="0"/>
          <w:divBdr>
            <w:top w:val="none" w:sz="0" w:space="0" w:color="auto"/>
            <w:left w:val="none" w:sz="0" w:space="0" w:color="auto"/>
            <w:bottom w:val="none" w:sz="0" w:space="0" w:color="auto"/>
            <w:right w:val="none" w:sz="0" w:space="0" w:color="auto"/>
          </w:divBdr>
        </w:div>
        <w:div w:id="46298081">
          <w:marLeft w:val="0"/>
          <w:marRight w:val="0"/>
          <w:marTop w:val="0"/>
          <w:marBottom w:val="0"/>
          <w:divBdr>
            <w:top w:val="none" w:sz="0" w:space="0" w:color="auto"/>
            <w:left w:val="none" w:sz="0" w:space="0" w:color="auto"/>
            <w:bottom w:val="none" w:sz="0" w:space="0" w:color="auto"/>
            <w:right w:val="none" w:sz="0" w:space="0" w:color="auto"/>
          </w:divBdr>
        </w:div>
        <w:div w:id="437220094">
          <w:marLeft w:val="0"/>
          <w:marRight w:val="0"/>
          <w:marTop w:val="0"/>
          <w:marBottom w:val="0"/>
          <w:divBdr>
            <w:top w:val="none" w:sz="0" w:space="0" w:color="auto"/>
            <w:left w:val="none" w:sz="0" w:space="0" w:color="auto"/>
            <w:bottom w:val="none" w:sz="0" w:space="0" w:color="auto"/>
            <w:right w:val="none" w:sz="0" w:space="0" w:color="auto"/>
          </w:divBdr>
        </w:div>
        <w:div w:id="681130098">
          <w:marLeft w:val="0"/>
          <w:marRight w:val="0"/>
          <w:marTop w:val="0"/>
          <w:marBottom w:val="0"/>
          <w:divBdr>
            <w:top w:val="none" w:sz="0" w:space="0" w:color="auto"/>
            <w:left w:val="none" w:sz="0" w:space="0" w:color="auto"/>
            <w:bottom w:val="none" w:sz="0" w:space="0" w:color="auto"/>
            <w:right w:val="none" w:sz="0" w:space="0" w:color="auto"/>
          </w:divBdr>
        </w:div>
        <w:div w:id="2055041341">
          <w:marLeft w:val="0"/>
          <w:marRight w:val="0"/>
          <w:marTop w:val="0"/>
          <w:marBottom w:val="0"/>
          <w:divBdr>
            <w:top w:val="none" w:sz="0" w:space="0" w:color="auto"/>
            <w:left w:val="none" w:sz="0" w:space="0" w:color="auto"/>
            <w:bottom w:val="none" w:sz="0" w:space="0" w:color="auto"/>
            <w:right w:val="none" w:sz="0" w:space="0" w:color="auto"/>
          </w:divBdr>
        </w:div>
        <w:div w:id="1648436877">
          <w:marLeft w:val="0"/>
          <w:marRight w:val="0"/>
          <w:marTop w:val="0"/>
          <w:marBottom w:val="0"/>
          <w:divBdr>
            <w:top w:val="none" w:sz="0" w:space="0" w:color="auto"/>
            <w:left w:val="none" w:sz="0" w:space="0" w:color="auto"/>
            <w:bottom w:val="none" w:sz="0" w:space="0" w:color="auto"/>
            <w:right w:val="none" w:sz="0" w:space="0" w:color="auto"/>
          </w:divBdr>
        </w:div>
        <w:div w:id="3212030">
          <w:marLeft w:val="0"/>
          <w:marRight w:val="0"/>
          <w:marTop w:val="0"/>
          <w:marBottom w:val="0"/>
          <w:divBdr>
            <w:top w:val="none" w:sz="0" w:space="0" w:color="auto"/>
            <w:left w:val="none" w:sz="0" w:space="0" w:color="auto"/>
            <w:bottom w:val="none" w:sz="0" w:space="0" w:color="auto"/>
            <w:right w:val="none" w:sz="0" w:space="0" w:color="auto"/>
          </w:divBdr>
        </w:div>
        <w:div w:id="1092164303">
          <w:marLeft w:val="0"/>
          <w:marRight w:val="0"/>
          <w:marTop w:val="0"/>
          <w:marBottom w:val="0"/>
          <w:divBdr>
            <w:top w:val="none" w:sz="0" w:space="0" w:color="auto"/>
            <w:left w:val="none" w:sz="0" w:space="0" w:color="auto"/>
            <w:bottom w:val="none" w:sz="0" w:space="0" w:color="auto"/>
            <w:right w:val="none" w:sz="0" w:space="0" w:color="auto"/>
          </w:divBdr>
        </w:div>
        <w:div w:id="350883307">
          <w:marLeft w:val="0"/>
          <w:marRight w:val="0"/>
          <w:marTop w:val="0"/>
          <w:marBottom w:val="0"/>
          <w:divBdr>
            <w:top w:val="none" w:sz="0" w:space="0" w:color="auto"/>
            <w:left w:val="none" w:sz="0" w:space="0" w:color="auto"/>
            <w:bottom w:val="none" w:sz="0" w:space="0" w:color="auto"/>
            <w:right w:val="none" w:sz="0" w:space="0" w:color="auto"/>
          </w:divBdr>
        </w:div>
        <w:div w:id="121270466">
          <w:marLeft w:val="0"/>
          <w:marRight w:val="0"/>
          <w:marTop w:val="0"/>
          <w:marBottom w:val="0"/>
          <w:divBdr>
            <w:top w:val="none" w:sz="0" w:space="0" w:color="auto"/>
            <w:left w:val="none" w:sz="0" w:space="0" w:color="auto"/>
            <w:bottom w:val="none" w:sz="0" w:space="0" w:color="auto"/>
            <w:right w:val="none" w:sz="0" w:space="0" w:color="auto"/>
          </w:divBdr>
        </w:div>
        <w:div w:id="2005627365">
          <w:marLeft w:val="0"/>
          <w:marRight w:val="0"/>
          <w:marTop w:val="0"/>
          <w:marBottom w:val="0"/>
          <w:divBdr>
            <w:top w:val="none" w:sz="0" w:space="0" w:color="auto"/>
            <w:left w:val="none" w:sz="0" w:space="0" w:color="auto"/>
            <w:bottom w:val="none" w:sz="0" w:space="0" w:color="auto"/>
            <w:right w:val="none" w:sz="0" w:space="0" w:color="auto"/>
          </w:divBdr>
        </w:div>
        <w:div w:id="224099586">
          <w:marLeft w:val="0"/>
          <w:marRight w:val="0"/>
          <w:marTop w:val="0"/>
          <w:marBottom w:val="0"/>
          <w:divBdr>
            <w:top w:val="none" w:sz="0" w:space="0" w:color="auto"/>
            <w:left w:val="none" w:sz="0" w:space="0" w:color="auto"/>
            <w:bottom w:val="none" w:sz="0" w:space="0" w:color="auto"/>
            <w:right w:val="none" w:sz="0" w:space="0" w:color="auto"/>
          </w:divBdr>
        </w:div>
        <w:div w:id="1643387900">
          <w:marLeft w:val="0"/>
          <w:marRight w:val="0"/>
          <w:marTop w:val="0"/>
          <w:marBottom w:val="0"/>
          <w:divBdr>
            <w:top w:val="none" w:sz="0" w:space="0" w:color="auto"/>
            <w:left w:val="none" w:sz="0" w:space="0" w:color="auto"/>
            <w:bottom w:val="none" w:sz="0" w:space="0" w:color="auto"/>
            <w:right w:val="none" w:sz="0" w:space="0" w:color="auto"/>
          </w:divBdr>
        </w:div>
        <w:div w:id="429549856">
          <w:marLeft w:val="0"/>
          <w:marRight w:val="0"/>
          <w:marTop w:val="0"/>
          <w:marBottom w:val="0"/>
          <w:divBdr>
            <w:top w:val="none" w:sz="0" w:space="0" w:color="auto"/>
            <w:left w:val="none" w:sz="0" w:space="0" w:color="auto"/>
            <w:bottom w:val="none" w:sz="0" w:space="0" w:color="auto"/>
            <w:right w:val="none" w:sz="0" w:space="0" w:color="auto"/>
          </w:divBdr>
        </w:div>
        <w:div w:id="477379900">
          <w:marLeft w:val="0"/>
          <w:marRight w:val="0"/>
          <w:marTop w:val="0"/>
          <w:marBottom w:val="0"/>
          <w:divBdr>
            <w:top w:val="none" w:sz="0" w:space="0" w:color="auto"/>
            <w:left w:val="none" w:sz="0" w:space="0" w:color="auto"/>
            <w:bottom w:val="none" w:sz="0" w:space="0" w:color="auto"/>
            <w:right w:val="none" w:sz="0" w:space="0" w:color="auto"/>
          </w:divBdr>
        </w:div>
        <w:div w:id="1385443499">
          <w:marLeft w:val="0"/>
          <w:marRight w:val="0"/>
          <w:marTop w:val="0"/>
          <w:marBottom w:val="0"/>
          <w:divBdr>
            <w:top w:val="none" w:sz="0" w:space="0" w:color="auto"/>
            <w:left w:val="none" w:sz="0" w:space="0" w:color="auto"/>
            <w:bottom w:val="none" w:sz="0" w:space="0" w:color="auto"/>
            <w:right w:val="none" w:sz="0" w:space="0" w:color="auto"/>
          </w:divBdr>
        </w:div>
        <w:div w:id="374811651">
          <w:marLeft w:val="0"/>
          <w:marRight w:val="0"/>
          <w:marTop w:val="0"/>
          <w:marBottom w:val="0"/>
          <w:divBdr>
            <w:top w:val="none" w:sz="0" w:space="0" w:color="auto"/>
            <w:left w:val="none" w:sz="0" w:space="0" w:color="auto"/>
            <w:bottom w:val="none" w:sz="0" w:space="0" w:color="auto"/>
            <w:right w:val="none" w:sz="0" w:space="0" w:color="auto"/>
          </w:divBdr>
        </w:div>
        <w:div w:id="363140629">
          <w:marLeft w:val="0"/>
          <w:marRight w:val="0"/>
          <w:marTop w:val="0"/>
          <w:marBottom w:val="0"/>
          <w:divBdr>
            <w:top w:val="none" w:sz="0" w:space="0" w:color="auto"/>
            <w:left w:val="none" w:sz="0" w:space="0" w:color="auto"/>
            <w:bottom w:val="none" w:sz="0" w:space="0" w:color="auto"/>
            <w:right w:val="none" w:sz="0" w:space="0" w:color="auto"/>
          </w:divBdr>
        </w:div>
        <w:div w:id="561141934">
          <w:marLeft w:val="0"/>
          <w:marRight w:val="0"/>
          <w:marTop w:val="0"/>
          <w:marBottom w:val="0"/>
          <w:divBdr>
            <w:top w:val="none" w:sz="0" w:space="0" w:color="auto"/>
            <w:left w:val="none" w:sz="0" w:space="0" w:color="auto"/>
            <w:bottom w:val="none" w:sz="0" w:space="0" w:color="auto"/>
            <w:right w:val="none" w:sz="0" w:space="0" w:color="auto"/>
          </w:divBdr>
        </w:div>
        <w:div w:id="572743278">
          <w:marLeft w:val="0"/>
          <w:marRight w:val="0"/>
          <w:marTop w:val="0"/>
          <w:marBottom w:val="0"/>
          <w:divBdr>
            <w:top w:val="none" w:sz="0" w:space="0" w:color="auto"/>
            <w:left w:val="none" w:sz="0" w:space="0" w:color="auto"/>
            <w:bottom w:val="none" w:sz="0" w:space="0" w:color="auto"/>
            <w:right w:val="none" w:sz="0" w:space="0" w:color="auto"/>
          </w:divBdr>
        </w:div>
        <w:div w:id="1003898315">
          <w:marLeft w:val="0"/>
          <w:marRight w:val="0"/>
          <w:marTop w:val="0"/>
          <w:marBottom w:val="0"/>
          <w:divBdr>
            <w:top w:val="none" w:sz="0" w:space="0" w:color="auto"/>
            <w:left w:val="none" w:sz="0" w:space="0" w:color="auto"/>
            <w:bottom w:val="none" w:sz="0" w:space="0" w:color="auto"/>
            <w:right w:val="none" w:sz="0" w:space="0" w:color="auto"/>
          </w:divBdr>
        </w:div>
        <w:div w:id="156506020">
          <w:marLeft w:val="0"/>
          <w:marRight w:val="0"/>
          <w:marTop w:val="0"/>
          <w:marBottom w:val="0"/>
          <w:divBdr>
            <w:top w:val="none" w:sz="0" w:space="0" w:color="auto"/>
            <w:left w:val="none" w:sz="0" w:space="0" w:color="auto"/>
            <w:bottom w:val="none" w:sz="0" w:space="0" w:color="auto"/>
            <w:right w:val="none" w:sz="0" w:space="0" w:color="auto"/>
          </w:divBdr>
        </w:div>
        <w:div w:id="1882009593">
          <w:marLeft w:val="0"/>
          <w:marRight w:val="0"/>
          <w:marTop w:val="0"/>
          <w:marBottom w:val="0"/>
          <w:divBdr>
            <w:top w:val="none" w:sz="0" w:space="0" w:color="auto"/>
            <w:left w:val="none" w:sz="0" w:space="0" w:color="auto"/>
            <w:bottom w:val="none" w:sz="0" w:space="0" w:color="auto"/>
            <w:right w:val="none" w:sz="0" w:space="0" w:color="auto"/>
          </w:divBdr>
        </w:div>
        <w:div w:id="192351996">
          <w:marLeft w:val="0"/>
          <w:marRight w:val="0"/>
          <w:marTop w:val="0"/>
          <w:marBottom w:val="0"/>
          <w:divBdr>
            <w:top w:val="none" w:sz="0" w:space="0" w:color="auto"/>
            <w:left w:val="none" w:sz="0" w:space="0" w:color="auto"/>
            <w:bottom w:val="none" w:sz="0" w:space="0" w:color="auto"/>
            <w:right w:val="none" w:sz="0" w:space="0" w:color="auto"/>
          </w:divBdr>
        </w:div>
        <w:div w:id="1673025407">
          <w:marLeft w:val="0"/>
          <w:marRight w:val="0"/>
          <w:marTop w:val="0"/>
          <w:marBottom w:val="0"/>
          <w:divBdr>
            <w:top w:val="none" w:sz="0" w:space="0" w:color="auto"/>
            <w:left w:val="none" w:sz="0" w:space="0" w:color="auto"/>
            <w:bottom w:val="none" w:sz="0" w:space="0" w:color="auto"/>
            <w:right w:val="none" w:sz="0" w:space="0" w:color="auto"/>
          </w:divBdr>
        </w:div>
        <w:div w:id="1437168006">
          <w:marLeft w:val="0"/>
          <w:marRight w:val="0"/>
          <w:marTop w:val="0"/>
          <w:marBottom w:val="0"/>
          <w:divBdr>
            <w:top w:val="none" w:sz="0" w:space="0" w:color="auto"/>
            <w:left w:val="none" w:sz="0" w:space="0" w:color="auto"/>
            <w:bottom w:val="none" w:sz="0" w:space="0" w:color="auto"/>
            <w:right w:val="none" w:sz="0" w:space="0" w:color="auto"/>
          </w:divBdr>
        </w:div>
        <w:div w:id="1388138804">
          <w:marLeft w:val="0"/>
          <w:marRight w:val="0"/>
          <w:marTop w:val="0"/>
          <w:marBottom w:val="0"/>
          <w:divBdr>
            <w:top w:val="none" w:sz="0" w:space="0" w:color="auto"/>
            <w:left w:val="none" w:sz="0" w:space="0" w:color="auto"/>
            <w:bottom w:val="none" w:sz="0" w:space="0" w:color="auto"/>
            <w:right w:val="none" w:sz="0" w:space="0" w:color="auto"/>
          </w:divBdr>
        </w:div>
        <w:div w:id="1364864644">
          <w:marLeft w:val="0"/>
          <w:marRight w:val="0"/>
          <w:marTop w:val="0"/>
          <w:marBottom w:val="0"/>
          <w:divBdr>
            <w:top w:val="none" w:sz="0" w:space="0" w:color="auto"/>
            <w:left w:val="none" w:sz="0" w:space="0" w:color="auto"/>
            <w:bottom w:val="none" w:sz="0" w:space="0" w:color="auto"/>
            <w:right w:val="none" w:sz="0" w:space="0" w:color="auto"/>
          </w:divBdr>
        </w:div>
        <w:div w:id="476605405">
          <w:marLeft w:val="0"/>
          <w:marRight w:val="0"/>
          <w:marTop w:val="0"/>
          <w:marBottom w:val="0"/>
          <w:divBdr>
            <w:top w:val="none" w:sz="0" w:space="0" w:color="auto"/>
            <w:left w:val="none" w:sz="0" w:space="0" w:color="auto"/>
            <w:bottom w:val="none" w:sz="0" w:space="0" w:color="auto"/>
            <w:right w:val="none" w:sz="0" w:space="0" w:color="auto"/>
          </w:divBdr>
        </w:div>
        <w:div w:id="549650807">
          <w:marLeft w:val="0"/>
          <w:marRight w:val="0"/>
          <w:marTop w:val="0"/>
          <w:marBottom w:val="0"/>
          <w:divBdr>
            <w:top w:val="none" w:sz="0" w:space="0" w:color="auto"/>
            <w:left w:val="none" w:sz="0" w:space="0" w:color="auto"/>
            <w:bottom w:val="none" w:sz="0" w:space="0" w:color="auto"/>
            <w:right w:val="none" w:sz="0" w:space="0" w:color="auto"/>
          </w:divBdr>
        </w:div>
        <w:div w:id="913784925">
          <w:marLeft w:val="0"/>
          <w:marRight w:val="0"/>
          <w:marTop w:val="0"/>
          <w:marBottom w:val="0"/>
          <w:divBdr>
            <w:top w:val="none" w:sz="0" w:space="0" w:color="auto"/>
            <w:left w:val="none" w:sz="0" w:space="0" w:color="auto"/>
            <w:bottom w:val="none" w:sz="0" w:space="0" w:color="auto"/>
            <w:right w:val="none" w:sz="0" w:space="0" w:color="auto"/>
          </w:divBdr>
        </w:div>
        <w:div w:id="1270504304">
          <w:marLeft w:val="0"/>
          <w:marRight w:val="0"/>
          <w:marTop w:val="0"/>
          <w:marBottom w:val="0"/>
          <w:divBdr>
            <w:top w:val="none" w:sz="0" w:space="0" w:color="auto"/>
            <w:left w:val="none" w:sz="0" w:space="0" w:color="auto"/>
            <w:bottom w:val="none" w:sz="0" w:space="0" w:color="auto"/>
            <w:right w:val="none" w:sz="0" w:space="0" w:color="auto"/>
          </w:divBdr>
        </w:div>
      </w:divsChild>
    </w:div>
    <w:div w:id="2127457172">
      <w:bodyDiv w:val="1"/>
      <w:marLeft w:val="0"/>
      <w:marRight w:val="0"/>
      <w:marTop w:val="0"/>
      <w:marBottom w:val="0"/>
      <w:divBdr>
        <w:top w:val="none" w:sz="0" w:space="0" w:color="auto"/>
        <w:left w:val="none" w:sz="0" w:space="0" w:color="auto"/>
        <w:bottom w:val="none" w:sz="0" w:space="0" w:color="auto"/>
        <w:right w:val="none" w:sz="0" w:space="0" w:color="auto"/>
      </w:divBdr>
    </w:div>
    <w:div w:id="2130706863">
      <w:bodyDiv w:val="1"/>
      <w:marLeft w:val="0"/>
      <w:marRight w:val="0"/>
      <w:marTop w:val="0"/>
      <w:marBottom w:val="0"/>
      <w:divBdr>
        <w:top w:val="none" w:sz="0" w:space="0" w:color="auto"/>
        <w:left w:val="none" w:sz="0" w:space="0" w:color="auto"/>
        <w:bottom w:val="none" w:sz="0" w:space="0" w:color="auto"/>
        <w:right w:val="none" w:sz="0" w:space="0" w:color="auto"/>
      </w:divBdr>
    </w:div>
    <w:div w:id="2141877281">
      <w:bodyDiv w:val="1"/>
      <w:marLeft w:val="0"/>
      <w:marRight w:val="0"/>
      <w:marTop w:val="0"/>
      <w:marBottom w:val="0"/>
      <w:divBdr>
        <w:top w:val="none" w:sz="0" w:space="0" w:color="auto"/>
        <w:left w:val="none" w:sz="0" w:space="0" w:color="auto"/>
        <w:bottom w:val="none" w:sz="0" w:space="0" w:color="auto"/>
        <w:right w:val="none" w:sz="0" w:space="0" w:color="auto"/>
      </w:divBdr>
    </w:div>
    <w:div w:id="214488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click01.begun.ru/click.jsp?url=HgRrOODm5*bcPcvaL4*J-2-gDn6ceG*h6QqlKfcUjPRwu4adI5oifg1jt9ubq3ML7gk21zyJZl*0LM*cECOrp2Y7SMV0oHcuhIxp0bkhdwyk6bwV9t3xUjhaWPI3L93IJ2WBQT7RPyYYvzFSu96LIytMwQQB79*xWazByLx4MQ8R0OaaRmPUJuD*I7WrKqLMMRDIwUYbzrXlBfpExQ-CjG2I1b5k41CTxKxE-ZtvTdRHPJdnl063YYQVbeUd6XGe3Nx4mkVKy*iE*YFcOz8d3Y8oq0ylJ*58sjBbCXBdrIliVZXBg1aRYKZkm4S*5IgBWJ9OmfAHQYDD7XsDJhm*Y6dAPoVOYPuHKenSQ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hyperlink" Target="https://schekino.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2D772-D6D9-4058-BEC4-745BBA224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200</Pages>
  <Words>54881</Words>
  <Characters>312823</Characters>
  <Application>Microsoft Office Word</Application>
  <DocSecurity>0</DocSecurity>
  <Lines>2606</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366971</CharactersWithSpaces>
  <SharedDoc>false</SharedDoc>
  <HLinks>
    <vt:vector size="276" baseType="variant">
      <vt:variant>
        <vt:i4>2490416</vt:i4>
      </vt:variant>
      <vt:variant>
        <vt:i4>273</vt:i4>
      </vt:variant>
      <vt:variant>
        <vt:i4>0</vt:i4>
      </vt:variant>
      <vt:variant>
        <vt:i4>5</vt:i4>
      </vt:variant>
      <vt:variant>
        <vt:lpwstr>consultantplus://offline/ref=3E8CF4B1EA7638FBB6C3E0FF23B8634152561D59DC6A753121716A57D5DF19DD1E7D2D972ED62938f3d1C</vt:lpwstr>
      </vt:variant>
      <vt:variant>
        <vt:lpwstr/>
      </vt:variant>
      <vt:variant>
        <vt:i4>1638448</vt:i4>
      </vt:variant>
      <vt:variant>
        <vt:i4>266</vt:i4>
      </vt:variant>
      <vt:variant>
        <vt:i4>0</vt:i4>
      </vt:variant>
      <vt:variant>
        <vt:i4>5</vt:i4>
      </vt:variant>
      <vt:variant>
        <vt:lpwstr/>
      </vt:variant>
      <vt:variant>
        <vt:lpwstr>_Toc407128175</vt:lpwstr>
      </vt:variant>
      <vt:variant>
        <vt:i4>1638448</vt:i4>
      </vt:variant>
      <vt:variant>
        <vt:i4>260</vt:i4>
      </vt:variant>
      <vt:variant>
        <vt:i4>0</vt:i4>
      </vt:variant>
      <vt:variant>
        <vt:i4>5</vt:i4>
      </vt:variant>
      <vt:variant>
        <vt:lpwstr/>
      </vt:variant>
      <vt:variant>
        <vt:lpwstr>_Toc407128174</vt:lpwstr>
      </vt:variant>
      <vt:variant>
        <vt:i4>1638448</vt:i4>
      </vt:variant>
      <vt:variant>
        <vt:i4>254</vt:i4>
      </vt:variant>
      <vt:variant>
        <vt:i4>0</vt:i4>
      </vt:variant>
      <vt:variant>
        <vt:i4>5</vt:i4>
      </vt:variant>
      <vt:variant>
        <vt:lpwstr/>
      </vt:variant>
      <vt:variant>
        <vt:lpwstr>_Toc407128173</vt:lpwstr>
      </vt:variant>
      <vt:variant>
        <vt:i4>1638448</vt:i4>
      </vt:variant>
      <vt:variant>
        <vt:i4>248</vt:i4>
      </vt:variant>
      <vt:variant>
        <vt:i4>0</vt:i4>
      </vt:variant>
      <vt:variant>
        <vt:i4>5</vt:i4>
      </vt:variant>
      <vt:variant>
        <vt:lpwstr/>
      </vt:variant>
      <vt:variant>
        <vt:lpwstr>_Toc407128172</vt:lpwstr>
      </vt:variant>
      <vt:variant>
        <vt:i4>1638448</vt:i4>
      </vt:variant>
      <vt:variant>
        <vt:i4>242</vt:i4>
      </vt:variant>
      <vt:variant>
        <vt:i4>0</vt:i4>
      </vt:variant>
      <vt:variant>
        <vt:i4>5</vt:i4>
      </vt:variant>
      <vt:variant>
        <vt:lpwstr/>
      </vt:variant>
      <vt:variant>
        <vt:lpwstr>_Toc407128171</vt:lpwstr>
      </vt:variant>
      <vt:variant>
        <vt:i4>1638448</vt:i4>
      </vt:variant>
      <vt:variant>
        <vt:i4>236</vt:i4>
      </vt:variant>
      <vt:variant>
        <vt:i4>0</vt:i4>
      </vt:variant>
      <vt:variant>
        <vt:i4>5</vt:i4>
      </vt:variant>
      <vt:variant>
        <vt:lpwstr/>
      </vt:variant>
      <vt:variant>
        <vt:lpwstr>_Toc407128170</vt:lpwstr>
      </vt:variant>
      <vt:variant>
        <vt:i4>1572912</vt:i4>
      </vt:variant>
      <vt:variant>
        <vt:i4>230</vt:i4>
      </vt:variant>
      <vt:variant>
        <vt:i4>0</vt:i4>
      </vt:variant>
      <vt:variant>
        <vt:i4>5</vt:i4>
      </vt:variant>
      <vt:variant>
        <vt:lpwstr/>
      </vt:variant>
      <vt:variant>
        <vt:lpwstr>_Toc407128169</vt:lpwstr>
      </vt:variant>
      <vt:variant>
        <vt:i4>1572912</vt:i4>
      </vt:variant>
      <vt:variant>
        <vt:i4>224</vt:i4>
      </vt:variant>
      <vt:variant>
        <vt:i4>0</vt:i4>
      </vt:variant>
      <vt:variant>
        <vt:i4>5</vt:i4>
      </vt:variant>
      <vt:variant>
        <vt:lpwstr/>
      </vt:variant>
      <vt:variant>
        <vt:lpwstr>_Toc407128168</vt:lpwstr>
      </vt:variant>
      <vt:variant>
        <vt:i4>1572912</vt:i4>
      </vt:variant>
      <vt:variant>
        <vt:i4>218</vt:i4>
      </vt:variant>
      <vt:variant>
        <vt:i4>0</vt:i4>
      </vt:variant>
      <vt:variant>
        <vt:i4>5</vt:i4>
      </vt:variant>
      <vt:variant>
        <vt:lpwstr/>
      </vt:variant>
      <vt:variant>
        <vt:lpwstr>_Toc407128167</vt:lpwstr>
      </vt:variant>
      <vt:variant>
        <vt:i4>1572912</vt:i4>
      </vt:variant>
      <vt:variant>
        <vt:i4>212</vt:i4>
      </vt:variant>
      <vt:variant>
        <vt:i4>0</vt:i4>
      </vt:variant>
      <vt:variant>
        <vt:i4>5</vt:i4>
      </vt:variant>
      <vt:variant>
        <vt:lpwstr/>
      </vt:variant>
      <vt:variant>
        <vt:lpwstr>_Toc407128166</vt:lpwstr>
      </vt:variant>
      <vt:variant>
        <vt:i4>1572912</vt:i4>
      </vt:variant>
      <vt:variant>
        <vt:i4>206</vt:i4>
      </vt:variant>
      <vt:variant>
        <vt:i4>0</vt:i4>
      </vt:variant>
      <vt:variant>
        <vt:i4>5</vt:i4>
      </vt:variant>
      <vt:variant>
        <vt:lpwstr/>
      </vt:variant>
      <vt:variant>
        <vt:lpwstr>_Toc407128165</vt:lpwstr>
      </vt:variant>
      <vt:variant>
        <vt:i4>1572912</vt:i4>
      </vt:variant>
      <vt:variant>
        <vt:i4>200</vt:i4>
      </vt:variant>
      <vt:variant>
        <vt:i4>0</vt:i4>
      </vt:variant>
      <vt:variant>
        <vt:i4>5</vt:i4>
      </vt:variant>
      <vt:variant>
        <vt:lpwstr/>
      </vt:variant>
      <vt:variant>
        <vt:lpwstr>_Toc407128164</vt:lpwstr>
      </vt:variant>
      <vt:variant>
        <vt:i4>1572912</vt:i4>
      </vt:variant>
      <vt:variant>
        <vt:i4>194</vt:i4>
      </vt:variant>
      <vt:variant>
        <vt:i4>0</vt:i4>
      </vt:variant>
      <vt:variant>
        <vt:i4>5</vt:i4>
      </vt:variant>
      <vt:variant>
        <vt:lpwstr/>
      </vt:variant>
      <vt:variant>
        <vt:lpwstr>_Toc407128163</vt:lpwstr>
      </vt:variant>
      <vt:variant>
        <vt:i4>1572912</vt:i4>
      </vt:variant>
      <vt:variant>
        <vt:i4>188</vt:i4>
      </vt:variant>
      <vt:variant>
        <vt:i4>0</vt:i4>
      </vt:variant>
      <vt:variant>
        <vt:i4>5</vt:i4>
      </vt:variant>
      <vt:variant>
        <vt:lpwstr/>
      </vt:variant>
      <vt:variant>
        <vt:lpwstr>_Toc407128162</vt:lpwstr>
      </vt:variant>
      <vt:variant>
        <vt:i4>1572912</vt:i4>
      </vt:variant>
      <vt:variant>
        <vt:i4>182</vt:i4>
      </vt:variant>
      <vt:variant>
        <vt:i4>0</vt:i4>
      </vt:variant>
      <vt:variant>
        <vt:i4>5</vt:i4>
      </vt:variant>
      <vt:variant>
        <vt:lpwstr/>
      </vt:variant>
      <vt:variant>
        <vt:lpwstr>_Toc407128161</vt:lpwstr>
      </vt:variant>
      <vt:variant>
        <vt:i4>1572912</vt:i4>
      </vt:variant>
      <vt:variant>
        <vt:i4>176</vt:i4>
      </vt:variant>
      <vt:variant>
        <vt:i4>0</vt:i4>
      </vt:variant>
      <vt:variant>
        <vt:i4>5</vt:i4>
      </vt:variant>
      <vt:variant>
        <vt:lpwstr/>
      </vt:variant>
      <vt:variant>
        <vt:lpwstr>_Toc407128160</vt:lpwstr>
      </vt:variant>
      <vt:variant>
        <vt:i4>1769520</vt:i4>
      </vt:variant>
      <vt:variant>
        <vt:i4>170</vt:i4>
      </vt:variant>
      <vt:variant>
        <vt:i4>0</vt:i4>
      </vt:variant>
      <vt:variant>
        <vt:i4>5</vt:i4>
      </vt:variant>
      <vt:variant>
        <vt:lpwstr/>
      </vt:variant>
      <vt:variant>
        <vt:lpwstr>_Toc407128159</vt:lpwstr>
      </vt:variant>
      <vt:variant>
        <vt:i4>1769520</vt:i4>
      </vt:variant>
      <vt:variant>
        <vt:i4>164</vt:i4>
      </vt:variant>
      <vt:variant>
        <vt:i4>0</vt:i4>
      </vt:variant>
      <vt:variant>
        <vt:i4>5</vt:i4>
      </vt:variant>
      <vt:variant>
        <vt:lpwstr/>
      </vt:variant>
      <vt:variant>
        <vt:lpwstr>_Toc407128158</vt:lpwstr>
      </vt:variant>
      <vt:variant>
        <vt:i4>1769520</vt:i4>
      </vt:variant>
      <vt:variant>
        <vt:i4>158</vt:i4>
      </vt:variant>
      <vt:variant>
        <vt:i4>0</vt:i4>
      </vt:variant>
      <vt:variant>
        <vt:i4>5</vt:i4>
      </vt:variant>
      <vt:variant>
        <vt:lpwstr/>
      </vt:variant>
      <vt:variant>
        <vt:lpwstr>_Toc407128157</vt:lpwstr>
      </vt:variant>
      <vt:variant>
        <vt:i4>1769520</vt:i4>
      </vt:variant>
      <vt:variant>
        <vt:i4>152</vt:i4>
      </vt:variant>
      <vt:variant>
        <vt:i4>0</vt:i4>
      </vt:variant>
      <vt:variant>
        <vt:i4>5</vt:i4>
      </vt:variant>
      <vt:variant>
        <vt:lpwstr/>
      </vt:variant>
      <vt:variant>
        <vt:lpwstr>_Toc407128156</vt:lpwstr>
      </vt:variant>
      <vt:variant>
        <vt:i4>1769520</vt:i4>
      </vt:variant>
      <vt:variant>
        <vt:i4>146</vt:i4>
      </vt:variant>
      <vt:variant>
        <vt:i4>0</vt:i4>
      </vt:variant>
      <vt:variant>
        <vt:i4>5</vt:i4>
      </vt:variant>
      <vt:variant>
        <vt:lpwstr/>
      </vt:variant>
      <vt:variant>
        <vt:lpwstr>_Toc407128155</vt:lpwstr>
      </vt:variant>
      <vt:variant>
        <vt:i4>1769520</vt:i4>
      </vt:variant>
      <vt:variant>
        <vt:i4>140</vt:i4>
      </vt:variant>
      <vt:variant>
        <vt:i4>0</vt:i4>
      </vt:variant>
      <vt:variant>
        <vt:i4>5</vt:i4>
      </vt:variant>
      <vt:variant>
        <vt:lpwstr/>
      </vt:variant>
      <vt:variant>
        <vt:lpwstr>_Toc407128154</vt:lpwstr>
      </vt:variant>
      <vt:variant>
        <vt:i4>1769520</vt:i4>
      </vt:variant>
      <vt:variant>
        <vt:i4>134</vt:i4>
      </vt:variant>
      <vt:variant>
        <vt:i4>0</vt:i4>
      </vt:variant>
      <vt:variant>
        <vt:i4>5</vt:i4>
      </vt:variant>
      <vt:variant>
        <vt:lpwstr/>
      </vt:variant>
      <vt:variant>
        <vt:lpwstr>_Toc407128153</vt:lpwstr>
      </vt:variant>
      <vt:variant>
        <vt:i4>1769520</vt:i4>
      </vt:variant>
      <vt:variant>
        <vt:i4>128</vt:i4>
      </vt:variant>
      <vt:variant>
        <vt:i4>0</vt:i4>
      </vt:variant>
      <vt:variant>
        <vt:i4>5</vt:i4>
      </vt:variant>
      <vt:variant>
        <vt:lpwstr/>
      </vt:variant>
      <vt:variant>
        <vt:lpwstr>_Toc407128152</vt:lpwstr>
      </vt:variant>
      <vt:variant>
        <vt:i4>1769520</vt:i4>
      </vt:variant>
      <vt:variant>
        <vt:i4>122</vt:i4>
      </vt:variant>
      <vt:variant>
        <vt:i4>0</vt:i4>
      </vt:variant>
      <vt:variant>
        <vt:i4>5</vt:i4>
      </vt:variant>
      <vt:variant>
        <vt:lpwstr/>
      </vt:variant>
      <vt:variant>
        <vt:lpwstr>_Toc407128151</vt:lpwstr>
      </vt:variant>
      <vt:variant>
        <vt:i4>1769520</vt:i4>
      </vt:variant>
      <vt:variant>
        <vt:i4>116</vt:i4>
      </vt:variant>
      <vt:variant>
        <vt:i4>0</vt:i4>
      </vt:variant>
      <vt:variant>
        <vt:i4>5</vt:i4>
      </vt:variant>
      <vt:variant>
        <vt:lpwstr/>
      </vt:variant>
      <vt:variant>
        <vt:lpwstr>_Toc407128150</vt:lpwstr>
      </vt:variant>
      <vt:variant>
        <vt:i4>1703984</vt:i4>
      </vt:variant>
      <vt:variant>
        <vt:i4>110</vt:i4>
      </vt:variant>
      <vt:variant>
        <vt:i4>0</vt:i4>
      </vt:variant>
      <vt:variant>
        <vt:i4>5</vt:i4>
      </vt:variant>
      <vt:variant>
        <vt:lpwstr/>
      </vt:variant>
      <vt:variant>
        <vt:lpwstr>_Toc407128149</vt:lpwstr>
      </vt:variant>
      <vt:variant>
        <vt:i4>1703984</vt:i4>
      </vt:variant>
      <vt:variant>
        <vt:i4>104</vt:i4>
      </vt:variant>
      <vt:variant>
        <vt:i4>0</vt:i4>
      </vt:variant>
      <vt:variant>
        <vt:i4>5</vt:i4>
      </vt:variant>
      <vt:variant>
        <vt:lpwstr/>
      </vt:variant>
      <vt:variant>
        <vt:lpwstr>_Toc407128148</vt:lpwstr>
      </vt:variant>
      <vt:variant>
        <vt:i4>1703984</vt:i4>
      </vt:variant>
      <vt:variant>
        <vt:i4>98</vt:i4>
      </vt:variant>
      <vt:variant>
        <vt:i4>0</vt:i4>
      </vt:variant>
      <vt:variant>
        <vt:i4>5</vt:i4>
      </vt:variant>
      <vt:variant>
        <vt:lpwstr/>
      </vt:variant>
      <vt:variant>
        <vt:lpwstr>_Toc407128147</vt:lpwstr>
      </vt:variant>
      <vt:variant>
        <vt:i4>1703984</vt:i4>
      </vt:variant>
      <vt:variant>
        <vt:i4>92</vt:i4>
      </vt:variant>
      <vt:variant>
        <vt:i4>0</vt:i4>
      </vt:variant>
      <vt:variant>
        <vt:i4>5</vt:i4>
      </vt:variant>
      <vt:variant>
        <vt:lpwstr/>
      </vt:variant>
      <vt:variant>
        <vt:lpwstr>_Toc407128146</vt:lpwstr>
      </vt:variant>
      <vt:variant>
        <vt:i4>1703984</vt:i4>
      </vt:variant>
      <vt:variant>
        <vt:i4>86</vt:i4>
      </vt:variant>
      <vt:variant>
        <vt:i4>0</vt:i4>
      </vt:variant>
      <vt:variant>
        <vt:i4>5</vt:i4>
      </vt:variant>
      <vt:variant>
        <vt:lpwstr/>
      </vt:variant>
      <vt:variant>
        <vt:lpwstr>_Toc407128145</vt:lpwstr>
      </vt:variant>
      <vt:variant>
        <vt:i4>1703984</vt:i4>
      </vt:variant>
      <vt:variant>
        <vt:i4>80</vt:i4>
      </vt:variant>
      <vt:variant>
        <vt:i4>0</vt:i4>
      </vt:variant>
      <vt:variant>
        <vt:i4>5</vt:i4>
      </vt:variant>
      <vt:variant>
        <vt:lpwstr/>
      </vt:variant>
      <vt:variant>
        <vt:lpwstr>_Toc407128144</vt:lpwstr>
      </vt:variant>
      <vt:variant>
        <vt:i4>1703984</vt:i4>
      </vt:variant>
      <vt:variant>
        <vt:i4>74</vt:i4>
      </vt:variant>
      <vt:variant>
        <vt:i4>0</vt:i4>
      </vt:variant>
      <vt:variant>
        <vt:i4>5</vt:i4>
      </vt:variant>
      <vt:variant>
        <vt:lpwstr/>
      </vt:variant>
      <vt:variant>
        <vt:lpwstr>_Toc407128143</vt:lpwstr>
      </vt:variant>
      <vt:variant>
        <vt:i4>1703984</vt:i4>
      </vt:variant>
      <vt:variant>
        <vt:i4>68</vt:i4>
      </vt:variant>
      <vt:variant>
        <vt:i4>0</vt:i4>
      </vt:variant>
      <vt:variant>
        <vt:i4>5</vt:i4>
      </vt:variant>
      <vt:variant>
        <vt:lpwstr/>
      </vt:variant>
      <vt:variant>
        <vt:lpwstr>_Toc407128142</vt:lpwstr>
      </vt:variant>
      <vt:variant>
        <vt:i4>1703984</vt:i4>
      </vt:variant>
      <vt:variant>
        <vt:i4>62</vt:i4>
      </vt:variant>
      <vt:variant>
        <vt:i4>0</vt:i4>
      </vt:variant>
      <vt:variant>
        <vt:i4>5</vt:i4>
      </vt:variant>
      <vt:variant>
        <vt:lpwstr/>
      </vt:variant>
      <vt:variant>
        <vt:lpwstr>_Toc407128141</vt:lpwstr>
      </vt:variant>
      <vt:variant>
        <vt:i4>1703984</vt:i4>
      </vt:variant>
      <vt:variant>
        <vt:i4>56</vt:i4>
      </vt:variant>
      <vt:variant>
        <vt:i4>0</vt:i4>
      </vt:variant>
      <vt:variant>
        <vt:i4>5</vt:i4>
      </vt:variant>
      <vt:variant>
        <vt:lpwstr/>
      </vt:variant>
      <vt:variant>
        <vt:lpwstr>_Toc407128140</vt:lpwstr>
      </vt:variant>
      <vt:variant>
        <vt:i4>1900592</vt:i4>
      </vt:variant>
      <vt:variant>
        <vt:i4>50</vt:i4>
      </vt:variant>
      <vt:variant>
        <vt:i4>0</vt:i4>
      </vt:variant>
      <vt:variant>
        <vt:i4>5</vt:i4>
      </vt:variant>
      <vt:variant>
        <vt:lpwstr/>
      </vt:variant>
      <vt:variant>
        <vt:lpwstr>_Toc407128139</vt:lpwstr>
      </vt:variant>
      <vt:variant>
        <vt:i4>1900592</vt:i4>
      </vt:variant>
      <vt:variant>
        <vt:i4>44</vt:i4>
      </vt:variant>
      <vt:variant>
        <vt:i4>0</vt:i4>
      </vt:variant>
      <vt:variant>
        <vt:i4>5</vt:i4>
      </vt:variant>
      <vt:variant>
        <vt:lpwstr/>
      </vt:variant>
      <vt:variant>
        <vt:lpwstr>_Toc407128138</vt:lpwstr>
      </vt:variant>
      <vt:variant>
        <vt:i4>1900592</vt:i4>
      </vt:variant>
      <vt:variant>
        <vt:i4>38</vt:i4>
      </vt:variant>
      <vt:variant>
        <vt:i4>0</vt:i4>
      </vt:variant>
      <vt:variant>
        <vt:i4>5</vt:i4>
      </vt:variant>
      <vt:variant>
        <vt:lpwstr/>
      </vt:variant>
      <vt:variant>
        <vt:lpwstr>_Toc407128137</vt:lpwstr>
      </vt:variant>
      <vt:variant>
        <vt:i4>1900592</vt:i4>
      </vt:variant>
      <vt:variant>
        <vt:i4>32</vt:i4>
      </vt:variant>
      <vt:variant>
        <vt:i4>0</vt:i4>
      </vt:variant>
      <vt:variant>
        <vt:i4>5</vt:i4>
      </vt:variant>
      <vt:variant>
        <vt:lpwstr/>
      </vt:variant>
      <vt:variant>
        <vt:lpwstr>_Toc407128136</vt:lpwstr>
      </vt:variant>
      <vt:variant>
        <vt:i4>1900592</vt:i4>
      </vt:variant>
      <vt:variant>
        <vt:i4>26</vt:i4>
      </vt:variant>
      <vt:variant>
        <vt:i4>0</vt:i4>
      </vt:variant>
      <vt:variant>
        <vt:i4>5</vt:i4>
      </vt:variant>
      <vt:variant>
        <vt:lpwstr/>
      </vt:variant>
      <vt:variant>
        <vt:lpwstr>_Toc407128135</vt:lpwstr>
      </vt:variant>
      <vt:variant>
        <vt:i4>1900592</vt:i4>
      </vt:variant>
      <vt:variant>
        <vt:i4>20</vt:i4>
      </vt:variant>
      <vt:variant>
        <vt:i4>0</vt:i4>
      </vt:variant>
      <vt:variant>
        <vt:i4>5</vt:i4>
      </vt:variant>
      <vt:variant>
        <vt:lpwstr/>
      </vt:variant>
      <vt:variant>
        <vt:lpwstr>_Toc407128134</vt:lpwstr>
      </vt:variant>
      <vt:variant>
        <vt:i4>1900592</vt:i4>
      </vt:variant>
      <vt:variant>
        <vt:i4>14</vt:i4>
      </vt:variant>
      <vt:variant>
        <vt:i4>0</vt:i4>
      </vt:variant>
      <vt:variant>
        <vt:i4>5</vt:i4>
      </vt:variant>
      <vt:variant>
        <vt:lpwstr/>
      </vt:variant>
      <vt:variant>
        <vt:lpwstr>_Toc407128133</vt:lpwstr>
      </vt:variant>
      <vt:variant>
        <vt:i4>1900592</vt:i4>
      </vt:variant>
      <vt:variant>
        <vt:i4>8</vt:i4>
      </vt:variant>
      <vt:variant>
        <vt:i4>0</vt:i4>
      </vt:variant>
      <vt:variant>
        <vt:i4>5</vt:i4>
      </vt:variant>
      <vt:variant>
        <vt:lpwstr/>
      </vt:variant>
      <vt:variant>
        <vt:lpwstr>_Toc407128132</vt:lpwstr>
      </vt:variant>
      <vt:variant>
        <vt:i4>1900592</vt:i4>
      </vt:variant>
      <vt:variant>
        <vt:i4>2</vt:i4>
      </vt:variant>
      <vt:variant>
        <vt:i4>0</vt:i4>
      </vt:variant>
      <vt:variant>
        <vt:i4>5</vt:i4>
      </vt:variant>
      <vt:variant>
        <vt:lpwstr/>
      </vt:variant>
      <vt:variant>
        <vt:lpwstr>_Toc407128131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2026-10-19T07:14:00Z</cp:lastPrinted>
  <dcterms:created xsi:type="dcterms:W3CDTF">2026-10-26T07:25:00Z</dcterms:created>
  <dcterms:modified xsi:type="dcterms:W3CDTF">2026-10-26T07:26:00Z</dcterms:modified>
</cp:coreProperties>
</file>