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>О создании комиссии по разработке предложений по распределению гранта, выделенного из бюджета Тульской области на поощрение учреждений и организаций и их сотрудников в сфере физической культуры и спорта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>О создании комиссии по разработке предложений по распределению гранта, выделенного из бюджета Тульской области на поощрение учреждений и организаций и их сотрудников в сфере физической культуры и спорта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>О создании комиссии по разработке предложений по распределению гранта, выделенного из бюджета Тульской области на поощрение учреждений и организаций и их сотрудников в сфере физической культуры и спорта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F58D0">
        <w:rPr>
          <w:sz w:val="24"/>
          <w:szCs w:val="24"/>
        </w:rPr>
        <w:t>25.02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A33B-6080-4441-91FE-A8FD4023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2014-01-21T08:17:00Z</cp:lastPrinted>
  <dcterms:created xsi:type="dcterms:W3CDTF">2014-02-25T10:59:00Z</dcterms:created>
  <dcterms:modified xsi:type="dcterms:W3CDTF">2014-02-25T10:59:00Z</dcterms:modified>
</cp:coreProperties>
</file>