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2F6AE2" w:rsidRDefault="007436EC" w:rsidP="007436E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6AE2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638E41B" wp14:editId="0F93BE2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2F6AE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2F6AE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2F6AE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>Щ</w:t>
      </w:r>
      <w:r w:rsidR="004632F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>Е</w:t>
      </w: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КИНСКИЙ РАЙОН </w:t>
      </w:r>
    </w:p>
    <w:p w:rsidR="007436EC" w:rsidRPr="002F6AE2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2F6AE2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2F6AE2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2F6AE2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2F6AE2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6AE2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7436EC" w:rsidRPr="002F6AE2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6AE2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</w:p>
        </w:tc>
      </w:tr>
    </w:tbl>
    <w:p w:rsidR="007436EC" w:rsidRPr="002F6AE2" w:rsidRDefault="007436EC" w:rsidP="007436EC">
      <w:pPr>
        <w:suppressAutoHyphens/>
        <w:jc w:val="left"/>
        <w:rPr>
          <w:rFonts w:ascii="PT Astra Serif" w:eastAsia="Times New Roman" w:hAnsi="PT Astra Serif" w:cs="PT Astra Serif"/>
          <w:sz w:val="16"/>
          <w:szCs w:val="16"/>
          <w:lang w:eastAsia="zh-CN"/>
        </w:rPr>
      </w:pPr>
    </w:p>
    <w:p w:rsidR="00080D89" w:rsidRPr="00E45462" w:rsidRDefault="00080D89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16"/>
          <w:szCs w:val="16"/>
          <w:lang w:eastAsia="ru-RU"/>
        </w:rPr>
      </w:pPr>
    </w:p>
    <w:p w:rsidR="00E112E4" w:rsidRPr="00E112E4" w:rsidRDefault="00E112E4" w:rsidP="00E4546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E45462" w:rsidRDefault="00E112E4" w:rsidP="00E4546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Щёкинского</w:t>
      </w:r>
      <w:proofErr w:type="spellEnd"/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 от 30.12.2016 № 12-1497 «Об утверждении требований к закупаемым отдельным видам товаров, работ, услуг </w:t>
      </w:r>
    </w:p>
    <w:p w:rsidR="00E112E4" w:rsidRPr="00E112E4" w:rsidRDefault="00E112E4" w:rsidP="00E4546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(в том числе предельные цены товаров, работ, услуг) для обеспечения нужд администрации муниципального образования </w:t>
      </w:r>
      <w:proofErr w:type="spellStart"/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Щёкинский</w:t>
      </w:r>
      <w:proofErr w:type="spellEnd"/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</w:t>
      </w:r>
    </w:p>
    <w:p w:rsidR="00BD123A" w:rsidRDefault="00E112E4" w:rsidP="00E4546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90249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(включая подведомственные казенные учреждения)</w:t>
      </w:r>
    </w:p>
    <w:p w:rsidR="00595603" w:rsidRDefault="00595603" w:rsidP="008C5F78">
      <w:pPr>
        <w:ind w:firstLine="709"/>
        <w:rPr>
          <w:rFonts w:ascii="PT Astra Serif" w:hAnsi="PT Astra Serif"/>
          <w:sz w:val="24"/>
          <w:szCs w:val="24"/>
        </w:rPr>
      </w:pPr>
    </w:p>
    <w:p w:rsidR="00E73CAC" w:rsidRDefault="00E112E4" w:rsidP="00E4546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E73CA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E73CAC">
        <w:rPr>
          <w:rFonts w:ascii="PT Astra Serif" w:hAnsi="PT Astra Serif"/>
          <w:sz w:val="28"/>
          <w:szCs w:val="28"/>
        </w:rPr>
        <w:t>Щ</w:t>
      </w:r>
      <w:r w:rsidR="00900994">
        <w:rPr>
          <w:rFonts w:ascii="PT Astra Serif" w:hAnsi="PT Astra Serif"/>
          <w:sz w:val="28"/>
          <w:szCs w:val="28"/>
        </w:rPr>
        <w:t>ё</w:t>
      </w:r>
      <w:r w:rsidR="00E73CAC">
        <w:rPr>
          <w:rFonts w:ascii="PT Astra Serif" w:hAnsi="PT Astra Serif"/>
          <w:sz w:val="28"/>
          <w:szCs w:val="28"/>
        </w:rPr>
        <w:t>кинский</w:t>
      </w:r>
      <w:proofErr w:type="spellEnd"/>
      <w:r w:rsidR="00E73CAC">
        <w:rPr>
          <w:rFonts w:ascii="PT Astra Serif" w:hAnsi="PT Astra Serif"/>
          <w:sz w:val="28"/>
          <w:szCs w:val="28"/>
        </w:rPr>
        <w:t xml:space="preserve"> район администрация </w:t>
      </w:r>
      <w:r w:rsidR="00E45462">
        <w:rPr>
          <w:rFonts w:ascii="PT Astra Serif" w:hAnsi="PT Astra Serif"/>
          <w:sz w:val="28"/>
          <w:szCs w:val="28"/>
        </w:rPr>
        <w:t xml:space="preserve">     </w:t>
      </w:r>
      <w:proofErr w:type="spellStart"/>
      <w:r w:rsidR="00E73CAC">
        <w:rPr>
          <w:rFonts w:ascii="PT Astra Serif" w:hAnsi="PT Astra Serif"/>
          <w:sz w:val="28"/>
          <w:szCs w:val="28"/>
        </w:rPr>
        <w:t>Щ</w:t>
      </w:r>
      <w:r w:rsidR="00900994">
        <w:rPr>
          <w:rFonts w:ascii="PT Astra Serif" w:hAnsi="PT Astra Serif"/>
          <w:sz w:val="28"/>
          <w:szCs w:val="28"/>
        </w:rPr>
        <w:t>ё</w:t>
      </w:r>
      <w:r w:rsidR="00E73CAC">
        <w:rPr>
          <w:rFonts w:ascii="PT Astra Serif" w:hAnsi="PT Astra Serif"/>
          <w:sz w:val="28"/>
          <w:szCs w:val="28"/>
        </w:rPr>
        <w:t>кинск</w:t>
      </w:r>
      <w:r w:rsidR="00E45462">
        <w:rPr>
          <w:rFonts w:ascii="PT Astra Serif" w:hAnsi="PT Astra Serif"/>
          <w:sz w:val="28"/>
          <w:szCs w:val="28"/>
        </w:rPr>
        <w:t>ого</w:t>
      </w:r>
      <w:proofErr w:type="spellEnd"/>
      <w:r w:rsidR="00E73CAC">
        <w:rPr>
          <w:rFonts w:ascii="PT Astra Serif" w:hAnsi="PT Astra Serif"/>
          <w:sz w:val="28"/>
          <w:szCs w:val="28"/>
        </w:rPr>
        <w:t xml:space="preserve"> район</w:t>
      </w:r>
      <w:r w:rsidR="00E45462">
        <w:rPr>
          <w:rFonts w:ascii="PT Astra Serif" w:hAnsi="PT Astra Serif"/>
          <w:sz w:val="28"/>
          <w:szCs w:val="28"/>
        </w:rPr>
        <w:t>а</w:t>
      </w:r>
      <w:r w:rsidR="00E73CAC">
        <w:rPr>
          <w:rFonts w:ascii="PT Astra Serif" w:hAnsi="PT Astra Serif"/>
          <w:sz w:val="28"/>
          <w:szCs w:val="28"/>
        </w:rPr>
        <w:t xml:space="preserve"> ПОСТАНОВЛЯЕТ:</w:t>
      </w:r>
    </w:p>
    <w:p w:rsidR="00E112E4" w:rsidRDefault="00E73CAC" w:rsidP="00E45462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E112E4" w:rsidRPr="00E112E4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E112E4" w:rsidRPr="00E112E4">
        <w:rPr>
          <w:rFonts w:ascii="PT Astra Serif" w:hAnsi="PT Astra Serif"/>
          <w:sz w:val="28"/>
          <w:szCs w:val="28"/>
        </w:rPr>
        <w:t>Щ</w:t>
      </w:r>
      <w:r w:rsidR="00E112E4">
        <w:rPr>
          <w:rFonts w:ascii="PT Astra Serif" w:hAnsi="PT Astra Serif"/>
          <w:sz w:val="28"/>
          <w:szCs w:val="28"/>
        </w:rPr>
        <w:t>ё</w:t>
      </w:r>
      <w:r w:rsidR="00E112E4" w:rsidRPr="00E112E4">
        <w:rPr>
          <w:rFonts w:ascii="PT Astra Serif" w:hAnsi="PT Astra Serif"/>
          <w:sz w:val="28"/>
          <w:szCs w:val="28"/>
        </w:rPr>
        <w:t>кинского</w:t>
      </w:r>
      <w:proofErr w:type="spellEnd"/>
      <w:r w:rsidR="00E112E4" w:rsidRPr="00E112E4">
        <w:rPr>
          <w:rFonts w:ascii="PT Astra Serif" w:hAnsi="PT Astra Serif"/>
          <w:sz w:val="28"/>
          <w:szCs w:val="28"/>
        </w:rPr>
        <w:t xml:space="preserve"> района от 30.12.2016</w:t>
      </w:r>
      <w:r w:rsidR="00E112E4">
        <w:rPr>
          <w:rFonts w:ascii="PT Astra Serif" w:hAnsi="PT Astra Serif"/>
          <w:sz w:val="28"/>
          <w:szCs w:val="28"/>
        </w:rPr>
        <w:t xml:space="preserve"> </w:t>
      </w:r>
      <w:r w:rsidR="00E112E4" w:rsidRPr="00E112E4">
        <w:rPr>
          <w:rFonts w:ascii="PT Astra Serif" w:hAnsi="PT Astra Serif"/>
          <w:sz w:val="28"/>
          <w:szCs w:val="28"/>
        </w:rPr>
        <w:t xml:space="preserve">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</w:t>
      </w:r>
      <w:proofErr w:type="spellStart"/>
      <w:r w:rsidR="00E112E4" w:rsidRPr="00E112E4">
        <w:rPr>
          <w:rFonts w:ascii="PT Astra Serif" w:hAnsi="PT Astra Serif"/>
          <w:sz w:val="28"/>
          <w:szCs w:val="28"/>
        </w:rPr>
        <w:t>Щ</w:t>
      </w:r>
      <w:r w:rsidR="00E112E4">
        <w:rPr>
          <w:rFonts w:ascii="PT Astra Serif" w:hAnsi="PT Astra Serif"/>
          <w:sz w:val="28"/>
          <w:szCs w:val="28"/>
        </w:rPr>
        <w:t>ё</w:t>
      </w:r>
      <w:r w:rsidR="00E112E4" w:rsidRPr="00E112E4">
        <w:rPr>
          <w:rFonts w:ascii="PT Astra Serif" w:hAnsi="PT Astra Serif"/>
          <w:sz w:val="28"/>
          <w:szCs w:val="28"/>
        </w:rPr>
        <w:t>кинский</w:t>
      </w:r>
      <w:proofErr w:type="spellEnd"/>
      <w:r w:rsidR="00E112E4" w:rsidRPr="00E112E4">
        <w:rPr>
          <w:rFonts w:ascii="PT Astra Serif" w:hAnsi="PT Astra Serif"/>
          <w:sz w:val="28"/>
          <w:szCs w:val="28"/>
        </w:rPr>
        <w:t xml:space="preserve"> район (включая подведомственные казенные учреждения)» изменение, изложив приложение </w:t>
      </w:r>
      <w:r w:rsidR="00802D55">
        <w:rPr>
          <w:rFonts w:ascii="PT Astra Serif" w:hAnsi="PT Astra Serif"/>
          <w:sz w:val="28"/>
          <w:szCs w:val="28"/>
        </w:rPr>
        <w:t xml:space="preserve">№ </w:t>
      </w:r>
      <w:r w:rsidR="00E112E4" w:rsidRPr="00E112E4">
        <w:rPr>
          <w:rFonts w:ascii="PT Astra Serif" w:hAnsi="PT Astra Serif"/>
          <w:sz w:val="28"/>
          <w:szCs w:val="28"/>
        </w:rPr>
        <w:t>2 в новой редакции (приложение).</w:t>
      </w:r>
    </w:p>
    <w:p w:rsidR="00E112E4" w:rsidRDefault="00E112E4" w:rsidP="00E45462">
      <w:pPr>
        <w:spacing w:line="360" w:lineRule="exact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E112E4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Щёкинский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</w:t>
      </w:r>
      <w:r w:rsidR="00E45462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1, г.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</w:t>
      </w:r>
      <w:r w:rsidR="00BB62AF">
        <w:rPr>
          <w:rFonts w:ascii="PT Astra Serif" w:hAnsi="PT Astra Serif"/>
          <w:sz w:val="28"/>
          <w:szCs w:val="28"/>
          <w:lang w:eastAsia="ru-RU"/>
        </w:rPr>
        <w:t>ё</w:t>
      </w:r>
      <w:r>
        <w:rPr>
          <w:rFonts w:ascii="PT Astra Serif" w:hAnsi="PT Astra Serif"/>
          <w:sz w:val="28"/>
          <w:szCs w:val="28"/>
          <w:lang w:eastAsia="ru-RU"/>
        </w:rPr>
        <w:t>кино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, Тульская область.</w:t>
      </w:r>
    </w:p>
    <w:p w:rsidR="00E112E4" w:rsidRPr="00E112E4" w:rsidRDefault="00E112E4" w:rsidP="00E45462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12E4">
        <w:rPr>
          <w:rFonts w:ascii="PT Astra Serif" w:eastAsia="Times New Roman" w:hAnsi="PT Astra Serif" w:cs="Times New Roman"/>
          <w:sz w:val="28"/>
          <w:szCs w:val="28"/>
          <w:lang w:eastAsia="ru-RU"/>
        </w:rPr>
        <w:t>3. Настоящее постановление вступает в силу со дня официального обнародования</w:t>
      </w:r>
      <w:r w:rsidR="00542ABB" w:rsidRPr="00542ABB">
        <w:t xml:space="preserve"> </w:t>
      </w:r>
      <w:r w:rsidR="00542ABB" w:rsidRPr="00542ABB">
        <w:rPr>
          <w:rFonts w:ascii="PT Astra Serif" w:eastAsia="Times New Roman" w:hAnsi="PT Astra Serif" w:cs="Times New Roman"/>
          <w:sz w:val="28"/>
          <w:szCs w:val="28"/>
          <w:lang w:eastAsia="ru-RU"/>
        </w:rPr>
        <w:t>и распространяет свое действие на правоотношения, возникшие с 01.01.2023.</w:t>
      </w:r>
      <w:r w:rsidRPr="00E112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E112E4" w:rsidRPr="00E45462" w:rsidRDefault="00E112E4" w:rsidP="00E45462">
      <w:pPr>
        <w:rPr>
          <w:rFonts w:ascii="PT Astra Serif" w:eastAsia="Times New Roman" w:hAnsi="PT Astra Serif" w:cs="Times New Roman"/>
          <w:lang w:eastAsia="ru-RU"/>
        </w:rPr>
      </w:pPr>
    </w:p>
    <w:p w:rsidR="00E45462" w:rsidRPr="00E45462" w:rsidRDefault="00E45462" w:rsidP="00E45462">
      <w:pPr>
        <w:rPr>
          <w:rFonts w:ascii="PT Astra Serif" w:hAnsi="PT Astra Serif" w:cs="PT Astra Serif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5462" w:rsidRPr="00276E92" w:rsidTr="00E45462">
        <w:trPr>
          <w:trHeight w:val="229"/>
        </w:trPr>
        <w:tc>
          <w:tcPr>
            <w:tcW w:w="2178" w:type="pct"/>
          </w:tcPr>
          <w:p w:rsidR="00E45462" w:rsidRPr="000D05A0" w:rsidRDefault="00E45462" w:rsidP="00E4546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45462" w:rsidRPr="00276E92" w:rsidRDefault="00E45462" w:rsidP="00E454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5462" w:rsidRPr="00276E92" w:rsidRDefault="00E45462" w:rsidP="00E4546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5462" w:rsidRPr="00585D3A" w:rsidRDefault="00E45462" w:rsidP="00E45462">
      <w:pPr>
        <w:rPr>
          <w:rFonts w:ascii="PT Astra Serif" w:hAnsi="PT Astra Serif" w:cs="PT Astra Serif"/>
          <w:sz w:val="4"/>
          <w:szCs w:val="4"/>
        </w:rPr>
      </w:pPr>
    </w:p>
    <w:p w:rsidR="00E45462" w:rsidRDefault="00E45462" w:rsidP="00E45462">
      <w:pPr>
        <w:rPr>
          <w:rFonts w:ascii="PT Astra Serif" w:hAnsi="PT Astra Serif" w:cs="PT Astra Serif"/>
          <w:sz w:val="28"/>
          <w:szCs w:val="28"/>
        </w:rPr>
        <w:sectPr w:rsidR="00E45462" w:rsidSect="00E45462">
          <w:headerReference w:type="default" r:id="rId10"/>
          <w:headerReference w:type="first" r:id="rId11"/>
          <w:pgSz w:w="11906" w:h="16838"/>
          <w:pgMar w:top="935" w:right="850" w:bottom="709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jc w:val="right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45462" w:rsidRPr="00E45462" w:rsidTr="00E45462">
        <w:trPr>
          <w:trHeight w:val="1846"/>
          <w:jc w:val="right"/>
        </w:trPr>
        <w:tc>
          <w:tcPr>
            <w:tcW w:w="4482" w:type="dxa"/>
          </w:tcPr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____________  № __________</w:t>
            </w:r>
          </w:p>
        </w:tc>
      </w:tr>
      <w:tr w:rsidR="00E45462" w:rsidRPr="00E45462" w:rsidTr="00E45462">
        <w:trPr>
          <w:trHeight w:val="303"/>
          <w:jc w:val="right"/>
        </w:trPr>
        <w:tc>
          <w:tcPr>
            <w:tcW w:w="4482" w:type="dxa"/>
          </w:tcPr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45462" w:rsidRPr="00E45462" w:rsidTr="00E45462">
        <w:trPr>
          <w:trHeight w:val="1846"/>
          <w:jc w:val="right"/>
        </w:trPr>
        <w:tc>
          <w:tcPr>
            <w:tcW w:w="4482" w:type="dxa"/>
          </w:tcPr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30.12.2016  № 12 - 1497</w:t>
            </w:r>
          </w:p>
        </w:tc>
      </w:tr>
    </w:tbl>
    <w:p w:rsidR="00E45462" w:rsidRPr="00CD27D5" w:rsidRDefault="00E45462" w:rsidP="00E45462">
      <w:pPr>
        <w:jc w:val="center"/>
        <w:rPr>
          <w:rFonts w:ascii="PT Astra Serif" w:eastAsia="Times New Roman" w:hAnsi="PT Astra Serif" w:cs="Times New Roman"/>
          <w:sz w:val="10"/>
          <w:szCs w:val="10"/>
          <w:lang w:eastAsia="ru-RU"/>
        </w:rPr>
      </w:pPr>
      <w:bookmarkStart w:id="0" w:name="_GoBack"/>
    </w:p>
    <w:bookmarkEnd w:id="0"/>
    <w:p w:rsidR="00E45462" w:rsidRPr="00E45462" w:rsidRDefault="00E45462" w:rsidP="00E4546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546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ВЕДОМСТВЕННЫЙ ПЕРЕЧЕНЬ</w:t>
      </w:r>
    </w:p>
    <w:p w:rsidR="00E45462" w:rsidRPr="00E45462" w:rsidRDefault="00E45462" w:rsidP="00E4546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54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отдельных видов товаров, работ, услуг, в отношении которых</w:t>
      </w:r>
    </w:p>
    <w:p w:rsidR="00E45462" w:rsidRPr="00E45462" w:rsidRDefault="00E45462" w:rsidP="00E4546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54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определяются требования к потребительским свойствам (в том числе качеству) и иным характеристикам</w:t>
      </w:r>
    </w:p>
    <w:p w:rsidR="00E45462" w:rsidRPr="00E45462" w:rsidRDefault="00E45462" w:rsidP="00E4546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5462">
        <w:rPr>
          <w:rFonts w:ascii="PT Astra Serif" w:eastAsia="Times New Roman" w:hAnsi="PT Astra Serif" w:cs="Times New Roman"/>
          <w:sz w:val="28"/>
          <w:szCs w:val="28"/>
          <w:lang w:eastAsia="ru-RU"/>
        </w:rPr>
        <w:t>(в том числе предельные цены товаров, работ, услуг)</w:t>
      </w:r>
    </w:p>
    <w:p w:rsidR="00E45462" w:rsidRPr="00E45462" w:rsidRDefault="00E45462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  <w:r w:rsidRPr="00E45462"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  <w:t xml:space="preserve">РАЗДЕЛ </w:t>
      </w:r>
      <w:r w:rsidRPr="00E45462"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val="en-US" w:eastAsia="ru-RU"/>
        </w:rPr>
        <w:t>I</w:t>
      </w:r>
    </w:p>
    <w:tbl>
      <w:tblPr>
        <w:tblW w:w="15876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865"/>
        <w:gridCol w:w="11"/>
        <w:gridCol w:w="1493"/>
        <w:gridCol w:w="1843"/>
        <w:gridCol w:w="652"/>
        <w:gridCol w:w="907"/>
        <w:gridCol w:w="1418"/>
        <w:gridCol w:w="1417"/>
        <w:gridCol w:w="992"/>
        <w:gridCol w:w="993"/>
        <w:gridCol w:w="1417"/>
        <w:gridCol w:w="283"/>
        <w:gridCol w:w="851"/>
        <w:gridCol w:w="850"/>
        <w:gridCol w:w="851"/>
        <w:gridCol w:w="283"/>
        <w:gridCol w:w="283"/>
      </w:tblGrid>
      <w:tr w:rsidR="00E45462" w:rsidRPr="00E45462" w:rsidTr="00E45462">
        <w:trPr>
          <w:trHeight w:val="300"/>
        </w:trPr>
        <w:tc>
          <w:tcPr>
            <w:tcW w:w="467" w:type="dxa"/>
            <w:vMerge w:val="restart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13040" w:type="dxa"/>
            <w:gridSpan w:val="14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45462" w:rsidRPr="00E45462" w:rsidTr="00E45462">
        <w:trPr>
          <w:trHeight w:val="300"/>
        </w:trPr>
        <w:tc>
          <w:tcPr>
            <w:tcW w:w="467" w:type="dxa"/>
            <w:vMerge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характеристики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638" w:type="dxa"/>
            <w:gridSpan w:val="11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E45462" w:rsidRPr="00E45462" w:rsidTr="00E45462">
        <w:trPr>
          <w:trHeight w:val="397"/>
        </w:trPr>
        <w:tc>
          <w:tcPr>
            <w:tcW w:w="467" w:type="dxa"/>
            <w:vMerge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Щёкинский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Подведомственные казенные учреждения </w:t>
            </w:r>
          </w:p>
        </w:tc>
      </w:tr>
      <w:tr w:rsidR="00E45462" w:rsidRPr="00E45462" w:rsidTr="00E45462">
        <w:trPr>
          <w:trHeight w:val="300"/>
        </w:trPr>
        <w:tc>
          <w:tcPr>
            <w:tcW w:w="467" w:type="dxa"/>
            <w:vMerge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Должности категории "руководители"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Иные должности муниципальной службы</w:t>
            </w:r>
          </w:p>
        </w:tc>
        <w:tc>
          <w:tcPr>
            <w:tcW w:w="1417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Лица, замещающие должности, не относящиеся к должностям муниципальной службы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Руководители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Заместители руководителей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Иные должности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Merge/>
            <w:tcBorders>
              <w:bottom w:val="single" w:sz="4" w:space="0" w:color="auto"/>
            </w:tcBorders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Глава администрации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администрации, руководитель аппарата администрации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Иные должности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6" w:type="dxa"/>
            <w:gridSpan w:val="2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6" w:type="dxa"/>
            <w:gridSpan w:val="2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14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сабноутбуки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100,0 тыс.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95,0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90,0 тыс.</w:t>
            </w: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90,0 тыс.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90,0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90,0 тыс.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90,0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90,0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6" w:type="dxa"/>
            <w:gridSpan w:val="2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30.02.15</w:t>
            </w:r>
          </w:p>
        </w:tc>
        <w:tc>
          <w:tcPr>
            <w:tcW w:w="14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Пояснения по требуемой продукции: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90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 тыс.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80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382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 тыс.</w:t>
            </w: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60,0 тыс.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             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382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60,0 тыс.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60,0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60,0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6" w:type="dxa"/>
            <w:gridSpan w:val="2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14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120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 тыс.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80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8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 тыс.</w:t>
            </w: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8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 тыс.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8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8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 тыс.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8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8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6" w:type="dxa"/>
            <w:gridSpan w:val="2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14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Аппаратура</w:t>
            </w:r>
            <w:proofErr w:type="gramEnd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передающая для радиосвязи, радиовещания и телевидения.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45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40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35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            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3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 тыс.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              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3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3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 тыс.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3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3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8D4CF8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12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29.10.21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8D4CF8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13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251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417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8D4CF8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14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2,5 млн.</w:t>
            </w:r>
          </w:p>
        </w:tc>
        <w:tc>
          <w:tcPr>
            <w:tcW w:w="1417" w:type="dxa"/>
            <w:shd w:val="clear" w:color="auto" w:fill="auto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1,5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540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8D4CF8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15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29.10.22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Средства транспортные с двигателем с искровым зажиганием, с рабочим объемом цилиндров более 1500 см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8D4CF8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16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251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417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81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8D4CF8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17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2,5 млн.</w:t>
            </w:r>
          </w:p>
        </w:tc>
        <w:tc>
          <w:tcPr>
            <w:tcW w:w="1417" w:type="dxa"/>
            <w:shd w:val="clear" w:color="auto" w:fill="auto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1,5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405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8D4CF8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18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29.10.23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полудизелем</w:t>
            </w:r>
            <w:proofErr w:type="spellEnd"/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), новые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8D4CF8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19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251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417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8D4CF8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20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2,5 млн.</w:t>
            </w:r>
          </w:p>
        </w:tc>
        <w:tc>
          <w:tcPr>
            <w:tcW w:w="1417" w:type="dxa"/>
            <w:shd w:val="clear" w:color="auto" w:fill="auto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1,5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8D4CF8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21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29.10.24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8D4CF8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22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251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417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8D4CF8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23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2,5 млн.</w:t>
            </w:r>
          </w:p>
        </w:tc>
        <w:tc>
          <w:tcPr>
            <w:tcW w:w="1417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8D4CF8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24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29.10.30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8D4CF8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25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8D4CF8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26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29.10.41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полудизелем</w:t>
            </w:r>
            <w:proofErr w:type="spellEnd"/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), новые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8D4CF8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27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8D4CF8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28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29.10.42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8D4CF8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29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8D4CF8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30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29.10.43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Автомобили-тягачи седельные для полуприцепов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8D4CF8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31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8D4CF8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32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29.10.44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Средства автотранспортные для перевозки людей прочие, шасси с установленными двигателями для автотранспортных средств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8D4CF8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33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76" w:type="dxa"/>
            <w:gridSpan w:val="2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1493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(металл), обивочные материалы</w:t>
            </w: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76" w:type="dxa"/>
            <w:gridSpan w:val="2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36.11.12</w:t>
            </w:r>
          </w:p>
        </w:tc>
        <w:tc>
          <w:tcPr>
            <w:tcW w:w="1493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(вид древесины)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обивочные материалы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ткань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озможное значение: нетканые материалы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ткань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озможное значение: нетканые материалы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ткань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озможное значение: нетканые материалы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76" w:type="dxa"/>
            <w:gridSpan w:val="2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36.12.11</w:t>
            </w:r>
          </w:p>
        </w:tc>
        <w:tc>
          <w:tcPr>
            <w:tcW w:w="14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(металл)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36.12.12</w:t>
            </w:r>
          </w:p>
        </w:tc>
        <w:tc>
          <w:tcPr>
            <w:tcW w:w="14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(вид древесины)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твердо-лиственных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и тропических); возможные значения: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твердо-лиственных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и тропических); возможные значения: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tcBorders>
              <w:bottom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76" w:type="dxa"/>
            <w:gridSpan w:val="2"/>
            <w:tcBorders>
              <w:bottom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64.20.13</w:t>
            </w:r>
          </w:p>
        </w:tc>
        <w:tc>
          <w:tcPr>
            <w:tcW w:w="1493" w:type="dxa"/>
            <w:tcBorders>
              <w:bottom w:val="nil"/>
            </w:tcBorders>
            <w:vAlign w:val="bottom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Услуги сотовой связи</w:t>
            </w: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беспрерывное предоставление услуги</w:t>
            </w: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tcBorders>
              <w:top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1500 руб./мес.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1500 руб./мес.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500 руб./мес.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500 руб./мес.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500 руб./мес.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1500 руб./мес.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1500 руб./мес.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500 руб./мес.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45462" w:rsidRPr="00E45462" w:rsidRDefault="00E45462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</w:p>
    <w:p w:rsidR="00E45462" w:rsidRPr="00E45462" w:rsidRDefault="00E45462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</w:p>
    <w:p w:rsidR="00E45462" w:rsidRDefault="00E45462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</w:p>
    <w:p w:rsidR="00144EC7" w:rsidRDefault="00144EC7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</w:p>
    <w:p w:rsidR="00144EC7" w:rsidRDefault="00144EC7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</w:p>
    <w:p w:rsidR="00144EC7" w:rsidRDefault="00144EC7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</w:p>
    <w:p w:rsidR="00144EC7" w:rsidRDefault="00144EC7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</w:p>
    <w:p w:rsidR="00144EC7" w:rsidRPr="00E45462" w:rsidRDefault="00144EC7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</w:p>
    <w:p w:rsidR="00E45462" w:rsidRPr="00E45462" w:rsidRDefault="00E45462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  <w:r w:rsidRPr="00E45462"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  <w:t xml:space="preserve">РАЗДЕЛ </w:t>
      </w:r>
      <w:r w:rsidRPr="00E45462"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val="en-US" w:eastAsia="ru-RU"/>
        </w:rPr>
        <w:t>II</w:t>
      </w:r>
    </w:p>
    <w:tbl>
      <w:tblPr>
        <w:tblW w:w="144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94"/>
        <w:gridCol w:w="182"/>
        <w:gridCol w:w="2652"/>
        <w:gridCol w:w="2127"/>
        <w:gridCol w:w="1104"/>
        <w:gridCol w:w="1447"/>
        <w:gridCol w:w="3402"/>
        <w:gridCol w:w="1983"/>
      </w:tblGrid>
      <w:tr w:rsidR="00E45462" w:rsidRPr="00E45462" w:rsidTr="00144EC7">
        <w:trPr>
          <w:trHeight w:val="547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Код ОКПД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Вид детализации ОКПД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E45462" w:rsidRPr="00E45462" w:rsidTr="00144EC7">
        <w:trPr>
          <w:trHeight w:val="60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Наименование характеристики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45462" w:rsidRPr="00E45462" w:rsidTr="00144EC7">
        <w:trPr>
          <w:trHeight w:val="553"/>
        </w:trPr>
        <w:tc>
          <w:tcPr>
            <w:tcW w:w="14417" w:type="dxa"/>
            <w:gridSpan w:val="9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НЕФТЕПРОДУКТЫ</w:t>
            </w:r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19.20.21.135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Топливо моторное, включая бензин автомобильный и бензин авиационный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Автомобильный бензин АИ-95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Октановое число, определённое  по исследовательскому методу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минимальное значение - не менее 95</w:t>
            </w:r>
          </w:p>
        </w:tc>
      </w:tr>
      <w:tr w:rsidR="00E45462" w:rsidRPr="00E45462" w:rsidTr="00144EC7">
        <w:trPr>
          <w:trHeight w:val="427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минимальное значение - не менее К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19.20.21.125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Автомобильный бензин АИ-92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Октановое число, определённое  по исследовательскому методу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минимальное значение - не менее 92</w:t>
            </w:r>
          </w:p>
        </w:tc>
      </w:tr>
      <w:tr w:rsidR="00E45462" w:rsidRPr="00E45462" w:rsidTr="00144EC7">
        <w:trPr>
          <w:trHeight w:val="475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минимальное значение - не менее К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19.20.21.310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Газойли, включая топливо дизельное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Дизельное топливо 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ДТ-Л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Цетановое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число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минимальное значение - не менее 51</w:t>
            </w:r>
          </w:p>
        </w:tc>
      </w:tr>
      <w:tr w:rsidR="00E45462" w:rsidRPr="00E45462" w:rsidTr="00144EC7">
        <w:trPr>
          <w:trHeight w:val="362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минимальное значение - не менее К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19.20.21.325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Дизельное топливо 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ДТ-З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Цетановое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число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минимальное значение - не менее 47</w:t>
            </w:r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минимальное значение - не менее К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E45462" w:rsidRPr="00E45462" w:rsidTr="00144EC7">
        <w:trPr>
          <w:trHeight w:val="920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Предельная температура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фильтруемости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, максимальное значение, °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минус 20</w:t>
            </w:r>
          </w:p>
        </w:tc>
      </w:tr>
      <w:tr w:rsidR="00E45462" w:rsidRPr="00E45462" w:rsidTr="00144EC7">
        <w:trPr>
          <w:trHeight w:val="507"/>
        </w:trPr>
        <w:tc>
          <w:tcPr>
            <w:tcW w:w="14417" w:type="dxa"/>
            <w:gridSpan w:val="9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БУМАГА ДЛЯ ОФИСНОЙ ТЕХНИКИ</w:t>
            </w:r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21.12.14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Бумага немелованная прочая или картон для графических целей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Бумага для офисной техники, формат А3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цвет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Белый</w:t>
            </w:r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Плотность, г/м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80</w:t>
            </w:r>
          </w:p>
        </w:tc>
      </w:tr>
      <w:tr w:rsidR="00E45462" w:rsidRPr="00E45462" w:rsidTr="00144EC7">
        <w:trPr>
          <w:trHeight w:val="333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Формат,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А3 (297х420)</w:t>
            </w:r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Бумага для офисной техники, формат А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цвет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Белый</w:t>
            </w:r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Плотность, г/м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80</w:t>
            </w:r>
          </w:p>
        </w:tc>
      </w:tr>
      <w:tr w:rsidR="00E45462" w:rsidRPr="00E45462" w:rsidTr="00144EC7">
        <w:trPr>
          <w:trHeight w:val="493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Формат,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(210х297)</w:t>
            </w:r>
          </w:p>
        </w:tc>
      </w:tr>
      <w:tr w:rsidR="00E45462" w:rsidRPr="00E45462" w:rsidTr="00144EC7">
        <w:trPr>
          <w:trHeight w:val="333"/>
        </w:trPr>
        <w:tc>
          <w:tcPr>
            <w:tcW w:w="14417" w:type="dxa"/>
            <w:gridSpan w:val="9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КАНЦЕЛЯРСКИЕ ПРИНАДЛЕЖНОСТИ</w:t>
            </w:r>
          </w:p>
        </w:tc>
      </w:tr>
      <w:tr w:rsidR="00E45462" w:rsidRPr="00E45462" w:rsidTr="00144EC7">
        <w:trPr>
          <w:trHeight w:val="530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17.10.55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Нитки швейные, нити комплексные и пряжа из искусственных и синтетических волокон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Нить прошивная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капрон или лавсан</w:t>
            </w:r>
          </w:p>
        </w:tc>
      </w:tr>
      <w:tr w:rsidR="00E45462" w:rsidRPr="00E45462" w:rsidTr="00144EC7">
        <w:trPr>
          <w:trHeight w:val="530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Длина намотки,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1000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21.21.13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Ящики и коробки из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гофрированных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бумаги или картона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Короб архивный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Формат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картон или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гофрокартон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или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бумвинил</w:t>
            </w:r>
            <w:proofErr w:type="spellEnd"/>
          </w:p>
        </w:tc>
      </w:tr>
      <w:tr w:rsidR="00E45462" w:rsidRPr="00E45462" w:rsidTr="00144EC7">
        <w:trPr>
          <w:trHeight w:val="1116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21.23.13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Бумага и картон, используемые для письма или печати или прочих графических целей, тисненые, гофрированные или перфорированные, прочие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Блок для записей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бумага</w:t>
            </w:r>
          </w:p>
        </w:tc>
      </w:tr>
      <w:tr w:rsidR="00E45462" w:rsidRPr="00E45462" w:rsidTr="00144EC7">
        <w:trPr>
          <w:trHeight w:val="404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Плотность, г/м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80</w:t>
            </w:r>
          </w:p>
        </w:tc>
      </w:tr>
      <w:tr w:rsidR="00E45462" w:rsidRPr="00E45462" w:rsidTr="00144EC7">
        <w:trPr>
          <w:trHeight w:val="1118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22.22.20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Блокнот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Количество листов,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50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Плотность бумаги внутреннего блока, г/м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65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Ежедневник недатированный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Количество листов,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160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Плотность бумаги внутреннего блока, г/м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60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Папка с завязками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немелованный картон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Плотность бумаги внутреннего блока, г/м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260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Папка-скоросшиватель картонная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немелованный картон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Плотность бумаги внутреннего блока, г/м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220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Книга учета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Вид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офсет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Плотность бумаги внутреннего блока, г/м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60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24.62.10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Клеи и желатины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Клей ПВА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для склеивания бумаги и картона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Вес,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85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Клей-карандаш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для склеивания бумаги и картона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Вес,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20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Клей канцелярский силикатный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для склеивания бумаги и картона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Объем клея,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75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24.66.20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Чернила для письма или рисования и прочие чернила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Краска штемпельная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Основа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водная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Объем флакона,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25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Корректирующая жидкость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Объем,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20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Вид кисточки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ворс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25.13.73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Изделия из резины прочие, не включенные в другие группировки; резина (эбонит) твердая во всех формах и изделия из нее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Ластик комбинированный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для удаления графитовых и чернильных линий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, с добавлением натурального каучука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25.24.21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Плиты, листы, пленка, лента и прочие формы плоские полимерные самоклеящиеся, в рулонах шириной не более 20 см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Клейкая лента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Плотность,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мкм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45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бесцветная или прозрачная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25.24.27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Принадлежности канцелярские или школьные полимерные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Папка-регистратор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картон или полипропилен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Защита нижнего края папки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металл или пластик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Папка-уголок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поливинилхлорид или полипропилен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Толщина материала,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мкм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180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Файл-вкладыш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полипропилен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Количество файлов в упаковке,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100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Папка-скоросшиватель пластиковая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Механизм скоросшивателя из жести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полипропилен или пластик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Папка с прижимом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Прижимной механизм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Папка-планшет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Прижимной механизм и откидная крышка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Папка с файлами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полипропилен или пластик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Количество встроенных прозрачных файлов,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60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Папка-конверт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полипропилен или пластик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Вместимость листов,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200</w:t>
            </w:r>
          </w:p>
        </w:tc>
      </w:tr>
      <w:tr w:rsidR="00E45462" w:rsidRPr="00E45462" w:rsidTr="00144EC7">
        <w:trPr>
          <w:trHeight w:val="325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28.61.11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Ножи (кроме ножей для машин) и ножницы; лезвия для них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Нож канцелярский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сталь</w:t>
            </w:r>
          </w:p>
        </w:tc>
      </w:tr>
      <w:tr w:rsidR="00E45462" w:rsidRPr="00E45462" w:rsidTr="00144EC7">
        <w:trPr>
          <w:trHeight w:val="399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металл и/или пластик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Лезвие для канцелярского ножа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Количество в упаковке,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10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сталь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Ножницы канцелярские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сталь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Форма лезвий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остроконечные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28.61.13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Изделия ножевые прочие; наборы и инструменты маникюрные или педикюрные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Точилка для карандашей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Сердечник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металлический или пластиковый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сталь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28.73.14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Гвозди, кнопки, кнопки чертежные, скобы и аналогичные изделия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Кнопки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металл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Количество в упаковке,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100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28.73.16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Иглы швейные, спицы вязальные и аналогичные изделия для ручной работы из черных металлов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Игла для прошивки документов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сталь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Длина иглы,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100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28.75.22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Оборудование металлическое офисное и настольное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Дырокол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металл или метал/пластик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Количество пробиваемых листов,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30</w:t>
            </w:r>
          </w:p>
        </w:tc>
      </w:tr>
      <w:tr w:rsidR="00E45462" w:rsidRPr="00E45462" w:rsidTr="00144EC7">
        <w:trPr>
          <w:trHeight w:val="1006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28.75.23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Детали металлические для скоросшивателей или папок, зажимы канцелярские и аналогичные канцелярские изделия и скобы в виде полос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Степлер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механизма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металл</w:t>
            </w:r>
          </w:p>
        </w:tc>
      </w:tr>
      <w:tr w:rsidR="00E45462" w:rsidRPr="00E45462" w:rsidTr="00144EC7">
        <w:trPr>
          <w:trHeight w:val="70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металл и/или пластик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Скобы для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степлера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сталь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Количество в упаковке,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1000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Скрепки канцелярские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металл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Количество скрепок в упаковке, шт.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50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33.20.33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Приборы для измерения линейных размеров ручные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Линейка металлическая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Длина линейки,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25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сталь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36.63.21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Ручки шариковые; ручки и маркеры с наконечником из фетра и прочих пористых материалов; карандаши механические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Ручка шариковая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Диаметр шарика,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0,7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Ручка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гелевая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Диаметр шарика,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0,5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Маркер-выделитель текста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Основа чернил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водная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Форма наконечника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скошенная</w:t>
            </w:r>
          </w:p>
        </w:tc>
      </w:tr>
      <w:tr w:rsidR="00E45462" w:rsidRPr="00E45462" w:rsidTr="00144EC7">
        <w:trPr>
          <w:trHeight w:val="702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36.63.24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Карандаши, карандаши цветные, грифели для карандашей, пастели, карандаши угольные для рисования, мелки для письма и рисования, мелки для портных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Карандаш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Твердость грифеля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HB или ТМ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дерево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Размер,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50х90</w:t>
            </w:r>
          </w:p>
        </w:tc>
      </w:tr>
      <w:tr w:rsidR="00E45462" w:rsidRPr="00E45462" w:rsidTr="00144EC7">
        <w:trPr>
          <w:trHeight w:val="470"/>
        </w:trPr>
        <w:tc>
          <w:tcPr>
            <w:tcW w:w="14417" w:type="dxa"/>
            <w:gridSpan w:val="9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КОМПЬЮТЕРНОЕ ОБОРУДОВАНИЕ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30.02.15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устройств,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Источник бесперебойного питания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Максимальная выходная мощность, В</w:t>
            </w:r>
            <w:proofErr w:type="gramStart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A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600</w:t>
            </w:r>
          </w:p>
        </w:tc>
      </w:tr>
      <w:tr w:rsidR="00E45462" w:rsidRPr="00E45462" w:rsidTr="00144EC7">
        <w:trPr>
          <w:trHeight w:val="781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Эффективная мощность, </w:t>
            </w:r>
            <w:proofErr w:type="gramStart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300</w:t>
            </w:r>
          </w:p>
        </w:tc>
      </w:tr>
      <w:tr w:rsidR="00E45462" w:rsidRPr="00E45462" w:rsidTr="00144EC7">
        <w:trPr>
          <w:trHeight w:val="779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Тип сигнала на выходе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Аппроксимированная синусоида</w:t>
            </w:r>
          </w:p>
        </w:tc>
      </w:tr>
      <w:tr w:rsidR="00E45462" w:rsidRPr="00E45462" w:rsidTr="00144EC7">
        <w:trPr>
          <w:trHeight w:val="779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Кабели для подключения защищаемого оборудования в комплекте поставки, шт.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2</w:t>
            </w:r>
          </w:p>
        </w:tc>
      </w:tr>
      <w:tr w:rsidR="00E45462" w:rsidRPr="00E45462" w:rsidTr="00144EC7">
        <w:trPr>
          <w:trHeight w:val="779"/>
        </w:trPr>
        <w:tc>
          <w:tcPr>
            <w:tcW w:w="426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Системный блок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Wi-Fi</w:t>
            </w:r>
            <w:proofErr w:type="spellEnd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, </w:t>
            </w:r>
            <w:proofErr w:type="spellStart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Bluetooth</w:t>
            </w:r>
            <w:proofErr w:type="spellEnd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left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кол-во ядер процессора не менее 4</w:t>
            </w:r>
          </w:p>
          <w:p w:rsidR="00E45462" w:rsidRPr="00E45462" w:rsidRDefault="00E45462" w:rsidP="00E45462">
            <w:pPr>
              <w:spacing w:line="276" w:lineRule="auto"/>
              <w:contextualSpacing/>
              <w:jc w:val="left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оперативная память не менее 8 ГБ</w:t>
            </w:r>
          </w:p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объем </w:t>
            </w:r>
            <w:proofErr w:type="spellStart"/>
            <w:r w:rsidRPr="00E45462">
              <w:rPr>
                <w:rFonts w:ascii="PT Astra Serif" w:eastAsia="Calibri" w:hAnsi="PT Astra Serif" w:cs="Times New Roman"/>
                <w:sz w:val="18"/>
                <w:szCs w:val="18"/>
                <w:lang w:val="en-US"/>
              </w:rPr>
              <w:t>hdd</w:t>
            </w:r>
            <w:proofErr w:type="spellEnd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не менее 500 ГБ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Многофункциональное устройство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Устройство включает принтер, сканер, копировальный аппарат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наличие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Ресурс ч/б картриджа/тонера, </w:t>
            </w:r>
            <w:proofErr w:type="spellStart"/>
            <w:proofErr w:type="gramStart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стр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1200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Печать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черно-белая лазерная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Питание, </w:t>
            </w:r>
            <w:proofErr w:type="gramStart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220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Размер экрана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18 дюймов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Тип экрана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val="en-US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  <w:lang w:val="en-US"/>
              </w:rPr>
              <w:t>LCD</w:t>
            </w:r>
          </w:p>
        </w:tc>
      </w:tr>
      <w:tr w:rsidR="00E45462" w:rsidRPr="00E45462" w:rsidTr="00144EC7">
        <w:trPr>
          <w:trHeight w:val="126"/>
        </w:trPr>
        <w:tc>
          <w:tcPr>
            <w:tcW w:w="14417" w:type="dxa"/>
            <w:gridSpan w:val="9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b/>
                <w:sz w:val="18"/>
                <w:szCs w:val="18"/>
              </w:rPr>
              <w:t>ПРОЧИЕ ТОВАРЫ, РАБОТЫ. УСЛУГИ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64.20.18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Услуги связи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телематические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Услуги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интернет-провайдеров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для планшетных компьютеров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способ доступа к передаче данных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Наличие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SIM-карты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30.02.17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Устройства запоминающие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Устройство запоминающее внешнее (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флеш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-память)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объем памяти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не менее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val="en-US" w:eastAsia="ru-RU"/>
              </w:rPr>
              <w:t>32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Гб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64.20.11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Услуги местной телефонной связи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Услуги телефонной связи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беспрерывное предоставление услуги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наличие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64.20.13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Услуги подвижной связи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Услуги сотовой связи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беспрерывное предоставление услуги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наличие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30.01.24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Части и принадлежности прочих офисных машин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Картридж совместимый с принтером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совместимость с указанной маркой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наличие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24.51.32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Средства моющие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Средство для чистки экранов (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безворсовые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салфетки)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Упаковка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количество в упаковке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20шт.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Средство для чистки поверхностей (салфетки)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Упаковка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количество в упаковке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100шт.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Средство для чистки картриджей (флакон со сжатым воздухом)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300 мл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Средство для чистки оптических поверхностей (спрей)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250 мл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Средство для чистки пластиковых поверхностей (спрей)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250 мл</w:t>
            </w:r>
          </w:p>
        </w:tc>
      </w:tr>
    </w:tbl>
    <w:p w:rsidR="00E45462" w:rsidRPr="00E45462" w:rsidRDefault="00E45462" w:rsidP="00E45462">
      <w:pPr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E45462" w:rsidRPr="00E45462" w:rsidRDefault="00E45462" w:rsidP="00E45462">
      <w:pPr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E45462" w:rsidRDefault="00E45462" w:rsidP="00144EC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EC7" w:rsidRPr="00E45462" w:rsidRDefault="00144EC7" w:rsidP="00144EC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</w:t>
      </w:r>
    </w:p>
    <w:p w:rsidR="00E45462" w:rsidRPr="00E45462" w:rsidRDefault="00E45462" w:rsidP="00E45462">
      <w:pPr>
        <w:ind w:firstLine="709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45462" w:rsidRDefault="00E45462" w:rsidP="00E45462">
      <w:pPr>
        <w:rPr>
          <w:rFonts w:ascii="PT Astra Serif" w:hAnsi="PT Astra Serif" w:cs="PT Astra Serif"/>
          <w:sz w:val="28"/>
          <w:szCs w:val="28"/>
        </w:rPr>
      </w:pPr>
    </w:p>
    <w:p w:rsidR="00142E23" w:rsidRDefault="00142E23" w:rsidP="00E45462">
      <w:pPr>
        <w:shd w:val="clear" w:color="auto" w:fill="FFFFFF"/>
        <w:autoSpaceDE w:val="0"/>
        <w:autoSpaceDN w:val="0"/>
        <w:adjustRightInd w:val="0"/>
      </w:pPr>
    </w:p>
    <w:sectPr w:rsidR="00142E23" w:rsidSect="00E45462">
      <w:headerReference w:type="default" r:id="rId34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F8" w:rsidRDefault="008D4CF8" w:rsidP="000F37F7">
      <w:r>
        <w:separator/>
      </w:r>
    </w:p>
  </w:endnote>
  <w:endnote w:type="continuationSeparator" w:id="0">
    <w:p w:rsidR="008D4CF8" w:rsidRDefault="008D4CF8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F8" w:rsidRDefault="008D4CF8" w:rsidP="000F37F7">
      <w:r>
        <w:separator/>
      </w:r>
    </w:p>
  </w:footnote>
  <w:footnote w:type="continuationSeparator" w:id="0">
    <w:p w:rsidR="008D4CF8" w:rsidRDefault="008D4CF8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5462" w:rsidRPr="000B291F" w:rsidRDefault="00E45462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5462" w:rsidRDefault="00E454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62" w:rsidRDefault="00E45462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74290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5462" w:rsidRPr="00F6599F" w:rsidRDefault="00E45462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F6599F">
          <w:rPr>
            <w:rFonts w:ascii="PT Astra Serif" w:hAnsi="PT Astra Serif"/>
            <w:sz w:val="28"/>
            <w:szCs w:val="28"/>
          </w:rPr>
          <w:fldChar w:fldCharType="begin"/>
        </w:r>
        <w:r w:rsidRPr="00F6599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6599F">
          <w:rPr>
            <w:rFonts w:ascii="PT Astra Serif" w:hAnsi="PT Astra Serif"/>
            <w:sz w:val="28"/>
            <w:szCs w:val="28"/>
          </w:rPr>
          <w:fldChar w:fldCharType="separate"/>
        </w:r>
        <w:r w:rsidR="00CD27D5">
          <w:rPr>
            <w:rFonts w:ascii="PT Astra Serif" w:hAnsi="PT Astra Serif"/>
            <w:noProof/>
            <w:sz w:val="28"/>
            <w:szCs w:val="28"/>
          </w:rPr>
          <w:t>7</w:t>
        </w:r>
        <w:r w:rsidRPr="00F6599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5462" w:rsidRDefault="00E454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1389"/>
    <w:multiLevelType w:val="hybridMultilevel"/>
    <w:tmpl w:val="4026422A"/>
    <w:lvl w:ilvl="0" w:tplc="350EB1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51F4ECE"/>
    <w:multiLevelType w:val="hybridMultilevel"/>
    <w:tmpl w:val="F70E6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80873"/>
    <w:rsid w:val="00080D89"/>
    <w:rsid w:val="0008419F"/>
    <w:rsid w:val="000849F1"/>
    <w:rsid w:val="000851D2"/>
    <w:rsid w:val="00086F0C"/>
    <w:rsid w:val="000A7C94"/>
    <w:rsid w:val="000B56BA"/>
    <w:rsid w:val="000C11D3"/>
    <w:rsid w:val="000C3B9A"/>
    <w:rsid w:val="000C5CDE"/>
    <w:rsid w:val="000D7E2C"/>
    <w:rsid w:val="000F37F7"/>
    <w:rsid w:val="00100B51"/>
    <w:rsid w:val="00102D12"/>
    <w:rsid w:val="00104072"/>
    <w:rsid w:val="0010508A"/>
    <w:rsid w:val="001113A0"/>
    <w:rsid w:val="00112C04"/>
    <w:rsid w:val="001279FD"/>
    <w:rsid w:val="0014142E"/>
    <w:rsid w:val="00142E23"/>
    <w:rsid w:val="00144EC7"/>
    <w:rsid w:val="001465F6"/>
    <w:rsid w:val="00160DD0"/>
    <w:rsid w:val="00162F0E"/>
    <w:rsid w:val="00163CA1"/>
    <w:rsid w:val="00163DC5"/>
    <w:rsid w:val="0017082D"/>
    <w:rsid w:val="00173744"/>
    <w:rsid w:val="0017595B"/>
    <w:rsid w:val="00175D74"/>
    <w:rsid w:val="00191BA4"/>
    <w:rsid w:val="00194228"/>
    <w:rsid w:val="00194423"/>
    <w:rsid w:val="00197F86"/>
    <w:rsid w:val="001A789B"/>
    <w:rsid w:val="001B2C89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10033"/>
    <w:rsid w:val="00213565"/>
    <w:rsid w:val="00233C51"/>
    <w:rsid w:val="00236720"/>
    <w:rsid w:val="00253A37"/>
    <w:rsid w:val="0026387A"/>
    <w:rsid w:val="002711E2"/>
    <w:rsid w:val="0028026D"/>
    <w:rsid w:val="0029146B"/>
    <w:rsid w:val="002D39AD"/>
    <w:rsid w:val="002D50C9"/>
    <w:rsid w:val="002E678B"/>
    <w:rsid w:val="002F0437"/>
    <w:rsid w:val="002F3EC7"/>
    <w:rsid w:val="002F6AE2"/>
    <w:rsid w:val="0030253B"/>
    <w:rsid w:val="003026D0"/>
    <w:rsid w:val="00302E1D"/>
    <w:rsid w:val="003056AB"/>
    <w:rsid w:val="00312C4E"/>
    <w:rsid w:val="00322A88"/>
    <w:rsid w:val="00324E9E"/>
    <w:rsid w:val="00326A88"/>
    <w:rsid w:val="003359D7"/>
    <w:rsid w:val="0034327D"/>
    <w:rsid w:val="0036005B"/>
    <w:rsid w:val="00360263"/>
    <w:rsid w:val="003735F0"/>
    <w:rsid w:val="00373EEA"/>
    <w:rsid w:val="003777C8"/>
    <w:rsid w:val="00380BE4"/>
    <w:rsid w:val="003812A6"/>
    <w:rsid w:val="00382018"/>
    <w:rsid w:val="00382163"/>
    <w:rsid w:val="00382CE6"/>
    <w:rsid w:val="00385E85"/>
    <w:rsid w:val="003A0435"/>
    <w:rsid w:val="003A0FC5"/>
    <w:rsid w:val="003B0D46"/>
    <w:rsid w:val="003B73C0"/>
    <w:rsid w:val="003C6687"/>
    <w:rsid w:val="003C79EA"/>
    <w:rsid w:val="003D257D"/>
    <w:rsid w:val="003E33AE"/>
    <w:rsid w:val="003F602D"/>
    <w:rsid w:val="00402F57"/>
    <w:rsid w:val="00411947"/>
    <w:rsid w:val="00423327"/>
    <w:rsid w:val="004268D5"/>
    <w:rsid w:val="00426E7F"/>
    <w:rsid w:val="00460026"/>
    <w:rsid w:val="0046105B"/>
    <w:rsid w:val="004632FC"/>
    <w:rsid w:val="00463A1B"/>
    <w:rsid w:val="004670BD"/>
    <w:rsid w:val="00475110"/>
    <w:rsid w:val="0048435F"/>
    <w:rsid w:val="00490CB8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16141"/>
    <w:rsid w:val="00523469"/>
    <w:rsid w:val="00530C52"/>
    <w:rsid w:val="00542ABB"/>
    <w:rsid w:val="005448D5"/>
    <w:rsid w:val="005465A9"/>
    <w:rsid w:val="00565AD5"/>
    <w:rsid w:val="00580F8B"/>
    <w:rsid w:val="0058623D"/>
    <w:rsid w:val="00595603"/>
    <w:rsid w:val="005A0720"/>
    <w:rsid w:val="005A243A"/>
    <w:rsid w:val="005C6AFA"/>
    <w:rsid w:val="005D2E8C"/>
    <w:rsid w:val="005D7114"/>
    <w:rsid w:val="005E19D8"/>
    <w:rsid w:val="005F3D6F"/>
    <w:rsid w:val="005F780C"/>
    <w:rsid w:val="0061236F"/>
    <w:rsid w:val="00623696"/>
    <w:rsid w:val="00624BE9"/>
    <w:rsid w:val="006335FB"/>
    <w:rsid w:val="00637074"/>
    <w:rsid w:val="006371EA"/>
    <w:rsid w:val="00643FA0"/>
    <w:rsid w:val="00650623"/>
    <w:rsid w:val="00666BCA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E7E74"/>
    <w:rsid w:val="006F1004"/>
    <w:rsid w:val="006F29BD"/>
    <w:rsid w:val="00700175"/>
    <w:rsid w:val="007004A8"/>
    <w:rsid w:val="00705A9F"/>
    <w:rsid w:val="00710096"/>
    <w:rsid w:val="00715507"/>
    <w:rsid w:val="0071753A"/>
    <w:rsid w:val="007179D7"/>
    <w:rsid w:val="00724048"/>
    <w:rsid w:val="007252F2"/>
    <w:rsid w:val="007404C8"/>
    <w:rsid w:val="00740845"/>
    <w:rsid w:val="00742D0A"/>
    <w:rsid w:val="007436EC"/>
    <w:rsid w:val="0074684F"/>
    <w:rsid w:val="007512B6"/>
    <w:rsid w:val="00754E7B"/>
    <w:rsid w:val="007553C8"/>
    <w:rsid w:val="00755426"/>
    <w:rsid w:val="007558E7"/>
    <w:rsid w:val="0075615A"/>
    <w:rsid w:val="00760B1E"/>
    <w:rsid w:val="00763B8C"/>
    <w:rsid w:val="00765786"/>
    <w:rsid w:val="007707D8"/>
    <w:rsid w:val="00772CBF"/>
    <w:rsid w:val="007856E8"/>
    <w:rsid w:val="00787643"/>
    <w:rsid w:val="00794031"/>
    <w:rsid w:val="007B18BD"/>
    <w:rsid w:val="007C15BE"/>
    <w:rsid w:val="007C303E"/>
    <w:rsid w:val="007C4630"/>
    <w:rsid w:val="007C7516"/>
    <w:rsid w:val="007D116F"/>
    <w:rsid w:val="007D131F"/>
    <w:rsid w:val="007E542E"/>
    <w:rsid w:val="00802D55"/>
    <w:rsid w:val="0081295A"/>
    <w:rsid w:val="00814D96"/>
    <w:rsid w:val="0081668B"/>
    <w:rsid w:val="0082410E"/>
    <w:rsid w:val="00835248"/>
    <w:rsid w:val="00841F00"/>
    <w:rsid w:val="008477C0"/>
    <w:rsid w:val="00870E34"/>
    <w:rsid w:val="00872E7B"/>
    <w:rsid w:val="00880B25"/>
    <w:rsid w:val="00880BD5"/>
    <w:rsid w:val="008810C9"/>
    <w:rsid w:val="00882C65"/>
    <w:rsid w:val="0089196F"/>
    <w:rsid w:val="00891E7B"/>
    <w:rsid w:val="008B3EF5"/>
    <w:rsid w:val="008B459E"/>
    <w:rsid w:val="008C5F78"/>
    <w:rsid w:val="008C6C0A"/>
    <w:rsid w:val="008D4CF8"/>
    <w:rsid w:val="008D60D1"/>
    <w:rsid w:val="008D6A8A"/>
    <w:rsid w:val="008F7168"/>
    <w:rsid w:val="00900994"/>
    <w:rsid w:val="0090312B"/>
    <w:rsid w:val="00906EA8"/>
    <w:rsid w:val="0091081B"/>
    <w:rsid w:val="009144E4"/>
    <w:rsid w:val="00914DEF"/>
    <w:rsid w:val="00926D53"/>
    <w:rsid w:val="00935E6C"/>
    <w:rsid w:val="00936C8C"/>
    <w:rsid w:val="00944326"/>
    <w:rsid w:val="009457B3"/>
    <w:rsid w:val="0095053B"/>
    <w:rsid w:val="0095135B"/>
    <w:rsid w:val="009600E7"/>
    <w:rsid w:val="00970028"/>
    <w:rsid w:val="00970BCD"/>
    <w:rsid w:val="009926B5"/>
    <w:rsid w:val="009B2BDF"/>
    <w:rsid w:val="009B718D"/>
    <w:rsid w:val="009B79C6"/>
    <w:rsid w:val="009C0480"/>
    <w:rsid w:val="009C5AC1"/>
    <w:rsid w:val="009F2097"/>
    <w:rsid w:val="00A0075D"/>
    <w:rsid w:val="00A0113E"/>
    <w:rsid w:val="00A14AC2"/>
    <w:rsid w:val="00A160CE"/>
    <w:rsid w:val="00A26736"/>
    <w:rsid w:val="00A3251F"/>
    <w:rsid w:val="00A35006"/>
    <w:rsid w:val="00A432A8"/>
    <w:rsid w:val="00A43C81"/>
    <w:rsid w:val="00A62236"/>
    <w:rsid w:val="00A62C10"/>
    <w:rsid w:val="00A748D2"/>
    <w:rsid w:val="00A75707"/>
    <w:rsid w:val="00A7783D"/>
    <w:rsid w:val="00A85054"/>
    <w:rsid w:val="00A86B9C"/>
    <w:rsid w:val="00A90663"/>
    <w:rsid w:val="00A919BA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B00ED7"/>
    <w:rsid w:val="00B12CA4"/>
    <w:rsid w:val="00B200CD"/>
    <w:rsid w:val="00B34365"/>
    <w:rsid w:val="00B35225"/>
    <w:rsid w:val="00B473BD"/>
    <w:rsid w:val="00B52245"/>
    <w:rsid w:val="00B70F15"/>
    <w:rsid w:val="00B7487B"/>
    <w:rsid w:val="00B76C8D"/>
    <w:rsid w:val="00B949A1"/>
    <w:rsid w:val="00BA56CF"/>
    <w:rsid w:val="00BA6C34"/>
    <w:rsid w:val="00BB46E9"/>
    <w:rsid w:val="00BB55FE"/>
    <w:rsid w:val="00BB62AF"/>
    <w:rsid w:val="00BB712D"/>
    <w:rsid w:val="00BC3DA9"/>
    <w:rsid w:val="00BC4A97"/>
    <w:rsid w:val="00BD123A"/>
    <w:rsid w:val="00BD213E"/>
    <w:rsid w:val="00BE777D"/>
    <w:rsid w:val="00BF2E88"/>
    <w:rsid w:val="00BF49AB"/>
    <w:rsid w:val="00BF4C7F"/>
    <w:rsid w:val="00BF64A6"/>
    <w:rsid w:val="00C01311"/>
    <w:rsid w:val="00C055AC"/>
    <w:rsid w:val="00C11A3C"/>
    <w:rsid w:val="00C15BB4"/>
    <w:rsid w:val="00C21457"/>
    <w:rsid w:val="00C364D3"/>
    <w:rsid w:val="00C415A5"/>
    <w:rsid w:val="00C5115E"/>
    <w:rsid w:val="00C521DD"/>
    <w:rsid w:val="00C52AD7"/>
    <w:rsid w:val="00C61230"/>
    <w:rsid w:val="00C678D6"/>
    <w:rsid w:val="00C71B3A"/>
    <w:rsid w:val="00C72B31"/>
    <w:rsid w:val="00C74276"/>
    <w:rsid w:val="00C81D9C"/>
    <w:rsid w:val="00C81E91"/>
    <w:rsid w:val="00C82146"/>
    <w:rsid w:val="00C847CD"/>
    <w:rsid w:val="00C86013"/>
    <w:rsid w:val="00C8775F"/>
    <w:rsid w:val="00C87807"/>
    <w:rsid w:val="00C90387"/>
    <w:rsid w:val="00C905E9"/>
    <w:rsid w:val="00C96DDB"/>
    <w:rsid w:val="00CB10EA"/>
    <w:rsid w:val="00CB5256"/>
    <w:rsid w:val="00CC0D83"/>
    <w:rsid w:val="00CC4E12"/>
    <w:rsid w:val="00CD10AD"/>
    <w:rsid w:val="00CD1F2A"/>
    <w:rsid w:val="00CD27D5"/>
    <w:rsid w:val="00CE319A"/>
    <w:rsid w:val="00CF108E"/>
    <w:rsid w:val="00CF41B6"/>
    <w:rsid w:val="00CF5493"/>
    <w:rsid w:val="00CF6830"/>
    <w:rsid w:val="00D1347D"/>
    <w:rsid w:val="00D1379F"/>
    <w:rsid w:val="00D17EA9"/>
    <w:rsid w:val="00D233E2"/>
    <w:rsid w:val="00D40E48"/>
    <w:rsid w:val="00D4136E"/>
    <w:rsid w:val="00D53CA1"/>
    <w:rsid w:val="00D55267"/>
    <w:rsid w:val="00D63BFD"/>
    <w:rsid w:val="00D72F81"/>
    <w:rsid w:val="00D73B35"/>
    <w:rsid w:val="00D76C3A"/>
    <w:rsid w:val="00D841B2"/>
    <w:rsid w:val="00D8531A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2E4"/>
    <w:rsid w:val="00E117A0"/>
    <w:rsid w:val="00E17484"/>
    <w:rsid w:val="00E17493"/>
    <w:rsid w:val="00E21593"/>
    <w:rsid w:val="00E24AE0"/>
    <w:rsid w:val="00E32F55"/>
    <w:rsid w:val="00E339C6"/>
    <w:rsid w:val="00E340AB"/>
    <w:rsid w:val="00E37648"/>
    <w:rsid w:val="00E45462"/>
    <w:rsid w:val="00E45BE8"/>
    <w:rsid w:val="00E50F62"/>
    <w:rsid w:val="00E539EF"/>
    <w:rsid w:val="00E6434A"/>
    <w:rsid w:val="00E66F16"/>
    <w:rsid w:val="00E71192"/>
    <w:rsid w:val="00E7278B"/>
    <w:rsid w:val="00E73CAC"/>
    <w:rsid w:val="00E73DAC"/>
    <w:rsid w:val="00E75F4F"/>
    <w:rsid w:val="00E801FD"/>
    <w:rsid w:val="00E82936"/>
    <w:rsid w:val="00E84C0E"/>
    <w:rsid w:val="00E95F11"/>
    <w:rsid w:val="00E9639C"/>
    <w:rsid w:val="00EA0B8A"/>
    <w:rsid w:val="00EA1BA9"/>
    <w:rsid w:val="00EC22E6"/>
    <w:rsid w:val="00ED2E28"/>
    <w:rsid w:val="00ED6849"/>
    <w:rsid w:val="00EE0B17"/>
    <w:rsid w:val="00EF473B"/>
    <w:rsid w:val="00F05049"/>
    <w:rsid w:val="00F07745"/>
    <w:rsid w:val="00F139C4"/>
    <w:rsid w:val="00F25FA8"/>
    <w:rsid w:val="00F4015B"/>
    <w:rsid w:val="00F40A56"/>
    <w:rsid w:val="00F5230C"/>
    <w:rsid w:val="00F57036"/>
    <w:rsid w:val="00F63D6E"/>
    <w:rsid w:val="00F6517C"/>
    <w:rsid w:val="00F6599F"/>
    <w:rsid w:val="00F9490F"/>
    <w:rsid w:val="00FA70EA"/>
    <w:rsid w:val="00FB551A"/>
    <w:rsid w:val="00FC3827"/>
    <w:rsid w:val="00FD6FB9"/>
    <w:rsid w:val="00FE6476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E45462"/>
    <w:pPr>
      <w:keepNext/>
      <w:jc w:val="left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E45462"/>
    <w:pPr>
      <w:keepNext/>
      <w:jc w:val="left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45462"/>
    <w:pPr>
      <w:keepNext/>
      <w:jc w:val="lef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45462"/>
    <w:pPr>
      <w:keepNext/>
      <w:jc w:val="left"/>
      <w:outlineLvl w:val="8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1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link w:val="ConsPlusNormal0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45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45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454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4546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45462"/>
  </w:style>
  <w:style w:type="paragraph" w:styleId="afb">
    <w:name w:val="List Paragraph"/>
    <w:basedOn w:val="a"/>
    <w:uiPriority w:val="34"/>
    <w:qFormat/>
    <w:rsid w:val="00E45462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E454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8"/>
    <w:uiPriority w:val="59"/>
    <w:rsid w:val="00E45462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454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E4546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right">
    <w:name w:val="right"/>
    <w:basedOn w:val="a"/>
    <w:rsid w:val="00E45462"/>
    <w:pPr>
      <w:spacing w:before="100" w:beforeAutospacing="1" w:after="100" w:afterAutospacing="1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E45462"/>
  </w:style>
  <w:style w:type="paragraph" w:styleId="27">
    <w:name w:val="Body Text 2"/>
    <w:basedOn w:val="a"/>
    <w:link w:val="28"/>
    <w:rsid w:val="00E4546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4546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customStyle="1" w:styleId="121">
    <w:name w:val="Сетка таблицы12"/>
    <w:basedOn w:val="a1"/>
    <w:next w:val="a8"/>
    <w:uiPriority w:val="59"/>
    <w:rsid w:val="00E45462"/>
    <w:pPr>
      <w:spacing w:after="6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E45462"/>
  </w:style>
  <w:style w:type="numbering" w:customStyle="1" w:styleId="220">
    <w:name w:val="Нет списка22"/>
    <w:next w:val="a2"/>
    <w:uiPriority w:val="99"/>
    <w:semiHidden/>
    <w:unhideWhenUsed/>
    <w:rsid w:val="00E45462"/>
  </w:style>
  <w:style w:type="character" w:styleId="afc">
    <w:name w:val="FollowedHyperlink"/>
    <w:uiPriority w:val="99"/>
    <w:unhideWhenUsed/>
    <w:rsid w:val="00E45462"/>
    <w:rPr>
      <w:color w:val="800080"/>
      <w:u w:val="single"/>
    </w:rPr>
  </w:style>
  <w:style w:type="paragraph" w:customStyle="1" w:styleId="xl65">
    <w:name w:val="xl65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4546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4546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454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unhideWhenUsed/>
    <w:rsid w:val="00E45462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E45462"/>
    <w:rPr>
      <w:rFonts w:ascii="Calibri" w:eastAsia="Calibri" w:hAnsi="Calibri" w:cs="Times New Roman"/>
      <w:sz w:val="20"/>
      <w:szCs w:val="20"/>
    </w:rPr>
  </w:style>
  <w:style w:type="character" w:styleId="aff">
    <w:name w:val="endnote reference"/>
    <w:uiPriority w:val="99"/>
    <w:unhideWhenUsed/>
    <w:rsid w:val="00E454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E45462"/>
    <w:pPr>
      <w:keepNext/>
      <w:jc w:val="left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E45462"/>
    <w:pPr>
      <w:keepNext/>
      <w:jc w:val="left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45462"/>
    <w:pPr>
      <w:keepNext/>
      <w:jc w:val="lef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45462"/>
    <w:pPr>
      <w:keepNext/>
      <w:jc w:val="left"/>
      <w:outlineLvl w:val="8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1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link w:val="ConsPlusNormal0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45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45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454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4546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45462"/>
  </w:style>
  <w:style w:type="paragraph" w:styleId="afb">
    <w:name w:val="List Paragraph"/>
    <w:basedOn w:val="a"/>
    <w:uiPriority w:val="34"/>
    <w:qFormat/>
    <w:rsid w:val="00E45462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E454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8"/>
    <w:uiPriority w:val="59"/>
    <w:rsid w:val="00E45462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454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E4546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right">
    <w:name w:val="right"/>
    <w:basedOn w:val="a"/>
    <w:rsid w:val="00E45462"/>
    <w:pPr>
      <w:spacing w:before="100" w:beforeAutospacing="1" w:after="100" w:afterAutospacing="1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E45462"/>
  </w:style>
  <w:style w:type="paragraph" w:styleId="27">
    <w:name w:val="Body Text 2"/>
    <w:basedOn w:val="a"/>
    <w:link w:val="28"/>
    <w:rsid w:val="00E4546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4546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customStyle="1" w:styleId="121">
    <w:name w:val="Сетка таблицы12"/>
    <w:basedOn w:val="a1"/>
    <w:next w:val="a8"/>
    <w:uiPriority w:val="59"/>
    <w:rsid w:val="00E45462"/>
    <w:pPr>
      <w:spacing w:after="6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E45462"/>
  </w:style>
  <w:style w:type="numbering" w:customStyle="1" w:styleId="220">
    <w:name w:val="Нет списка22"/>
    <w:next w:val="a2"/>
    <w:uiPriority w:val="99"/>
    <w:semiHidden/>
    <w:unhideWhenUsed/>
    <w:rsid w:val="00E45462"/>
  </w:style>
  <w:style w:type="character" w:styleId="afc">
    <w:name w:val="FollowedHyperlink"/>
    <w:uiPriority w:val="99"/>
    <w:unhideWhenUsed/>
    <w:rsid w:val="00E45462"/>
    <w:rPr>
      <w:color w:val="800080"/>
      <w:u w:val="single"/>
    </w:rPr>
  </w:style>
  <w:style w:type="paragraph" w:customStyle="1" w:styleId="xl65">
    <w:name w:val="xl65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4546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4546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454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unhideWhenUsed/>
    <w:rsid w:val="00E45462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E45462"/>
    <w:rPr>
      <w:rFonts w:ascii="Calibri" w:eastAsia="Calibri" w:hAnsi="Calibri" w:cs="Times New Roman"/>
      <w:sz w:val="20"/>
      <w:szCs w:val="20"/>
    </w:rPr>
  </w:style>
  <w:style w:type="character" w:styleId="aff">
    <w:name w:val="endnote reference"/>
    <w:uiPriority w:val="99"/>
    <w:unhideWhenUsed/>
    <w:rsid w:val="00E45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5FAD27416E6C4C6D34E77CBF475231AB76594D738EB74785F2BAE2E320195FCDB5E2E6196A41B28DCB7AF187C7590C1FB2B6F54293238DBBJ1I" TargetMode="External"/><Relationship Id="rId18" Type="http://schemas.openxmlformats.org/officeDocument/2006/relationships/hyperlink" Target="consultantplus://offline/ref=CB5FAD27416E6C4C6D34E77CBF475231AB765C49798CB74785F2BAE2E320195FCDB5E2E61B684CB58CCB7AF187C7590C1FB2B6F54293238DBBJ1I" TargetMode="External"/><Relationship Id="rId26" Type="http://schemas.openxmlformats.org/officeDocument/2006/relationships/hyperlink" Target="consultantplus://offline/ref=CB5FAD27416E6C4C6D34E77CBF475231AB765C49798CB74785F2BAE2E320195FCDB5E2E61B684CB28CCB7AF187C7590C1FB2B6F54293238DBBJ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5FAD27416E6C4C6D34E77CBF475231AB765C49798CB74785F2BAE2E320195FCDB5E2E61B684CB588CB7AF187C7590C1FB2B6F54293238DBBJ1I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5FAD27416E6C4C6D34E77CBF475231AB765C49798CB74785F2BAE2E320195FCDB5E2E61B684CB68ECB7AF187C7590C1FB2B6F54293238DBBJ1I" TargetMode="External"/><Relationship Id="rId17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25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33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5FAD27416E6C4C6D34E77CBF475231AB76594D738EB74785F2BAE2E320195FCDB5E2E6196A41B28DCB7AF187C7590C1FB2B6F54293238DBBJ1I" TargetMode="External"/><Relationship Id="rId20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29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B5FAD27416E6C4C6D34E77CBF475231AB765C49798CB74785F2BAE2E320195FCDB5E2E61B684CB48CCB7AF187C7590C1FB2B6F54293238DBBJ1I" TargetMode="External"/><Relationship Id="rId32" Type="http://schemas.openxmlformats.org/officeDocument/2006/relationships/hyperlink" Target="consultantplus://offline/ref=CB5FAD27416E6C4C6D34E77CBF475231AB765C49798CB74785F2BAE2E320195FCDB5E2E61B684CBE8CCB7AF187C7590C1FB2B6F54293238DBBJ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5FAD27416E6C4C6D34E77CBF475231AB765C49798CB74785F2BAE2E320195FCDB5E2E61B684CB68ACB7AF187C7590C1FB2B6F54293238DBBJ1I" TargetMode="External"/><Relationship Id="rId23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28" Type="http://schemas.openxmlformats.org/officeDocument/2006/relationships/hyperlink" Target="consultantplus://offline/ref=CB5FAD27416E6C4C6D34E77CBF475231AB765C49798CB74785F2BAE2E320195FCDB5E2E61B684CB184CB7AF187C7590C1FB2B6F54293238DBBJ1I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B5FAD27416E6C4C6D34E77CBF475231AB76594D738EB74785F2BAE2E320195FCDB5E2E6196A41B28DCB7AF187C7590C1FB2B6F54293238DBBJ1I" TargetMode="External"/><Relationship Id="rId31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22" Type="http://schemas.openxmlformats.org/officeDocument/2006/relationships/hyperlink" Target="consultantplus://offline/ref=CB5FAD27416E6C4C6D34E77CBF475231AB76594D738EB74785F2BAE2E320195FCDB5E2E6196A41B28DCB7AF187C7590C1FB2B6F54293238DBBJ1I" TargetMode="External"/><Relationship Id="rId27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30" Type="http://schemas.openxmlformats.org/officeDocument/2006/relationships/hyperlink" Target="consultantplus://offline/ref=CB5FAD27416E6C4C6D34E77CBF475231AB765C49798CB74785F2BAE2E320195FCDB5E2E61B684CBF8ACB7AF187C7590C1FB2B6F54293238DBBJ1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3433-CDDB-4C53-8B3C-68BCEDE0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2023-05-02T12:37:00Z</cp:lastPrinted>
  <dcterms:created xsi:type="dcterms:W3CDTF">2023-05-24T10:47:00Z</dcterms:created>
  <dcterms:modified xsi:type="dcterms:W3CDTF">2023-05-24T10:54:00Z</dcterms:modified>
</cp:coreProperties>
</file>