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385" w:rsidRPr="00311385" w:rsidRDefault="00311385" w:rsidP="00311385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311385" w:rsidRPr="00311385" w:rsidTr="00BD55B4">
        <w:tc>
          <w:tcPr>
            <w:tcW w:w="9570" w:type="dxa"/>
            <w:gridSpan w:val="2"/>
            <w:hideMark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Тульская область</w:t>
            </w:r>
          </w:p>
        </w:tc>
      </w:tr>
      <w:tr w:rsidR="00311385" w:rsidRPr="00311385" w:rsidTr="00BD55B4">
        <w:tc>
          <w:tcPr>
            <w:tcW w:w="9570" w:type="dxa"/>
            <w:gridSpan w:val="2"/>
            <w:hideMark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Муниципальное образование </w:t>
            </w:r>
            <w:proofErr w:type="spellStart"/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р.п</w:t>
            </w:r>
            <w:proofErr w:type="spellEnd"/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Первомайский</w:t>
            </w:r>
            <w:proofErr w:type="gramEnd"/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Щекинского района</w:t>
            </w:r>
          </w:p>
        </w:tc>
      </w:tr>
      <w:tr w:rsidR="00311385" w:rsidRPr="00311385" w:rsidTr="00BD55B4">
        <w:tc>
          <w:tcPr>
            <w:tcW w:w="9570" w:type="dxa"/>
            <w:gridSpan w:val="2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Администрация</w:t>
            </w:r>
          </w:p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311385" w:rsidRPr="00311385" w:rsidTr="00BD55B4">
        <w:tc>
          <w:tcPr>
            <w:tcW w:w="9570" w:type="dxa"/>
            <w:gridSpan w:val="2"/>
            <w:hideMark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Постановление</w:t>
            </w:r>
          </w:p>
        </w:tc>
      </w:tr>
      <w:tr w:rsidR="00311385" w:rsidRPr="00311385" w:rsidTr="00BD55B4">
        <w:tc>
          <w:tcPr>
            <w:tcW w:w="9570" w:type="dxa"/>
            <w:gridSpan w:val="2"/>
          </w:tcPr>
          <w:p w:rsidR="00311385" w:rsidRPr="00311385" w:rsidRDefault="00311385" w:rsidP="0031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1385" w:rsidRPr="00311385" w:rsidTr="00BD55B4">
        <w:tc>
          <w:tcPr>
            <w:tcW w:w="4785" w:type="dxa"/>
            <w:hideMark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от «30» декабря 2019 года</w:t>
            </w:r>
          </w:p>
        </w:tc>
        <w:tc>
          <w:tcPr>
            <w:tcW w:w="4785" w:type="dxa"/>
            <w:hideMark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№ 373</w:t>
            </w:r>
          </w:p>
        </w:tc>
      </w:tr>
    </w:tbl>
    <w:p w:rsidR="00311385" w:rsidRPr="00311385" w:rsidRDefault="00311385" w:rsidP="003113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 внесении изменений в постановление администрации муниципального образования рабочий поселок Первомайский Щекинского района от 18.04.2014 № 97 «Об утверждении актуализированных схем водоснабжения и водоотведения на территории МО </w:t>
      </w:r>
      <w:proofErr w:type="spellStart"/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Щекинского района»</w:t>
      </w:r>
    </w:p>
    <w:p w:rsidR="00311385" w:rsidRPr="00311385" w:rsidRDefault="00311385" w:rsidP="00311385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Руководствуясь статьей 6 Федерального закона 07.12.2011 № 416-ФЗ «О водоснабжении и водоотведении», «Правилами разработки и утверждения схем водоснабжения и водоотведения; требований к содержанию схем водоснабжения  и водоотведения», утверждённых постановлением правительства Российской Федерации от 05 сентября 2013 №782 «О схемах водоснабжения и водоотведения», Федеральным законом от 06 октября 2003 года №131-Ф3 «Об общих принципах организации местного самоуправления в Российской Федерации», на основании Устава МО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Щекинского района, администрация МО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Щекинского района ПОСТАНОВЛЯЕТ: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 Внести изменения в приложение к постановлению администрации муниципального образования рабочий поселок Первомайский Щекинского района от 18.04.2014 № 97 «Об утверждении актуализированных схем водоснабжения и водоотведения на территории МО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Щекинского района»: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 Пункт 2.8. раздела </w:t>
      </w:r>
      <w:r w:rsidRPr="0031138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VIII</w:t>
      </w: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схемы водоснабжения </w:t>
      </w:r>
      <w:r w:rsidRPr="00311385">
        <w:rPr>
          <w:rFonts w:ascii="Arial" w:eastAsia="Calibri" w:hAnsi="Arial" w:cs="Arial"/>
          <w:sz w:val="24"/>
          <w:szCs w:val="24"/>
        </w:rPr>
        <w:t xml:space="preserve">муниципального образования рабочий поселок Первомайский Щекинского района Тульской области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>на 2013-2023гг.,</w:t>
      </w:r>
      <w:r w:rsidRPr="00311385">
        <w:rPr>
          <w:rFonts w:ascii="Arial" w:eastAsia="Calibri" w:hAnsi="Arial" w:cs="Arial"/>
          <w:sz w:val="24"/>
          <w:szCs w:val="24"/>
        </w:rPr>
        <w:t xml:space="preserve">  </w:t>
      </w: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изложить в новой редакции: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«2.8.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Выявлены бесхозяйные сети на территории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Щекинского района.  Орган, уполномоченный управлять муниципальным имуществом, может обратиться в суд с требованием о признании права муниципальной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собственности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на бесхозяйные сети выявленные на территории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Щекинского района.».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3.  Раздел </w:t>
      </w:r>
      <w:r w:rsidRPr="00311385">
        <w:rPr>
          <w:rFonts w:ascii="Arial" w:eastAsia="Times New Roman" w:hAnsi="Arial" w:cs="Arial"/>
          <w:sz w:val="24"/>
          <w:szCs w:val="24"/>
          <w:lang w:val="en-US" w:eastAsia="ru-RU"/>
        </w:rPr>
        <w:t>VIII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, схемы водоотведения </w:t>
      </w:r>
      <w:r w:rsidRPr="00311385">
        <w:rPr>
          <w:rFonts w:ascii="Arial" w:eastAsia="Calibri" w:hAnsi="Arial" w:cs="Arial"/>
          <w:sz w:val="24"/>
          <w:szCs w:val="24"/>
          <w:lang w:eastAsia="ru-RU"/>
        </w:rPr>
        <w:t xml:space="preserve">муниципального образования рабочий посёлок Первомайский </w:t>
      </w:r>
      <w:proofErr w:type="spellStart"/>
      <w:r w:rsidRPr="00311385">
        <w:rPr>
          <w:rFonts w:ascii="Arial" w:eastAsia="Calibri" w:hAnsi="Arial" w:cs="Arial"/>
          <w:sz w:val="24"/>
          <w:szCs w:val="24"/>
          <w:lang w:eastAsia="ru-RU"/>
        </w:rPr>
        <w:t>Щёкинского</w:t>
      </w:r>
      <w:proofErr w:type="spellEnd"/>
      <w:r w:rsidRPr="00311385">
        <w:rPr>
          <w:rFonts w:ascii="Arial" w:eastAsia="Calibri" w:hAnsi="Arial" w:cs="Arial"/>
          <w:sz w:val="24"/>
          <w:szCs w:val="24"/>
          <w:lang w:eastAsia="ru-RU"/>
        </w:rPr>
        <w:t xml:space="preserve"> района Тульской области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на 2013-2023 гг., </w:t>
      </w: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изложить в новой редакции: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«Раздел </w:t>
      </w:r>
      <w:r w:rsidRPr="00311385">
        <w:rPr>
          <w:rFonts w:ascii="Arial" w:eastAsia="Times New Roman" w:hAnsi="Arial" w:cs="Arial"/>
          <w:sz w:val="24"/>
          <w:szCs w:val="24"/>
          <w:lang w:val="en-US" w:eastAsia="ru-RU"/>
        </w:rPr>
        <w:t>VIII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Выявлены бесхозяйные сети на территории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Щекинского района.  Орган, уполномоченный управлять муниципальным имуществом, может обратиться в суд с требованием о признании права муниципальной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собственности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на бесхозяйные сети выявленные на территории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Щекинского района.».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4. Опубликовать настоящее постановление в информационном бюллетене «Первомайские вести» и разместить на официальном сайте администрации МО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Щекинского района.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Контроль за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  Постановление вступает в силу со дня официального опубликования.</w:t>
      </w:r>
    </w:p>
    <w:p w:rsidR="00311385" w:rsidRPr="00311385" w:rsidRDefault="00311385" w:rsidP="0031138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Глава администрации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 Первомайский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Щекинского района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ab/>
        <w:t xml:space="preserve">И.И.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Шепелёва</w:t>
      </w:r>
      <w:proofErr w:type="spellEnd"/>
    </w:p>
    <w:p w:rsidR="00311385" w:rsidRDefault="00311385" w:rsidP="00311385">
      <w:pPr>
        <w:spacing w:line="360" w:lineRule="auto"/>
        <w:rPr>
          <w:rFonts w:ascii="Calibri" w:eastAsia="Times New Roman" w:hAnsi="Calibri" w:cs="Times New Roman"/>
          <w:sz w:val="28"/>
          <w:szCs w:val="28"/>
          <w:lang w:val="en-US"/>
        </w:rPr>
        <w:sectPr w:rsidR="00311385" w:rsidSect="00F1186F">
          <w:footerReference w:type="default" r:id="rId7"/>
          <w:footerReference w:type="first" r:id="rId8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r w:rsidRPr="0031138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AF5E193" wp14:editId="05DBA105">
            <wp:extent cx="1859280" cy="2362200"/>
            <wp:effectExtent l="0" t="0" r="0" b="0"/>
            <wp:docPr id="1" name="Рисунок 2" descr="Z:\Васильева И.И\НА САЙТ\фотоальбом\2016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сильева И.И\НА САЙТ\фотоальбом\2016\герб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311385" w:rsidRPr="00311385" w:rsidRDefault="00311385" w:rsidP="00311385">
      <w:pPr>
        <w:spacing w:after="0" w:line="36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Схема водоотведения </w:t>
      </w:r>
      <w:r w:rsidRPr="00311385">
        <w:rPr>
          <w:rFonts w:ascii="Arial" w:eastAsia="Calibri" w:hAnsi="Arial" w:cs="Arial"/>
          <w:b/>
          <w:sz w:val="32"/>
          <w:szCs w:val="32"/>
          <w:lang w:eastAsia="ru-RU"/>
        </w:rPr>
        <w:t xml:space="preserve">муниципального образования рабочий посёлок Первомайский </w:t>
      </w:r>
      <w:proofErr w:type="spellStart"/>
      <w:r w:rsidRPr="00311385">
        <w:rPr>
          <w:rFonts w:ascii="Arial" w:eastAsia="Calibri" w:hAnsi="Arial" w:cs="Arial"/>
          <w:b/>
          <w:sz w:val="32"/>
          <w:szCs w:val="32"/>
          <w:lang w:eastAsia="ru-RU"/>
        </w:rPr>
        <w:t>Щёкинского</w:t>
      </w:r>
      <w:proofErr w:type="spellEnd"/>
      <w:r w:rsidRPr="00311385">
        <w:rPr>
          <w:rFonts w:ascii="Arial" w:eastAsia="Calibri" w:hAnsi="Arial" w:cs="Arial"/>
          <w:b/>
          <w:sz w:val="32"/>
          <w:szCs w:val="32"/>
          <w:lang w:eastAsia="ru-RU"/>
        </w:rPr>
        <w:t xml:space="preserve"> района </w:t>
      </w:r>
    </w:p>
    <w:p w:rsidR="00311385" w:rsidRPr="00311385" w:rsidRDefault="00311385" w:rsidP="00311385">
      <w:pPr>
        <w:spacing w:after="0" w:line="360" w:lineRule="auto"/>
        <w:jc w:val="center"/>
        <w:rPr>
          <w:rFonts w:ascii="Arial" w:eastAsia="Calibri" w:hAnsi="Arial" w:cs="Arial"/>
          <w:b/>
          <w:sz w:val="32"/>
          <w:szCs w:val="32"/>
          <w:lang w:eastAsia="ru-RU"/>
        </w:rPr>
      </w:pPr>
      <w:r w:rsidRPr="00311385">
        <w:rPr>
          <w:rFonts w:ascii="Arial" w:eastAsia="Calibri" w:hAnsi="Arial" w:cs="Arial"/>
          <w:b/>
          <w:sz w:val="32"/>
          <w:szCs w:val="32"/>
          <w:lang w:eastAsia="ru-RU"/>
        </w:rPr>
        <w:t>Тульской области</w:t>
      </w:r>
    </w:p>
    <w:p w:rsidR="00311385" w:rsidRPr="00311385" w:rsidRDefault="00311385" w:rsidP="00311385">
      <w:pPr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311385">
        <w:rPr>
          <w:rFonts w:ascii="Arial" w:eastAsia="Times New Roman" w:hAnsi="Arial" w:cs="Arial"/>
          <w:b/>
          <w:sz w:val="32"/>
          <w:szCs w:val="32"/>
          <w:lang w:eastAsia="ru-RU"/>
        </w:rPr>
        <w:t>на 2013-2023 гг.</w:t>
      </w: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51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Тула 2014 г.</w:t>
      </w:r>
    </w:p>
    <w:p w:rsidR="00311385" w:rsidRPr="00311385" w:rsidRDefault="00311385" w:rsidP="00311385">
      <w:pPr>
        <w:pageBreakBefore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Список исполнителей</w:t>
      </w:r>
    </w:p>
    <w:p w:rsidR="00311385" w:rsidRPr="00311385" w:rsidRDefault="00311385" w:rsidP="00311385">
      <w:pPr>
        <w:adjustRightInd w:val="0"/>
        <w:spacing w:after="0" w:line="240" w:lineRule="auto"/>
        <w:textAlignment w:val="baseline"/>
        <w:rPr>
          <w:rFonts w:ascii="Arial" w:eastAsia="Times New Roman" w:hAnsi="Arial" w:cs="Arial"/>
          <w:spacing w:val="-5"/>
          <w:sz w:val="24"/>
          <w:szCs w:val="24"/>
          <w:lang w:eastAsia="ru-RU"/>
        </w:rPr>
      </w:pPr>
    </w:p>
    <w:tbl>
      <w:tblPr>
        <w:tblW w:w="9060" w:type="dxa"/>
        <w:tblInd w:w="122" w:type="dxa"/>
        <w:tblLayout w:type="fixed"/>
        <w:tblLook w:val="04A0" w:firstRow="1" w:lastRow="0" w:firstColumn="1" w:lastColumn="0" w:noHBand="0" w:noVBand="1"/>
      </w:tblPr>
      <w:tblGrid>
        <w:gridCol w:w="3956"/>
        <w:gridCol w:w="2553"/>
        <w:gridCol w:w="2551"/>
      </w:tblGrid>
      <w:tr w:rsidR="00311385" w:rsidRPr="00311385" w:rsidTr="00BD55B4">
        <w:trPr>
          <w:trHeight w:val="669"/>
        </w:trPr>
        <w:tc>
          <w:tcPr>
            <w:tcW w:w="3956" w:type="dxa"/>
            <w:hideMark/>
          </w:tcPr>
          <w:p w:rsidR="00311385" w:rsidRPr="00311385" w:rsidRDefault="00311385" w:rsidP="00311385">
            <w:pPr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Научные руководители темы</w:t>
            </w:r>
          </w:p>
          <w:p w:rsidR="00311385" w:rsidRPr="00311385" w:rsidRDefault="00311385" w:rsidP="00311385">
            <w:pPr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кандидат технических наук</w:t>
            </w:r>
          </w:p>
        </w:tc>
        <w:tc>
          <w:tcPr>
            <w:tcW w:w="2553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</w:t>
            </w:r>
          </w:p>
        </w:tc>
        <w:tc>
          <w:tcPr>
            <w:tcW w:w="2551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Юдин М.Ю.</w:t>
            </w:r>
          </w:p>
        </w:tc>
      </w:tr>
      <w:tr w:rsidR="00311385" w:rsidRPr="00311385" w:rsidTr="00BD55B4">
        <w:trPr>
          <w:trHeight w:val="524"/>
        </w:trPr>
        <w:tc>
          <w:tcPr>
            <w:tcW w:w="3956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 xml:space="preserve">Руководитель 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Исполнители темы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553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</w:t>
            </w:r>
          </w:p>
        </w:tc>
        <w:tc>
          <w:tcPr>
            <w:tcW w:w="2551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Борбат</w:t>
            </w:r>
            <w:proofErr w:type="spellEnd"/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 xml:space="preserve"> Е.В.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Данько И.В.</w:t>
            </w:r>
          </w:p>
        </w:tc>
      </w:tr>
      <w:tr w:rsidR="00311385" w:rsidRPr="00311385" w:rsidTr="00BD55B4">
        <w:trPr>
          <w:trHeight w:val="524"/>
        </w:trPr>
        <w:tc>
          <w:tcPr>
            <w:tcW w:w="3956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 xml:space="preserve">Ответственные исполнители 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 xml:space="preserve">Главный инженер  </w:t>
            </w:r>
          </w:p>
        </w:tc>
        <w:tc>
          <w:tcPr>
            <w:tcW w:w="2553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_______________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_______________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2551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Рунин</w:t>
            </w:r>
            <w:proofErr w:type="spellEnd"/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 xml:space="preserve"> А.Ю.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Кичигин С.В.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Арапов Д.С.</w:t>
            </w:r>
          </w:p>
        </w:tc>
      </w:tr>
      <w:tr w:rsidR="00311385" w:rsidRPr="00311385" w:rsidTr="00BD55B4">
        <w:trPr>
          <w:trHeight w:val="524"/>
        </w:trPr>
        <w:tc>
          <w:tcPr>
            <w:tcW w:w="3956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spacing w:val="-5"/>
                <w:sz w:val="24"/>
                <w:szCs w:val="24"/>
                <w:lang w:eastAsia="ru-RU"/>
              </w:rPr>
              <w:t>Соисполнители</w:t>
            </w:r>
          </w:p>
        </w:tc>
        <w:tc>
          <w:tcPr>
            <w:tcW w:w="2553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  <w:tr w:rsidR="00311385" w:rsidRPr="00311385" w:rsidTr="00BD55B4">
        <w:trPr>
          <w:trHeight w:val="524"/>
        </w:trPr>
        <w:tc>
          <w:tcPr>
            <w:tcW w:w="3956" w:type="dxa"/>
            <w:hideMark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2553" w:type="dxa"/>
            <w:hideMark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2551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proofErr w:type="spellStart"/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Андрюхина</w:t>
            </w:r>
            <w:proofErr w:type="spellEnd"/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 xml:space="preserve"> О.С.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  <w:tr w:rsidR="00311385" w:rsidRPr="00311385" w:rsidTr="00BD55B4">
        <w:trPr>
          <w:trHeight w:val="524"/>
        </w:trPr>
        <w:tc>
          <w:tcPr>
            <w:tcW w:w="3956" w:type="dxa"/>
            <w:hideMark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2553" w:type="dxa"/>
            <w:hideMark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2551" w:type="dxa"/>
          </w:tcPr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  <w:t>Романова М.А.</w:t>
            </w:r>
          </w:p>
          <w:p w:rsidR="00311385" w:rsidRPr="00311385" w:rsidRDefault="00311385" w:rsidP="00311385">
            <w:pPr>
              <w:suppressAutoHyphens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spacing w:val="-5"/>
                <w:sz w:val="24"/>
                <w:szCs w:val="24"/>
                <w:lang w:eastAsia="ru-RU"/>
              </w:rPr>
            </w:pPr>
          </w:p>
        </w:tc>
      </w:tr>
    </w:tbl>
    <w:p w:rsidR="00311385" w:rsidRPr="00311385" w:rsidRDefault="00311385" w:rsidP="00311385">
      <w:pPr>
        <w:widowControl w:val="0"/>
        <w:spacing w:after="12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311385" w:rsidRPr="00311385" w:rsidSect="00311385"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Оглавление</w:t>
      </w:r>
    </w:p>
    <w:tbl>
      <w:tblPr>
        <w:tblStyle w:val="1"/>
        <w:tblW w:w="9850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7663"/>
        <w:gridCol w:w="1199"/>
      </w:tblGrid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</w:p>
        </w:tc>
      </w:tr>
      <w:tr w:rsidR="00311385" w:rsidRPr="00311385" w:rsidTr="00BD55B4">
        <w:trPr>
          <w:trHeight w:val="847"/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Глава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I</w:t>
            </w:r>
          </w:p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 xml:space="preserve">- Существующее положение в сфере водоотведения рабочего посёлка </w:t>
            </w:r>
            <w:proofErr w:type="gramStart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Первомайский</w:t>
            </w:r>
            <w:proofErr w:type="gramEnd"/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I</w:t>
            </w:r>
          </w:p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Описание и анализ функциональной структуры существующих систем водоотведения и действующей системы управления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Структура системы сброса, очистки и отведения сточных вод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Описание состояния существующих канализационных очистных  сооружений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1.1.4.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Описание технологических зон водоотведения (отдельно для каждого очистного сооружения)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1.1.5.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Описание состояния и функционирования существующих систем утилизации осадка сточных вод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1.1.6.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Описание состояния и функционирования канализационных коллекторов и сетей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1.1.7.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Оценка соответствия применяемой схемы требованиям обеспечения нормативов качества сточных вод.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1.1.8.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Описание территорий поселений, неохваченных централизованной системой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1.1.9.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Оценка амортизации (износа), определение возможности отвода и утилизации сточных вод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</w:p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- Общий баланс поступления сточных вод в централизованную систему водоотведения, с выделением </w:t>
            </w: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видов централизованных систем водоотведения по бассейнам </w:t>
            </w:r>
            <w:proofErr w:type="spellStart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канализования</w:t>
            </w:r>
            <w:proofErr w:type="spellEnd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очистных сооружений и прямых выпусков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Балансы производительности сооружений системы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- Оценка фактического притока неорганизованного стока (сточных вод, поступающих по поверхности рельефа местности) по бассейнам </w:t>
            </w:r>
            <w:proofErr w:type="spellStart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канализования</w:t>
            </w:r>
            <w:proofErr w:type="spellEnd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очистных сооружений и прямых выпусков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- Анализ ретроспективных балансов поступления сточных вод в централизованную систему водоотведения по бассейнам </w:t>
            </w:r>
            <w:proofErr w:type="spellStart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канализования</w:t>
            </w:r>
            <w:proofErr w:type="spellEnd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очистных сооружений и прямых выпусков, с выделением зон дефицитов и резервов производительных мощностей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1.2.4.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1.2.5.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Раздел III</w:t>
            </w:r>
          </w:p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Перспективные расчётные расходы сточных вод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- Фактическое и ожидаемое поступление в централизованную систему водоотведения сточных вод (годовое, среднесуточное)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1.3.2.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Arial" w:eastAsia="ヒラギノ角ゴ Pro W3" w:hAnsi="Arial" w:cs="Arial"/>
                <w:sz w:val="24"/>
                <w:szCs w:val="24"/>
              </w:rPr>
            </w:pPr>
            <w:r w:rsidRPr="00311385">
              <w:rPr>
                <w:rFonts w:ascii="Arial" w:eastAsia="ヒラギノ角ゴ Pro W3" w:hAnsi="Arial" w:cs="Arial"/>
                <w:sz w:val="24"/>
                <w:szCs w:val="24"/>
                <w:lang w:eastAsia="ru-RU"/>
              </w:rPr>
              <w:t>- Количество пропущенных сточных вод (с выделением групп)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-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кварталам.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1.3.4.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1.3.5.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contextualSpacing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Карта элементов деления территории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1.3.6.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- Справочник наименований расчетных элементов территориального деления и справочник соответствия принятых наименований </w:t>
            </w:r>
            <w:proofErr w:type="gramStart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с</w:t>
            </w:r>
            <w:proofErr w:type="gramEnd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существующими в Генеральном плане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1.3.7.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- Описание расчетных элементов территориального деления в </w:t>
            </w:r>
            <w:proofErr w:type="gramStart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существующем</w:t>
            </w:r>
            <w:proofErr w:type="gramEnd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(на момент разработки схемы водоотведения) и перспективном состояниях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</w:rPr>
              <w:t>1.3.8.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Прогноз на потребление электроэнергии для сбора, очистки сточных вод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</w:rPr>
              <w:t>68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Раздел </w:t>
            </w:r>
            <w:r w:rsidRPr="00311385">
              <w:rPr>
                <w:rFonts w:ascii="Arial" w:eastAsia="Calibri" w:hAnsi="Arial" w:cs="Arial"/>
                <w:b/>
                <w:color w:val="000000"/>
                <w:sz w:val="24"/>
                <w:szCs w:val="24"/>
                <w:lang w:val="en-US"/>
              </w:rPr>
              <w:t>IV</w:t>
            </w:r>
          </w:p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Предложения по строительству, реконструкции и модернизации (техническому перевооружению) объектов централизованных систем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По данным предприятий, организующих водоотведение в границах поселений, городских округов принять:</w:t>
            </w:r>
          </w:p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* планы вывода из эксплуатации действующих объектов;</w:t>
            </w:r>
          </w:p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* планы технического перевооружения действующих объектов;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План нового строительства и реконструкции объектов системы водоотведения для организации централизованного водоотведения на территориях, где оно отсутствует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План реконструкции, нового строительства, технического перевооружения системы водоотведения для объектов нового строительства и реконструируемых объектов, которым производительности существующих сооружений недостаточно.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1.4.4.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- Приложение №1 к Разделу IV </w:t>
            </w:r>
            <w:proofErr w:type="spellStart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Гл.II</w:t>
            </w:r>
            <w:proofErr w:type="spellEnd"/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 Т.1</w:t>
            </w:r>
          </w:p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Оценка капитальных затрат в новое строительство и реконструкцию объектов систем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Раздел V</w:t>
            </w:r>
          </w:p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Предложения по строительству, реконструкции и модернизации линейных объектов централизованных систем водоснабжения.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Планы реконструируемых и предлагаемых к новому строительству магистральных канализационных сетей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План развития системы коммерческого учета водопотребления организациями, осуществляющими водоснабжение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1.5.4.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- План по замене всех стальных трубопроводов без наружной и внутренней изоляции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</w:tr>
      <w:tr w:rsidR="00311385" w:rsidRPr="00311385" w:rsidTr="00BD55B4">
        <w:trPr>
          <w:trHeight w:val="1113"/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1.6.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Раздел VI.</w:t>
            </w:r>
          </w:p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VII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Оценка капитальных вложений в новое строительство, реконструкцию и модернизацию объектов централизованного водоснабжения.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VIII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Решение по бесхозяйным сетям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311385" w:rsidRPr="00311385" w:rsidTr="00BD55B4">
        <w:trPr>
          <w:trHeight w:val="77"/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663" w:type="dxa"/>
            <w:vAlign w:val="center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Глава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</w:p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Обосновывающие материалы к схеме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31138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ru-RU"/>
              </w:rPr>
              <w:t>I</w:t>
            </w:r>
          </w:p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Исходные данные для разработки схемы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311385" w:rsidRPr="00311385" w:rsidTr="00BD55B4">
        <w:trPr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Предложения по определению ГРО с установлением границ ее деятельности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</w:tr>
      <w:tr w:rsidR="00311385" w:rsidRPr="00311385" w:rsidTr="00BD55B4">
        <w:tblPrEx>
          <w:tblLook w:val="0000" w:firstRow="0" w:lastRow="0" w:firstColumn="0" w:lastColumn="0" w:noHBand="0" w:noVBand="0"/>
        </w:tblPrEx>
        <w:trPr>
          <w:trHeight w:val="595"/>
          <w:jc w:val="center"/>
        </w:trPr>
        <w:tc>
          <w:tcPr>
            <w:tcW w:w="988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7663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Базовый уровень ключевых показателей развития водоотведения</w:t>
            </w:r>
          </w:p>
        </w:tc>
        <w:tc>
          <w:tcPr>
            <w:tcW w:w="1199" w:type="dxa"/>
          </w:tcPr>
          <w:p w:rsidR="00311385" w:rsidRPr="00311385" w:rsidRDefault="00311385" w:rsidP="0031138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</w:t>
            </w:r>
          </w:p>
        </w:tc>
      </w:tr>
    </w:tbl>
    <w:p w:rsidR="00311385" w:rsidRPr="00311385" w:rsidRDefault="00311385" w:rsidP="00311385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 xml:space="preserve">Глава </w:t>
      </w:r>
      <w:r w:rsidRPr="00311385">
        <w:rPr>
          <w:rFonts w:ascii="Arial" w:eastAsia="Times New Roman" w:hAnsi="Arial" w:cs="Arial"/>
          <w:b/>
          <w:sz w:val="26"/>
          <w:szCs w:val="26"/>
          <w:lang w:val="en-US" w:eastAsia="ru-RU"/>
        </w:rPr>
        <w:t>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Раздел </w:t>
      </w:r>
      <w:r w:rsidRPr="00311385">
        <w:rPr>
          <w:rFonts w:ascii="Arial" w:eastAsia="Times New Roman" w:hAnsi="Arial" w:cs="Arial"/>
          <w:b/>
          <w:sz w:val="26"/>
          <w:szCs w:val="26"/>
          <w:lang w:val="en-US" w:eastAsia="ru-RU"/>
        </w:rPr>
        <w:t>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Существующее положение в сфере водоотведения рабочего посёлка </w:t>
      </w:r>
      <w:proofErr w:type="gramStart"/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Первомайский</w:t>
      </w:r>
      <w:proofErr w:type="gramEnd"/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Рабочий посёлок Первомайский – составная часть МО Щекинский район, входящего в состав субъекта Российской федерации – Тульской области. </w:t>
      </w:r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Муниципальное образование рабочий поселок Первомайский расположено в северно-восточной части МО Щекинский район.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Площадь составляет 1322 га, в том числе: промышленная зона – 539 га, жилая – 58 га. На севере, западе и юго-западе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. Первомайский граничит с МО Яснополянское, на востоке и юго-востоке – с МО Ломинцевское, на юге — с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</w:t>
      </w:r>
      <w:proofErr w:type="gramStart"/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.Щ</w:t>
      </w:r>
      <w:proofErr w:type="gramEnd"/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екино</w:t>
      </w:r>
      <w:proofErr w:type="spellEnd"/>
      <w:r w:rsidRPr="00311385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Население муниципального образования составляет – 9396 чел.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1.1.1.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Описание и анализ функциональной структуры существующих систем водоотведения и действующей системы управления.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Эксплуатация систем канализационного хозяйства возложена на организацию "ОАО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Щёкинское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жилищно-коммунальное хозяйство", которая обслуживает весь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и является собственником сетей. Генеральный директор ОАО «ЩЖКХ» Гончаров Александр Владимирович.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Имеется одно очистное сооружение.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pacing w:val="-8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pacing w:val="-8"/>
          <w:sz w:val="24"/>
          <w:szCs w:val="24"/>
          <w:lang w:eastAsia="ru-RU"/>
        </w:rPr>
        <w:t>В остальных населенных пунктах муниципального образования централизованных систем водоотведения нет. Население использует выгребные ямы.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1.1.2.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Структура системы сброса, очистки и отведения сточных вод поселений, городских округов Тульской области.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действует централизованная система водоотведения, принимающая хозяйственн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о-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фекальные и производственные сточные воды. Сточные воды проходят очистку на очистных сооружениях ОАО «Щекиноазот».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Канализационные магистральные сети составляют всего – 27,5 км, из них главные коллекторы р. п. Первомайский – 4,5 км. Средний износ – 75 %. 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Охват жилого фонда системой канализации составляет: для капитальной застройки – 98%; для индивидуальной – 40,3%.</w:t>
      </w:r>
      <w:proofErr w:type="gramEnd"/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Количество сточных вод – фекальных 979095 м3/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., - производственных 9900 м3/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канализационной сети действуют 4 канализационные станции перекачки: КНС №7 - №10.</w:t>
      </w:r>
    </w:p>
    <w:p w:rsidR="00311385" w:rsidRPr="00311385" w:rsidRDefault="00311385" w:rsidP="00311385">
      <w:pPr>
        <w:tabs>
          <w:tab w:val="left" w:pos="6480"/>
          <w:tab w:val="left" w:pos="738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Очистные сооружения ОАО «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Щекинозот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» - полной биологической очистки. Расположены на территории предприятия. Сточные воды сбрасываются в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.Д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еготня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311385" w:rsidRPr="00311385" w:rsidRDefault="00311385" w:rsidP="00311385">
      <w:pPr>
        <w:tabs>
          <w:tab w:val="left" w:pos="6480"/>
          <w:tab w:val="left" w:pos="738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Система канализации ОАО «Щекиноазот» объединяет сточные воды п. Первомайского, производственные и бытовые сточные воды ОАО «Щекиноазот», Первомайской ТЭЦ, и др. предприятий. Регенерационные сточные воды с большой минерализацией проходят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химводоочистку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и деминерализацию.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Промливневые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сточные воды очистке не подвергаются. Сбрасываются в р.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Деготня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1.1.3.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Описание состояния существующих канализационных очистных сооружений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8900" w:type="dxa"/>
        <w:tblInd w:w="93" w:type="dxa"/>
        <w:tblLook w:val="0000" w:firstRow="0" w:lastRow="0" w:firstColumn="0" w:lastColumn="0" w:noHBand="0" w:noVBand="0"/>
      </w:tblPr>
      <w:tblGrid>
        <w:gridCol w:w="4100"/>
        <w:gridCol w:w="4800"/>
      </w:tblGrid>
      <w:tr w:rsidR="00311385" w:rsidRPr="00311385" w:rsidTr="00BD55B4">
        <w:trPr>
          <w:trHeight w:val="315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1385" w:rsidRPr="00311385" w:rsidRDefault="00311385" w:rsidP="00311385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Протяженность сетей, 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1385" w:rsidRPr="00311385" w:rsidRDefault="00311385" w:rsidP="00311385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27,5 </w:t>
            </w:r>
          </w:p>
        </w:tc>
      </w:tr>
      <w:tr w:rsidR="00311385" w:rsidRPr="00311385" w:rsidTr="00BD55B4">
        <w:trPr>
          <w:trHeight w:val="315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1385" w:rsidRPr="00311385" w:rsidRDefault="00311385" w:rsidP="00311385">
            <w:pPr>
              <w:spacing w:after="0" w:line="240" w:lineRule="auto"/>
              <w:ind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Изношенность сетей, 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1385" w:rsidRPr="00311385" w:rsidRDefault="00311385" w:rsidP="00311385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</w:tbl>
    <w:p w:rsidR="00311385" w:rsidRPr="00311385" w:rsidRDefault="00311385" w:rsidP="003113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385" w:rsidRPr="00311385" w:rsidRDefault="00311385" w:rsidP="0031138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83808" wp14:editId="66FA4679">
            <wp:extent cx="5940425" cy="3958950"/>
            <wp:effectExtent l="19050" t="0" r="3175" b="0"/>
            <wp:docPr id="2" name="Рисунок 1" descr="D:\ТУЛА\Щекинский р-н\МО г.Советск\фото\Водоотчисное сооружение г.Советс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УЛА\Щекинский р-н\МО г.Советск\фото\Водоотчисное сооружение г.Советс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6E794F" wp14:editId="6B308E02">
            <wp:extent cx="5940425" cy="3958950"/>
            <wp:effectExtent l="19050" t="0" r="3175" b="0"/>
            <wp:docPr id="3" name="Рисунок 3" descr="D:\ТУЛА\Щекинский р-н\МО г.Советск\фото\Водоотчисное сооружение г.Советс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ЛА\Щекинский р-н\МО г.Советск\фото\Водоотчисное сооружение г.Советск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очистные сооружения полной биологической очистки.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Водоприемником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хозбытовых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стоков является р.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Деготня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1.1.4.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Описание технологических зон водоотведения (отдельно для каждого очистного сооружения)</w:t>
      </w:r>
    </w:p>
    <w:p w:rsidR="00311385" w:rsidRPr="00311385" w:rsidRDefault="00311385" w:rsidP="00311385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3113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C4D96A" wp14:editId="5AD5868E">
            <wp:extent cx="5924550" cy="4352925"/>
            <wp:effectExtent l="19050" t="0" r="0" b="0"/>
            <wp:docPr id="4" name="Рисунок 5" descr="C:\Users\Ваня\Desktop\отчёт\Отчёт МО р.п.  Первомайский\1_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ня\Desktop\отчёт\Отчёт МО р.п.  Первомайский\1_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97E7A0" wp14:editId="7A9DD07E">
            <wp:extent cx="1339105" cy="971550"/>
            <wp:effectExtent l="19050" t="0" r="0" b="0"/>
            <wp:docPr id="5" name="Рисунок 2" descr="C:\Users\Ваня\Desktop\отчёт\г. советск\рисунки к водоотведению\1_Советск-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я\Desktop\отчёт\г. советск\рисунки к водоотведению\1_Советск-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0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зона водоотведения. 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1.1.5.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Описание состояния и функционирования существующих систем утилизации осадка сточных вод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Работа очистных сооружений в целом неудовлетворительная, иловые карты забиты, отстойники забиты, система утилизации осадка сточных вод не работает.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1.1.6.Описание состояния и функционирования канализационных коллекторов и сетей</w:t>
      </w:r>
    </w:p>
    <w:p w:rsidR="00311385" w:rsidRPr="00311385" w:rsidRDefault="00311385" w:rsidP="0031138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kern w:val="24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>Городской коллектор до городских очистных сооружений находится в аварийном состоянии. Износ - 75%.</w:t>
      </w:r>
    </w:p>
    <w:p w:rsidR="00311385" w:rsidRPr="00311385" w:rsidRDefault="00311385" w:rsidP="00311385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13547D25" wp14:editId="2B51A239">
            <wp:extent cx="5726695" cy="3514725"/>
            <wp:effectExtent l="19050" t="0" r="7355" b="0"/>
            <wp:docPr id="6" name="Рисунок 12" descr="C:\Users\Ваня\Desktop\отчёт\Отчёт МО р.п.  Первомайский\Материалы диаметр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ня\Desktop\отчёт\Отчёт МО р.п.  Первомайский\Материалы диаметр стр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</w:p>
    <w:p w:rsidR="00311385" w:rsidRPr="00311385" w:rsidRDefault="00311385" w:rsidP="00311385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 wp14:anchorId="75C93DDE" wp14:editId="445773B2">
            <wp:extent cx="5706035" cy="1276350"/>
            <wp:effectExtent l="19050" t="0" r="8965" b="0"/>
            <wp:docPr id="7" name="Рисунок 13" descr="C:\Users\Ваня\Desktop\отчёт\Отчёт МО р.п.  Первомайский\Материалы диаметр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ня\Desktop\отчёт\Отчёт МО р.п.  Первомайский\Материалы диаметр стр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3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 wp14:anchorId="69FE4BDA" wp14:editId="5BB0E261">
            <wp:extent cx="4133850" cy="2571750"/>
            <wp:effectExtent l="19050" t="0" r="0" b="0"/>
            <wp:docPr id="8" name="Рисунок 15" descr="C:\Users\Ваня\Desktop\отчёт\Отчёт МО р.п.  Первомайский\Диаметр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ня\Desktop\отчёт\Отчёт МО р.п.  Первомайский\Диаметр стр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2BE98A91" wp14:editId="3975A2A9">
            <wp:extent cx="4191000" cy="1038225"/>
            <wp:effectExtent l="19050" t="0" r="0" b="0"/>
            <wp:docPr id="9" name="Рисунок 16" descr="C:\Users\Ваня\Desktop\отчёт\Отчёт МО р.п.  Первомайский\Диаметр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ня\Desktop\отчёт\Отчёт МО р.п.  Первомайский\Диаметр стр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6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4"/>
        <w:gridCol w:w="1841"/>
        <w:gridCol w:w="1416"/>
        <w:gridCol w:w="1560"/>
        <w:gridCol w:w="1731"/>
      </w:tblGrid>
      <w:tr w:rsidR="00311385" w:rsidRPr="00311385" w:rsidTr="00BD55B4">
        <w:trPr>
          <w:trHeight w:val="2251"/>
          <w:jc w:val="center"/>
        </w:trPr>
        <w:tc>
          <w:tcPr>
            <w:tcW w:w="1301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040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обслуживаемого</w:t>
            </w:r>
            <w:proofErr w:type="gramEnd"/>
          </w:p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населения, (человек)</w:t>
            </w:r>
          </w:p>
        </w:tc>
        <w:tc>
          <w:tcPr>
            <w:tcW w:w="2659" w:type="pct"/>
            <w:gridSpan w:val="3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Характеристики 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канализационных</w:t>
            </w:r>
            <w:proofErr w:type="gramEnd"/>
          </w:p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сетей</w:t>
            </w:r>
          </w:p>
        </w:tc>
      </w:tr>
      <w:tr w:rsidR="00311385" w:rsidRPr="00311385" w:rsidTr="00BD55B4">
        <w:trPr>
          <w:cantSplit/>
          <w:trHeight w:val="2116"/>
          <w:jc w:val="center"/>
        </w:trPr>
        <w:tc>
          <w:tcPr>
            <w:tcW w:w="1301" w:type="pct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40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textDirection w:val="btLr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Протяженность,</w:t>
            </w:r>
          </w:p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881" w:type="pct"/>
            <w:textDirection w:val="btLr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т.ч</w:t>
            </w:r>
            <w:proofErr w:type="spellEnd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ветхие, 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978" w:type="pct"/>
            <w:textDirection w:val="btLr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 прокладки</w:t>
            </w:r>
          </w:p>
        </w:tc>
      </w:tr>
      <w:tr w:rsidR="00311385" w:rsidRPr="00311385" w:rsidTr="00BD55B4">
        <w:trPr>
          <w:trHeight w:val="20"/>
          <w:jc w:val="center"/>
        </w:trPr>
        <w:tc>
          <w:tcPr>
            <w:tcW w:w="1301" w:type="pct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р.п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.П</w:t>
            </w:r>
            <w:proofErr w:type="gramEnd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ервомайский</w:t>
            </w:r>
            <w:proofErr w:type="spellEnd"/>
          </w:p>
        </w:tc>
        <w:tc>
          <w:tcPr>
            <w:tcW w:w="1040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9396</w:t>
            </w:r>
          </w:p>
        </w:tc>
        <w:tc>
          <w:tcPr>
            <w:tcW w:w="800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27,5 </w:t>
            </w:r>
          </w:p>
        </w:tc>
        <w:tc>
          <w:tcPr>
            <w:tcW w:w="881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8" w:type="pct"/>
            <w:vAlign w:val="center"/>
          </w:tcPr>
          <w:p w:rsidR="00311385" w:rsidRPr="00311385" w:rsidRDefault="00311385" w:rsidP="003113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1950</w:t>
            </w:r>
          </w:p>
        </w:tc>
      </w:tr>
    </w:tbl>
    <w:p w:rsidR="00311385" w:rsidRPr="00311385" w:rsidRDefault="00311385" w:rsidP="00311385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kern w:val="24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1.1.7.Оценка соответствия применяемой схемы, требованиям обеспечения нормативов качества сточных вод.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Качество стоков промышленных предприятий контролируется лабораторией ОАО «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Щекинозот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Очищенная вода не соответствует требуемым параметрам. 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1.1.8.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Описание территорий поселений, неохваченных централизованной системой водоотведения</w:t>
      </w:r>
    </w:p>
    <w:p w:rsidR="00311385" w:rsidRPr="00311385" w:rsidRDefault="00311385" w:rsidP="0031138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kern w:val="24"/>
          <w:sz w:val="24"/>
          <w:szCs w:val="24"/>
          <w:lang w:eastAsia="ru-RU"/>
        </w:rPr>
      </w:pPr>
      <w:proofErr w:type="spellStart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>Вовсём</w:t>
      </w:r>
      <w:proofErr w:type="spellEnd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 xml:space="preserve"> рабочем посёлке </w:t>
      </w:r>
      <w:proofErr w:type="gramStart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 xml:space="preserve"> имеется канализация кроме улиц:</w:t>
      </w:r>
    </w:p>
    <w:p w:rsidR="00311385" w:rsidRPr="00311385" w:rsidRDefault="00311385" w:rsidP="0031138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kern w:val="24"/>
          <w:sz w:val="24"/>
          <w:szCs w:val="24"/>
          <w:lang w:eastAsia="ru-RU"/>
        </w:rPr>
      </w:pPr>
      <w:proofErr w:type="gramStart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 xml:space="preserve">-ул. Яснополянская, ул. Перспективная, ул. Гражданская, ул. </w:t>
      </w:r>
      <w:proofErr w:type="spellStart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>Прудная</w:t>
      </w:r>
      <w:proofErr w:type="spellEnd"/>
      <w:r w:rsidRPr="00311385">
        <w:rPr>
          <w:rFonts w:ascii="Arial" w:eastAsia="Times New Roman" w:hAnsi="Arial" w:cs="Arial"/>
          <w:kern w:val="24"/>
          <w:sz w:val="24"/>
          <w:szCs w:val="24"/>
          <w:lang w:eastAsia="ru-RU"/>
        </w:rPr>
        <w:t>, ул. Овражная, ул. Зеленая, ул. Северная, ул. Трудовая</w:t>
      </w:r>
      <w:proofErr w:type="gramEnd"/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1.1.9.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Оценка амортизации (износа), определение возможности отвода и утилизации сточных вод.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A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pacing w:val="-9"/>
          <w:sz w:val="24"/>
          <w:szCs w:val="24"/>
          <w:shd w:val="clear" w:color="auto" w:fill="FFFFFF"/>
          <w:lang w:eastAsia="ru-RU"/>
        </w:rPr>
        <w:t xml:space="preserve">Строительство сетей и сооружений водоотведения началось в 1950 году, т.е. эксплуатируются уже более 60 лет. В среднем сети имеют износ более 75%.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Для дальнейшего развития сети водоотведения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необходима реконструкция и модернизация существующих сетей и сооружений и </w:t>
      </w:r>
      <w:r w:rsidRPr="00311385">
        <w:rPr>
          <w:rFonts w:ascii="Arial" w:eastAsia="A" w:hAnsi="Arial" w:cs="Arial"/>
          <w:sz w:val="24"/>
          <w:szCs w:val="24"/>
          <w:lang w:eastAsia="ru-RU"/>
        </w:rPr>
        <w:t>прокладка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новых участков сети</w:t>
      </w:r>
      <w:r w:rsidRPr="00311385">
        <w:rPr>
          <w:rFonts w:ascii="Arial" w:eastAsia="A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Раздел II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Общий баланс поступления сточных вод в централизованную систему водоотведения, с выделением видов централизованных систем водоотведения по бассейнам </w:t>
      </w:r>
      <w:proofErr w:type="spellStart"/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канализования</w:t>
      </w:r>
      <w:proofErr w:type="spellEnd"/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очистных сооружений и прямых выпусков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1.2.1.Балансы производительности сооружений системы водоотведения 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Производительность канализационных очистных сооружений составляет 9900 м</w:t>
      </w:r>
      <w:r w:rsidRPr="0031138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>/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, фактически поступает сточных вод 12000м</w:t>
      </w:r>
      <w:r w:rsidRPr="00311385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>3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>/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DF9E5" wp14:editId="7498B17C">
            <wp:extent cx="5181600" cy="2186256"/>
            <wp:effectExtent l="19050" t="0" r="0" b="0"/>
            <wp:docPr id="10" name="Рисунок 6" descr="C:\Users\Ваня\Desktop\отчёт\Отчёт МО р.п.  Первомайский\1 водоо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ня\Desktop\отчёт\Отчёт МО р.п.  Первомайский\1 водоотв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8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1.2.2.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Оценка фактического притока неорганизованного стока (сточных вод, поступающих по поверхности рельефа местности) по бассейнам </w:t>
      </w:r>
      <w:proofErr w:type="spellStart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канализования</w:t>
      </w:r>
      <w:proofErr w:type="spellEnd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очистных сооружений и прямых выпусков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Собирание сточных вод, поступающих по поверхности рельефа местности, не осуществляется. 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1.2.3.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Анализ ретроспективных балансов поступления сточных вод в централизованную систему водоотведения по бассейнам </w:t>
      </w:r>
      <w:proofErr w:type="spellStart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канализования</w:t>
      </w:r>
      <w:proofErr w:type="spellEnd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очистных сооружений и прямых выпусков, с выделением зон дефицитов и резервов производительных мощностей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Балансов поступления сточных вод в канализационные сети не ведется.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1.2.4.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станций и установка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водосчётчика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1.2.5.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>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пропущено2160м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.к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уб/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соответствии с ген планом должно быть 4000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куб.м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./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Дефицит составляет 1840куб</w:t>
      </w:r>
      <w:proofErr w:type="gram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.м</w:t>
      </w:r>
      <w:proofErr w:type="gram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Раздел III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Перспективные расчётные расходы сточных вод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1.3.1.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Фактическое и ожидаемое поступление в централизованную систему водоотведения сточных вод (годовое, среднесуточное, максимальное)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1385" w:rsidRPr="00311385" w:rsidTr="00BD55B4"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2013</w:t>
            </w:r>
          </w:p>
        </w:tc>
        <w:tc>
          <w:tcPr>
            <w:tcW w:w="3191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2023</w:t>
            </w:r>
          </w:p>
        </w:tc>
      </w:tr>
      <w:tr w:rsidR="00311385" w:rsidRPr="00311385" w:rsidTr="00BD55B4"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lastRenderedPageBreak/>
              <w:t>Годовое</w:t>
            </w:r>
          </w:p>
        </w:tc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787800</w:t>
            </w:r>
          </w:p>
        </w:tc>
        <w:tc>
          <w:tcPr>
            <w:tcW w:w="3191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1825000</w:t>
            </w:r>
          </w:p>
        </w:tc>
      </w:tr>
      <w:tr w:rsidR="00311385" w:rsidRPr="00311385" w:rsidTr="00BD55B4"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среднесуточное</w:t>
            </w:r>
          </w:p>
        </w:tc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2160</w:t>
            </w:r>
          </w:p>
        </w:tc>
        <w:tc>
          <w:tcPr>
            <w:tcW w:w="3191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5000</w:t>
            </w:r>
          </w:p>
        </w:tc>
      </w:tr>
      <w:tr w:rsidR="00311385" w:rsidRPr="00311385" w:rsidTr="00BD55B4"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максимальное</w:t>
            </w:r>
          </w:p>
        </w:tc>
        <w:tc>
          <w:tcPr>
            <w:tcW w:w="3190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2590</w:t>
            </w:r>
          </w:p>
        </w:tc>
        <w:tc>
          <w:tcPr>
            <w:tcW w:w="3191" w:type="dxa"/>
          </w:tcPr>
          <w:p w:rsidR="00311385" w:rsidRPr="00311385" w:rsidRDefault="00311385" w:rsidP="003113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6000</w:t>
            </w:r>
          </w:p>
        </w:tc>
      </w:tr>
    </w:tbl>
    <w:p w:rsidR="00311385" w:rsidRPr="00311385" w:rsidRDefault="00311385" w:rsidP="0031138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spacing w:after="0" w:line="360" w:lineRule="auto"/>
        <w:rPr>
          <w:rFonts w:ascii="Arial" w:eastAsia="ヒラギノ角ゴ Pro W3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1.3.2.</w:t>
      </w:r>
      <w:r w:rsidRPr="00311385">
        <w:rPr>
          <w:rFonts w:ascii="Arial" w:eastAsia="ヒラギノ角ゴ Pro W3" w:hAnsi="Arial" w:cs="Arial"/>
          <w:b/>
          <w:sz w:val="24"/>
          <w:szCs w:val="24"/>
          <w:lang w:eastAsia="ru-RU"/>
        </w:rPr>
        <w:t>Количество пропущенных сточных вод (с выделением групп)</w:t>
      </w:r>
    </w:p>
    <w:p w:rsidR="00311385" w:rsidRPr="00311385" w:rsidRDefault="00311385" w:rsidP="0031138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DE673" wp14:editId="7BDE7BC0">
            <wp:extent cx="6364774" cy="1266825"/>
            <wp:effectExtent l="19050" t="0" r="0" b="0"/>
            <wp:docPr id="11" name="Рисунок 6" descr="C:\Users\Ваня\Desktop\отчёт\г. советск\рисунки к водоотведению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ня\Desktop\отчёт\г. советск\рисунки к водоотведению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74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1.3.3. Структура водоотведения с учётом территориальной разбивки по зонам действия очистных сооружений и прямых выпусков, кадастровым и планировочным кварталам.</w:t>
      </w:r>
    </w:p>
    <w:p w:rsidR="00311385" w:rsidRPr="00311385" w:rsidRDefault="00311385" w:rsidP="00311385">
      <w:pPr>
        <w:spacing w:line="36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3E7AE0" wp14:editId="74FC9C18">
            <wp:extent cx="5934075" cy="3981450"/>
            <wp:effectExtent l="19050" t="0" r="9525" b="0"/>
            <wp:docPr id="12" name="Рисунок 8" descr="D:\ТУЛА\Щекинский р-н\С администрации Щекинского р-на\Генпланы\9_ ГП МО р.п Первомайский\1_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УЛА\Щекинский р-н\С администрации Щекинского р-на\Генпланы\9_ ГП МО р.п Первомайский\1_зон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FD31D1" wp14:editId="216CE463">
            <wp:extent cx="1339105" cy="971550"/>
            <wp:effectExtent l="19050" t="0" r="0" b="0"/>
            <wp:docPr id="13" name="Рисунок 2" descr="C:\Users\Ваня\Desktop\отчёт\г. советск\рисунки к водоотведению\1_Советск-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я\Desktop\отчёт\г. советск\рисунки к водоотведению\1_Советск-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0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- зона водоотведения. </w:t>
      </w:r>
    </w:p>
    <w:p w:rsidR="00311385" w:rsidRPr="00311385" w:rsidRDefault="00311385" w:rsidP="00311385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311385">
        <w:rPr>
          <w:rFonts w:ascii="Arial" w:eastAsia="Calibri" w:hAnsi="Arial" w:cs="Arial"/>
          <w:sz w:val="24"/>
          <w:szCs w:val="24"/>
        </w:rPr>
        <w:t>р.п</w:t>
      </w:r>
      <w:proofErr w:type="spellEnd"/>
      <w:r w:rsidRPr="00311385">
        <w:rPr>
          <w:rFonts w:ascii="Arial" w:eastAsia="Calibri" w:hAnsi="Arial" w:cs="Arial"/>
          <w:sz w:val="24"/>
          <w:szCs w:val="24"/>
        </w:rPr>
        <w:t xml:space="preserve">. </w:t>
      </w:r>
      <w:proofErr w:type="gramStart"/>
      <w:r w:rsidRPr="00311385">
        <w:rPr>
          <w:rFonts w:ascii="Arial" w:eastAsia="Calibri" w:hAnsi="Arial" w:cs="Arial"/>
          <w:sz w:val="24"/>
          <w:szCs w:val="24"/>
        </w:rPr>
        <w:t>Первомайский</w:t>
      </w:r>
      <w:proofErr w:type="gramEnd"/>
      <w:r w:rsidRPr="00311385">
        <w:rPr>
          <w:rFonts w:ascii="Arial" w:eastAsia="Calibri" w:hAnsi="Arial" w:cs="Arial"/>
          <w:sz w:val="24"/>
          <w:szCs w:val="24"/>
        </w:rPr>
        <w:t xml:space="preserve"> оснащён канализацией.</w:t>
      </w:r>
    </w:p>
    <w:p w:rsidR="00311385" w:rsidRPr="00311385" w:rsidRDefault="00311385" w:rsidP="00311385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:rsidR="00311385" w:rsidRPr="00311385" w:rsidRDefault="00311385" w:rsidP="00311385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311385">
        <w:rPr>
          <w:rFonts w:ascii="Arial" w:eastAsia="Calibri" w:hAnsi="Arial" w:cs="Arial"/>
          <w:b/>
          <w:sz w:val="24"/>
          <w:szCs w:val="24"/>
        </w:rPr>
        <w:lastRenderedPageBreak/>
        <w:t>1.3.4. Расчет требуемой мощности очистных сооружений, исходя из данных о перспективном расходе сточных вод с указанием требуемых объёмов приёма и очистки сточных вод, дефицита (резерва) мощностей по зонам действия сооружений по годам на расчётный срок.</w:t>
      </w:r>
    </w:p>
    <w:p w:rsidR="00311385" w:rsidRPr="00311385" w:rsidRDefault="00311385" w:rsidP="00311385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918"/>
        <w:gridCol w:w="1913"/>
        <w:gridCol w:w="1913"/>
        <w:gridCol w:w="1913"/>
        <w:gridCol w:w="1914"/>
      </w:tblGrid>
      <w:tr w:rsidR="00311385" w:rsidRPr="00311385" w:rsidTr="00BD55B4">
        <w:trPr>
          <w:jc w:val="center"/>
        </w:trPr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2013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2015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1915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2023</w:t>
            </w:r>
          </w:p>
        </w:tc>
      </w:tr>
      <w:tr w:rsidR="00311385" w:rsidRPr="00311385" w:rsidTr="00BD55B4">
        <w:trPr>
          <w:jc w:val="center"/>
        </w:trPr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 xml:space="preserve">Мощность КОС </w:t>
            </w:r>
            <w:proofErr w:type="spellStart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сущ.м</w:t>
            </w:r>
            <w:proofErr w:type="gramStart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.к</w:t>
            </w:r>
            <w:proofErr w:type="gramEnd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уб</w:t>
            </w:r>
            <w:proofErr w:type="spellEnd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/</w:t>
            </w:r>
            <w:proofErr w:type="spellStart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сут</w:t>
            </w:r>
            <w:proofErr w:type="spellEnd"/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2160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2160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4000</w:t>
            </w:r>
          </w:p>
        </w:tc>
        <w:tc>
          <w:tcPr>
            <w:tcW w:w="1915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4000</w:t>
            </w:r>
          </w:p>
        </w:tc>
      </w:tr>
      <w:tr w:rsidR="00311385" w:rsidRPr="00311385" w:rsidTr="00BD55B4">
        <w:trPr>
          <w:jc w:val="center"/>
        </w:trPr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Мощность КОС требуемая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4000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4000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3500</w:t>
            </w:r>
          </w:p>
        </w:tc>
        <w:tc>
          <w:tcPr>
            <w:tcW w:w="1915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3900</w:t>
            </w:r>
          </w:p>
        </w:tc>
      </w:tr>
      <w:tr w:rsidR="00311385" w:rsidRPr="00311385" w:rsidTr="00BD55B4">
        <w:trPr>
          <w:jc w:val="center"/>
        </w:trPr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Дефицит /</w:t>
            </w:r>
          </w:p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профицит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-1840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-1840</w:t>
            </w:r>
          </w:p>
        </w:tc>
        <w:tc>
          <w:tcPr>
            <w:tcW w:w="1914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500</w:t>
            </w:r>
          </w:p>
        </w:tc>
        <w:tc>
          <w:tcPr>
            <w:tcW w:w="1915" w:type="dxa"/>
          </w:tcPr>
          <w:p w:rsidR="00311385" w:rsidRPr="00311385" w:rsidRDefault="00311385" w:rsidP="00311385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100</w:t>
            </w:r>
          </w:p>
        </w:tc>
      </w:tr>
    </w:tbl>
    <w:p w:rsidR="00311385" w:rsidRPr="00311385" w:rsidRDefault="00311385" w:rsidP="003113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11385" w:rsidRPr="00311385" w:rsidRDefault="00311385" w:rsidP="00311385">
      <w:pPr>
        <w:spacing w:after="0" w:line="240" w:lineRule="auto"/>
        <w:ind w:firstLine="709"/>
        <w:contextualSpacing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311385">
        <w:rPr>
          <w:rFonts w:ascii="Arial" w:eastAsia="Calibri" w:hAnsi="Arial" w:cs="Arial"/>
          <w:b/>
          <w:sz w:val="24"/>
          <w:szCs w:val="24"/>
        </w:rPr>
        <w:lastRenderedPageBreak/>
        <w:t xml:space="preserve">1.3.5. </w:t>
      </w:r>
      <w:r w:rsidRPr="00311385">
        <w:rPr>
          <w:rFonts w:ascii="Arial" w:eastAsia="Calibri" w:hAnsi="Arial" w:cs="Arial"/>
          <w:b/>
          <w:color w:val="000000"/>
          <w:sz w:val="24"/>
          <w:szCs w:val="24"/>
        </w:rPr>
        <w:t>Карта элементов деления территории.</w:t>
      </w:r>
    </w:p>
    <w:p w:rsidR="00311385" w:rsidRPr="00311385" w:rsidRDefault="00311385" w:rsidP="0031138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26C0D" wp14:editId="4B781081">
            <wp:extent cx="5362575" cy="6051189"/>
            <wp:effectExtent l="19050" t="0" r="9525" b="0"/>
            <wp:docPr id="14" name="Рисунок 1" descr="C:\Users\Ваня\Desktop\отчёт\г. советск\рисунки к водоотведению\1_Советск-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ня\Desktop\отчёт\г. советск\рисунки к водоотведению\1_Советск-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913" cy="605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карту </w:t>
      </w:r>
      <w:proofErr w:type="gramStart"/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11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1385" w:rsidRPr="00311385" w:rsidRDefault="00311385" w:rsidP="003113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81E0046" wp14:editId="11FD6E5A">
            <wp:extent cx="1339105" cy="971550"/>
            <wp:effectExtent l="19050" t="0" r="0" b="0"/>
            <wp:docPr id="15" name="Рисунок 2" descr="C:\Users\Ваня\Desktop\отчёт\г. советск\рисунки к водоотведению\1_Советск- Основной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ня\Desktop\отчёт\г. советск\рисунки к водоотведению\1_Советск- Основной черте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0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- в рабочем посёлке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имеется канализация. 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1.3.6.</w:t>
      </w: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  <w:t xml:space="preserve"> Справочник наименований расчетных элементов территориального деления и справочник соответствия принятых наименований </w:t>
      </w:r>
      <w:proofErr w:type="gramStart"/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</w:t>
      </w:r>
      <w:proofErr w:type="gramEnd"/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существующими в Генеральном плане.</w:t>
      </w:r>
    </w:p>
    <w:p w:rsidR="00311385" w:rsidRPr="00311385" w:rsidRDefault="00311385" w:rsidP="00311385">
      <w:pPr>
        <w:tabs>
          <w:tab w:val="left" w:pos="2955"/>
        </w:tabs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Расчетными элементами являются населенные пункты,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канализование</w:t>
      </w:r>
      <w:proofErr w:type="spellEnd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которых будет обеспечивать должный уровень жизни населения. Территориальное деление осуществляется в соответствии с границами населенных пунктов.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1.3.7.</w:t>
      </w: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  <w:t xml:space="preserve"> Описание расчетных элементов территориального деления в </w:t>
      </w:r>
      <w:proofErr w:type="gramStart"/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существующем</w:t>
      </w:r>
      <w:proofErr w:type="gramEnd"/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(на момент разработки схемы водоотведения) и перспективном состояниях.</w:t>
      </w:r>
    </w:p>
    <w:p w:rsidR="00311385" w:rsidRPr="00311385" w:rsidRDefault="00311385" w:rsidP="00311385">
      <w:pPr>
        <w:tabs>
          <w:tab w:val="left" w:pos="2955"/>
        </w:tabs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Учёт таких данных не производится.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1.3.8.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Прогноз на потребление электроэнергии для сбора, очистки сточных вод.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Действующие тарифы на электрическую энергию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line="36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7F1BE8" wp14:editId="215E6960">
            <wp:extent cx="5695950" cy="6774996"/>
            <wp:effectExtent l="19050" t="0" r="0" b="0"/>
            <wp:docPr id="16" name="Рисунок 9" descr="C:\Users\Ваня\Desktop\отчёт\Отчёт МО р.п.  Первомайский\тар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ня\Desktop\отчёт\Отчёт МО р.п.  Первомайский\тариф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77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85" w:rsidRPr="00311385" w:rsidRDefault="00311385" w:rsidP="00311385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113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</w:t>
      </w:r>
      <w:proofErr w:type="spellStart"/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энергопотребления</w:t>
      </w:r>
      <w:r w:rsidRPr="00311385">
        <w:rPr>
          <w:rFonts w:ascii="Arial" w:eastAsia="Times New Roman" w:hAnsi="Arial" w:cs="Arial"/>
          <w:sz w:val="24"/>
          <w:szCs w:val="24"/>
          <w:lang w:eastAsia="ru-RU"/>
        </w:rPr>
        <w:t>будет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составляет 0,6 кВт\час на очистку 1 м3 сточных вод. Учитывая прогнозный уровень очистки сточных вод – 4000 м3/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сут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, требуемый объем электроэнергии составляет: 2400,5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тыс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кВт/час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Раздел </w:t>
      </w:r>
      <w:r w:rsidRPr="00311385">
        <w:rPr>
          <w:rFonts w:ascii="Arial" w:eastAsia="Times New Roman" w:hAnsi="Arial" w:cs="Arial"/>
          <w:b/>
          <w:sz w:val="26"/>
          <w:szCs w:val="26"/>
          <w:lang w:val="en-US" w:eastAsia="ru-RU"/>
        </w:rPr>
        <w:t>IV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Предложения по строительству, реконструкции и модернизации (техническому перевооружению) объектов централизованных систем водоотведения.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1.4.1.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План нового строительства и реконструкции объектов системы водоотведения для организации централизованного водоотведения на территориях, где оно отсутствует.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Необходимо провести ремонт сетей канализации, организовать регулярную чистку выгребных ям, и обеспечить регулярный вывоз сточных вод.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1.4.2.</w:t>
      </w: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ab/>
        <w:t>План реконструкции, нового строительства, технического перевооружения системы водоотведения для объектов нового строительства и реконструируемых объектов, которым производительности существующих сооружений недостаточно.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530"/>
        <w:gridCol w:w="2501"/>
        <w:gridCol w:w="1267"/>
        <w:gridCol w:w="1200"/>
        <w:gridCol w:w="1705"/>
        <w:gridCol w:w="1186"/>
        <w:gridCol w:w="1182"/>
      </w:tblGrid>
      <w:tr w:rsidR="00311385" w:rsidRPr="00311385" w:rsidTr="00BD55B4">
        <w:trPr>
          <w:trHeight w:val="465"/>
          <w:jc w:val="center"/>
        </w:trPr>
        <w:tc>
          <w:tcPr>
            <w:tcW w:w="542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№</w:t>
            </w:r>
          </w:p>
        </w:tc>
        <w:tc>
          <w:tcPr>
            <w:tcW w:w="257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Мероприятие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2015 год</w:t>
            </w:r>
          </w:p>
        </w:tc>
        <w:tc>
          <w:tcPr>
            <w:tcW w:w="1306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2016 год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2017 год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2018 год</w:t>
            </w:r>
          </w:p>
        </w:tc>
        <w:tc>
          <w:tcPr>
            <w:tcW w:w="1284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2019 год</w:t>
            </w:r>
          </w:p>
        </w:tc>
      </w:tr>
      <w:tr w:rsidR="00311385" w:rsidRPr="00311385" w:rsidTr="00BD55B4">
        <w:trPr>
          <w:jc w:val="center"/>
        </w:trPr>
        <w:tc>
          <w:tcPr>
            <w:tcW w:w="542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257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Замена канализационных труб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 км</w:t>
            </w:r>
          </w:p>
        </w:tc>
        <w:tc>
          <w:tcPr>
            <w:tcW w:w="1306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 км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 км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311385" w:rsidRPr="00311385" w:rsidTr="00BD55B4">
        <w:trPr>
          <w:jc w:val="center"/>
        </w:trPr>
        <w:tc>
          <w:tcPr>
            <w:tcW w:w="542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257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Строительство очистных сооружений на 4000</w:t>
            </w: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м3/сутки</w:t>
            </w:r>
            <w:r w:rsidRPr="00311385">
              <w:rPr>
                <w:rFonts w:ascii="Arial" w:eastAsia="Calibri" w:hAnsi="Arial" w:cs="Arial"/>
                <w:sz w:val="24"/>
                <w:szCs w:val="24"/>
              </w:rPr>
              <w:t xml:space="preserve"> (постепенный ввод в эксплуатацию)</w:t>
            </w: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м3/сутки</w:t>
            </w:r>
          </w:p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06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89" w:type="dxa"/>
          </w:tcPr>
          <w:p w:rsidR="00311385" w:rsidRPr="00311385" w:rsidRDefault="00311385" w:rsidP="00311385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4000</w:t>
            </w: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м3/сутки</w:t>
            </w:r>
          </w:p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89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84" w:type="dxa"/>
          </w:tcPr>
          <w:p w:rsidR="00311385" w:rsidRPr="00311385" w:rsidRDefault="00311385" w:rsidP="00311385">
            <w:pPr>
              <w:ind w:firstLine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1.4.3.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Приложение №1 к Разделу IV </w:t>
      </w:r>
      <w:proofErr w:type="spellStart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Гл.II</w:t>
      </w:r>
      <w:proofErr w:type="spellEnd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Т.2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Оценка капитальных затрат в новое строительство и реконструкцию объектов систем водоотведения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Style w:val="1"/>
        <w:tblW w:w="10491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418"/>
        <w:gridCol w:w="862"/>
        <w:gridCol w:w="320"/>
        <w:gridCol w:w="794"/>
        <w:gridCol w:w="182"/>
        <w:gridCol w:w="892"/>
        <w:gridCol w:w="168"/>
        <w:gridCol w:w="808"/>
        <w:gridCol w:w="368"/>
        <w:gridCol w:w="851"/>
        <w:gridCol w:w="850"/>
        <w:gridCol w:w="851"/>
        <w:gridCol w:w="850"/>
        <w:gridCol w:w="851"/>
      </w:tblGrid>
      <w:tr w:rsidR="00311385" w:rsidRPr="00311385" w:rsidTr="00BD55B4">
        <w:trPr>
          <w:trHeight w:val="465"/>
          <w:jc w:val="center"/>
        </w:trPr>
        <w:tc>
          <w:tcPr>
            <w:tcW w:w="426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Мероприятие</w:t>
            </w:r>
          </w:p>
        </w:tc>
        <w:tc>
          <w:tcPr>
            <w:tcW w:w="86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2015 год</w:t>
            </w:r>
          </w:p>
        </w:tc>
        <w:tc>
          <w:tcPr>
            <w:tcW w:w="1114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2016 год</w:t>
            </w:r>
          </w:p>
        </w:tc>
        <w:tc>
          <w:tcPr>
            <w:tcW w:w="1242" w:type="dxa"/>
            <w:gridSpan w:val="3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2017</w:t>
            </w:r>
          </w:p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 xml:space="preserve"> год</w:t>
            </w:r>
          </w:p>
        </w:tc>
        <w:tc>
          <w:tcPr>
            <w:tcW w:w="1176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2018 год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2019 год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2020 год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2021 год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2022 год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2023 год</w:t>
            </w:r>
          </w:p>
        </w:tc>
      </w:tr>
      <w:tr w:rsidR="00311385" w:rsidRPr="00311385" w:rsidTr="00BD55B4">
        <w:trPr>
          <w:trHeight w:val="1410"/>
          <w:jc w:val="center"/>
        </w:trPr>
        <w:tc>
          <w:tcPr>
            <w:tcW w:w="426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Замена канализационных труб</w:t>
            </w:r>
          </w:p>
        </w:tc>
        <w:tc>
          <w:tcPr>
            <w:tcW w:w="86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1114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1242" w:type="dxa"/>
            <w:gridSpan w:val="3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1176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</w:tr>
      <w:tr w:rsidR="00311385" w:rsidRPr="00311385" w:rsidTr="00BD55B4">
        <w:trPr>
          <w:trHeight w:val="510"/>
          <w:jc w:val="center"/>
        </w:trPr>
        <w:tc>
          <w:tcPr>
            <w:tcW w:w="426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Строительство новых канализационных труб</w:t>
            </w:r>
          </w:p>
        </w:tc>
        <w:tc>
          <w:tcPr>
            <w:tcW w:w="86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1114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1242" w:type="dxa"/>
            <w:gridSpan w:val="3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1176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 xml:space="preserve">2000 </w:t>
            </w:r>
            <w:proofErr w:type="spellStart"/>
            <w:r w:rsidRPr="00311385">
              <w:rPr>
                <w:rFonts w:ascii="Arial" w:eastAsia="Calibri" w:hAnsi="Arial" w:cs="Arial"/>
                <w:sz w:val="24"/>
                <w:szCs w:val="24"/>
              </w:rPr>
              <w:t>т.р</w:t>
            </w:r>
            <w:proofErr w:type="spellEnd"/>
            <w:r w:rsidRPr="0031138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2000т.р.</w:t>
            </w:r>
          </w:p>
        </w:tc>
      </w:tr>
      <w:tr w:rsidR="00311385" w:rsidRPr="00311385" w:rsidTr="00BD55B4">
        <w:trPr>
          <w:jc w:val="center"/>
        </w:trPr>
        <w:tc>
          <w:tcPr>
            <w:tcW w:w="426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Строительство очистных сооружений на 4000</w:t>
            </w:r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м3/сутк</w:t>
            </w:r>
            <w:proofErr w:type="gramStart"/>
            <w:r w:rsidRPr="003113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311385">
              <w:rPr>
                <w:rFonts w:ascii="Arial" w:eastAsia="Calibri" w:hAnsi="Arial" w:cs="Arial"/>
                <w:sz w:val="24"/>
                <w:szCs w:val="24"/>
              </w:rPr>
              <w:t>(</w:t>
            </w:r>
            <w:proofErr w:type="gramEnd"/>
            <w:r w:rsidRPr="00311385">
              <w:rPr>
                <w:rFonts w:ascii="Arial" w:eastAsia="Calibri" w:hAnsi="Arial" w:cs="Arial"/>
                <w:sz w:val="24"/>
                <w:szCs w:val="24"/>
              </w:rPr>
              <w:t>постепенный ввод в эксплуатацию)</w:t>
            </w:r>
          </w:p>
        </w:tc>
        <w:tc>
          <w:tcPr>
            <w:tcW w:w="862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6000т.р.</w:t>
            </w:r>
          </w:p>
        </w:tc>
        <w:tc>
          <w:tcPr>
            <w:tcW w:w="1114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30000</w:t>
            </w:r>
          </w:p>
        </w:tc>
        <w:tc>
          <w:tcPr>
            <w:tcW w:w="1242" w:type="dxa"/>
            <w:gridSpan w:val="3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66000т.р.</w:t>
            </w:r>
          </w:p>
        </w:tc>
        <w:tc>
          <w:tcPr>
            <w:tcW w:w="1176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8000т.р.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8000т.р.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6000т.р.</w:t>
            </w: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8000т.р.</w:t>
            </w:r>
          </w:p>
        </w:tc>
      </w:tr>
      <w:tr w:rsidR="00311385" w:rsidRPr="00311385" w:rsidTr="00BD55B4">
        <w:tblPrEx>
          <w:tblLook w:val="0000" w:firstRow="0" w:lastRow="0" w:firstColumn="0" w:lastColumn="0" w:noHBand="0" w:noVBand="0"/>
        </w:tblPrEx>
        <w:trPr>
          <w:trHeight w:val="415"/>
          <w:jc w:val="center"/>
        </w:trPr>
        <w:tc>
          <w:tcPr>
            <w:tcW w:w="1844" w:type="dxa"/>
            <w:gridSpan w:val="2"/>
          </w:tcPr>
          <w:p w:rsidR="00311385" w:rsidRPr="00311385" w:rsidRDefault="00311385" w:rsidP="00311385">
            <w:pPr>
              <w:jc w:val="right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182" w:type="dxa"/>
            <w:gridSpan w:val="2"/>
          </w:tcPr>
          <w:p w:rsidR="00311385" w:rsidRPr="00311385" w:rsidRDefault="00311385" w:rsidP="0031138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10000т.р.</w:t>
            </w:r>
          </w:p>
        </w:tc>
        <w:tc>
          <w:tcPr>
            <w:tcW w:w="976" w:type="dxa"/>
            <w:gridSpan w:val="2"/>
          </w:tcPr>
          <w:p w:rsidR="00311385" w:rsidRPr="00311385" w:rsidRDefault="00311385" w:rsidP="0031138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10000т.р.</w:t>
            </w:r>
          </w:p>
        </w:tc>
        <w:tc>
          <w:tcPr>
            <w:tcW w:w="892" w:type="dxa"/>
          </w:tcPr>
          <w:p w:rsidR="00311385" w:rsidRPr="00311385" w:rsidRDefault="00311385" w:rsidP="0031138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10000т.р.</w:t>
            </w:r>
          </w:p>
        </w:tc>
        <w:tc>
          <w:tcPr>
            <w:tcW w:w="976" w:type="dxa"/>
            <w:gridSpan w:val="2"/>
          </w:tcPr>
          <w:p w:rsidR="00311385" w:rsidRPr="00311385" w:rsidRDefault="00311385" w:rsidP="00311385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10000т.р.</w:t>
            </w:r>
          </w:p>
        </w:tc>
        <w:tc>
          <w:tcPr>
            <w:tcW w:w="1219" w:type="dxa"/>
            <w:gridSpan w:val="2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12000т.р.</w:t>
            </w: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311385" w:rsidRPr="00311385" w:rsidRDefault="00311385" w:rsidP="00311385">
            <w:pPr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</w:tc>
      </w:tr>
    </w:tbl>
    <w:p w:rsidR="00311385" w:rsidRPr="00311385" w:rsidRDefault="00311385" w:rsidP="0031138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1.4.4.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Приложение №2 к Разделу IV </w:t>
      </w:r>
      <w:proofErr w:type="spellStart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Гл.II</w:t>
      </w:r>
      <w:proofErr w:type="spellEnd"/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Т.2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Оценка возможности резервирования части имеющихся мощностей (для новых сооружений).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Таких возможностей нет, из-за практически 100%-ом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износе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всей системы водоотведения.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Раздел V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Предложения по строительству, реконструкции и модернизации линейных объектов централизованных систем водоснабжения.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1.5.1.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Планы реконструируемых и предлагаемых к новому строительству магистральных канализационных сетей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Перечень объектов, подлежащих реконструкции, а также необходимых для строительства.</w:t>
      </w:r>
    </w:p>
    <w:p w:rsidR="00311385" w:rsidRPr="00311385" w:rsidRDefault="00311385" w:rsidP="0031138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1"/>
        <w:tblW w:w="0" w:type="auto"/>
        <w:tblInd w:w="1101" w:type="dxa"/>
        <w:tblLook w:val="04A0" w:firstRow="1" w:lastRow="0" w:firstColumn="1" w:lastColumn="0" w:noHBand="0" w:noVBand="1"/>
      </w:tblPr>
      <w:tblGrid>
        <w:gridCol w:w="747"/>
        <w:gridCol w:w="5801"/>
      </w:tblGrid>
      <w:tr w:rsidR="00311385" w:rsidRPr="00311385" w:rsidTr="00BD55B4">
        <w:tc>
          <w:tcPr>
            <w:tcW w:w="747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311385">
              <w:rPr>
                <w:rFonts w:ascii="Arial" w:eastAsia="Calibri" w:hAnsi="Arial" w:cs="Arial"/>
                <w:sz w:val="24"/>
                <w:szCs w:val="24"/>
              </w:rPr>
              <w:t>п</w:t>
            </w:r>
            <w:proofErr w:type="gramEnd"/>
            <w:r w:rsidRPr="00311385">
              <w:rPr>
                <w:rFonts w:ascii="Arial" w:eastAsia="Calibri" w:hAnsi="Arial" w:cs="Arial"/>
                <w:sz w:val="24"/>
                <w:szCs w:val="24"/>
              </w:rPr>
              <w:t>/п</w:t>
            </w:r>
          </w:p>
        </w:tc>
        <w:tc>
          <w:tcPr>
            <w:tcW w:w="5801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b/>
                <w:sz w:val="24"/>
                <w:szCs w:val="24"/>
              </w:rPr>
              <w:t>Наименование объекта</w:t>
            </w:r>
          </w:p>
        </w:tc>
      </w:tr>
      <w:tr w:rsidR="00311385" w:rsidRPr="00311385" w:rsidTr="00BD55B4">
        <w:tc>
          <w:tcPr>
            <w:tcW w:w="747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1</w:t>
            </w:r>
          </w:p>
        </w:tc>
        <w:tc>
          <w:tcPr>
            <w:tcW w:w="5801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Коллекторы</w:t>
            </w:r>
          </w:p>
        </w:tc>
      </w:tr>
      <w:tr w:rsidR="00311385" w:rsidRPr="00311385" w:rsidTr="00BD55B4">
        <w:tc>
          <w:tcPr>
            <w:tcW w:w="747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5801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</w:rPr>
              <w:t>Очистные сооружения</w:t>
            </w:r>
          </w:p>
        </w:tc>
      </w:tr>
      <w:tr w:rsidR="00311385" w:rsidRPr="00311385" w:rsidTr="00BD55B4">
        <w:tc>
          <w:tcPr>
            <w:tcW w:w="747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1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КНС </w:t>
            </w:r>
          </w:p>
        </w:tc>
      </w:tr>
      <w:tr w:rsidR="00311385" w:rsidRPr="00311385" w:rsidTr="00BD55B4">
        <w:tc>
          <w:tcPr>
            <w:tcW w:w="747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1" w:type="dxa"/>
          </w:tcPr>
          <w:p w:rsidR="00311385" w:rsidRPr="00311385" w:rsidRDefault="00311385" w:rsidP="00311385">
            <w:pPr>
              <w:tabs>
                <w:tab w:val="left" w:pos="3525"/>
              </w:tabs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311385">
              <w:rPr>
                <w:rFonts w:ascii="Arial" w:eastAsia="Calibri" w:hAnsi="Arial" w:cs="Arial"/>
                <w:color w:val="000000"/>
                <w:sz w:val="24"/>
                <w:szCs w:val="24"/>
              </w:rPr>
              <w:t>Насосы</w:t>
            </w:r>
          </w:p>
        </w:tc>
      </w:tr>
    </w:tbl>
    <w:p w:rsidR="00311385" w:rsidRPr="00311385" w:rsidRDefault="00311385" w:rsidP="0031138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1.5.2.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План развития систем диспетчеризации, телемеханизации и систем управления режимами водоотведения на объектах организаций, осуществляющих водоотведение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Внедрение диспетчеризации, автоматизации технологических процессов на канализационных очистных сооружениях, а также на канализационных насосных станциях.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1.5.3.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План развития системы коммерческого учета водопотребления организациями, осуществляющими водоснабжение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Обязательная установка расходомеров на каждое сооружение системы водоотведения. 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1.5.4.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План по замене всех стальных трубопроводов без наружной и внутренней изоляции.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Стальные канализационные трубопроводы отсутствуют, имеются чугунные трубы, в силу их изношенности необходима замена канализационной сети.</w:t>
      </w:r>
    </w:p>
    <w:p w:rsidR="00311385" w:rsidRPr="00311385" w:rsidRDefault="00311385" w:rsidP="00311385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Раздел VI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b/>
          <w:sz w:val="26"/>
          <w:szCs w:val="26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pacing w:val="-1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Все новые очистные сооружения должны предусматривать полную биологическую очистку на новых технологиях с доочисткой, что позволит значительно сократить СЗЗ.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Загрязненные производственные сточные воды перед сбросом в хозяйственно-бытовую канализацию необходимо очищать на собственных 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Так же организация централизованной ливневой канализации позволит улучшить экологическую ситуацию.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  <w:t>Раздел VII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311385">
        <w:rPr>
          <w:rFonts w:ascii="Arial" w:eastAsia="Times New Roman" w:hAnsi="Arial" w:cs="Arial"/>
          <w:b/>
          <w:sz w:val="26"/>
          <w:szCs w:val="26"/>
          <w:lang w:eastAsia="ru-RU"/>
        </w:rPr>
        <w:t>Оценка капитальных вложений в новое строительство, реконструкцию и модернизацию объектов централизованного водоотведения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>Данных нет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Раздел VIII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Решение по бесхозяйным сетям</w:t>
      </w:r>
    </w:p>
    <w:p w:rsidR="00311385" w:rsidRPr="00311385" w:rsidRDefault="00311385" w:rsidP="00311385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Выявленные бесхозяйные сети системы водоотведения оформлены (оформляются) в собственность администрации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.П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ервомайский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для последующей передачи РСО.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Глава </w:t>
      </w:r>
      <w:r w:rsidRPr="00311385">
        <w:rPr>
          <w:rFonts w:ascii="Arial" w:eastAsia="Times New Roman" w:hAnsi="Arial" w:cs="Arial"/>
          <w:b/>
          <w:sz w:val="24"/>
          <w:szCs w:val="24"/>
          <w:lang w:val="en-US" w:eastAsia="ru-RU"/>
        </w:rPr>
        <w:t>II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Обосновывающие материалы к Схеме водоотведения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Раздел </w:t>
      </w:r>
      <w:r w:rsidRPr="00311385">
        <w:rPr>
          <w:rFonts w:ascii="Arial" w:eastAsia="Times New Roman" w:hAnsi="Arial" w:cs="Arial"/>
          <w:b/>
          <w:sz w:val="24"/>
          <w:szCs w:val="24"/>
          <w:lang w:val="en-US" w:eastAsia="ru-RU"/>
        </w:rPr>
        <w:t>I</w:t>
      </w:r>
    </w:p>
    <w:p w:rsidR="00311385" w:rsidRPr="00311385" w:rsidRDefault="00311385" w:rsidP="0031138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2.1.1. Исходные данные для разработки Схемы водоотведения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В ходе разработки схем водоотведения проведено техническое обследование объектов водоотведения в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.П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ервомайский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. В ходе обследования выполнен выезд на место расположения объектов водоотведения,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фотофиксация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объектов, оценка существующего состояния, разработка планов реконструкции и нового строительства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На основании данных, выданных Администрацией Муниципального образования, составлена данная схема водоотведения МО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.П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ервомайский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Раздел </w:t>
      </w: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I</w:t>
      </w:r>
      <w:r w:rsidRPr="00311385">
        <w:rPr>
          <w:rFonts w:ascii="Arial" w:eastAsia="Times New Roman" w:hAnsi="Arial" w:cs="Arial"/>
          <w:b/>
          <w:sz w:val="24"/>
          <w:szCs w:val="24"/>
          <w:lang w:val="en-US" w:eastAsia="ru-RU"/>
        </w:rPr>
        <w:t>I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Обосновывающие материалы к Схеме водоснабжения</w:t>
      </w:r>
    </w:p>
    <w:p w:rsidR="00311385" w:rsidRPr="00311385" w:rsidRDefault="00311385" w:rsidP="00311385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2.2.1.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Предложения по определению ГРО с установлением границ ее деятельности и зон действия источников и водопроводных сетей на территории поселений, городских округов Тульской области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На основании анализа зон деятельности организации "ОАО </w:t>
      </w:r>
      <w:proofErr w:type="spell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Щёкинское</w:t>
      </w:r>
      <w:proofErr w:type="spell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 xml:space="preserve"> ЖКХ" формируем предложение определить её потенциальной гарантирующей организацией в сфере водоотведения с установлением границ ее деятельности и зон действия источников и канализационных сетей на территории рабочего посёлка </w:t>
      </w:r>
      <w:proofErr w:type="gramStart"/>
      <w:r w:rsidRPr="00311385">
        <w:rPr>
          <w:rFonts w:ascii="Arial" w:eastAsia="Times New Roman" w:hAnsi="Arial" w:cs="Arial"/>
          <w:sz w:val="24"/>
          <w:szCs w:val="24"/>
          <w:lang w:eastAsia="ru-RU"/>
        </w:rPr>
        <w:t>Первомайский</w:t>
      </w:r>
      <w:proofErr w:type="gramEnd"/>
      <w:r w:rsidRPr="00311385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311385" w:rsidRPr="00311385" w:rsidRDefault="00311385" w:rsidP="00311385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>2.2.2.</w:t>
      </w:r>
      <w:r w:rsidRPr="00311385">
        <w:rPr>
          <w:rFonts w:ascii="Arial" w:eastAsia="Times New Roman" w:hAnsi="Arial" w:cs="Arial"/>
          <w:b/>
          <w:sz w:val="24"/>
          <w:szCs w:val="24"/>
          <w:lang w:eastAsia="ru-RU"/>
        </w:rPr>
        <w:tab/>
        <w:t xml:space="preserve"> Базовый уровень ключевых показателей развития водоотведения поселений, городских округов Тульской области </w:t>
      </w: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Calibri" w:hAnsi="Arial" w:cs="Arial"/>
          <w:sz w:val="24"/>
          <w:szCs w:val="24"/>
          <w:lang w:eastAsia="ru-RU"/>
        </w:rPr>
      </w:pPr>
      <w:r w:rsidRPr="00311385">
        <w:rPr>
          <w:rFonts w:ascii="Arial" w:eastAsia="Calibri" w:hAnsi="Arial" w:cs="Arial"/>
          <w:sz w:val="24"/>
          <w:szCs w:val="24"/>
          <w:lang w:eastAsia="ru-RU"/>
        </w:rPr>
        <w:t>Базовый уровень ключевых показателей развития водоотведения</w:t>
      </w:r>
    </w:p>
    <w:p w:rsidR="00311385" w:rsidRPr="00311385" w:rsidRDefault="00311385" w:rsidP="00311385">
      <w:pPr>
        <w:spacing w:after="0" w:line="240" w:lineRule="auto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2488"/>
        <w:gridCol w:w="1782"/>
        <w:gridCol w:w="1410"/>
        <w:gridCol w:w="1446"/>
        <w:gridCol w:w="1644"/>
      </w:tblGrid>
      <w:tr w:rsidR="00311385" w:rsidRPr="00311385" w:rsidTr="00BD55B4">
        <w:trPr>
          <w:trHeight w:val="578"/>
          <w:jc w:val="center"/>
        </w:trPr>
        <w:tc>
          <w:tcPr>
            <w:tcW w:w="703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№ п.</w:t>
            </w:r>
          </w:p>
        </w:tc>
        <w:tc>
          <w:tcPr>
            <w:tcW w:w="2488" w:type="dxa"/>
          </w:tcPr>
          <w:p w:rsidR="00311385" w:rsidRPr="00311385" w:rsidRDefault="00311385" w:rsidP="00311385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Наименование ключевых показателей</w:t>
            </w:r>
          </w:p>
        </w:tc>
        <w:tc>
          <w:tcPr>
            <w:tcW w:w="1782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2013г. (факт.)</w:t>
            </w:r>
          </w:p>
        </w:tc>
        <w:tc>
          <w:tcPr>
            <w:tcW w:w="1410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446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644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2023г.</w:t>
            </w:r>
          </w:p>
        </w:tc>
      </w:tr>
      <w:tr w:rsidR="00311385" w:rsidRPr="00311385" w:rsidTr="00BD55B4">
        <w:trPr>
          <w:trHeight w:val="443"/>
          <w:jc w:val="center"/>
        </w:trPr>
        <w:tc>
          <w:tcPr>
            <w:tcW w:w="703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88" w:type="dxa"/>
          </w:tcPr>
          <w:p w:rsidR="00311385" w:rsidRPr="00311385" w:rsidRDefault="00311385" w:rsidP="00311385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% соответствия проб воды по нормативам</w:t>
            </w:r>
          </w:p>
        </w:tc>
        <w:tc>
          <w:tcPr>
            <w:tcW w:w="1782" w:type="dxa"/>
          </w:tcPr>
          <w:p w:rsidR="00311385" w:rsidRPr="00311385" w:rsidRDefault="00311385" w:rsidP="00311385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0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46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644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100</w:t>
            </w:r>
          </w:p>
        </w:tc>
      </w:tr>
      <w:tr w:rsidR="00311385" w:rsidRPr="00311385" w:rsidTr="00BD55B4">
        <w:trPr>
          <w:trHeight w:val="862"/>
          <w:jc w:val="center"/>
        </w:trPr>
        <w:tc>
          <w:tcPr>
            <w:tcW w:w="703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88" w:type="dxa"/>
          </w:tcPr>
          <w:p w:rsidR="00311385" w:rsidRPr="00311385" w:rsidRDefault="00311385" w:rsidP="00311385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Удельная аварийность шт.</w:t>
            </w:r>
            <w:r w:rsidRPr="00311385">
              <w:rPr>
                <w:rFonts w:ascii="Arial" w:eastAsia="Calibri" w:hAnsi="Arial" w:cs="Arial"/>
                <w:sz w:val="24"/>
                <w:szCs w:val="24"/>
                <w:lang w:val="en-US" w:eastAsia="ru-RU"/>
              </w:rPr>
              <w:t>/</w:t>
            </w: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10км.</w:t>
            </w:r>
          </w:p>
        </w:tc>
        <w:tc>
          <w:tcPr>
            <w:tcW w:w="1782" w:type="dxa"/>
          </w:tcPr>
          <w:p w:rsidR="00311385" w:rsidRPr="00311385" w:rsidRDefault="00311385" w:rsidP="00311385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0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6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4" w:type="dxa"/>
          </w:tcPr>
          <w:p w:rsidR="00311385" w:rsidRPr="00311385" w:rsidRDefault="00311385" w:rsidP="00311385">
            <w:pPr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311385">
              <w:rPr>
                <w:rFonts w:ascii="Arial" w:eastAsia="Calibri" w:hAnsi="Arial" w:cs="Arial"/>
                <w:sz w:val="24"/>
                <w:szCs w:val="24"/>
                <w:lang w:eastAsia="ru-RU"/>
              </w:rPr>
              <w:t>2</w:t>
            </w:r>
          </w:p>
        </w:tc>
      </w:tr>
    </w:tbl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311385" w:rsidRPr="00311385" w:rsidRDefault="00311385" w:rsidP="00311385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647581" w:rsidRDefault="00647581"/>
    <w:sectPr w:rsidR="00647581" w:rsidSect="00D67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909" w:rsidRDefault="009D2909" w:rsidP="00311385">
      <w:pPr>
        <w:spacing w:after="0" w:line="240" w:lineRule="auto"/>
      </w:pPr>
      <w:r>
        <w:separator/>
      </w:r>
    </w:p>
  </w:endnote>
  <w:endnote w:type="continuationSeparator" w:id="0">
    <w:p w:rsidR="009D2909" w:rsidRDefault="009D2909" w:rsidP="0031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6331434"/>
    </w:sdtPr>
    <w:sdtEndPr/>
    <w:sdtContent>
      <w:p w:rsidR="002A4EB8" w:rsidRDefault="009D2909">
        <w:pPr>
          <w:pStyle w:val="10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113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A4EB8" w:rsidRDefault="009D2909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385" w:rsidRDefault="00311385">
    <w:pPr>
      <w:pStyle w:val="a4"/>
      <w:jc w:val="right"/>
    </w:pPr>
  </w:p>
  <w:p w:rsidR="002A4EB8" w:rsidRDefault="009D2909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909" w:rsidRDefault="009D2909" w:rsidP="00311385">
      <w:pPr>
        <w:spacing w:after="0" w:line="240" w:lineRule="auto"/>
      </w:pPr>
      <w:r>
        <w:separator/>
      </w:r>
    </w:p>
  </w:footnote>
  <w:footnote w:type="continuationSeparator" w:id="0">
    <w:p w:rsidR="009D2909" w:rsidRDefault="009D2909" w:rsidP="003113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385"/>
    <w:rsid w:val="00311385"/>
    <w:rsid w:val="00647581"/>
    <w:rsid w:val="009D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11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Нижний колонтитул1"/>
    <w:basedOn w:val="a"/>
    <w:next w:val="a4"/>
    <w:link w:val="a5"/>
    <w:uiPriority w:val="99"/>
    <w:unhideWhenUsed/>
    <w:rsid w:val="00311385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5">
    <w:name w:val="Нижний колонтитул Знак"/>
    <w:basedOn w:val="a0"/>
    <w:link w:val="10"/>
    <w:uiPriority w:val="99"/>
    <w:rsid w:val="00311385"/>
    <w:rPr>
      <w:rFonts w:eastAsia="Calibri"/>
      <w:lang w:eastAsia="en-US"/>
    </w:rPr>
  </w:style>
  <w:style w:type="table" w:styleId="a3">
    <w:name w:val="Table Grid"/>
    <w:basedOn w:val="a1"/>
    <w:uiPriority w:val="59"/>
    <w:rsid w:val="00311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11"/>
    <w:uiPriority w:val="99"/>
    <w:unhideWhenUsed/>
    <w:rsid w:val="00311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4"/>
    <w:uiPriority w:val="99"/>
    <w:rsid w:val="00311385"/>
  </w:style>
  <w:style w:type="paragraph" w:styleId="a6">
    <w:name w:val="Balloon Text"/>
    <w:basedOn w:val="a"/>
    <w:link w:val="a7"/>
    <w:uiPriority w:val="99"/>
    <w:semiHidden/>
    <w:unhideWhenUsed/>
    <w:rsid w:val="003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11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13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11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Нижний колонтитул1"/>
    <w:basedOn w:val="a"/>
    <w:next w:val="a4"/>
    <w:link w:val="a5"/>
    <w:uiPriority w:val="99"/>
    <w:unhideWhenUsed/>
    <w:rsid w:val="00311385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5">
    <w:name w:val="Нижний колонтитул Знак"/>
    <w:basedOn w:val="a0"/>
    <w:link w:val="10"/>
    <w:uiPriority w:val="99"/>
    <w:rsid w:val="00311385"/>
    <w:rPr>
      <w:rFonts w:eastAsia="Calibri"/>
      <w:lang w:eastAsia="en-US"/>
    </w:rPr>
  </w:style>
  <w:style w:type="table" w:styleId="a3">
    <w:name w:val="Table Grid"/>
    <w:basedOn w:val="a1"/>
    <w:uiPriority w:val="59"/>
    <w:rsid w:val="003113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11"/>
    <w:uiPriority w:val="99"/>
    <w:unhideWhenUsed/>
    <w:rsid w:val="00311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4"/>
    <w:uiPriority w:val="99"/>
    <w:rsid w:val="00311385"/>
  </w:style>
  <w:style w:type="paragraph" w:styleId="a6">
    <w:name w:val="Balloon Text"/>
    <w:basedOn w:val="a"/>
    <w:link w:val="a7"/>
    <w:uiPriority w:val="99"/>
    <w:semiHidden/>
    <w:unhideWhenUsed/>
    <w:rsid w:val="003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11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1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3379</Words>
  <Characters>19262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2020-06-29T06:53:00Z</dcterms:created>
  <dcterms:modified xsi:type="dcterms:W3CDTF">2020-06-29T06:56:00Z</dcterms:modified>
</cp:coreProperties>
</file>