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D" w:rsidRDefault="00D2608D" w:rsidP="00C35EA5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</w:p>
    <w:p w:rsidR="00716104" w:rsidRDefault="00716104" w:rsidP="00716104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716104" w:rsidRDefault="00716104" w:rsidP="00716104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716104" w:rsidRDefault="00716104" w:rsidP="00716104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716104" w:rsidRPr="0087066A" w:rsidRDefault="00716104" w:rsidP="00716104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716104" w:rsidRPr="0087066A" w:rsidRDefault="00716104" w:rsidP="00716104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716104" w:rsidRDefault="00716104" w:rsidP="00716104">
      <w:pPr>
        <w:jc w:val="both"/>
        <w:rPr>
          <w:sz w:val="24"/>
        </w:rPr>
      </w:pPr>
    </w:p>
    <w:p w:rsidR="00716104" w:rsidRPr="00834A56" w:rsidRDefault="00716104" w:rsidP="00716104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32/228</w:t>
      </w:r>
    </w:p>
    <w:p w:rsidR="00D2608D" w:rsidRDefault="00D2608D" w:rsidP="00D2608D">
      <w:pPr>
        <w:jc w:val="center"/>
        <w:rPr>
          <w:b/>
          <w:sz w:val="26"/>
          <w:szCs w:val="26"/>
        </w:rPr>
      </w:pPr>
    </w:p>
    <w:p w:rsidR="00D2608D" w:rsidRDefault="00D2608D" w:rsidP="00D260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2608D" w:rsidRDefault="00D2608D" w:rsidP="00D2608D">
      <w:pPr>
        <w:jc w:val="center"/>
        <w:rPr>
          <w:b/>
          <w:sz w:val="28"/>
          <w:szCs w:val="28"/>
        </w:rPr>
      </w:pPr>
    </w:p>
    <w:p w:rsidR="00D2608D" w:rsidRPr="00D94FA4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8331DF">
        <w:rPr>
          <w:b/>
          <w:sz w:val="28"/>
          <w:szCs w:val="28"/>
        </w:rPr>
        <w:t xml:space="preserve">в части </w:t>
      </w:r>
      <w:r w:rsidRPr="008331DF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8331D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производственных зон и зон транспортной инфраструктуры</w:t>
      </w:r>
      <w:r>
        <w:rPr>
          <w:b/>
          <w:sz w:val="28"/>
          <w:szCs w:val="28"/>
        </w:rPr>
        <w:t xml:space="preserve"> (</w:t>
      </w:r>
      <w:proofErr w:type="gramStart"/>
      <w:r w:rsidRPr="00D94FA4">
        <w:rPr>
          <w:b/>
          <w:sz w:val="28"/>
          <w:szCs w:val="28"/>
        </w:rPr>
        <w:t>П</w:t>
      </w:r>
      <w:proofErr w:type="gramEnd"/>
      <w:r w:rsidRPr="00D94FA4">
        <w:rPr>
          <w:b/>
          <w:sz w:val="28"/>
          <w:szCs w:val="28"/>
        </w:rPr>
        <w:t xml:space="preserve"> 2-Г-Зона размещения авто</w:t>
      </w:r>
      <w:r w:rsidRPr="00D94FA4">
        <w:rPr>
          <w:b/>
          <w:bCs/>
          <w:sz w:val="28"/>
          <w:szCs w:val="28"/>
        </w:rPr>
        <w:t>транспортных предприятий и гаражных кооперативов</w:t>
      </w:r>
      <w:r w:rsidRPr="00D94FA4">
        <w:rPr>
          <w:b/>
          <w:sz w:val="28"/>
          <w:szCs w:val="28"/>
        </w:rPr>
        <w:t>)</w:t>
      </w: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</w:p>
    <w:p w:rsidR="00D2608D" w:rsidRDefault="00D2608D" w:rsidP="00D2608D">
      <w:pPr>
        <w:jc w:val="both"/>
        <w:rPr>
          <w:b/>
          <w:sz w:val="28"/>
          <w:szCs w:val="28"/>
        </w:rPr>
      </w:pPr>
    </w:p>
    <w:p w:rsidR="00D2608D" w:rsidRDefault="00D2608D" w:rsidP="00D2608D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D2608D" w:rsidRDefault="00D2608D" w:rsidP="00D2608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9E6103">
        <w:rPr>
          <w:rFonts w:ascii="Times New Roman" w:hAnsi="Times New Roman" w:cs="Times New Roman"/>
          <w:color w:val="000000"/>
          <w:sz w:val="28"/>
          <w:szCs w:val="28"/>
        </w:rPr>
        <w:t>30 ноября 2016 года в 17:2</w:t>
      </w:r>
      <w:r w:rsidRPr="008331DF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производственных зон и зон транспортной инфраструктуры</w:t>
      </w:r>
      <w:r w:rsidRPr="00D2608D">
        <w:rPr>
          <w:sz w:val="28"/>
          <w:szCs w:val="28"/>
        </w:rPr>
        <w:t xml:space="preserve"> (</w:t>
      </w:r>
      <w:proofErr w:type="gramStart"/>
      <w:r w:rsidRPr="00D2608D">
        <w:rPr>
          <w:sz w:val="28"/>
          <w:szCs w:val="28"/>
        </w:rPr>
        <w:t>П</w:t>
      </w:r>
      <w:proofErr w:type="gramEnd"/>
      <w:r w:rsidRPr="00D2608D">
        <w:rPr>
          <w:sz w:val="28"/>
          <w:szCs w:val="28"/>
        </w:rPr>
        <w:t xml:space="preserve"> 2-Г-Зона размещения авто</w:t>
      </w:r>
      <w:r w:rsidRPr="00D2608D">
        <w:rPr>
          <w:bCs/>
          <w:sz w:val="28"/>
          <w:szCs w:val="28"/>
        </w:rPr>
        <w:t>транспортных предприятий и гаражных кооперативов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D2608D" w:rsidRDefault="00D2608D" w:rsidP="00D26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D2608D" w:rsidRDefault="00D2608D" w:rsidP="00D26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2608D" w:rsidRDefault="00D2608D" w:rsidP="00D26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D2608D" w:rsidRDefault="00D2608D" w:rsidP="00D26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D2608D" w:rsidRDefault="00D2608D" w:rsidP="00D260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D2608D" w:rsidRDefault="00D2608D" w:rsidP="00D260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D2608D" w:rsidRDefault="00D2608D" w:rsidP="00D2608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3A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D2608D" w:rsidRDefault="00D2608D" w:rsidP="00D26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D2608D" w:rsidRDefault="00D2608D" w:rsidP="00D260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8331DF" w:rsidRPr="008331DF">
        <w:rPr>
          <w:rFonts w:ascii="Times New Roman" w:hAnsi="Times New Roman" w:cs="Times New Roman"/>
          <w:b/>
          <w:color w:val="000000"/>
          <w:sz w:val="28"/>
          <w:szCs w:val="28"/>
        </w:rPr>
        <w:t>15 ноября</w:t>
      </w:r>
      <w:r w:rsidRPr="008331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D2608D" w:rsidRDefault="00D2608D" w:rsidP="00D2608D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D2608D" w:rsidRDefault="00D2608D" w:rsidP="00D2608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D2608D" w:rsidRP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>производственных зон и зон транспортной инфраструктуры</w:t>
      </w:r>
      <w:r w:rsidRPr="00D2608D">
        <w:rPr>
          <w:sz w:val="28"/>
          <w:szCs w:val="28"/>
        </w:rPr>
        <w:t xml:space="preserve"> (</w:t>
      </w:r>
      <w:proofErr w:type="gramStart"/>
      <w:r w:rsidRPr="00D2608D">
        <w:rPr>
          <w:sz w:val="28"/>
          <w:szCs w:val="28"/>
        </w:rPr>
        <w:t>П</w:t>
      </w:r>
      <w:proofErr w:type="gramEnd"/>
      <w:r w:rsidRPr="00D2608D">
        <w:rPr>
          <w:sz w:val="28"/>
          <w:szCs w:val="28"/>
        </w:rPr>
        <w:t xml:space="preserve"> 2-Г-Зона размещения авто</w:t>
      </w:r>
      <w:r w:rsidRPr="00D2608D">
        <w:rPr>
          <w:bCs/>
          <w:sz w:val="28"/>
          <w:szCs w:val="28"/>
        </w:rPr>
        <w:t>транспортных предприятий и гаражных</w:t>
      </w:r>
      <w:r>
        <w:rPr>
          <w:b/>
          <w:bCs/>
          <w:sz w:val="28"/>
          <w:szCs w:val="28"/>
        </w:rPr>
        <w:t xml:space="preserve"> </w:t>
      </w:r>
      <w:r w:rsidRPr="00D2608D">
        <w:rPr>
          <w:bCs/>
          <w:sz w:val="28"/>
          <w:szCs w:val="28"/>
        </w:rPr>
        <w:t>кооперативов</w:t>
      </w:r>
      <w:r w:rsidRPr="00D2608D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1DF">
        <w:rPr>
          <w:b/>
          <w:color w:val="000000"/>
          <w:sz w:val="28"/>
          <w:szCs w:val="28"/>
        </w:rPr>
        <w:t xml:space="preserve">до </w:t>
      </w:r>
      <w:r w:rsidR="008331DF" w:rsidRPr="008331DF">
        <w:rPr>
          <w:b/>
          <w:color w:val="000000"/>
          <w:sz w:val="28"/>
          <w:szCs w:val="28"/>
        </w:rPr>
        <w:t xml:space="preserve">25 ноября </w:t>
      </w:r>
      <w:r w:rsidRPr="008331DF">
        <w:rPr>
          <w:b/>
          <w:color w:val="000000"/>
          <w:sz w:val="28"/>
          <w:szCs w:val="28"/>
        </w:rPr>
        <w:t>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08D" w:rsidRDefault="00D2608D" w:rsidP="00D260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30F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8330F1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D2608D" w:rsidRDefault="00D2608D" w:rsidP="00D2608D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D2608D" w:rsidRDefault="00D2608D" w:rsidP="00D2608D">
      <w:pPr>
        <w:rPr>
          <w:sz w:val="28"/>
          <w:szCs w:val="28"/>
        </w:rPr>
      </w:pPr>
    </w:p>
    <w:p w:rsidR="00D2608D" w:rsidRDefault="00D2608D" w:rsidP="00D2608D">
      <w:pPr>
        <w:rPr>
          <w:sz w:val="28"/>
          <w:szCs w:val="28"/>
        </w:rPr>
      </w:pPr>
    </w:p>
    <w:p w:rsidR="00D2608D" w:rsidRDefault="00D2608D" w:rsidP="00D2608D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D2608D" w:rsidRDefault="00D2608D" w:rsidP="00D2608D">
      <w:pPr>
        <w:tabs>
          <w:tab w:val="left" w:pos="6804"/>
        </w:tabs>
        <w:jc w:val="center"/>
        <w:rPr>
          <w:sz w:val="24"/>
          <w:szCs w:val="24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716104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</w:p>
    <w:p w:rsidR="00D2608D" w:rsidRDefault="00D2608D" w:rsidP="00D2608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2608D" w:rsidRDefault="00D2608D" w:rsidP="00D2608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D2608D" w:rsidRDefault="00D2608D" w:rsidP="00D2608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D2608D" w:rsidRDefault="00716104" w:rsidP="00D2608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D2608D">
        <w:rPr>
          <w:sz w:val="28"/>
          <w:szCs w:val="28"/>
        </w:rPr>
        <w:t xml:space="preserve">№ </w:t>
      </w:r>
      <w:r>
        <w:rPr>
          <w:sz w:val="28"/>
          <w:szCs w:val="28"/>
        </w:rPr>
        <w:t>32/228</w:t>
      </w:r>
    </w:p>
    <w:p w:rsidR="00D2608D" w:rsidRDefault="00D2608D" w:rsidP="00D2608D"/>
    <w:p w:rsidR="00D2608D" w:rsidRDefault="00D2608D" w:rsidP="00D2608D"/>
    <w:p w:rsidR="00D2608D" w:rsidRDefault="00D2608D" w:rsidP="00D2608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D2608D" w:rsidRDefault="00D2608D" w:rsidP="00D2608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D2608D" w:rsidRDefault="00D2608D" w:rsidP="00D2608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D2608D" w:rsidRDefault="00D2608D" w:rsidP="00D2608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D2608D" w:rsidRDefault="00D2608D" w:rsidP="00D2608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D2608D" w:rsidRP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ПРОИЗВОДСТВЕННЫХ ЗОН И ЗОН ТРАНСПОРТНОЙ ИНФРАСТРУКТУРЫ (</w:t>
      </w:r>
      <w:proofErr w:type="gramStart"/>
      <w:r w:rsidRPr="00D2608D">
        <w:rPr>
          <w:rFonts w:ascii="Century Gothic" w:hAnsi="Century Gothic"/>
          <w:b/>
          <w:sz w:val="36"/>
          <w:szCs w:val="36"/>
        </w:rPr>
        <w:t>П</w:t>
      </w:r>
      <w:proofErr w:type="gramEnd"/>
      <w:r w:rsidRPr="00D2608D">
        <w:rPr>
          <w:rFonts w:ascii="Century Gothic" w:hAnsi="Century Gothic"/>
          <w:b/>
          <w:sz w:val="36"/>
          <w:szCs w:val="36"/>
        </w:rPr>
        <w:t xml:space="preserve"> 2-Г-З</w:t>
      </w:r>
      <w:r>
        <w:rPr>
          <w:rFonts w:ascii="Century Gothic" w:hAnsi="Century Gothic"/>
          <w:b/>
          <w:sz w:val="36"/>
          <w:szCs w:val="36"/>
        </w:rPr>
        <w:t xml:space="preserve">ОНА РАЗМЕЩЕНИЯ АВТОТРАНСПОРТНЫХ ПРЕДПРИЯТИЙ И ГАРАЖНЫХ КООПЕРАТИВОВ) </w:t>
      </w:r>
    </w:p>
    <w:p w:rsidR="00D2608D" w:rsidRPr="00D2608D" w:rsidRDefault="00D2608D" w:rsidP="00D2608D">
      <w:pPr>
        <w:rPr>
          <w:rFonts w:ascii="Century Gothic" w:hAnsi="Century Gothic"/>
          <w:b/>
          <w:sz w:val="36"/>
          <w:szCs w:val="36"/>
        </w:rPr>
      </w:pPr>
    </w:p>
    <w:p w:rsidR="00D2608D" w:rsidRDefault="00D2608D" w:rsidP="00D2608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2608D" w:rsidRDefault="00D2608D" w:rsidP="00D260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D2608D" w:rsidRDefault="00D2608D" w:rsidP="00D2608D">
      <w:pPr>
        <w:jc w:val="center"/>
        <w:rPr>
          <w:rFonts w:ascii="Century Gothic" w:hAnsi="Century Gothic" w:cs="Arial"/>
          <w:sz w:val="28"/>
          <w:szCs w:val="28"/>
        </w:rPr>
      </w:pPr>
    </w:p>
    <w:p w:rsidR="00D2608D" w:rsidRDefault="00D2608D" w:rsidP="00D2608D"/>
    <w:p w:rsidR="00D2608D" w:rsidRDefault="00D2608D" w:rsidP="00D2608D"/>
    <w:p w:rsidR="00D2608D" w:rsidRDefault="00D2608D" w:rsidP="00D2608D">
      <w:pPr>
        <w:rPr>
          <w:sz w:val="28"/>
          <w:szCs w:val="28"/>
        </w:rPr>
      </w:pPr>
    </w:p>
    <w:p w:rsidR="00D2608D" w:rsidRDefault="00D2608D" w:rsidP="00D2608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D2608D" w:rsidRDefault="00D2608D" w:rsidP="00D260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D2608D" w:rsidRDefault="00D2608D" w:rsidP="00D260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D2608D" w:rsidRDefault="00D2608D" w:rsidP="00D260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C35EA5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D2608D" w:rsidTr="00D2608D">
        <w:tc>
          <w:tcPr>
            <w:tcW w:w="1620" w:type="dxa"/>
            <w:hideMark/>
          </w:tcPr>
          <w:p w:rsidR="00D2608D" w:rsidRDefault="00D2608D">
            <w:pPr>
              <w:spacing w:before="120" w:line="276" w:lineRule="auto"/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br w:type="page"/>
            </w:r>
            <w:r>
              <w:rPr>
                <w:b/>
                <w:sz w:val="28"/>
                <w:szCs w:val="28"/>
              </w:rPr>
              <w:t>Статья 43.</w:t>
            </w:r>
          </w:p>
        </w:tc>
        <w:tc>
          <w:tcPr>
            <w:tcW w:w="7740" w:type="dxa"/>
            <w:hideMark/>
          </w:tcPr>
          <w:p w:rsidR="00D2608D" w:rsidRDefault="00D2608D">
            <w:pPr>
              <w:shd w:val="clear" w:color="auto" w:fill="FFFFFF"/>
              <w:spacing w:before="12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>
              <w:rPr>
                <w:b/>
                <w:bCs/>
                <w:sz w:val="28"/>
                <w:szCs w:val="28"/>
              </w:rPr>
              <w:t xml:space="preserve"> Производственные зоны и зоны транспортной инфраструктуры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  <w:u w:val="single"/>
        </w:rPr>
      </w:pPr>
    </w:p>
    <w:p w:rsidR="00C35EA5" w:rsidRPr="00FB0B76" w:rsidRDefault="00C35EA5" w:rsidP="00C35EA5">
      <w:pPr>
        <w:shd w:val="clear" w:color="auto" w:fill="FFFFFF"/>
        <w:tabs>
          <w:tab w:val="left" w:pos="-4320"/>
          <w:tab w:val="num" w:pos="-2880"/>
        </w:tabs>
        <w:spacing w:before="120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размещения авто</w:t>
      </w:r>
      <w:r w:rsidRPr="00FB0B76">
        <w:rPr>
          <w:b/>
          <w:bCs/>
          <w:sz w:val="28"/>
          <w:szCs w:val="28"/>
          <w:u w:val="single"/>
        </w:rPr>
        <w:t>транспортных предприятий и гаражных кооперативов</w:t>
      </w:r>
      <w:r w:rsidRPr="00FB0B76">
        <w:rPr>
          <w:b/>
          <w:sz w:val="28"/>
          <w:szCs w:val="28"/>
          <w:u w:val="single"/>
        </w:rPr>
        <w:t xml:space="preserve"> </w:t>
      </w:r>
      <w:proofErr w:type="gramStart"/>
      <w:r w:rsidRPr="00FB0B76">
        <w:rPr>
          <w:b/>
          <w:sz w:val="28"/>
          <w:szCs w:val="28"/>
          <w:u w:val="single"/>
        </w:rPr>
        <w:t>–П</w:t>
      </w:r>
      <w:proofErr w:type="gramEnd"/>
      <w:r w:rsidRPr="00FB0B76">
        <w:rPr>
          <w:b/>
          <w:sz w:val="28"/>
          <w:szCs w:val="28"/>
          <w:u w:val="single"/>
        </w:rPr>
        <w:t xml:space="preserve"> 2-Г.</w:t>
      </w:r>
    </w:p>
    <w:p w:rsidR="00C35EA5" w:rsidRPr="00FB0B76" w:rsidRDefault="00C35EA5" w:rsidP="00C35EA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C35EA5" w:rsidRPr="00FB0B76" w:rsidRDefault="00C35EA5" w:rsidP="00C35EA5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C35EA5" w:rsidRPr="00FB0B76" w:rsidRDefault="00D2608D" w:rsidP="00C35EA5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C35EA5" w:rsidRPr="00FB0B76">
        <w:rPr>
          <w:sz w:val="28"/>
          <w:szCs w:val="28"/>
        </w:rPr>
        <w:t>втотранспортные предприятия</w:t>
      </w:r>
      <w:r>
        <w:rPr>
          <w:sz w:val="28"/>
          <w:szCs w:val="28"/>
        </w:rPr>
        <w:t>;</w:t>
      </w:r>
    </w:p>
    <w:p w:rsidR="00C35EA5" w:rsidRPr="00FB0B76" w:rsidRDefault="00D2608D" w:rsidP="00C35EA5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C35EA5" w:rsidRPr="00FB0B76">
        <w:rPr>
          <w:sz w:val="28"/>
          <w:szCs w:val="28"/>
        </w:rPr>
        <w:t>аражи и авто</w:t>
      </w:r>
      <w:r w:rsidR="00C35EA5">
        <w:rPr>
          <w:sz w:val="28"/>
          <w:szCs w:val="28"/>
        </w:rPr>
        <w:t>стоянки предприятий для постоянного хранения</w:t>
      </w:r>
      <w:r>
        <w:rPr>
          <w:sz w:val="28"/>
          <w:szCs w:val="28"/>
        </w:rPr>
        <w:t>;</w:t>
      </w:r>
      <w:r w:rsidR="00C35EA5">
        <w:rPr>
          <w:sz w:val="28"/>
          <w:szCs w:val="28"/>
        </w:rPr>
        <w:t xml:space="preserve"> специали</w:t>
      </w:r>
      <w:r w:rsidR="00C35EA5" w:rsidRPr="00FB0B76">
        <w:rPr>
          <w:sz w:val="28"/>
          <w:szCs w:val="28"/>
        </w:rPr>
        <w:t>зированных и грузовых автомобилей</w:t>
      </w:r>
    </w:p>
    <w:p w:rsidR="00C35EA5" w:rsidRPr="00FB0B76" w:rsidRDefault="00D2608D" w:rsidP="00C35EA5">
      <w:pPr>
        <w:rPr>
          <w:sz w:val="28"/>
          <w:szCs w:val="28"/>
        </w:rPr>
      </w:pPr>
      <w:r>
        <w:rPr>
          <w:sz w:val="28"/>
          <w:szCs w:val="28"/>
        </w:rPr>
        <w:t>.- с</w:t>
      </w:r>
      <w:r w:rsidR="00C35EA5" w:rsidRPr="00FB0B76">
        <w:rPr>
          <w:sz w:val="28"/>
          <w:szCs w:val="28"/>
        </w:rPr>
        <w:t>танции т</w:t>
      </w:r>
      <w:r w:rsidR="00C35EA5">
        <w:rPr>
          <w:sz w:val="28"/>
          <w:szCs w:val="28"/>
        </w:rPr>
        <w:t>ехнического обслуживания автомо</w:t>
      </w:r>
      <w:r w:rsidR="00C35EA5" w:rsidRPr="00FB0B76">
        <w:rPr>
          <w:sz w:val="28"/>
          <w:szCs w:val="28"/>
        </w:rPr>
        <w:t>билей, авторемонтные предприятия</w:t>
      </w:r>
      <w:r>
        <w:rPr>
          <w:sz w:val="28"/>
          <w:szCs w:val="28"/>
        </w:rPr>
        <w:t>;</w:t>
      </w:r>
    </w:p>
    <w:p w:rsidR="00C35EA5" w:rsidRPr="00FB0B76" w:rsidRDefault="00D2608D" w:rsidP="00C35EA5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C35EA5" w:rsidRPr="00FB0B76">
        <w:rPr>
          <w:sz w:val="28"/>
          <w:szCs w:val="28"/>
        </w:rPr>
        <w:t>аражные кооперативы для хранения индивидуальных автомобилей</w:t>
      </w:r>
      <w:r>
        <w:rPr>
          <w:sz w:val="28"/>
          <w:szCs w:val="28"/>
        </w:rPr>
        <w:t>;</w:t>
      </w:r>
    </w:p>
    <w:p w:rsidR="00C35EA5" w:rsidRPr="00FB0B76" w:rsidRDefault="00D2608D" w:rsidP="00C35EA5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C35EA5" w:rsidRPr="00FB0B76">
        <w:rPr>
          <w:sz w:val="28"/>
          <w:szCs w:val="28"/>
        </w:rPr>
        <w:t>втомойки.</w:t>
      </w:r>
    </w:p>
    <w:p w:rsidR="00C35EA5" w:rsidRDefault="00C35EA5" w:rsidP="00C35EA5">
      <w:pPr>
        <w:rPr>
          <w:b/>
          <w:bCs/>
          <w:sz w:val="28"/>
          <w:szCs w:val="28"/>
          <w:u w:val="single"/>
        </w:rPr>
      </w:pPr>
    </w:p>
    <w:p w:rsidR="00C35EA5" w:rsidRPr="00FB0B76" w:rsidRDefault="00C35EA5" w:rsidP="00C35EA5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C35EA5" w:rsidRPr="00FB0B76" w:rsidRDefault="00D2608D" w:rsidP="00C35EA5">
      <w:pPr>
        <w:spacing w:before="90" w:after="90"/>
        <w:rPr>
          <w:sz w:val="28"/>
          <w:szCs w:val="28"/>
        </w:rPr>
      </w:pPr>
      <w:r>
        <w:rPr>
          <w:sz w:val="28"/>
          <w:szCs w:val="28"/>
        </w:rPr>
        <w:t>- о</w:t>
      </w:r>
      <w:r w:rsidR="00C35EA5" w:rsidRPr="00FB0B76">
        <w:rPr>
          <w:sz w:val="28"/>
          <w:szCs w:val="28"/>
        </w:rPr>
        <w:t>ткрытые автостоянки легковых автомобилей;</w:t>
      </w:r>
    </w:p>
    <w:p w:rsidR="00C35EA5" w:rsidRPr="00FB0B76" w:rsidRDefault="00C35EA5" w:rsidP="00C35EA5">
      <w:pPr>
        <w:rPr>
          <w:b/>
          <w:bCs/>
          <w:sz w:val="28"/>
          <w:szCs w:val="28"/>
          <w:u w:val="single"/>
        </w:rPr>
      </w:pPr>
      <w:r w:rsidRPr="00FB0B76">
        <w:rPr>
          <w:sz w:val="28"/>
          <w:szCs w:val="28"/>
        </w:rPr>
        <w:t>- другие вспомогательные объекты</w:t>
      </w:r>
    </w:p>
    <w:p w:rsidR="00C35EA5" w:rsidRPr="00FB0B76" w:rsidRDefault="00C35EA5" w:rsidP="00C35EA5">
      <w:pPr>
        <w:rPr>
          <w:bCs/>
          <w:sz w:val="28"/>
          <w:szCs w:val="28"/>
        </w:rPr>
      </w:pPr>
    </w:p>
    <w:p w:rsidR="00C35EA5" w:rsidRPr="00FB0B76" w:rsidRDefault="00C35EA5" w:rsidP="00C35EA5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C35EA5" w:rsidRDefault="00C35EA5" w:rsidP="00C35EA5">
      <w:pPr>
        <w:rPr>
          <w:bCs/>
          <w:sz w:val="28"/>
          <w:szCs w:val="28"/>
        </w:rPr>
      </w:pPr>
      <w:r w:rsidRPr="00FB0B76">
        <w:rPr>
          <w:bCs/>
          <w:sz w:val="28"/>
          <w:szCs w:val="28"/>
        </w:rPr>
        <w:t xml:space="preserve">Не </w:t>
      </w:r>
      <w:proofErr w:type="gramStart"/>
      <w:r w:rsidRPr="00FB0B76">
        <w:rPr>
          <w:bCs/>
          <w:sz w:val="28"/>
          <w:szCs w:val="28"/>
        </w:rPr>
        <w:t>установлены</w:t>
      </w:r>
      <w:proofErr w:type="gramEnd"/>
      <w:r w:rsidR="00D2608D">
        <w:rPr>
          <w:bCs/>
          <w:sz w:val="28"/>
          <w:szCs w:val="28"/>
        </w:rPr>
        <w:t>.</w:t>
      </w:r>
    </w:p>
    <w:p w:rsidR="00D2608D" w:rsidRPr="00FB0B76" w:rsidRDefault="00D2608D" w:rsidP="00C35EA5">
      <w:pPr>
        <w:rPr>
          <w:bCs/>
          <w:sz w:val="28"/>
          <w:szCs w:val="28"/>
        </w:rPr>
      </w:pPr>
    </w:p>
    <w:p w:rsidR="00C35EA5" w:rsidRPr="00FB0B76" w:rsidRDefault="00C35EA5" w:rsidP="00C35EA5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35EA5" w:rsidRPr="00FB0B76" w:rsidRDefault="00C35EA5" w:rsidP="00C35EA5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П3-Г не подлежат ограничению;</w:t>
      </w:r>
    </w:p>
    <w:p w:rsidR="00C35EA5" w:rsidRPr="00FB0B76" w:rsidRDefault="00C35EA5" w:rsidP="00C35EA5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размеры земельных участков для зоны </w:t>
      </w:r>
      <w:proofErr w:type="gramStart"/>
      <w:r w:rsidRPr="00FB0B76">
        <w:rPr>
          <w:sz w:val="28"/>
          <w:szCs w:val="28"/>
        </w:rPr>
        <w:t>П</w:t>
      </w:r>
      <w:proofErr w:type="gramEnd"/>
      <w:r w:rsidRPr="00FB0B76">
        <w:rPr>
          <w:sz w:val="28"/>
          <w:szCs w:val="28"/>
        </w:rPr>
        <w:t xml:space="preserve"> 3-Г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C35EA5" w:rsidRPr="00FB0B76" w:rsidRDefault="00C35EA5" w:rsidP="00C35EA5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-предельная высота объектов капитального строительства не подлежит ограничению;</w:t>
      </w:r>
    </w:p>
    <w:p w:rsidR="00C35EA5" w:rsidRPr="00FB0B76" w:rsidRDefault="00C35EA5" w:rsidP="00C35EA5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не подлежит ограничению; </w:t>
      </w:r>
    </w:p>
    <w:p w:rsidR="00C35EA5" w:rsidRPr="000F7775" w:rsidRDefault="00C35EA5" w:rsidP="00C35EA5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C35EA5" w:rsidRDefault="00C35EA5" w:rsidP="00C35EA5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расстояния между объектами капитального строительства и отступы от </w:t>
      </w:r>
      <w:r w:rsidRPr="00FB0B76">
        <w:rPr>
          <w:sz w:val="28"/>
          <w:szCs w:val="28"/>
        </w:rPr>
        <w:lastRenderedPageBreak/>
        <w:t>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C35EA5" w:rsidRDefault="00C35EA5" w:rsidP="00C35E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331DF">
        <w:rPr>
          <w:color w:val="000000"/>
          <w:sz w:val="28"/>
          <w:szCs w:val="28"/>
        </w:rPr>
        <w:t>Осуществление деятельности,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331DF">
        <w:rPr>
          <w:bCs/>
          <w:sz w:val="26"/>
          <w:szCs w:val="26"/>
        </w:rPr>
        <w:t xml:space="preserve">, расположенных на территории достопримечательного места </w:t>
      </w:r>
      <w:r w:rsidRPr="008331DF">
        <w:rPr>
          <w:sz w:val="28"/>
          <w:szCs w:val="28"/>
        </w:rPr>
        <w:t>связанного с жизнью и творчеством Л.Н. Толстого – усадьба Ясная Поляна и ее окрестности, п. п.</w:t>
      </w:r>
      <w:r w:rsidRPr="008331DF">
        <w:rPr>
          <w:sz w:val="28"/>
          <w:szCs w:val="28"/>
          <w:lang w:val="en-US"/>
        </w:rPr>
        <w:t>XIX</w:t>
      </w:r>
      <w:r w:rsidRPr="008331DF">
        <w:rPr>
          <w:sz w:val="28"/>
          <w:szCs w:val="28"/>
        </w:rPr>
        <w:t xml:space="preserve">  -нач.</w:t>
      </w:r>
      <w:proofErr w:type="gramStart"/>
      <w:r w:rsidRPr="008331DF">
        <w:rPr>
          <w:sz w:val="28"/>
          <w:szCs w:val="28"/>
          <w:lang w:val="en-US"/>
        </w:rPr>
        <w:t>XX</w:t>
      </w:r>
      <w:proofErr w:type="gramEnd"/>
      <w:r w:rsidRPr="008331DF">
        <w:rPr>
          <w:sz w:val="28"/>
          <w:szCs w:val="28"/>
        </w:rPr>
        <w:t xml:space="preserve">вв., </w:t>
      </w:r>
      <w:r w:rsidRPr="008331DF">
        <w:rPr>
          <w:bCs/>
          <w:sz w:val="26"/>
          <w:szCs w:val="26"/>
        </w:rPr>
        <w:t xml:space="preserve">регламентируются </w:t>
      </w:r>
      <w:r w:rsidRPr="008331DF">
        <w:rPr>
          <w:sz w:val="28"/>
          <w:szCs w:val="28"/>
        </w:rPr>
        <w:t>Приказом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8331DF">
        <w:rPr>
          <w:sz w:val="28"/>
          <w:szCs w:val="28"/>
          <w:lang w:val="en-US"/>
        </w:rPr>
        <w:t>XIX</w:t>
      </w:r>
      <w:r w:rsidRPr="008331DF">
        <w:rPr>
          <w:sz w:val="28"/>
          <w:szCs w:val="28"/>
        </w:rPr>
        <w:t xml:space="preserve">  -нач.</w:t>
      </w:r>
      <w:proofErr w:type="gramStart"/>
      <w:r w:rsidRPr="008331DF">
        <w:rPr>
          <w:sz w:val="28"/>
          <w:szCs w:val="28"/>
          <w:lang w:val="en-US"/>
        </w:rPr>
        <w:t>XX</w:t>
      </w:r>
      <w:proofErr w:type="gramEnd"/>
      <w:r w:rsidRPr="008331DF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</w:p>
    <w:p w:rsidR="00D2608D" w:rsidRDefault="00D2608D" w:rsidP="00C35E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D2608D" w:rsidRDefault="00D2608D" w:rsidP="00D2608D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D2608D" w:rsidRDefault="00D2608D" w:rsidP="00D260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D2608D" w:rsidRDefault="00D2608D" w:rsidP="00D260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D2608D" w:rsidRDefault="00D2608D" w:rsidP="00D2608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D2608D" w:rsidRDefault="00D2608D" w:rsidP="00D2608D"/>
    <w:p w:rsidR="00D2608D" w:rsidRDefault="00D2608D" w:rsidP="00D2608D"/>
    <w:p w:rsidR="00D2608D" w:rsidRDefault="00D2608D" w:rsidP="00D2608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08D" w:rsidRDefault="00D2608D" w:rsidP="00D2608D"/>
    <w:p w:rsidR="00D2608D" w:rsidRPr="00110D2A" w:rsidRDefault="00D2608D" w:rsidP="00C35E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35EA5" w:rsidRDefault="00C35EA5" w:rsidP="00C35EA5">
      <w:pPr>
        <w:shd w:val="clear" w:color="auto" w:fill="FFFFFF"/>
        <w:tabs>
          <w:tab w:val="left" w:pos="-4320"/>
          <w:tab w:val="num" w:pos="-2880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A413A7" w:rsidRDefault="00A413A7"/>
    <w:sectPr w:rsidR="00A413A7" w:rsidSect="00A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A5"/>
    <w:rsid w:val="003A6CBA"/>
    <w:rsid w:val="00716104"/>
    <w:rsid w:val="008330F1"/>
    <w:rsid w:val="008331DF"/>
    <w:rsid w:val="009E6103"/>
    <w:rsid w:val="009E7952"/>
    <w:rsid w:val="00A413A7"/>
    <w:rsid w:val="00A90DC8"/>
    <w:rsid w:val="00B951FC"/>
    <w:rsid w:val="00C35EA5"/>
    <w:rsid w:val="00D2608D"/>
    <w:rsid w:val="00D94FA4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0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D2608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D260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260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608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0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D260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D2608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D26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D26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D2608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D260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26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6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D2608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26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0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D2608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D260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260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608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0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D260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D2608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D26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D26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D2608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D260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26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6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D2608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26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2016-11-14T10:09:00Z</cp:lastPrinted>
  <dcterms:created xsi:type="dcterms:W3CDTF">2016-11-21T08:34:00Z</dcterms:created>
  <dcterms:modified xsi:type="dcterms:W3CDTF">2016-12-06T09:54:00Z</dcterms:modified>
</cp:coreProperties>
</file>