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ind/>
        <w:jc w:val="center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b w:val="1"/>
          <w:color w:val="000000"/>
          <w:sz w:val="24"/>
        </w:rPr>
        <w:drawing>
          <wp:inline>
            <wp:extent cx="619125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619125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34"/>
        </w:rPr>
      </w:pPr>
      <w:r>
        <w:rPr>
          <w:rFonts w:ascii="PT Astra Serif" w:hAnsi="PT Astra Serif"/>
          <w:b w:val="1"/>
          <w:color w:val="000000"/>
          <w:sz w:val="34"/>
        </w:rPr>
        <w:t xml:space="preserve">АДМИНИСТРАЦИЯ </w:t>
      </w:r>
    </w:p>
    <w:p w14:paraId="07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34"/>
        </w:rPr>
      </w:pPr>
      <w:r>
        <w:rPr>
          <w:rFonts w:ascii="PT Astra Serif" w:hAnsi="PT Astra Serif"/>
          <w:b w:val="1"/>
          <w:color w:val="000000"/>
          <w:sz w:val="34"/>
        </w:rPr>
        <w:t xml:space="preserve">МУНИЦИПАЛЬНОГО ОБРАЗОВАНИЯ </w:t>
      </w:r>
    </w:p>
    <w:p w14:paraId="08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34"/>
        </w:rPr>
      </w:pPr>
      <w:r>
        <w:rPr>
          <w:rFonts w:ascii="PT Astra Serif" w:hAnsi="PT Astra Serif"/>
          <w:b w:val="1"/>
          <w:color w:val="000000"/>
          <w:sz w:val="34"/>
        </w:rPr>
        <w:t xml:space="preserve">ЩЁКИНСКИЙ РАЙОН </w:t>
      </w:r>
    </w:p>
    <w:p w14:paraId="09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color w:val="000000"/>
          <w:sz w:val="33"/>
        </w:rPr>
      </w:pPr>
    </w:p>
    <w:p w14:paraId="0A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color w:val="000000"/>
          <w:sz w:val="33"/>
        </w:rPr>
      </w:pPr>
      <w:r>
        <w:rPr>
          <w:rFonts w:ascii="PT Astra Serif" w:hAnsi="PT Astra Serif"/>
          <w:b w:val="1"/>
          <w:color w:val="000000"/>
          <w:sz w:val="33"/>
        </w:rPr>
        <w:t>ПОСТАНОВЛЕНИЕ</w:t>
      </w:r>
    </w:p>
    <w:p w14:paraId="0B000000">
      <w:pPr>
        <w:widowControl w:val="1"/>
        <w:spacing w:before="200" w:line="200" w:lineRule="exact"/>
        <w:ind/>
        <w:rPr>
          <w:rFonts w:ascii="PT Astra Serif" w:hAnsi="PT Astra Serif"/>
          <w:b w:val="1"/>
          <w:color w:val="000000"/>
          <w:sz w:val="33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</w:tcPr>
          <w:p w14:paraId="0C000000">
            <w:pPr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от 15.07.2026</w:t>
            </w:r>
          </w:p>
        </w:tc>
        <w:tc>
          <w:tcPr>
            <w:tcW w:type="dxa" w:w="2409"/>
          </w:tcPr>
          <w:p w14:paraId="0D000000">
            <w:pPr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№ 7 – 977</w:t>
            </w:r>
          </w:p>
        </w:tc>
      </w:tr>
    </w:tbl>
    <w:p w14:paraId="0E000000">
      <w:pPr>
        <w:widowControl w:val="0"/>
        <w:ind/>
        <w:jc w:val="center"/>
        <w:rPr>
          <w:rFonts w:ascii="PT Astra Serif" w:hAnsi="PT Astra Serif"/>
          <w:b w:val="1"/>
          <w:color w:val="000000"/>
          <w:sz w:val="22"/>
        </w:rPr>
      </w:pPr>
    </w:p>
    <w:p w14:paraId="0F000000">
      <w:pPr>
        <w:widowControl w:val="0"/>
        <w:ind/>
        <w:jc w:val="center"/>
        <w:rPr>
          <w:rFonts w:ascii="PT Astra Serif" w:hAnsi="PT Astra Serif"/>
          <w:b w:val="1"/>
          <w:color w:val="000000"/>
          <w:sz w:val="22"/>
        </w:rPr>
      </w:pPr>
    </w:p>
    <w:p w14:paraId="10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Об утверждении административного регламента</w:t>
      </w:r>
    </w:p>
    <w:p w14:paraId="11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предоставления муниципальной услуги «</w:t>
      </w:r>
      <w:r>
        <w:rPr>
          <w:rFonts w:ascii="PT Astra Serif" w:hAnsi="PT Astra Serif"/>
          <w:b w:val="1"/>
          <w:color w:val="000000"/>
          <w:sz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</w:t>
      </w:r>
      <w:r>
        <w:rPr>
          <w:rFonts w:ascii="PT Astra Serif" w:hAnsi="PT Astra Serif"/>
          <w:b w:val="1"/>
          <w:color w:val="000000"/>
          <w:sz w:val="28"/>
        </w:rPr>
        <w:t xml:space="preserve"> </w:t>
      </w:r>
      <w:r>
        <w:rPr>
          <w:rFonts w:ascii="PT Astra Serif" w:hAnsi="PT Astra Serif"/>
          <w:b w:val="1"/>
          <w:color w:val="000000"/>
          <w:sz w:val="28"/>
        </w:rPr>
        <w:t>с привлечением средств материнского (семейного) капитала</w:t>
      </w:r>
      <w:r>
        <w:rPr>
          <w:rFonts w:ascii="PT Astra Serif" w:hAnsi="PT Astra Serif"/>
          <w:b w:val="1"/>
          <w:color w:val="000000"/>
          <w:sz w:val="28"/>
        </w:rPr>
        <w:t>»</w:t>
      </w:r>
    </w:p>
    <w:p w14:paraId="12000000">
      <w:pPr>
        <w:widowControl w:val="0"/>
        <w:ind/>
        <w:jc w:val="center"/>
        <w:rPr>
          <w:rFonts w:ascii="PT Astra Serif" w:hAnsi="PT Astra Serif"/>
          <w:b w:val="1"/>
          <w:color w:val="000000"/>
          <w:sz w:val="22"/>
        </w:rPr>
      </w:pPr>
    </w:p>
    <w:p w14:paraId="13000000">
      <w:pPr>
        <w:widowControl w:val="0"/>
        <w:ind/>
        <w:jc w:val="center"/>
        <w:rPr>
          <w:rFonts w:ascii="PT Astra Serif" w:hAnsi="PT Astra Serif"/>
          <w:b w:val="1"/>
          <w:color w:val="000000"/>
          <w:sz w:val="22"/>
        </w:rPr>
      </w:pPr>
    </w:p>
    <w:p w14:paraId="14000000">
      <w:pPr>
        <w:widowControl w:val="1"/>
        <w:spacing w:line="35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В соответствии с Градостроительным кодексом Российской Федерации, Федеральным законом от 27.07.2010 № 210-ФЗ «Об организации предоставления государственных и муниципальных услуг», Федеральным законом от 06.10.2003 № 131-ФЗ «Об общих принципах организации местного самоуправления в Российской Федерации»,</w:t>
      </w:r>
      <w:r>
        <w:rPr>
          <w:rFonts w:ascii="PT Astra Serif" w:hAnsi="PT Astra Serif"/>
          <w:color w:val="000000"/>
          <w:sz w:val="24"/>
        </w:rPr>
        <w:t xml:space="preserve"> </w:t>
      </w:r>
      <w:r>
        <w:rPr>
          <w:rFonts w:ascii="PT Astra Serif" w:hAnsi="PT Astra Serif"/>
          <w:color w:val="000000"/>
          <w:sz w:val="28"/>
        </w:rPr>
        <w:t>Федеральным законом от 20.03.2025 №</w:t>
      </w:r>
      <w:r>
        <w:rPr>
          <w:rFonts w:ascii="PT Astra Serif" w:hAnsi="PT Astra Serif"/>
          <w:color w:val="00000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 xml:space="preserve">33-ФЗ «Об общих принципах организации местного самоуправления в единой системе публичной власти», на основании постановления администрации муниципального образования </w:t>
      </w:r>
      <w:r>
        <w:rPr>
          <w:rFonts w:ascii="PT Astra Serif" w:hAnsi="PT Astra Serif"/>
          <w:color w:val="000000"/>
          <w:sz w:val="28"/>
        </w:rPr>
        <w:t>Щекинский</w:t>
      </w:r>
      <w:r>
        <w:rPr>
          <w:rFonts w:ascii="PT Astra Serif" w:hAnsi="PT Astra Serif"/>
          <w:color w:val="000000"/>
          <w:sz w:val="28"/>
        </w:rPr>
        <w:t xml:space="preserve"> район от 01.08.2025 №</w:t>
      </w:r>
      <w:r>
        <w:rPr>
          <w:rFonts w:ascii="PT Astra Serif" w:hAnsi="PT Astra Serif"/>
          <w:color w:val="00000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8-1300</w:t>
      </w:r>
      <w:r>
        <w:rPr>
          <w:rFonts w:ascii="PT Astra Serif" w:hAnsi="PT Astra Serif"/>
          <w:color w:val="000000"/>
          <w:sz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 отраслевыми (функциональными) органами администрации муниципального образования </w:t>
      </w:r>
      <w:r>
        <w:rPr>
          <w:rFonts w:ascii="PT Astra Serif" w:hAnsi="PT Astra Serif"/>
          <w:color w:val="000000"/>
          <w:sz w:val="28"/>
        </w:rPr>
        <w:t>Щекинский</w:t>
      </w:r>
      <w:r>
        <w:rPr>
          <w:rFonts w:ascii="PT Astra Serif" w:hAnsi="PT Astra Serif"/>
          <w:color w:val="000000"/>
          <w:sz w:val="28"/>
        </w:rPr>
        <w:t xml:space="preserve"> район и подведомственными учреждениями», Устав</w:t>
      </w:r>
      <w:r>
        <w:rPr>
          <w:rFonts w:ascii="PT Astra Serif" w:hAnsi="PT Astra Serif"/>
          <w:color w:val="000000"/>
          <w:sz w:val="28"/>
        </w:rPr>
        <w:t>а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Щекинского</w:t>
      </w:r>
      <w:r>
        <w:rPr>
          <w:rFonts w:ascii="PT Astra Serif" w:hAnsi="PT Astra Serif"/>
          <w:color w:val="000000"/>
          <w:sz w:val="28"/>
        </w:rPr>
        <w:t xml:space="preserve"> муниципального района Тульской области, Устав</w:t>
      </w:r>
      <w:r>
        <w:rPr>
          <w:rFonts w:ascii="PT Astra Serif" w:hAnsi="PT Astra Serif"/>
          <w:color w:val="000000"/>
          <w:sz w:val="28"/>
        </w:rPr>
        <w:t>а</w:t>
      </w:r>
      <w:r>
        <w:rPr>
          <w:rFonts w:ascii="PT Astra Serif" w:hAnsi="PT Astra Serif"/>
          <w:color w:val="000000"/>
          <w:sz w:val="28"/>
        </w:rPr>
        <w:t xml:space="preserve"> городского поселения город Щекино </w:t>
      </w:r>
      <w:r>
        <w:rPr>
          <w:rFonts w:ascii="PT Astra Serif" w:hAnsi="PT Astra Serif"/>
          <w:color w:val="000000"/>
          <w:sz w:val="28"/>
        </w:rPr>
        <w:t>Щекинского</w:t>
      </w:r>
      <w:r>
        <w:rPr>
          <w:rFonts w:ascii="PT Astra Serif" w:hAnsi="PT Astra Serif"/>
          <w:color w:val="000000"/>
          <w:sz w:val="28"/>
        </w:rPr>
        <w:t xml:space="preserve"> муниципального района Тульской области администрация муниципального образования </w:t>
      </w:r>
      <w:r>
        <w:rPr>
          <w:rFonts w:ascii="PT Astra Serif" w:hAnsi="PT Astra Serif"/>
          <w:color w:val="000000"/>
          <w:sz w:val="28"/>
        </w:rPr>
        <w:t>Щекинский</w:t>
      </w:r>
      <w:r>
        <w:rPr>
          <w:rFonts w:ascii="PT Astra Serif" w:hAnsi="PT Astra Serif"/>
          <w:color w:val="000000"/>
          <w:sz w:val="28"/>
        </w:rPr>
        <w:t xml:space="preserve"> район ПОСТАНОВЛЯЕТ:</w:t>
      </w:r>
    </w:p>
    <w:p w14:paraId="15000000">
      <w:pPr>
        <w:widowControl w:val="0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1.</w:t>
      </w:r>
      <w:r>
        <w:rPr>
          <w:rFonts w:ascii="PT Astra Serif" w:hAnsi="PT Astra Serif"/>
          <w:color w:val="00000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Утвердить административный регламент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 с привлечением средств материнского (семейного) капитала».</w:t>
      </w:r>
    </w:p>
    <w:p w14:paraId="16000000">
      <w:pPr>
        <w:widowControl w:val="0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2.</w:t>
      </w:r>
      <w:r>
        <w:rPr>
          <w:rFonts w:ascii="PT Astra Serif" w:hAnsi="PT Astra Serif"/>
          <w:sz w:val="28"/>
        </w:rPr>
        <w:t xml:space="preserve"> Признать утратившим силу </w:t>
      </w:r>
      <w:r>
        <w:rPr>
          <w:rFonts w:ascii="PT Astra Serif" w:hAnsi="PT Astra Serif"/>
          <w:sz w:val="28"/>
        </w:rPr>
        <w:t xml:space="preserve">постановление администрации </w:t>
      </w:r>
      <w:r>
        <w:rPr>
          <w:rFonts w:ascii="PT Astra Serif" w:hAnsi="PT Astra Serif"/>
          <w:sz w:val="28"/>
        </w:rPr>
        <w:t xml:space="preserve">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 xml:space="preserve">от 09.02.2023 № 2-140 </w:t>
      </w:r>
      <w:r>
        <w:rPr>
          <w:rFonts w:ascii="PT Astra Serif" w:hAnsi="PT Astra Serif"/>
          <w:color w:val="000000"/>
          <w:sz w:val="28"/>
        </w:rPr>
        <w:t xml:space="preserve">                                          </w:t>
      </w:r>
      <w:r>
        <w:rPr>
          <w:rFonts w:ascii="PT Astra Serif" w:hAnsi="PT Astra Serif"/>
          <w:color w:val="000000"/>
          <w:sz w:val="28"/>
        </w:rPr>
        <w:t xml:space="preserve">«Об утверждении административного регламента предоставления </w:t>
      </w:r>
      <w:r>
        <w:rPr>
          <w:rFonts w:ascii="PT Astra Serif" w:hAnsi="PT Astra Serif"/>
          <w:color w:val="000000"/>
          <w:spacing w:val="-6"/>
          <w:sz w:val="28"/>
        </w:rPr>
        <w:t>муниципальной услуги «Выдача акта освидетельствования проведения основных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pacing w:val="-6"/>
          <w:sz w:val="28"/>
        </w:rPr>
        <w:t>работ по строительству (реконструкции) объекта индивидуального жилищного</w:t>
      </w:r>
      <w:r>
        <w:rPr>
          <w:rFonts w:ascii="PT Astra Serif" w:hAnsi="PT Astra Serif"/>
          <w:color w:val="000000"/>
          <w:sz w:val="28"/>
        </w:rPr>
        <w:t xml:space="preserve"> строительства с привлечением средств материнского (семейного) капитала»</w:t>
      </w:r>
      <w:r>
        <w:rPr>
          <w:rFonts w:ascii="PT Astra Serif" w:hAnsi="PT Astra Serif"/>
          <w:color w:val="000000"/>
          <w:sz w:val="28"/>
        </w:rPr>
        <w:t>.</w:t>
      </w:r>
    </w:p>
    <w:p w14:paraId="17000000">
      <w:pPr>
        <w:widowControl w:val="1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</w:t>
      </w:r>
      <w:r>
        <w:rPr>
          <w:rFonts w:ascii="PT Astra Serif" w:hAnsi="PT Astra Serif"/>
          <w:color w:val="000000"/>
          <w:sz w:val="28"/>
        </w:rPr>
        <w:t>. </w:t>
      </w:r>
      <w:r>
        <w:rPr>
          <w:rFonts w:ascii="PT Astra Serif" w:hAnsi="PT Astra Serif"/>
          <w:color w:val="000000"/>
          <w:sz w:val="28"/>
        </w:rPr>
        <w:t>П</w:t>
      </w:r>
      <w:r>
        <w:rPr>
          <w:rFonts w:ascii="PT Astra Serif" w:hAnsi="PT Astra Serif"/>
          <w:color w:val="000000"/>
          <w:sz w:val="28"/>
        </w:rPr>
        <w:t xml:space="preserve">остановление обнародовать путем опубликования, разместив </w:t>
      </w:r>
      <w:r>
        <w:rPr>
          <w:rFonts w:ascii="PT Astra Serif" w:hAnsi="PT Astra Serif"/>
          <w:color w:val="000000"/>
          <w:sz w:val="28"/>
        </w:rPr>
        <w:t xml:space="preserve">                                         </w:t>
      </w:r>
      <w:r>
        <w:rPr>
          <w:rFonts w:ascii="PT Astra Serif" w:hAnsi="PT Astra Serif"/>
          <w:color w:val="000000"/>
          <w:sz w:val="28"/>
        </w:rPr>
        <w:t>его полный текст в сетевом издании «</w:t>
      </w:r>
      <w:r>
        <w:rPr>
          <w:rFonts w:ascii="PT Astra Serif" w:hAnsi="PT Astra Serif"/>
          <w:color w:val="000000"/>
          <w:sz w:val="28"/>
        </w:rPr>
        <w:t>Щекинский</w:t>
      </w:r>
      <w:r>
        <w:rPr>
          <w:rFonts w:ascii="PT Astra Serif" w:hAnsi="PT Astra Serif"/>
          <w:color w:val="000000"/>
          <w:sz w:val="28"/>
        </w:rPr>
        <w:t xml:space="preserve"> муниципальный </w:t>
      </w:r>
      <w:r>
        <w:rPr>
          <w:rFonts w:ascii="PT Astra Serif" w:hAnsi="PT Astra Serif"/>
          <w:color w:val="000000"/>
          <w:sz w:val="28"/>
        </w:rPr>
        <w:t xml:space="preserve">                                               </w:t>
      </w:r>
      <w:r>
        <w:rPr>
          <w:rFonts w:ascii="PT Astra Serif" w:hAnsi="PT Astra Serif"/>
          <w:color w:val="000000"/>
          <w:sz w:val="28"/>
        </w:rPr>
        <w:t>вестник» (http://npa-schekino.ru, регистрация в качестве сетевого издания: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 xml:space="preserve">Эл № ФС 77-74320 от 19.11.2018), и разместить на официальном сайте муниципального образования </w:t>
      </w:r>
      <w:r>
        <w:rPr>
          <w:rFonts w:ascii="PT Astra Serif" w:hAnsi="PT Astra Serif"/>
          <w:color w:val="000000"/>
          <w:sz w:val="28"/>
        </w:rPr>
        <w:t>Щекинский</w:t>
      </w:r>
      <w:r>
        <w:rPr>
          <w:rFonts w:ascii="PT Astra Serif" w:hAnsi="PT Astra Serif"/>
          <w:color w:val="000000"/>
          <w:sz w:val="28"/>
        </w:rPr>
        <w:t xml:space="preserve"> район.</w:t>
      </w:r>
    </w:p>
    <w:p w14:paraId="18000000">
      <w:pPr>
        <w:widowControl w:val="1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4</w:t>
      </w:r>
      <w:r>
        <w:rPr>
          <w:rFonts w:ascii="PT Astra Serif" w:hAnsi="PT Astra Serif"/>
          <w:color w:val="000000"/>
          <w:sz w:val="28"/>
        </w:rPr>
        <w:t>. </w:t>
      </w:r>
      <w:r>
        <w:rPr>
          <w:rFonts w:ascii="PT Astra Serif" w:hAnsi="PT Astra Serif"/>
          <w:color w:val="000000"/>
          <w:sz w:val="28"/>
        </w:rPr>
        <w:t>П</w:t>
      </w:r>
      <w:r>
        <w:rPr>
          <w:rFonts w:ascii="PT Astra Serif" w:hAnsi="PT Astra Serif"/>
          <w:color w:val="000000"/>
          <w:sz w:val="28"/>
        </w:rPr>
        <w:t>остановление вступает в силу со дня официального обнародования.</w:t>
      </w:r>
    </w:p>
    <w:p w14:paraId="19000000">
      <w:pPr>
        <w:widowControl w:val="1"/>
        <w:ind w:firstLine="709"/>
        <w:jc w:val="both"/>
        <w:rPr>
          <w:rFonts w:ascii="PT Astra Serif" w:hAnsi="PT Astra Serif"/>
          <w:color w:val="000000"/>
          <w:sz w:val="24"/>
        </w:rPr>
      </w:pPr>
    </w:p>
    <w:p w14:paraId="1A000000">
      <w:pPr>
        <w:widowControl w:val="0"/>
        <w:ind/>
        <w:jc w:val="both"/>
        <w:rPr>
          <w:rFonts w:ascii="PT Astra Serif" w:hAnsi="PT Astra Serif"/>
          <w:color w:val="000000"/>
          <w:spacing w:val="-4"/>
          <w:sz w:val="24"/>
        </w:rPr>
      </w:pPr>
    </w:p>
    <w:p w14:paraId="1B000000">
      <w:pPr>
        <w:widowControl w:val="0"/>
        <w:ind/>
        <w:jc w:val="both"/>
        <w:rPr>
          <w:rFonts w:ascii="PT Astra Serif" w:hAnsi="PT Astra Serif"/>
          <w:color w:val="000000"/>
          <w:spacing w:val="-4"/>
          <w:sz w:val="24"/>
        </w:rPr>
      </w:pPr>
    </w:p>
    <w:tbl>
      <w:tblPr>
        <w:tblStyle w:val="Style_2"/>
        <w:tblW w:type="auto" w:w="0"/>
        <w:tblLayout w:type="fixed"/>
      </w:tblPr>
      <w:tblGrid>
        <w:gridCol w:w="4075"/>
        <w:gridCol w:w="2391"/>
        <w:gridCol w:w="2889"/>
      </w:tblGrid>
      <w:tr>
        <w:trPr>
          <w:trHeight w:hRule="atLeast" w:val="229"/>
        </w:trPr>
        <w:tc>
          <w:tcPr>
            <w:tcW w:type="dxa" w:w="4075"/>
          </w:tcPr>
          <w:p w14:paraId="1C000000">
            <w:pPr>
              <w:widowControl w:val="1"/>
              <w:ind w:right="-119"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 w:val="1"/>
                <w:color w:val="000000"/>
                <w:sz w:val="28"/>
              </w:rPr>
              <w:t>Щёкинский</w:t>
            </w:r>
            <w:r>
              <w:rPr>
                <w:rFonts w:ascii="PT Astra Serif" w:hAnsi="PT Astra Serif"/>
                <w:b w:val="1"/>
                <w:color w:val="000000"/>
                <w:sz w:val="28"/>
              </w:rPr>
              <w:t xml:space="preserve"> район</w:t>
            </w:r>
          </w:p>
        </w:tc>
        <w:tc>
          <w:tcPr>
            <w:tcW w:type="dxa" w:w="2391"/>
            <w:vAlign w:val="center"/>
          </w:tcPr>
          <w:p w14:paraId="1D00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type="dxa" w:w="2889"/>
            <w:vAlign w:val="bottom"/>
          </w:tcPr>
          <w:p w14:paraId="1E000000">
            <w:pPr>
              <w:widowControl w:val="1"/>
              <w:ind/>
              <w:jc w:val="right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b w:val="1"/>
                <w:color w:val="000000"/>
                <w:sz w:val="28"/>
              </w:rPr>
              <w:t>А.С. Гамбург</w:t>
            </w:r>
          </w:p>
        </w:tc>
      </w:tr>
    </w:tbl>
    <w:p w14:paraId="1F000000">
      <w:pPr>
        <w:sectPr>
          <w:headerReference r:id="rId2" w:type="default"/>
          <w:pgSz w:h="16838" w:orient="portrait" w:w="11906"/>
          <w:pgMar w:bottom="1134" w:footer="720" w:gutter="0" w:header="567" w:left="1701" w:right="850" w:top="1134"/>
          <w:pgNumType w:start="1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785"/>
      </w:tblGrid>
      <w:tr>
        <w:tc>
          <w:tcPr>
            <w:tcW w:type="dxa" w:w="4785"/>
          </w:tcPr>
          <w:p w14:paraId="20000000">
            <w:pPr>
              <w:widowControl w:val="1"/>
              <w:spacing w:line="252" w:lineRule="auto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Приложение</w:t>
            </w:r>
          </w:p>
          <w:p w14:paraId="21000000">
            <w:pPr>
              <w:widowControl w:val="1"/>
              <w:spacing w:line="252" w:lineRule="auto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 xml:space="preserve">к постановлению администрации муниципального образования </w:t>
            </w:r>
            <w:r>
              <w:rPr>
                <w:rFonts w:ascii="PT Astra Serif" w:hAnsi="PT Astra Serif"/>
                <w:color w:val="000000"/>
                <w:sz w:val="28"/>
              </w:rPr>
              <w:t>Щёкинский</w:t>
            </w:r>
            <w:r>
              <w:rPr>
                <w:rFonts w:ascii="PT Astra Serif" w:hAnsi="PT Astra Serif"/>
                <w:color w:val="000000"/>
                <w:sz w:val="28"/>
              </w:rPr>
              <w:t xml:space="preserve"> район</w:t>
            </w:r>
          </w:p>
          <w:p w14:paraId="22000000">
            <w:pPr>
              <w:widowControl w:val="1"/>
              <w:spacing w:line="252" w:lineRule="auto"/>
              <w:ind/>
              <w:jc w:val="center"/>
              <w:rPr>
                <w:rFonts w:ascii="PT Astra Serif" w:hAnsi="PT Astra Serif"/>
                <w:color w:val="000000"/>
                <w:sz w:val="10"/>
              </w:rPr>
            </w:pPr>
          </w:p>
          <w:p w14:paraId="23000000">
            <w:pPr>
              <w:widowControl w:val="1"/>
              <w:spacing w:line="252" w:lineRule="auto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от 15.07.2026</w:t>
            </w:r>
            <w:r>
              <w:rPr>
                <w:rFonts w:ascii="PT Astra Serif" w:hAnsi="PT Astra Serif"/>
                <w:color w:val="000000"/>
                <w:sz w:val="28"/>
              </w:rPr>
              <w:t xml:space="preserve"> № 7 – 977</w:t>
            </w:r>
          </w:p>
        </w:tc>
      </w:tr>
      <w:tr>
        <w:tc>
          <w:tcPr>
            <w:tcW w:type="dxa" w:w="4785"/>
          </w:tcPr>
          <w:p w14:paraId="24000000">
            <w:pPr>
              <w:widowControl w:val="1"/>
              <w:spacing w:line="252" w:lineRule="auto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c>
          <w:tcPr>
            <w:tcW w:type="dxa" w:w="4785"/>
          </w:tcPr>
          <w:p w14:paraId="25000000">
            <w:pPr>
              <w:widowControl w:val="1"/>
              <w:spacing w:line="252" w:lineRule="auto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УТВЕРЖДЕН</w:t>
            </w:r>
          </w:p>
          <w:p w14:paraId="26000000">
            <w:pPr>
              <w:widowControl w:val="1"/>
              <w:spacing w:line="252" w:lineRule="auto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 xml:space="preserve">постановлением администрации муниципального образования </w:t>
            </w:r>
            <w:r>
              <w:rPr>
                <w:rFonts w:ascii="PT Astra Serif" w:hAnsi="PT Astra Serif"/>
                <w:color w:val="000000"/>
                <w:sz w:val="28"/>
              </w:rPr>
              <w:t>Щёкинский</w:t>
            </w:r>
            <w:r>
              <w:rPr>
                <w:rFonts w:ascii="PT Astra Serif" w:hAnsi="PT Astra Serif"/>
                <w:color w:val="000000"/>
                <w:sz w:val="28"/>
              </w:rPr>
              <w:t xml:space="preserve"> район</w:t>
            </w:r>
          </w:p>
          <w:p w14:paraId="27000000">
            <w:pPr>
              <w:widowControl w:val="1"/>
              <w:spacing w:line="252" w:lineRule="auto"/>
              <w:ind/>
              <w:jc w:val="center"/>
              <w:rPr>
                <w:rFonts w:ascii="PT Astra Serif" w:hAnsi="PT Astra Serif"/>
                <w:color w:val="000000"/>
                <w:sz w:val="10"/>
              </w:rPr>
            </w:pPr>
          </w:p>
          <w:p w14:paraId="28000000">
            <w:pPr>
              <w:widowControl w:val="1"/>
              <w:spacing w:line="252" w:lineRule="auto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 xml:space="preserve">от </w:t>
            </w:r>
            <w:r>
              <w:rPr>
                <w:rFonts w:ascii="PT Astra Serif" w:hAnsi="PT Astra Serif"/>
                <w:color w:val="000000"/>
                <w:sz w:val="28"/>
              </w:rPr>
              <w:t>от 15.07.2026</w:t>
            </w:r>
            <w:r>
              <w:rPr>
                <w:rFonts w:ascii="PT Astra Serif" w:hAnsi="PT Astra Serif"/>
                <w:color w:val="000000"/>
                <w:sz w:val="28"/>
              </w:rPr>
              <w:t xml:space="preserve"> № 7 – 977</w:t>
            </w:r>
          </w:p>
        </w:tc>
      </w:tr>
    </w:tbl>
    <w:p w14:paraId="29000000">
      <w:pPr>
        <w:widowControl w:val="0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      </w:t>
      </w:r>
    </w:p>
    <w:p w14:paraId="2A000000">
      <w:pPr>
        <w:widowControl w:val="0"/>
        <w:ind/>
        <w:jc w:val="both"/>
        <w:rPr>
          <w:rFonts w:ascii="PT Astra Serif" w:hAnsi="PT Astra Serif"/>
          <w:color w:val="000000"/>
          <w:sz w:val="28"/>
        </w:rPr>
      </w:pPr>
    </w:p>
    <w:p w14:paraId="2B000000">
      <w:pPr>
        <w:widowControl w:val="0"/>
        <w:ind/>
        <w:jc w:val="both"/>
        <w:rPr>
          <w:rFonts w:ascii="PT Astra Serif" w:hAnsi="PT Astra Serif"/>
          <w:b w:val="1"/>
          <w:color w:val="000000"/>
          <w:sz w:val="28"/>
        </w:rPr>
      </w:pPr>
    </w:p>
    <w:p w14:paraId="2C000000">
      <w:pPr>
        <w:widowControl w:val="1"/>
        <w:tabs>
          <w:tab w:leader="none" w:pos="708" w:val="left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  <w:bookmarkStart w:id="1" w:name="_GoBack"/>
      <w:r>
        <w:rPr>
          <w:rFonts w:ascii="PT Astra Serif" w:hAnsi="PT Astra Serif"/>
          <w:b w:val="1"/>
          <w:color w:val="000000"/>
          <w:sz w:val="28"/>
        </w:rPr>
        <w:t xml:space="preserve">АДМИНИСТРАТИВНЫЙ РЕГЛАМЕНТ </w:t>
      </w:r>
    </w:p>
    <w:p w14:paraId="2D000000">
      <w:pPr>
        <w:widowControl w:val="1"/>
        <w:tabs>
          <w:tab w:leader="none" w:pos="708" w:val="left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предоставления муниципальной услуги</w:t>
      </w:r>
    </w:p>
    <w:p w14:paraId="2E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«</w:t>
      </w:r>
      <w:r>
        <w:rPr>
          <w:rFonts w:ascii="PT Astra Serif" w:hAnsi="PT Astra Serif"/>
          <w:b w:val="1"/>
          <w:color w:val="000000"/>
          <w:sz w:val="28"/>
        </w:rPr>
        <w:t>Об утверждении административного регламента</w:t>
      </w:r>
    </w:p>
    <w:p w14:paraId="2F000000">
      <w:pPr>
        <w:widowControl w:val="1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предоставления муниципальной услуги «</w:t>
      </w:r>
      <w:r>
        <w:rPr>
          <w:rFonts w:ascii="PT Astra Serif" w:hAnsi="PT Astra Serif"/>
          <w:b w:val="1"/>
          <w:color w:val="000000"/>
          <w:sz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</w:t>
      </w:r>
      <w:r>
        <w:rPr>
          <w:rFonts w:ascii="PT Astra Serif" w:hAnsi="PT Astra Serif"/>
          <w:b w:val="1"/>
          <w:color w:val="000000"/>
          <w:sz w:val="28"/>
        </w:rPr>
        <w:t xml:space="preserve"> </w:t>
      </w:r>
      <w:r>
        <w:rPr>
          <w:rFonts w:ascii="PT Astra Serif" w:hAnsi="PT Astra Serif"/>
          <w:b w:val="1"/>
          <w:color w:val="000000"/>
          <w:sz w:val="28"/>
        </w:rPr>
        <w:t>с привлечением средств материнского (семейного) капитала</w:t>
      </w:r>
      <w:r>
        <w:rPr>
          <w:rFonts w:ascii="PT Astra Serif" w:hAnsi="PT Astra Serif"/>
          <w:b w:val="1"/>
          <w:color w:val="000000"/>
          <w:sz w:val="28"/>
        </w:rPr>
        <w:t>»</w:t>
      </w:r>
      <w:bookmarkEnd w:id="1"/>
    </w:p>
    <w:p w14:paraId="30000000">
      <w:pPr>
        <w:widowControl w:val="1"/>
        <w:tabs>
          <w:tab w:leader="none" w:pos="708" w:val="left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31000000">
      <w:pPr>
        <w:widowControl w:val="1"/>
        <w:tabs>
          <w:tab w:leader="none" w:pos="708" w:val="left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32000000">
      <w:pPr>
        <w:widowControl w:val="1"/>
        <w:tabs>
          <w:tab w:leader="none" w:pos="708" w:val="left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33000000">
      <w:pPr>
        <w:widowControl w:val="1"/>
        <w:tabs>
          <w:tab w:leader="none" w:pos="708" w:val="left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34000000">
      <w:pPr>
        <w:widowControl w:val="1"/>
        <w:tabs>
          <w:tab w:leader="none" w:pos="708" w:val="left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35000000">
      <w:pPr>
        <w:widowControl w:val="1"/>
        <w:tabs>
          <w:tab w:leader="none" w:pos="708" w:val="left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36000000">
      <w:pPr>
        <w:widowControl w:val="1"/>
        <w:tabs>
          <w:tab w:leader="none" w:pos="708" w:val="left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37000000">
      <w:pPr>
        <w:widowControl w:val="1"/>
        <w:tabs>
          <w:tab w:leader="none" w:pos="708" w:val="left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38000000">
      <w:pPr>
        <w:widowControl w:val="1"/>
        <w:tabs>
          <w:tab w:leader="none" w:pos="708" w:val="left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39000000">
      <w:pPr>
        <w:rPr>
          <w:rFonts w:ascii="PT Astra Serif" w:hAnsi="PT Astra Serif"/>
          <w:b w:val="1"/>
          <w:color w:val="000000"/>
          <w:sz w:val="28"/>
        </w:rPr>
      </w:pPr>
    </w:p>
    <w:p w14:paraId="3A000000">
      <w:pPr>
        <w:rPr>
          <w:rFonts w:ascii="PT Astra Serif" w:hAnsi="PT Astra Serif"/>
          <w:b w:val="1"/>
          <w:color w:val="000000"/>
          <w:sz w:val="28"/>
        </w:rPr>
      </w:pPr>
    </w:p>
    <w:p w14:paraId="3B000000">
      <w:pPr>
        <w:rPr>
          <w:rFonts w:ascii="PT Astra Serif" w:hAnsi="PT Astra Serif"/>
          <w:b w:val="1"/>
          <w:color w:val="000000"/>
          <w:sz w:val="28"/>
        </w:rPr>
      </w:pPr>
    </w:p>
    <w:p w14:paraId="3C000000">
      <w:pPr>
        <w:rPr>
          <w:rFonts w:ascii="PT Astra Serif" w:hAnsi="PT Astra Serif"/>
          <w:color w:val="000000"/>
        </w:rPr>
      </w:pPr>
    </w:p>
    <w:p w14:paraId="3D000000">
      <w:pPr>
        <w:rPr>
          <w:rFonts w:ascii="PT Astra Serif" w:hAnsi="PT Astra Serif"/>
          <w:color w:val="000000"/>
        </w:rPr>
      </w:pPr>
    </w:p>
    <w:p w14:paraId="3E000000">
      <w:pPr>
        <w:rPr>
          <w:rFonts w:ascii="PT Astra Serif" w:hAnsi="PT Astra Serif"/>
          <w:color w:val="000000"/>
        </w:rPr>
      </w:pPr>
    </w:p>
    <w:p w14:paraId="3F000000">
      <w:pPr>
        <w:rPr>
          <w:rFonts w:ascii="PT Astra Serif" w:hAnsi="PT Astra Serif"/>
          <w:color w:val="000000"/>
        </w:rPr>
      </w:pPr>
    </w:p>
    <w:p w14:paraId="40000000">
      <w:pPr>
        <w:rPr>
          <w:rFonts w:ascii="PT Astra Serif" w:hAnsi="PT Astra Serif"/>
          <w:color w:val="000000"/>
        </w:rPr>
      </w:pPr>
    </w:p>
    <w:p w14:paraId="41000000">
      <w:pPr>
        <w:rPr>
          <w:rFonts w:ascii="PT Astra Serif" w:hAnsi="PT Astra Serif"/>
          <w:color w:val="000000"/>
        </w:rPr>
      </w:pPr>
    </w:p>
    <w:p w14:paraId="42000000">
      <w:pPr>
        <w:rPr>
          <w:rFonts w:ascii="PT Astra Serif" w:hAnsi="PT Astra Serif"/>
          <w:color w:val="000000"/>
        </w:rPr>
      </w:pPr>
    </w:p>
    <w:p w14:paraId="43000000">
      <w:pPr>
        <w:rPr>
          <w:rFonts w:ascii="PT Astra Serif" w:hAnsi="PT Astra Serif"/>
          <w:color w:val="000000"/>
        </w:rPr>
      </w:pPr>
    </w:p>
    <w:p w14:paraId="44000000">
      <w:pPr>
        <w:rPr>
          <w:rFonts w:ascii="PT Astra Serif" w:hAnsi="PT Astra Serif"/>
          <w:color w:val="000000"/>
        </w:rPr>
      </w:pPr>
    </w:p>
    <w:p w14:paraId="45000000">
      <w:pPr>
        <w:rPr>
          <w:rFonts w:ascii="PT Astra Serif" w:hAnsi="PT Astra Serif"/>
          <w:color w:val="000000"/>
        </w:rPr>
      </w:pPr>
    </w:p>
    <w:p w14:paraId="46000000">
      <w:pPr>
        <w:rPr>
          <w:rFonts w:ascii="PT Astra Serif" w:hAnsi="PT Astra Serif"/>
          <w:color w:val="000000"/>
        </w:rPr>
      </w:pPr>
    </w:p>
    <w:p w14:paraId="47000000">
      <w:pPr>
        <w:rPr>
          <w:rFonts w:ascii="PT Astra Serif" w:hAnsi="PT Astra Serif"/>
          <w:color w:val="000000"/>
        </w:rPr>
      </w:pPr>
    </w:p>
    <w:p w14:paraId="48000000">
      <w:pPr>
        <w:rPr>
          <w:rFonts w:ascii="PT Astra Serif" w:hAnsi="PT Astra Serif"/>
          <w:color w:val="000000"/>
        </w:rPr>
      </w:pPr>
    </w:p>
    <w:p w14:paraId="49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I. Общие положения</w:t>
      </w:r>
    </w:p>
    <w:p w14:paraId="4A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Предмет регулирования административного регламента</w:t>
      </w:r>
    </w:p>
    <w:p w14:paraId="4B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</w:p>
    <w:p w14:paraId="4C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1. Настоящий Административный регламент предоставления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 с привлечением средств материнского (семейного) капитала» устанавливает порядок и стандарт предоставления Услуги.</w:t>
      </w:r>
    </w:p>
    <w:p w14:paraId="4D00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4E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Круг заявителей</w:t>
      </w:r>
    </w:p>
    <w:p w14:paraId="4F00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50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2.</w:t>
      </w:r>
      <w:r>
        <w:rPr>
          <w:rFonts w:ascii="PT Astra Serif" w:hAnsi="PT Astra Serif"/>
          <w:color w:val="00000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Услуга предоставляется физическим лицам, получившим государственный сертификат на материнский (семейный) капитал.</w:t>
      </w:r>
    </w:p>
    <w:p w14:paraId="51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3. В целях получения Услуги от имени заявителя может выступать представитель при наделении его полномочиями в порядке, установленном законодательством Российской Федерации.</w:t>
      </w:r>
    </w:p>
    <w:p w14:paraId="5200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5300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54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Требование предоставления заявителю Услуги </w:t>
      </w:r>
    </w:p>
    <w:p w14:paraId="55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в соответствии с категориями (признаками) заявителя, сведения </w:t>
      </w:r>
    </w:p>
    <w:p w14:paraId="56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о котором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14:paraId="5700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58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4.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14:paraId="5900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5A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II. Стандарт предоставления Услуги</w:t>
      </w:r>
    </w:p>
    <w:p w14:paraId="5B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Наименование Услуги</w:t>
      </w:r>
    </w:p>
    <w:p w14:paraId="5C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5D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5. 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 с привлечением средств материнского (семейного) капитала.</w:t>
      </w:r>
    </w:p>
    <w:p w14:paraId="5E00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5F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Наименование органа, предоставляющего Услугу</w:t>
      </w:r>
    </w:p>
    <w:p w14:paraId="6000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61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6. Услуга предоставляется администрацией муниципального образования </w:t>
      </w:r>
      <w:r>
        <w:rPr>
          <w:rFonts w:ascii="PT Astra Serif" w:hAnsi="PT Astra Serif"/>
          <w:color w:val="000000"/>
          <w:sz w:val="28"/>
        </w:rPr>
        <w:t>Щекинский</w:t>
      </w:r>
      <w:r>
        <w:rPr>
          <w:rFonts w:ascii="PT Astra Serif" w:hAnsi="PT Astra Serif"/>
          <w:color w:val="000000"/>
          <w:sz w:val="28"/>
        </w:rPr>
        <w:t xml:space="preserve"> район (далее – Администрация).</w:t>
      </w:r>
    </w:p>
    <w:p w14:paraId="62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7. Структурное подразделение администрации, ответственное за непосредственное предоставление Услуги – управление архитектуры, земельных и имущественных отношений Администрации.</w:t>
      </w:r>
    </w:p>
    <w:p w14:paraId="63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Результат предоставления </w:t>
      </w:r>
      <w:r>
        <w:rPr>
          <w:rFonts w:ascii="PT Astra Serif" w:hAnsi="PT Astra Serif"/>
          <w:b w:val="1"/>
          <w:color w:val="000000"/>
          <w:sz w:val="28"/>
        </w:rPr>
        <w:t>У</w:t>
      </w:r>
      <w:r>
        <w:rPr>
          <w:rFonts w:ascii="PT Astra Serif" w:hAnsi="PT Astra Serif"/>
          <w:b w:val="1"/>
          <w:color w:val="000000"/>
          <w:sz w:val="28"/>
        </w:rPr>
        <w:t>слуги</w:t>
      </w:r>
    </w:p>
    <w:p w14:paraId="64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65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8. </w:t>
      </w:r>
      <w:r>
        <w:rPr>
          <w:rFonts w:ascii="PT Astra Serif" w:hAnsi="PT Astra Serif"/>
          <w:color w:val="000000"/>
          <w:sz w:val="28"/>
        </w:rPr>
        <w:t>Результатом предоставления Услуги являются:</w:t>
      </w:r>
    </w:p>
    <w:p w14:paraId="66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а)</w:t>
      </w:r>
      <w:r>
        <w:rPr>
          <w:rFonts w:ascii="PT Astra Serif" w:hAnsi="PT Astra Serif"/>
          <w:color w:val="000000"/>
          <w:sz w:val="28"/>
        </w:rPr>
        <w:t xml:space="preserve"> выдача акта освидетельствования проведения основных работ по строительству (реконструкции) объекта индивидуального жилищного строительства или по реконструкции</w:t>
      </w:r>
      <w:r>
        <w:rPr>
          <w:rFonts w:ascii="PT Astra Serif" w:hAnsi="PT Astra Serif"/>
          <w:color w:val="000000"/>
          <w:sz w:val="28"/>
        </w:rPr>
        <w:t xml:space="preserve"> дома блокированной застройки  (форма утверждена </w:t>
      </w:r>
      <w:r>
        <w:rPr>
          <w:rFonts w:ascii="PT Astra Serif" w:hAnsi="PT Astra Serif"/>
          <w:sz w:val="28"/>
          <w:highlight w:val="white"/>
        </w:rPr>
        <w:t>приказом Министерства строительства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  <w:highlight w:val="white"/>
        </w:rPr>
        <w:t>и жилищно-коммунального хозяйства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  <w:highlight w:val="white"/>
        </w:rPr>
        <w:t>Российской Федерации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  <w:highlight w:val="white"/>
        </w:rPr>
        <w:t>от 24 апреля 2024 г. N 285/</w:t>
      </w:r>
      <w:r>
        <w:rPr>
          <w:rFonts w:ascii="PT Astra Serif" w:hAnsi="PT Astra Serif"/>
          <w:sz w:val="28"/>
          <w:highlight w:val="white"/>
        </w:rPr>
        <w:t>пр</w:t>
      </w:r>
      <w:r>
        <w:rPr>
          <w:rFonts w:ascii="PT Astra Serif" w:hAnsi="PT Astra Serif"/>
          <w:sz w:val="28"/>
          <w:highlight w:val="white"/>
        </w:rPr>
        <w:t xml:space="preserve"> «</w:t>
      </w:r>
      <w:r>
        <w:rPr>
          <w:rFonts w:ascii="PT Astra Serif" w:hAnsi="PT Astra Serif"/>
          <w:sz w:val="28"/>
          <w:highlight w:val="white"/>
        </w:rPr>
        <w:t>Об утверждении формы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Федерации»</w:t>
      </w:r>
      <w:r>
        <w:rPr>
          <w:rFonts w:ascii="PT Astra Serif" w:hAnsi="PT Astra Serif"/>
          <w:color w:val="000000"/>
          <w:sz w:val="28"/>
        </w:rPr>
        <w:t>);</w:t>
      </w:r>
    </w:p>
    <w:p w14:paraId="67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б)</w:t>
      </w:r>
      <w:r>
        <w:rPr>
          <w:rFonts w:ascii="PT Astra Serif" w:hAnsi="PT Astra Serif"/>
          <w:color w:val="000000"/>
          <w:sz w:val="28"/>
        </w:rPr>
        <w:t xml:space="preserve"> отказ в выдаче акта освидетельствования проведения основных работ по строительству (реконструкции) объекта индивидуального жилищного строительства или по реконструкции дома блокированной застройки (</w:t>
      </w:r>
      <w:r>
        <w:rPr>
          <w:rFonts w:ascii="PT Astra Serif" w:hAnsi="PT Astra Serif"/>
          <w:sz w:val="28"/>
        </w:rPr>
        <w:t>приложение</w:t>
      </w:r>
      <w:r>
        <w:rPr>
          <w:rFonts w:ascii="PT Astra Serif" w:hAnsi="PT Astra Serif"/>
          <w:sz w:val="28"/>
        </w:rPr>
        <w:t> VI</w:t>
      </w:r>
      <w:r>
        <w:rPr>
          <w:rFonts w:ascii="PT Astra Serif" w:hAnsi="PT Astra Serif"/>
          <w:color w:val="000000"/>
          <w:sz w:val="28"/>
        </w:rPr>
        <w:t>).</w:t>
      </w:r>
    </w:p>
    <w:p w14:paraId="68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9. </w:t>
      </w:r>
      <w:r>
        <w:rPr>
          <w:rFonts w:ascii="PT Astra Serif" w:hAnsi="PT Astra Serif"/>
          <w:color w:val="000000"/>
          <w:sz w:val="28"/>
        </w:rPr>
        <w:t>Формирование реестровой записи в результате предоставления Услуги не предусмотрено.</w:t>
      </w:r>
    </w:p>
    <w:p w14:paraId="69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10. </w:t>
      </w:r>
      <w:r>
        <w:rPr>
          <w:rFonts w:ascii="PT Astra Serif" w:hAnsi="PT Astra Serif"/>
          <w:color w:val="000000"/>
          <w:sz w:val="28"/>
        </w:rPr>
        <w:t>Результаты предоставления Услуги могут быть получены при личном обращении в Органе местного самоуправления, путем направления почтового отправления, в личном кабинете на Едином портале.</w:t>
      </w:r>
    </w:p>
    <w:p w14:paraId="6A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</w:p>
    <w:p w14:paraId="6B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Срок предоставления </w:t>
      </w:r>
      <w:r>
        <w:rPr>
          <w:rFonts w:ascii="PT Astra Serif" w:hAnsi="PT Astra Serif"/>
          <w:b w:val="1"/>
          <w:color w:val="000000"/>
          <w:sz w:val="28"/>
        </w:rPr>
        <w:t>У</w:t>
      </w:r>
      <w:r>
        <w:rPr>
          <w:rFonts w:ascii="PT Astra Serif" w:hAnsi="PT Astra Serif"/>
          <w:b w:val="1"/>
          <w:color w:val="000000"/>
          <w:sz w:val="28"/>
        </w:rPr>
        <w:t>слуги</w:t>
      </w:r>
    </w:p>
    <w:p w14:paraId="6C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</w:p>
    <w:p w14:paraId="6D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11. </w:t>
      </w:r>
      <w:r>
        <w:rPr>
          <w:rFonts w:ascii="PT Astra Serif" w:hAnsi="PT Astra Serif"/>
          <w:color w:val="000000"/>
          <w:sz w:val="28"/>
        </w:rPr>
        <w:t>Максимальный срок предоставления Услуги со дня регистрации запроса о предоставлении Услуги составляет:</w:t>
      </w:r>
    </w:p>
    <w:p w14:paraId="6E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а) в Органе местного самоуправления независимо от категории (признаков) заявителя — 5 рабочих дней;</w:t>
      </w:r>
    </w:p>
    <w:p w14:paraId="6F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б) посредством Единого портала независимо от категории (признаков) заявителя —  5 рабочих дней;</w:t>
      </w:r>
    </w:p>
    <w:p w14:paraId="70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в) посредством почтового отправления независимо от категории (признаков) заявителя — 5 рабочих дней.</w:t>
      </w:r>
    </w:p>
    <w:p w14:paraId="71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</w:p>
    <w:p w14:paraId="72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Размер платы, взимаемой с заявителя</w:t>
      </w:r>
    </w:p>
    <w:p w14:paraId="73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при предоставлении муниципальной услуги, и способы ее взимания</w:t>
      </w:r>
    </w:p>
    <w:p w14:paraId="74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</w:p>
    <w:p w14:paraId="75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12.</w:t>
      </w:r>
      <w:r>
        <w:rPr>
          <w:rFonts w:ascii="PT Astra Serif" w:hAnsi="PT Astra Serif"/>
          <w:color w:val="000000"/>
          <w:sz w:val="28"/>
        </w:rPr>
        <w:t xml:space="preserve"> Услуга предоставляется бесплатно.</w:t>
      </w:r>
    </w:p>
    <w:p w14:paraId="7600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77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78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79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Максимальный срок ожидания в очереди при подаче </w:t>
      </w:r>
    </w:p>
    <w:p w14:paraId="7A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заявителем запроса о предоставлении</w:t>
      </w:r>
      <w:r>
        <w:rPr>
          <w:rFonts w:ascii="PT Astra Serif" w:hAnsi="PT Astra Serif"/>
          <w:b w:val="1"/>
          <w:color w:val="000000"/>
          <w:sz w:val="28"/>
        </w:rPr>
        <w:t xml:space="preserve"> У</w:t>
      </w:r>
      <w:r>
        <w:rPr>
          <w:rFonts w:ascii="PT Astra Serif" w:hAnsi="PT Astra Serif"/>
          <w:b w:val="1"/>
          <w:color w:val="000000"/>
          <w:sz w:val="28"/>
        </w:rPr>
        <w:t xml:space="preserve">слуги и при получении результата предоставления </w:t>
      </w:r>
      <w:r>
        <w:rPr>
          <w:rFonts w:ascii="PT Astra Serif" w:hAnsi="PT Astra Serif"/>
          <w:b w:val="1"/>
          <w:color w:val="000000"/>
          <w:sz w:val="28"/>
        </w:rPr>
        <w:t>У</w:t>
      </w:r>
      <w:r>
        <w:rPr>
          <w:rFonts w:ascii="PT Astra Serif" w:hAnsi="PT Astra Serif"/>
          <w:b w:val="1"/>
          <w:color w:val="000000"/>
          <w:sz w:val="28"/>
        </w:rPr>
        <w:t>слуги</w:t>
      </w:r>
    </w:p>
    <w:p w14:paraId="7B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</w:p>
    <w:p w14:paraId="7C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13. </w:t>
      </w:r>
      <w:r>
        <w:rPr>
          <w:rFonts w:ascii="PT Astra Serif" w:hAnsi="PT Astra Serif"/>
          <w:color w:val="000000"/>
          <w:sz w:val="28"/>
        </w:rPr>
        <w:t xml:space="preserve">Максимальный срок ожидания в очереди при подаче запроса составляет 15 минут. </w:t>
      </w:r>
    </w:p>
    <w:p w14:paraId="7D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14. </w:t>
      </w:r>
      <w:r>
        <w:rPr>
          <w:rFonts w:ascii="PT Astra Serif" w:hAnsi="PT Astra Serif"/>
          <w:color w:val="000000"/>
          <w:sz w:val="28"/>
        </w:rPr>
        <w:t>Максимальный срок ожидания в очереди при получении результата Услуги составляет 15 минут.</w:t>
      </w:r>
    </w:p>
    <w:p w14:paraId="7E00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7F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Срок регистрации запроса заявителя о предоставлении </w:t>
      </w:r>
      <w:r>
        <w:rPr>
          <w:rFonts w:ascii="PT Astra Serif" w:hAnsi="PT Astra Serif"/>
          <w:b w:val="1"/>
          <w:color w:val="000000"/>
          <w:sz w:val="28"/>
        </w:rPr>
        <w:t>У</w:t>
      </w:r>
      <w:r>
        <w:rPr>
          <w:rFonts w:ascii="PT Astra Serif" w:hAnsi="PT Astra Serif"/>
          <w:b w:val="1"/>
          <w:color w:val="000000"/>
          <w:sz w:val="28"/>
        </w:rPr>
        <w:t>слуги</w:t>
      </w:r>
    </w:p>
    <w:p w14:paraId="8000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81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15. </w:t>
      </w:r>
      <w:r>
        <w:rPr>
          <w:rFonts w:ascii="PT Astra Serif" w:hAnsi="PT Astra Serif"/>
          <w:color w:val="000000"/>
          <w:sz w:val="28"/>
        </w:rPr>
        <w:t>Срок регистрации запроса и документов составляет:</w:t>
      </w:r>
    </w:p>
    <w:p w14:paraId="82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а) в Органе местного самоуправления  —  1 рабочий день;</w:t>
      </w:r>
    </w:p>
    <w:p w14:paraId="83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б) на Едином портале —  1 рабочий день;</w:t>
      </w:r>
    </w:p>
    <w:p w14:paraId="84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в) при почтовом отправлении  — 1 рабочий день.</w:t>
      </w:r>
    </w:p>
    <w:p w14:paraId="8500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86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Требования к помещениям, в которых предоставляется </w:t>
      </w:r>
      <w:r>
        <w:rPr>
          <w:rFonts w:ascii="PT Astra Serif" w:hAnsi="PT Astra Serif"/>
          <w:b w:val="1"/>
          <w:color w:val="000000"/>
          <w:sz w:val="28"/>
        </w:rPr>
        <w:t>У</w:t>
      </w:r>
      <w:r>
        <w:rPr>
          <w:rFonts w:ascii="PT Astra Serif" w:hAnsi="PT Astra Serif"/>
          <w:b w:val="1"/>
          <w:color w:val="000000"/>
          <w:sz w:val="28"/>
        </w:rPr>
        <w:t>слуга</w:t>
      </w:r>
    </w:p>
    <w:p w14:paraId="8700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88000000">
      <w:pPr>
        <w:widowControl w:val="1"/>
        <w:tabs>
          <w:tab w:leader="none" w:pos="1134" w:val="left"/>
        </w:tabs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16. </w:t>
      </w:r>
      <w:r>
        <w:rPr>
          <w:rFonts w:ascii="PT Astra Serif" w:hAnsi="PT Astra Serif"/>
          <w:color w:val="000000"/>
          <w:sz w:val="28"/>
        </w:rPr>
        <w:t>Требования к помещениям, в которых предоставляется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 не устанавливаются.</w:t>
      </w:r>
    </w:p>
    <w:p w14:paraId="89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</w:p>
    <w:p w14:paraId="8A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Показатели доступности и качества </w:t>
      </w:r>
      <w:r>
        <w:rPr>
          <w:rFonts w:ascii="PT Astra Serif" w:hAnsi="PT Astra Serif"/>
          <w:b w:val="1"/>
          <w:color w:val="000000"/>
          <w:sz w:val="28"/>
        </w:rPr>
        <w:t>У</w:t>
      </w:r>
      <w:r>
        <w:rPr>
          <w:rFonts w:ascii="PT Astra Serif" w:hAnsi="PT Astra Serif"/>
          <w:b w:val="1"/>
          <w:color w:val="000000"/>
          <w:sz w:val="28"/>
        </w:rPr>
        <w:t>слуги</w:t>
      </w:r>
    </w:p>
    <w:p w14:paraId="8B00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8C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17.</w:t>
      </w:r>
      <w:r>
        <w:rPr>
          <w:rFonts w:ascii="PT Astra Serif" w:hAnsi="PT Astra Serif"/>
          <w:color w:val="000000"/>
          <w:sz w:val="28"/>
        </w:rPr>
        <w:t xml:space="preserve"> Показатели доступности </w:t>
      </w:r>
      <w:r>
        <w:rPr>
          <w:rFonts w:ascii="PT Astra Serif" w:hAnsi="PT Astra Serif"/>
          <w:color w:val="000000"/>
          <w:sz w:val="28"/>
        </w:rPr>
        <w:t>и качества Услуги размещены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 xml:space="preserve">на официальном сайте муниципального образования </w:t>
      </w:r>
      <w:r>
        <w:rPr>
          <w:rFonts w:ascii="PT Astra Serif" w:hAnsi="PT Astra Serif"/>
          <w:color w:val="000000"/>
          <w:sz w:val="28"/>
        </w:rPr>
        <w:t>Щекинский</w:t>
      </w:r>
      <w:r>
        <w:rPr>
          <w:rFonts w:ascii="PT Astra Serif" w:hAnsi="PT Astra Serif"/>
          <w:color w:val="000000"/>
          <w:sz w:val="28"/>
        </w:rPr>
        <w:t xml:space="preserve"> район в информационно-телекоммуникационной сети «Интернет», а также на Едином портале</w:t>
      </w:r>
      <w:r>
        <w:rPr>
          <w:rFonts w:ascii="PT Astra Serif" w:hAnsi="PT Astra Serif"/>
          <w:color w:val="000000"/>
          <w:sz w:val="28"/>
        </w:rPr>
        <w:t>.</w:t>
      </w:r>
    </w:p>
    <w:p w14:paraId="8D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8E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Иные требования к предоставлению </w:t>
      </w:r>
      <w:r>
        <w:rPr>
          <w:rFonts w:ascii="PT Astra Serif" w:hAnsi="PT Astra Serif"/>
          <w:b w:val="1"/>
          <w:color w:val="000000"/>
          <w:sz w:val="28"/>
        </w:rPr>
        <w:t>У</w:t>
      </w:r>
      <w:r>
        <w:rPr>
          <w:rFonts w:ascii="PT Astra Serif" w:hAnsi="PT Astra Serif"/>
          <w:b w:val="1"/>
          <w:color w:val="000000"/>
          <w:sz w:val="28"/>
        </w:rPr>
        <w:t>слуги</w:t>
      </w:r>
    </w:p>
    <w:p w14:paraId="8F00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90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18. </w:t>
      </w:r>
      <w:r>
        <w:rPr>
          <w:rFonts w:ascii="PT Astra Serif" w:hAnsi="PT Astra Serif"/>
          <w:color w:val="000000"/>
          <w:sz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91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19. </w:t>
      </w:r>
      <w:r>
        <w:rPr>
          <w:rFonts w:ascii="PT Astra Serif" w:hAnsi="PT Astra Serif"/>
          <w:color w:val="000000"/>
          <w:sz w:val="28"/>
        </w:rPr>
        <w:t>Информационные системы, используемая для предоставления Услуги —  Федеральная государственная информационная система «Единая система предоставления государственных и муниципальных услуг (сервисов)» (ПГС), единая система межведомственного электронного взаимодействия, Единый портал.</w:t>
      </w:r>
    </w:p>
    <w:p w14:paraId="92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20. </w:t>
      </w:r>
      <w:r>
        <w:rPr>
          <w:rFonts w:ascii="PT Astra Serif" w:hAnsi="PT Astra Serif"/>
          <w:color w:val="000000"/>
          <w:sz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</w:t>
      </w:r>
      <w:r>
        <w:rPr>
          <w:rFonts w:ascii="PT Astra Serif" w:hAnsi="PT Astra Serif"/>
          <w:color w:val="000000"/>
          <w:sz w:val="28"/>
        </w:rPr>
        <w:t>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 Услуги совершеннолетним гражданам.</w:t>
      </w:r>
    </w:p>
    <w:p w14:paraId="93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21. </w:t>
      </w:r>
      <w:r>
        <w:rPr>
          <w:rFonts w:ascii="PT Astra Serif" w:hAnsi="PT Astra Serif"/>
          <w:color w:val="000000"/>
          <w:sz w:val="28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гражданам.</w:t>
      </w:r>
    </w:p>
    <w:p w14:paraId="94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22. </w:t>
      </w:r>
      <w:r>
        <w:rPr>
          <w:rFonts w:ascii="PT Astra Serif" w:hAnsi="PT Astra Serif"/>
          <w:color w:val="000000"/>
          <w:sz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9500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96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Исчерпывающий перечень документов, </w:t>
      </w:r>
    </w:p>
    <w:p w14:paraId="97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необходимых</w:t>
      </w:r>
      <w:r>
        <w:rPr>
          <w:rFonts w:ascii="PT Astra Serif" w:hAnsi="PT Astra Serif"/>
          <w:b w:val="1"/>
          <w:color w:val="000000"/>
          <w:sz w:val="28"/>
        </w:rPr>
        <w:t xml:space="preserve"> для предоставления </w:t>
      </w:r>
      <w:r>
        <w:rPr>
          <w:rFonts w:ascii="PT Astra Serif" w:hAnsi="PT Astra Serif"/>
          <w:b w:val="1"/>
          <w:color w:val="000000"/>
          <w:sz w:val="28"/>
        </w:rPr>
        <w:t>У</w:t>
      </w:r>
      <w:r>
        <w:rPr>
          <w:rFonts w:ascii="PT Astra Serif" w:hAnsi="PT Astra Serif"/>
          <w:b w:val="1"/>
          <w:color w:val="000000"/>
          <w:sz w:val="28"/>
        </w:rPr>
        <w:t>слуги</w:t>
      </w:r>
    </w:p>
    <w:p w14:paraId="98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99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23. </w:t>
      </w:r>
      <w:r>
        <w:rPr>
          <w:rFonts w:ascii="PT Astra Serif" w:hAnsi="PT Astra Serif"/>
          <w:color w:val="000000"/>
          <w:sz w:val="28"/>
        </w:rPr>
        <w:t>Исчерпывающий перечень документов, необходимых для предоставления 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в таблице № 2, содержащейся в приложении к настоящему Административному регламенту.</w:t>
      </w:r>
    </w:p>
    <w:p w14:paraId="9A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24. </w:t>
      </w:r>
      <w:r>
        <w:rPr>
          <w:rFonts w:ascii="PT Astra Serif" w:hAnsi="PT Astra Serif"/>
          <w:color w:val="000000"/>
          <w:sz w:val="28"/>
        </w:rPr>
        <w:t>Формы запроса о предоставлении Услуги приведены в приложении к настоящему Административному регламенту.</w:t>
      </w:r>
    </w:p>
    <w:p w14:paraId="9B00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9C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9D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Исчерпывающий перечень оснований для отказа в приеме запроса </w:t>
      </w:r>
    </w:p>
    <w:p w14:paraId="9E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о предоставлении </w:t>
      </w:r>
      <w:r>
        <w:rPr>
          <w:rFonts w:ascii="PT Astra Serif" w:hAnsi="PT Astra Serif"/>
          <w:b w:val="1"/>
          <w:color w:val="000000"/>
          <w:sz w:val="28"/>
        </w:rPr>
        <w:t>У</w:t>
      </w:r>
      <w:r>
        <w:rPr>
          <w:rFonts w:ascii="PT Astra Serif" w:hAnsi="PT Astra Serif"/>
          <w:b w:val="1"/>
          <w:color w:val="000000"/>
          <w:sz w:val="28"/>
        </w:rPr>
        <w:t xml:space="preserve">слуги и документов, необходимых для предоставления </w:t>
      </w:r>
      <w:r>
        <w:rPr>
          <w:rFonts w:ascii="PT Astra Serif" w:hAnsi="PT Astra Serif"/>
          <w:b w:val="1"/>
          <w:color w:val="000000"/>
          <w:sz w:val="28"/>
        </w:rPr>
        <w:t>У</w:t>
      </w:r>
      <w:r>
        <w:rPr>
          <w:rFonts w:ascii="PT Astra Serif" w:hAnsi="PT Astra Serif"/>
          <w:b w:val="1"/>
          <w:color w:val="000000"/>
          <w:sz w:val="28"/>
        </w:rPr>
        <w:t xml:space="preserve">слуги, и исчерпывающий перечень оснований </w:t>
      </w:r>
    </w:p>
    <w:p w14:paraId="9F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для приостановления предоставления</w:t>
      </w:r>
      <w:r>
        <w:rPr>
          <w:rFonts w:ascii="PT Astra Serif" w:hAnsi="PT Astra Serif"/>
          <w:b w:val="1"/>
          <w:color w:val="000000"/>
          <w:sz w:val="28"/>
        </w:rPr>
        <w:t xml:space="preserve"> У</w:t>
      </w:r>
      <w:r>
        <w:rPr>
          <w:rFonts w:ascii="PT Astra Serif" w:hAnsi="PT Astra Serif"/>
          <w:b w:val="1"/>
          <w:color w:val="000000"/>
          <w:sz w:val="28"/>
        </w:rPr>
        <w:t xml:space="preserve">слуги или для отказа </w:t>
      </w:r>
    </w:p>
    <w:p w14:paraId="A0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в предоставлении </w:t>
      </w:r>
      <w:r>
        <w:rPr>
          <w:rFonts w:ascii="PT Astra Serif" w:hAnsi="PT Astra Serif"/>
          <w:b w:val="1"/>
          <w:color w:val="000000"/>
          <w:sz w:val="28"/>
        </w:rPr>
        <w:t>У</w:t>
      </w:r>
      <w:r>
        <w:rPr>
          <w:rFonts w:ascii="PT Astra Serif" w:hAnsi="PT Astra Serif"/>
          <w:b w:val="1"/>
          <w:color w:val="000000"/>
          <w:sz w:val="28"/>
        </w:rPr>
        <w:t>слуги</w:t>
      </w:r>
    </w:p>
    <w:p w14:paraId="A1000000">
      <w:pPr>
        <w:widowControl w:val="1"/>
        <w:ind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A2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25. </w:t>
      </w:r>
      <w:r>
        <w:rPr>
          <w:rFonts w:ascii="PT Astra Serif" w:hAnsi="PT Astra Serif"/>
          <w:color w:val="000000"/>
          <w:sz w:val="28"/>
        </w:rPr>
        <w:t>Основания для принятия решения об отказе в приеме запроса и документов (или) информации:</w:t>
      </w:r>
    </w:p>
    <w:p w14:paraId="A3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а) </w:t>
      </w:r>
      <w:r>
        <w:rPr>
          <w:rFonts w:ascii="PT Astra Serif" w:hAnsi="PT Astra Serif"/>
          <w:color w:val="000000"/>
          <w:sz w:val="28"/>
        </w:rPr>
        <w:t>запрос о предоставлении Услуги подан в орган местного самоуправления,  в полномочия которого не входит предоставление Услуги;</w:t>
      </w:r>
    </w:p>
    <w:p w14:paraId="A4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б) </w:t>
      </w:r>
      <w:r>
        <w:rPr>
          <w:rFonts w:ascii="PT Astra Serif" w:hAnsi="PT Astra Serif"/>
          <w:color w:val="000000"/>
          <w:sz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A5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в) </w:t>
      </w:r>
      <w:r>
        <w:rPr>
          <w:rFonts w:ascii="PT Astra Serif" w:hAnsi="PT Astra Serif"/>
          <w:color w:val="000000"/>
          <w:sz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A6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г) </w:t>
      </w:r>
      <w:r>
        <w:rPr>
          <w:rFonts w:ascii="PT Astra Serif" w:hAnsi="PT Astra Serif"/>
          <w:color w:val="000000"/>
          <w:sz w:val="28"/>
        </w:rPr>
        <w:t>некорректное заполнение обязательных полей в форме запроса о предоставлении услуги (недостоверное, неправильное либо неполное заполнение);</w:t>
      </w:r>
    </w:p>
    <w:p w14:paraId="A7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д) </w:t>
      </w:r>
      <w:r>
        <w:rPr>
          <w:rFonts w:ascii="PT Astra Serif" w:hAnsi="PT Astra Serif"/>
          <w:color w:val="000000"/>
          <w:sz w:val="28"/>
        </w:rPr>
        <w:t>документы, являющиеся обязательными для самостоятельного представления заявителем, не представлены.</w:t>
      </w:r>
    </w:p>
    <w:p w14:paraId="A8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26. </w:t>
      </w:r>
      <w:r>
        <w:rPr>
          <w:rFonts w:ascii="PT Astra Serif" w:hAnsi="PT Astra Serif"/>
          <w:color w:val="000000"/>
          <w:sz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14:paraId="A9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27. </w:t>
      </w:r>
      <w:r>
        <w:rPr>
          <w:rFonts w:ascii="PT Astra Serif" w:hAnsi="PT Astra Serif"/>
          <w:color w:val="000000"/>
          <w:sz w:val="28"/>
        </w:rPr>
        <w:t>Основаниями для отказа в предоставлении Услуги являются:</w:t>
      </w:r>
    </w:p>
    <w:p w14:paraId="AA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1)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в полном объеме;</w:t>
      </w:r>
    </w:p>
    <w:p w14:paraId="AB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2) в ходе освидетельствования проведения работ по реконструкции объекта индивидуального жилищного строительства или дома блокированной застройки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</w:p>
    <w:p w14:paraId="AC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28. </w:t>
      </w:r>
      <w:r>
        <w:rPr>
          <w:rFonts w:ascii="PT Astra Serif" w:hAnsi="PT Astra Serif"/>
          <w:color w:val="000000"/>
          <w:sz w:val="28"/>
        </w:rPr>
        <w:t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14:paraId="AD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</w:p>
    <w:p w14:paraId="AE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III. Состав, последовательность и сроки </w:t>
      </w:r>
    </w:p>
    <w:p w14:paraId="AF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выполнения административных процедур</w:t>
      </w:r>
    </w:p>
    <w:p w14:paraId="B0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B1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Перечень административных процедур</w:t>
      </w:r>
    </w:p>
    <w:p w14:paraId="B200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B3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29. </w:t>
      </w:r>
      <w:r>
        <w:rPr>
          <w:rFonts w:ascii="PT Astra Serif" w:hAnsi="PT Astra Serif"/>
          <w:color w:val="000000"/>
          <w:sz w:val="28"/>
        </w:rPr>
        <w:t>Предоставление Услуги включает в себя следующие административные процедуры:</w:t>
      </w:r>
    </w:p>
    <w:p w14:paraId="B4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а) профилирование заявителя;</w:t>
      </w:r>
    </w:p>
    <w:p w14:paraId="B5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б) прием запроса и документов и (или) информации, необходимых для предоставления Услуги;</w:t>
      </w:r>
    </w:p>
    <w:p w14:paraId="B6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в) межведомственное информационное взаимодействие;</w:t>
      </w:r>
    </w:p>
    <w:p w14:paraId="B7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г) принятия решения о предоставлении (об отказе в предоставлении) Услуги;</w:t>
      </w:r>
    </w:p>
    <w:p w14:paraId="B8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д) предоставления результата Услуги.</w:t>
      </w:r>
    </w:p>
    <w:p w14:paraId="B900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BA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Профилирование заявителя</w:t>
      </w:r>
    </w:p>
    <w:p w14:paraId="BB00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BC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30. </w:t>
      </w:r>
      <w:r>
        <w:rPr>
          <w:rFonts w:ascii="PT Astra Serif" w:hAnsi="PT Astra Serif"/>
          <w:color w:val="000000"/>
          <w:sz w:val="28"/>
        </w:rPr>
        <w:t xml:space="preserve">Профилирование заявителя осуществляется: </w:t>
      </w:r>
    </w:p>
    <w:p w14:paraId="BD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а) на Едином портале;</w:t>
      </w:r>
    </w:p>
    <w:p w14:paraId="BE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б) в </w:t>
      </w:r>
      <w:r>
        <w:rPr>
          <w:rFonts w:ascii="PT Astra Serif" w:hAnsi="PT Astra Serif"/>
          <w:color w:val="000000"/>
          <w:sz w:val="28"/>
        </w:rPr>
        <w:t>Администрации</w:t>
      </w:r>
      <w:r>
        <w:rPr>
          <w:rFonts w:ascii="PT Astra Serif" w:hAnsi="PT Astra Serif"/>
          <w:color w:val="000000"/>
          <w:sz w:val="28"/>
        </w:rPr>
        <w:t>.</w:t>
      </w:r>
    </w:p>
    <w:p w14:paraId="BF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31. </w:t>
      </w:r>
      <w:r>
        <w:rPr>
          <w:rFonts w:ascii="PT Astra Serif" w:hAnsi="PT Astra Serif"/>
          <w:color w:val="000000"/>
          <w:sz w:val="28"/>
        </w:rPr>
        <w:t>Идентификаторы категорий (признаков) заявителей, приведены в таблице № 1 приложения к настоящему Административному регламент</w:t>
      </w:r>
      <w:r>
        <w:rPr>
          <w:rFonts w:ascii="PT Astra Serif" w:hAnsi="PT Astra Serif"/>
          <w:color w:val="000000"/>
          <w:sz w:val="28"/>
        </w:rPr>
        <w:t>у</w:t>
      </w:r>
      <w:r>
        <w:rPr>
          <w:rFonts w:ascii="PT Astra Serif" w:hAnsi="PT Astra Serif"/>
          <w:color w:val="000000"/>
          <w:sz w:val="28"/>
        </w:rPr>
        <w:t>.</w:t>
      </w:r>
    </w:p>
    <w:p w14:paraId="C000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C1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Прием запроса и документов и (или) информации, </w:t>
      </w:r>
    </w:p>
    <w:p w14:paraId="C2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необходимых</w:t>
      </w:r>
      <w:r>
        <w:rPr>
          <w:rFonts w:ascii="PT Astra Serif" w:hAnsi="PT Astra Serif"/>
          <w:b w:val="1"/>
          <w:color w:val="000000"/>
          <w:sz w:val="28"/>
        </w:rPr>
        <w:t xml:space="preserve"> для предоставления Услуги</w:t>
      </w:r>
    </w:p>
    <w:p w14:paraId="C300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C4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32. </w:t>
      </w:r>
      <w:r>
        <w:rPr>
          <w:rFonts w:ascii="PT Astra Serif" w:hAnsi="PT Astra Serif"/>
          <w:color w:val="000000"/>
          <w:sz w:val="28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Административному регламенту.</w:t>
      </w:r>
    </w:p>
    <w:p w14:paraId="C5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33. </w:t>
      </w:r>
      <w:r>
        <w:rPr>
          <w:rFonts w:ascii="PT Astra Serif" w:hAnsi="PT Astra Serif"/>
          <w:color w:val="000000"/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C6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в </w:t>
      </w:r>
      <w:r>
        <w:rPr>
          <w:rFonts w:ascii="PT Astra Serif" w:hAnsi="PT Astra Serif"/>
          <w:color w:val="000000"/>
          <w:sz w:val="28"/>
        </w:rPr>
        <w:t>Администрации</w:t>
      </w:r>
      <w:r>
        <w:rPr>
          <w:rFonts w:ascii="PT Astra Serif" w:hAnsi="PT Astra Serif"/>
          <w:color w:val="000000"/>
          <w:sz w:val="28"/>
        </w:rPr>
        <w:t xml:space="preserve"> — документ, удостоверяющий личность; </w:t>
      </w:r>
    </w:p>
    <w:p w14:paraId="C7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почтовым отправлением — копия документа удостоверяющего личность (паспорта); </w:t>
      </w:r>
    </w:p>
    <w:p w14:paraId="C8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в личном кабинете на Едином портале — авторизация заявителя с использованием учетной записи на Едином портале.</w:t>
      </w:r>
    </w:p>
    <w:p w14:paraId="C9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34. </w:t>
      </w:r>
      <w:r>
        <w:rPr>
          <w:rFonts w:ascii="PT Astra Serif" w:hAnsi="PT Astra Serif"/>
          <w:color w:val="000000"/>
          <w:sz w:val="28"/>
        </w:rPr>
        <w:t>Основания для принятия решения об отказе в приеме запроса и документов и (или) информации приведены в таблице № 3 приложения к настоящему Административному регламенту.</w:t>
      </w:r>
    </w:p>
    <w:p w14:paraId="CA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35. </w:t>
      </w:r>
      <w:r>
        <w:rPr>
          <w:rFonts w:ascii="PT Astra Serif" w:hAnsi="PT Astra Serif"/>
          <w:color w:val="000000"/>
          <w:sz w:val="28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 Услуги без необходимости повторной подачи запроса.</w:t>
      </w:r>
    </w:p>
    <w:p w14:paraId="CB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36. </w:t>
      </w:r>
      <w:r>
        <w:rPr>
          <w:rFonts w:ascii="PT Astra Serif" w:hAnsi="PT Astra Serif"/>
          <w:color w:val="000000"/>
          <w:sz w:val="28"/>
        </w:rPr>
        <w:t>Услуга не предусматривает возможности приема запроса и документов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CC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37. </w:t>
      </w:r>
      <w:r>
        <w:rPr>
          <w:rFonts w:ascii="PT Astra Serif" w:hAnsi="PT Astra Serif"/>
          <w:color w:val="000000"/>
          <w:sz w:val="28"/>
        </w:rPr>
        <w:t>Подача запроса о предоставлении Услуги в МФЦ не предусматривается.</w:t>
      </w:r>
    </w:p>
    <w:p w14:paraId="CD000000">
      <w:pPr>
        <w:widowControl w:val="1"/>
        <w:ind w:firstLine="709"/>
        <w:jc w:val="both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38. </w:t>
      </w:r>
      <w:r>
        <w:rPr>
          <w:rFonts w:ascii="PT Astra Serif" w:hAnsi="PT Astra Serif"/>
          <w:color w:val="000000"/>
          <w:sz w:val="28"/>
        </w:rPr>
        <w:t>Срок регистрации запроса и документов составляет 1 рабочий день со дня их поступления.</w:t>
      </w:r>
    </w:p>
    <w:p w14:paraId="CE00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CF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Межведомственное информационное взаимодействие</w:t>
      </w:r>
    </w:p>
    <w:p w14:paraId="D000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D1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39. </w:t>
      </w:r>
      <w:r>
        <w:rPr>
          <w:rFonts w:ascii="PT Astra Serif" w:hAnsi="PT Astra Serif"/>
          <w:color w:val="000000"/>
          <w:sz w:val="28"/>
        </w:rPr>
        <w:t xml:space="preserve">Должностное лицо, ответственное за рассмотрение запроса и документов, подготавливает и направляет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информационные запросы: </w:t>
      </w:r>
    </w:p>
    <w:p w14:paraId="D2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а) «Правоустанавливающие документы», «кадастровый паспорт здания, сооружения, объекта незавершенного строительства», «кадастровая выписка об объекте недвижимости». Указанные информационные запросы </w:t>
      </w:r>
      <w:r>
        <w:rPr>
          <w:rFonts w:ascii="PT Astra Serif" w:hAnsi="PT Astra Serif"/>
          <w:color w:val="000000"/>
          <w:sz w:val="28"/>
        </w:rPr>
        <w:t>направляются в Федеральную службу государственной регистрации, кадастра и картографии.</w:t>
      </w:r>
    </w:p>
    <w:p w14:paraId="D300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D4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Принятие решения о предоставлении </w:t>
      </w:r>
    </w:p>
    <w:p w14:paraId="D5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(об отказе в предоставлении) </w:t>
      </w:r>
      <w:r>
        <w:rPr>
          <w:rFonts w:ascii="PT Astra Serif" w:hAnsi="PT Astra Serif"/>
          <w:b w:val="1"/>
          <w:color w:val="000000"/>
          <w:sz w:val="28"/>
        </w:rPr>
        <w:t>У</w:t>
      </w:r>
      <w:r>
        <w:rPr>
          <w:rFonts w:ascii="PT Astra Serif" w:hAnsi="PT Astra Serif"/>
          <w:b w:val="1"/>
          <w:color w:val="000000"/>
          <w:sz w:val="28"/>
        </w:rPr>
        <w:t>слуги</w:t>
      </w:r>
    </w:p>
    <w:p w14:paraId="D6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D7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40. </w:t>
      </w:r>
      <w:r>
        <w:rPr>
          <w:rFonts w:ascii="PT Astra Serif" w:hAnsi="PT Astra Serif"/>
          <w:color w:val="000000"/>
          <w:sz w:val="28"/>
        </w:rPr>
        <w:t>Основания для отказа в предоставлении Услуги приведены в таблице № 3 приложения к настоящему Административному регламенту.</w:t>
      </w:r>
    </w:p>
    <w:p w14:paraId="D8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41. </w:t>
      </w:r>
      <w:r>
        <w:rPr>
          <w:rFonts w:ascii="PT Astra Serif" w:hAnsi="PT Astra Serif"/>
          <w:color w:val="000000"/>
          <w:sz w:val="28"/>
        </w:rPr>
        <w:t xml:space="preserve">Срок принятия решения о предоставлении (об отказе в предоставлении) Услуги, исчисляется </w:t>
      </w:r>
      <w:r>
        <w:rPr>
          <w:rFonts w:ascii="PT Astra Serif" w:hAnsi="PT Astra Serif"/>
          <w:color w:val="000000"/>
          <w:sz w:val="28"/>
        </w:rPr>
        <w:t>с даты получения</w:t>
      </w:r>
      <w:r>
        <w:rPr>
          <w:rFonts w:ascii="PT Astra Serif" w:hAnsi="PT Astra Serif"/>
          <w:color w:val="000000"/>
          <w:sz w:val="28"/>
        </w:rPr>
        <w:t xml:space="preserve"> Органом местного самоуправления всех сведений, необходимых для принятия решения, и составляет 1 рабочий день.</w:t>
      </w:r>
    </w:p>
    <w:p w14:paraId="D900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DA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Предоставление результата Услуги</w:t>
      </w:r>
    </w:p>
    <w:p w14:paraId="DB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DC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42. </w:t>
      </w:r>
      <w:r>
        <w:rPr>
          <w:rFonts w:ascii="PT Astra Serif" w:hAnsi="PT Astra Serif"/>
          <w:color w:val="000000"/>
          <w:sz w:val="28"/>
        </w:rPr>
        <w:t>Способы получения результата предоставления Услуги:</w:t>
      </w:r>
    </w:p>
    <w:p w14:paraId="DD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посредством почтового отправления — документ на бумажном носителе; </w:t>
      </w:r>
    </w:p>
    <w:p w14:paraId="DE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в </w:t>
      </w:r>
      <w:r>
        <w:rPr>
          <w:rFonts w:ascii="PT Astra Serif" w:hAnsi="PT Astra Serif"/>
          <w:color w:val="000000"/>
          <w:sz w:val="28"/>
        </w:rPr>
        <w:t>Администрации</w:t>
      </w:r>
      <w:r>
        <w:rPr>
          <w:rFonts w:ascii="PT Astra Serif" w:hAnsi="PT Astra Serif"/>
          <w:color w:val="000000"/>
          <w:sz w:val="28"/>
        </w:rPr>
        <w:t xml:space="preserve"> — документ на бумажном носителе; </w:t>
      </w:r>
    </w:p>
    <w:p w14:paraId="DF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в личном кабинете на Едином портале — в форме электронного документа, подписанного усиленной квалифицированной электронной подписью.</w:t>
      </w:r>
    </w:p>
    <w:p w14:paraId="E0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43. </w:t>
      </w:r>
      <w:r>
        <w:rPr>
          <w:rFonts w:ascii="PT Astra Serif" w:hAnsi="PT Astra Serif"/>
          <w:color w:val="000000"/>
          <w:sz w:val="28"/>
        </w:rPr>
        <w:t xml:space="preserve">Предоставление результата Услуги осуществляется в срок, не превышающий 1 рабочего дня </w:t>
      </w:r>
      <w:r>
        <w:rPr>
          <w:rFonts w:ascii="PT Astra Serif" w:hAnsi="PT Astra Serif"/>
          <w:color w:val="000000"/>
          <w:sz w:val="28"/>
        </w:rPr>
        <w:t>с даты принятия</w:t>
      </w:r>
      <w:r>
        <w:rPr>
          <w:rFonts w:ascii="PT Astra Serif" w:hAnsi="PT Astra Serif"/>
          <w:color w:val="000000"/>
          <w:sz w:val="28"/>
        </w:rPr>
        <w:t xml:space="preserve"> решения о предоставлении (об отказе в предоставлении) Услуги.</w:t>
      </w:r>
    </w:p>
    <w:p w14:paraId="E1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44. </w:t>
      </w:r>
      <w:r>
        <w:rPr>
          <w:rFonts w:ascii="PT Astra Serif" w:hAnsi="PT Astra Serif"/>
          <w:color w:val="000000"/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E2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45. </w:t>
      </w:r>
      <w:r>
        <w:rPr>
          <w:rFonts w:ascii="PT Astra Serif" w:hAnsi="PT Astra Serif"/>
          <w:color w:val="000000"/>
          <w:sz w:val="28"/>
        </w:rPr>
        <w:t xml:space="preserve">Заявителю предлагается оценить удобство процесса получения Услуги путем прохождения опроса, размещенного на официальном сайте </w:t>
      </w:r>
      <w:r>
        <w:rPr>
          <w:rFonts w:ascii="PT Astra Serif" w:hAnsi="PT Astra Serif"/>
          <w:color w:val="000000"/>
          <w:sz w:val="28"/>
        </w:rPr>
        <w:t xml:space="preserve">муниципального образования </w:t>
      </w:r>
      <w:r>
        <w:rPr>
          <w:rFonts w:ascii="PT Astra Serif" w:hAnsi="PT Astra Serif"/>
          <w:color w:val="000000"/>
          <w:sz w:val="28"/>
        </w:rPr>
        <w:t>Щекинский</w:t>
      </w:r>
      <w:r>
        <w:rPr>
          <w:rFonts w:ascii="PT Astra Serif" w:hAnsi="PT Astra Serif"/>
          <w:color w:val="000000"/>
          <w:sz w:val="28"/>
        </w:rPr>
        <w:t xml:space="preserve"> район в информационно-телекоммуникационной сети «Интернет», а также на Едином портале</w:t>
      </w:r>
      <w:r>
        <w:rPr>
          <w:rFonts w:ascii="PT Astra Serif" w:hAnsi="PT Astra Serif"/>
          <w:color w:val="000000"/>
          <w:sz w:val="28"/>
        </w:rPr>
        <w:t>.</w:t>
      </w:r>
    </w:p>
    <w:p w14:paraId="E3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</w:p>
    <w:p w14:paraId="E4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</w:p>
    <w:p w14:paraId="E5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IV. Предоставление Услуги в упреждающем (</w:t>
      </w:r>
      <w:r>
        <w:rPr>
          <w:rFonts w:ascii="PT Astra Serif" w:hAnsi="PT Astra Serif"/>
          <w:b w:val="1"/>
          <w:color w:val="000000"/>
          <w:sz w:val="28"/>
        </w:rPr>
        <w:t>проактивном</w:t>
      </w:r>
      <w:r>
        <w:rPr>
          <w:rFonts w:ascii="PT Astra Serif" w:hAnsi="PT Astra Serif"/>
          <w:b w:val="1"/>
          <w:color w:val="000000"/>
          <w:sz w:val="28"/>
        </w:rPr>
        <w:t>) режиме</w:t>
      </w:r>
    </w:p>
    <w:p w14:paraId="E6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E7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46. </w:t>
      </w:r>
      <w:r>
        <w:rPr>
          <w:rFonts w:ascii="PT Astra Serif" w:hAnsi="PT Astra Serif"/>
          <w:color w:val="000000"/>
          <w:sz w:val="28"/>
        </w:rPr>
        <w:t>Проактивный</w:t>
      </w:r>
      <w:r>
        <w:rPr>
          <w:rFonts w:ascii="PT Astra Serif" w:hAnsi="PT Astra Serif"/>
          <w:color w:val="000000"/>
          <w:sz w:val="28"/>
        </w:rPr>
        <w:t xml:space="preserve"> режим для Услуги не предусмотрен.</w:t>
      </w:r>
    </w:p>
    <w:p w14:paraId="E8000000">
      <w:pPr>
        <w:widowControl w:val="1"/>
        <w:ind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E9000000">
      <w:pPr>
        <w:widowControl w:val="1"/>
        <w:ind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EA000000">
      <w:pPr>
        <w:widowControl w:val="1"/>
        <w:ind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EB000000">
      <w:pPr>
        <w:widowControl w:val="1"/>
        <w:ind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EC000000">
      <w:pPr>
        <w:widowControl w:val="1"/>
        <w:ind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ED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V. Способы информирования заявителя об изменении статуса рассмотрения запроса о предоставлении муниципальной услуги</w:t>
      </w:r>
    </w:p>
    <w:p w14:paraId="EE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EF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47. Перечень способов информирования заявителя об изменении статуса рассмотрения запроса:</w:t>
      </w:r>
    </w:p>
    <w:p w14:paraId="F0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а) посредством Единого портала;</w:t>
      </w:r>
    </w:p>
    <w:p w14:paraId="F1000000">
      <w:pPr>
        <w:widowControl w:val="1"/>
        <w:ind w:firstLine="709"/>
        <w:jc w:val="both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б) посредством телефонной связи.</w:t>
      </w:r>
    </w:p>
    <w:p w14:paraId="F2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F3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F4000000">
      <w:pPr>
        <w:widowControl w:val="1"/>
        <w:ind/>
        <w:jc w:val="center"/>
        <w:outlineLvl w:val="3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___________________________________________________________</w:t>
      </w: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566"/>
      </w:tblGrid>
      <w:tr>
        <w:trPr>
          <w:trHeight w:hRule="atLeast" w:val="1084"/>
        </w:trPr>
        <w:tc>
          <w:tcPr>
            <w:tcW w:type="dxa" w:w="456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F600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F700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F800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F900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FA00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FB00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FC00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FD00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FE00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FF00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00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01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02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03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04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05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06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07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08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09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0A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0B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0C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0D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0E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0F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10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11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12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13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14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15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16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17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18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19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1A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1B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1C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  <w:p w14:paraId="1D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 xml:space="preserve">Приложение </w:t>
            </w:r>
          </w:p>
          <w:p w14:paraId="1E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 xml:space="preserve">к Административному регламенту </w:t>
            </w:r>
          </w:p>
          <w:p w14:paraId="1F010000">
            <w:pPr>
              <w:widowControl w:val="0"/>
              <w:ind/>
              <w:jc w:val="center"/>
              <w:rPr>
                <w:rStyle w:val="Style_3_ch"/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предоставления муниципальной ус</w:t>
            </w:r>
            <w:r>
              <w:rPr>
                <w:rStyle w:val="Style_3_ch"/>
                <w:rFonts w:ascii="PT Astra Serif" w:hAnsi="PT Astra Serif"/>
                <w:color w:val="000000"/>
                <w:sz w:val="24"/>
              </w:rPr>
              <w:t xml:space="preserve">луги </w:t>
            </w:r>
          </w:p>
          <w:p w14:paraId="20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Style w:val="Style_3_ch"/>
                <w:rFonts w:ascii="PT Astra Serif" w:hAnsi="PT Astra Serif"/>
                <w:color w:val="000000"/>
                <w:sz w:val="24"/>
              </w:rPr>
              <w:t xml:space="preserve"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</w:t>
            </w:r>
          </w:p>
        </w:tc>
      </w:tr>
    </w:tbl>
    <w:p w14:paraId="21010000">
      <w:pPr>
        <w:widowControl w:val="1"/>
        <w:ind w:firstLine="709"/>
        <w:jc w:val="center"/>
        <w:rPr>
          <w:rFonts w:ascii="PT Astra Serif" w:hAnsi="PT Astra Serif"/>
          <w:b w:val="1"/>
          <w:color w:val="000000"/>
          <w:sz w:val="28"/>
        </w:rPr>
      </w:pPr>
    </w:p>
    <w:p w14:paraId="22010000">
      <w:pPr>
        <w:widowControl w:val="1"/>
        <w:ind w:firstLine="709"/>
        <w:jc w:val="center"/>
        <w:rPr>
          <w:rFonts w:ascii="PT Astra Serif" w:hAnsi="PT Astra Serif"/>
          <w:b w:val="1"/>
          <w:color w:val="000000"/>
          <w:sz w:val="28"/>
        </w:rPr>
      </w:pPr>
    </w:p>
    <w:p w14:paraId="23010000">
      <w:pPr>
        <w:widowControl w:val="1"/>
        <w:ind w:firstLine="709"/>
        <w:jc w:val="center"/>
        <w:rPr>
          <w:rFonts w:ascii="PT Astra Serif" w:hAnsi="PT Astra Serif"/>
          <w:b w:val="1"/>
          <w:color w:val="000000"/>
          <w:sz w:val="28"/>
        </w:rPr>
      </w:pPr>
    </w:p>
    <w:p w14:paraId="2401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ПЕРЕЧЕНЬ</w:t>
      </w:r>
    </w:p>
    <w:p w14:paraId="2501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</w:t>
      </w:r>
    </w:p>
    <w:p w14:paraId="26010000">
      <w:pPr>
        <w:widowControl w:val="1"/>
        <w:ind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b w:val="1"/>
          <w:color w:val="000000"/>
          <w:sz w:val="28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ЗАПРОСОВ О ПРЕДОСТАВЛЕНИИ МУНИЦИПАЛЬНОЙ УСЛУГИ</w:t>
      </w:r>
    </w:p>
    <w:p w14:paraId="27010000">
      <w:pPr>
        <w:widowControl w:val="1"/>
        <w:ind w:firstLine="709"/>
        <w:jc w:val="center"/>
        <w:rPr>
          <w:rFonts w:ascii="PT Astra Serif" w:hAnsi="PT Astra Serif"/>
          <w:color w:val="000000"/>
          <w:sz w:val="28"/>
        </w:rPr>
      </w:pPr>
    </w:p>
    <w:p w14:paraId="28010000">
      <w:pPr>
        <w:widowControl w:val="1"/>
        <w:ind w:firstLine="709"/>
        <w:jc w:val="center"/>
        <w:rPr>
          <w:rFonts w:ascii="PT Astra Serif" w:hAnsi="PT Astra Serif"/>
          <w:color w:val="000000"/>
          <w:sz w:val="28"/>
        </w:rPr>
      </w:pPr>
    </w:p>
    <w:p w14:paraId="2901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I. Перечень условных обозначений и сокращений</w:t>
      </w:r>
    </w:p>
    <w:p w14:paraId="2A010000">
      <w:pPr>
        <w:widowControl w:val="1"/>
        <w:ind w:firstLine="709"/>
        <w:jc w:val="both"/>
        <w:rPr>
          <w:rFonts w:ascii="PT Astra Serif" w:hAnsi="PT Astra Serif"/>
          <w:color w:val="000000"/>
          <w:sz w:val="28"/>
        </w:rPr>
      </w:pPr>
    </w:p>
    <w:p w14:paraId="2B010000">
      <w:pPr>
        <w:widowControl w:val="1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Единый портал — федеральная государственная информационная система «Единый портал государственных и муниципальных услуг (функций)»;</w:t>
      </w:r>
    </w:p>
    <w:p w14:paraId="2C010000">
      <w:pPr>
        <w:widowControl w:val="1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Style w:val="Style_4_ch"/>
          <w:rFonts w:ascii="PT Astra Serif" w:hAnsi="PT Astra Serif"/>
          <w:b w:val="0"/>
          <w:color w:val="000000"/>
          <w:sz w:val="28"/>
          <w:highlight w:val="white"/>
        </w:rPr>
        <w:t>ЕПГУ</w:t>
      </w:r>
      <w:r>
        <w:rPr>
          <w:rFonts w:ascii="PT Astra Serif" w:hAnsi="PT Astra Serif"/>
          <w:b w:val="1"/>
          <w:color w:val="000000"/>
          <w:sz w:val="28"/>
          <w:highlight w:val="white"/>
        </w:rPr>
        <w:t> </w:t>
      </w:r>
      <w:r>
        <w:rPr>
          <w:rFonts w:ascii="PT Astra Serif" w:hAnsi="PT Astra Serif"/>
          <w:color w:val="000000"/>
          <w:sz w:val="28"/>
        </w:rPr>
        <w:t xml:space="preserve"> — федеральная государственная информационная система «Единый портал государственных и муниципальных услуг (функций)»;</w:t>
      </w:r>
    </w:p>
    <w:p w14:paraId="2D010000">
      <w:pPr>
        <w:widowControl w:val="1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РПГУ — региональный портал государственных и муниципальных услуг, государственная региональная информационная система (</w:t>
      </w:r>
      <w:r>
        <w:rPr>
          <w:rFonts w:ascii="PT Astra Serif" w:hAnsi="PT Astra Serif"/>
          <w:color w:val="000000"/>
          <w:sz w:val="28"/>
          <w:highlight w:val="white"/>
        </w:rPr>
        <w:t>позволяет заполнить форму заявления в электронном виде и получить результат, не выходя из дома или при посещении МФЦ)</w:t>
      </w:r>
      <w:r>
        <w:rPr>
          <w:rFonts w:ascii="PT Astra Serif" w:hAnsi="PT Astra Serif"/>
          <w:color w:val="000000"/>
          <w:sz w:val="28"/>
        </w:rPr>
        <w:t>;</w:t>
      </w:r>
    </w:p>
    <w:p w14:paraId="2E010000">
      <w:pPr>
        <w:widowControl w:val="1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Услуга — муниципальная услуга</w:t>
      </w:r>
      <w:r>
        <w:rPr>
          <w:rStyle w:val="Style_3_ch"/>
          <w:rFonts w:ascii="PT Astra Serif" w:hAnsi="PT Astra Serif"/>
          <w:color w:val="000000"/>
          <w:sz w:val="28"/>
        </w:rPr>
        <w:t xml:space="preserve"> «Выдача градостроительного плана земельного участка»;</w:t>
      </w:r>
    </w:p>
    <w:p w14:paraId="2F010000">
      <w:pPr>
        <w:widowControl w:val="1"/>
        <w:ind w:firstLine="709"/>
        <w:jc w:val="both"/>
        <w:rPr>
          <w:rFonts w:ascii="PT Astra Serif" w:hAnsi="PT Astra Serif"/>
          <w:color w:val="000000"/>
        </w:rPr>
      </w:pPr>
      <w:r>
        <w:rPr>
          <w:rStyle w:val="Style_3_ch"/>
          <w:rFonts w:ascii="PT Astra Serif" w:hAnsi="PT Astra Serif"/>
          <w:color w:val="000000"/>
          <w:sz w:val="28"/>
        </w:rPr>
        <w:t>Административный регламент — административный регламент предоставления муниципальной услуги «Выдача градостроительного плана земельного участка»;</w:t>
      </w:r>
    </w:p>
    <w:p w14:paraId="30010000">
      <w:pPr>
        <w:widowControl w:val="1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категории (признаки) заявителей — категории (признаки) заявителей, сведения о которых размещаются в реестре услуг и на портале государственных и муниципальных услуг (функций) Тульской области;</w:t>
      </w:r>
    </w:p>
    <w:p w14:paraId="31010000">
      <w:pPr>
        <w:widowControl w:val="1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Администрация</w:t>
      </w:r>
      <w:r>
        <w:rPr>
          <w:rFonts w:ascii="PT Astra Serif" w:hAnsi="PT Astra Serif"/>
          <w:color w:val="000000"/>
          <w:sz w:val="28"/>
        </w:rPr>
        <w:t xml:space="preserve"> —</w:t>
      </w:r>
      <w:r>
        <w:rPr>
          <w:rFonts w:ascii="PT Astra Serif" w:hAnsi="PT Astra Serif"/>
          <w:color w:val="000000"/>
        </w:rPr>
        <w:t xml:space="preserve"> </w:t>
      </w:r>
      <w:r>
        <w:rPr>
          <w:rFonts w:ascii="PT Astra Serif" w:hAnsi="PT Astra Serif"/>
          <w:color w:val="000000"/>
          <w:sz w:val="28"/>
        </w:rPr>
        <w:t xml:space="preserve">администрация муниципального образования </w:t>
      </w:r>
      <w:r>
        <w:rPr>
          <w:rFonts w:ascii="PT Astra Serif" w:hAnsi="PT Astra Serif"/>
          <w:color w:val="000000"/>
          <w:sz w:val="28"/>
        </w:rPr>
        <w:t>Щекинский</w:t>
      </w:r>
      <w:r>
        <w:rPr>
          <w:rFonts w:ascii="PT Astra Serif" w:hAnsi="PT Astra Serif"/>
          <w:color w:val="000000"/>
          <w:sz w:val="28"/>
        </w:rPr>
        <w:t xml:space="preserve"> район;</w:t>
      </w:r>
    </w:p>
    <w:p w14:paraId="32010000">
      <w:pPr>
        <w:widowControl w:val="1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ГрК</w:t>
      </w:r>
      <w:r>
        <w:rPr>
          <w:rFonts w:ascii="PT Astra Serif" w:hAnsi="PT Astra Serif"/>
          <w:color w:val="000000"/>
          <w:sz w:val="28"/>
        </w:rPr>
        <w:t xml:space="preserve"> РФ — Градостроительный кодекс Российской Федерации;</w:t>
      </w:r>
    </w:p>
    <w:p w14:paraId="33010000">
      <w:pPr>
        <w:widowControl w:val="1"/>
        <w:ind w:firstLine="68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запрос — заявление о предоставлении муниципальной услуги;</w:t>
      </w:r>
    </w:p>
    <w:p w14:paraId="34010000">
      <w:pPr>
        <w:widowControl w:val="1"/>
        <w:ind w:firstLine="680"/>
        <w:jc w:val="both"/>
        <w:rPr>
          <w:rFonts w:ascii="PT Astra Serif" w:hAnsi="PT Astra Serif"/>
          <w:color w:val="000000"/>
          <w:sz w:val="28"/>
          <w:shd w:fill="92FF99" w:val="clear"/>
        </w:rPr>
      </w:pPr>
      <w:r>
        <w:rPr>
          <w:rFonts w:ascii="PT Astra Serif" w:hAnsi="PT Astra Serif"/>
          <w:color w:val="000000"/>
          <w:sz w:val="28"/>
        </w:rPr>
        <w:t>документы — документы и (или) информация, необходимые для предоставления муниципальной услуги;</w:t>
      </w:r>
    </w:p>
    <w:p w14:paraId="35010000">
      <w:pPr>
        <w:widowControl w:val="1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br w:type="page"/>
      </w:r>
    </w:p>
    <w:p w14:paraId="36010000">
      <w:pPr>
        <w:widowControl w:val="1"/>
        <w:ind w:firstLine="709"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II. Идентификаторы категорий (признаков) заявителей</w:t>
      </w:r>
    </w:p>
    <w:p w14:paraId="37010000">
      <w:pPr>
        <w:widowControl w:val="1"/>
        <w:ind w:firstLine="709"/>
        <w:jc w:val="center"/>
        <w:rPr>
          <w:rFonts w:ascii="PT Astra Serif" w:hAnsi="PT Astra Serif"/>
          <w:color w:val="000000"/>
          <w:sz w:val="28"/>
        </w:rPr>
      </w:pPr>
    </w:p>
    <w:p w14:paraId="38010000">
      <w:pPr>
        <w:widowControl w:val="1"/>
        <w:ind w:firstLine="709"/>
        <w:jc w:val="right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Таблица № 1</w:t>
      </w:r>
    </w:p>
    <w:p w14:paraId="39010000">
      <w:pPr>
        <w:widowControl w:val="1"/>
        <w:ind w:firstLine="709"/>
        <w:jc w:val="center"/>
        <w:rPr>
          <w:rFonts w:ascii="PT Astra Serif" w:hAnsi="PT Astra Serif"/>
          <w:color w:val="000000"/>
          <w:sz w:val="28"/>
        </w:rPr>
      </w:pPr>
    </w:p>
    <w:tbl>
      <w:tblPr>
        <w:tblStyle w:val="Style_2"/>
        <w:tblW w:type="auto" w:w="0"/>
        <w:tblInd w:type="dxa" w:w="15"/>
        <w:tblLayout w:type="fixed"/>
        <w:tblCellMar>
          <w:left w:type="dxa" w:w="0"/>
          <w:right w:type="dxa" w:w="0"/>
        </w:tblCellMar>
      </w:tblPr>
      <w:tblGrid>
        <w:gridCol w:w="544"/>
        <w:gridCol w:w="1823"/>
        <w:gridCol w:w="4005"/>
        <w:gridCol w:w="2977"/>
        <w:gridCol w:w="862"/>
      </w:tblGrid>
      <w:tr>
        <w:tc>
          <w:tcPr>
            <w:tcW w:type="dxa" w:w="5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A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 xml:space="preserve">№ </w:t>
            </w:r>
          </w:p>
          <w:p w14:paraId="3B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п</w:t>
            </w:r>
            <w:r>
              <w:rPr>
                <w:rFonts w:ascii="PT Astra Serif" w:hAnsi="PT Astra Serif"/>
                <w:b w:val="1"/>
                <w:color w:val="000000"/>
                <w:sz w:val="24"/>
              </w:rPr>
              <w:t>/п</w:t>
            </w:r>
          </w:p>
        </w:tc>
        <w:tc>
          <w:tcPr>
            <w:tcW w:type="dxa" w:w="1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C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 xml:space="preserve">Признак заявителя </w:t>
            </w:r>
          </w:p>
        </w:tc>
        <w:tc>
          <w:tcPr>
            <w:tcW w:type="dxa" w:w="4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D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 xml:space="preserve">Значения признака заявителя 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 xml:space="preserve">Идентификаторы категорий (признаков)  </w:t>
            </w:r>
          </w:p>
        </w:tc>
        <w:tc>
          <w:tcPr>
            <w:tcW w:type="dxa" w:w="8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3F010000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>
        <w:trPr>
          <w:trHeight w:hRule="atLeast" w:val="843"/>
        </w:trPr>
        <w:tc>
          <w:tcPr>
            <w:tcW w:type="dxa" w:w="9349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0010000">
            <w:pPr>
              <w:widowControl w:val="0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Результат мун</w:t>
            </w:r>
            <w:r>
              <w:rPr>
                <w:rStyle w:val="Style_3_ch"/>
                <w:rFonts w:ascii="PT Astra Serif" w:hAnsi="PT Astra Serif"/>
                <w:sz w:val="24"/>
              </w:rPr>
              <w:t>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 с привлечением средств материнского (семейного) капитала»</w:t>
            </w:r>
          </w:p>
          <w:p w14:paraId="41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862"/>
            <w:tcMar>
              <w:left w:type="dxa" w:w="0"/>
              <w:right w:type="dxa" w:w="0"/>
            </w:tcMar>
          </w:tcPr>
          <w:p/>
        </w:tc>
      </w:tr>
      <w:tr>
        <w:tc>
          <w:tcPr>
            <w:tcW w:type="dxa" w:w="5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1</w:t>
            </w:r>
          </w:p>
        </w:tc>
        <w:tc>
          <w:tcPr>
            <w:tcW w:type="dxa" w:w="1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10000">
            <w:pPr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 xml:space="preserve">Категория заявителя </w:t>
            </w:r>
          </w:p>
        </w:tc>
        <w:tc>
          <w:tcPr>
            <w:tcW w:type="dxa" w:w="4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10000">
            <w:pPr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1. Физическое лицо</w:t>
            </w:r>
          </w:p>
          <w:p w14:paraId="45010000">
            <w:pPr>
              <w:rPr>
                <w:rFonts w:ascii="PT Astra Serif" w:hAnsi="PT Astra Serif"/>
                <w:color w:val="000000"/>
                <w:sz w:val="24"/>
              </w:rPr>
            </w:pPr>
          </w:p>
          <w:p w14:paraId="46010000">
            <w:pPr>
              <w:rPr>
                <w:rFonts w:ascii="PT Astra Serif" w:hAnsi="PT Astra Serif"/>
                <w:color w:val="000000"/>
                <w:sz w:val="24"/>
              </w:rPr>
            </w:pPr>
          </w:p>
          <w:p w14:paraId="47010000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А</w:t>
            </w:r>
          </w:p>
        </w:tc>
        <w:tc>
          <w:tcPr>
            <w:tcW w:type="dxa" w:w="8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9010000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>
        <w:tc>
          <w:tcPr>
            <w:tcW w:type="dxa" w:w="5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  <w:tc>
          <w:tcPr>
            <w:tcW w:type="dxa" w:w="1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10000">
            <w:pPr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Категория заявителя</w:t>
            </w:r>
          </w:p>
        </w:tc>
        <w:tc>
          <w:tcPr>
            <w:tcW w:type="dxa" w:w="4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10000">
            <w:pPr>
              <w:rPr>
                <w:rFonts w:ascii="PT Astra Serif" w:hAnsi="PT Astra Serif"/>
                <w:color w:val="000000"/>
                <w:sz w:val="24"/>
                <w:shd w:fill="FFD821" w:val="clear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3. Уполномоченный представитель</w:t>
            </w:r>
          </w:p>
          <w:p w14:paraId="4D010000">
            <w:pPr>
              <w:rPr>
                <w:rFonts w:ascii="PT Astra Serif" w:hAnsi="PT Astra Serif"/>
                <w:color w:val="000000"/>
                <w:sz w:val="24"/>
                <w:shd w:fill="FFD821" w:val="clear"/>
              </w:rPr>
            </w:pPr>
          </w:p>
          <w:p w14:paraId="4E010000">
            <w:pPr>
              <w:rPr>
                <w:rFonts w:ascii="PT Astra Serif" w:hAnsi="PT Astra Serif"/>
                <w:color w:val="000000"/>
                <w:sz w:val="24"/>
                <w:shd w:fill="FFD821" w:val="clear"/>
              </w:rPr>
            </w:pPr>
          </w:p>
          <w:p w14:paraId="4F010000">
            <w:pPr>
              <w:rPr>
                <w:rFonts w:ascii="PT Astra Serif" w:hAnsi="PT Astra Serif"/>
                <w:color w:val="000000"/>
                <w:sz w:val="24"/>
                <w:shd w:fill="FFD821" w:val="clear"/>
              </w:rPr>
            </w:pPr>
          </w:p>
          <w:p w14:paraId="50010000">
            <w:pPr>
              <w:rPr>
                <w:rFonts w:ascii="PT Astra Serif" w:hAnsi="PT Astra Serif"/>
                <w:color w:val="000000"/>
                <w:sz w:val="24"/>
                <w:shd w:fill="FFD821" w:val="clear"/>
              </w:rPr>
            </w:pP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В</w:t>
            </w:r>
          </w:p>
          <w:p w14:paraId="52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type="dxa" w:w="8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53010000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</w:tr>
    </w:tbl>
    <w:p w14:paraId="54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55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56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57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58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59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5A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5B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5C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5D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5E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5F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60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61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62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63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64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65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66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67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68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69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6A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6B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6C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6D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6E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6F010000">
      <w:pPr>
        <w:widowControl w:val="0"/>
        <w:ind/>
        <w:jc w:val="center"/>
        <w:outlineLvl w:val="2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III. Исчерпывающий перечень документов, </w:t>
      </w:r>
    </w:p>
    <w:p w14:paraId="70010000">
      <w:pPr>
        <w:widowControl w:val="0"/>
        <w:ind/>
        <w:jc w:val="center"/>
        <w:outlineLvl w:val="2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необходимых</w:t>
      </w:r>
      <w:r>
        <w:rPr>
          <w:rFonts w:ascii="PT Astra Serif" w:hAnsi="PT Astra Serif"/>
          <w:b w:val="1"/>
          <w:color w:val="000000"/>
          <w:sz w:val="28"/>
        </w:rPr>
        <w:t xml:space="preserve"> для предоставления Услуги</w:t>
      </w:r>
    </w:p>
    <w:p w14:paraId="71010000">
      <w:pPr>
        <w:widowControl w:val="0"/>
        <w:ind/>
        <w:jc w:val="both"/>
        <w:rPr>
          <w:rFonts w:ascii="PT Astra Serif" w:hAnsi="PT Astra Serif"/>
          <w:color w:val="000000"/>
          <w:sz w:val="28"/>
        </w:rPr>
      </w:pPr>
    </w:p>
    <w:p w14:paraId="72010000">
      <w:pPr>
        <w:widowControl w:val="0"/>
        <w:ind/>
        <w:jc w:val="right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Таблица № 2</w:t>
      </w:r>
    </w:p>
    <w:p w14:paraId="73010000">
      <w:pPr>
        <w:widowControl w:val="1"/>
        <w:ind w:left="6237"/>
        <w:outlineLvl w:val="0"/>
        <w:rPr>
          <w:rFonts w:ascii="PT Astra Serif" w:hAnsi="PT Astra Serif"/>
          <w:color w:val="FF0000"/>
          <w:sz w:val="24"/>
        </w:rPr>
      </w:pPr>
    </w:p>
    <w:tbl>
      <w:tblPr>
        <w:tblStyle w:val="Style_2"/>
        <w:tblW w:type="auto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88"/>
        <w:gridCol w:w="1417"/>
        <w:gridCol w:w="2126"/>
        <w:gridCol w:w="3261"/>
        <w:gridCol w:w="2126"/>
      </w:tblGrid>
      <w:tr>
        <w:tc>
          <w:tcPr>
            <w:tcW w:type="dxa" w:w="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10000">
            <w:pPr>
              <w:widowControl w:val="0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 xml:space="preserve">№ </w:t>
            </w:r>
            <w:r>
              <w:rPr>
                <w:rFonts w:ascii="PT Astra Serif" w:hAnsi="PT Astra Serif"/>
                <w:b w:val="1"/>
                <w:color w:val="000000"/>
              </w:rPr>
              <w:t>п</w:t>
            </w:r>
            <w:r>
              <w:rPr>
                <w:rFonts w:ascii="PT Astra Serif" w:hAnsi="PT Astra Serif"/>
                <w:b w:val="1"/>
                <w:color w:val="000000"/>
              </w:rPr>
              <w:t>/п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10000">
            <w:pPr>
              <w:widowControl w:val="0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Идентифика</w:t>
            </w:r>
            <w:r>
              <w:rPr>
                <w:rFonts w:ascii="PT Astra Serif" w:hAnsi="PT Astra Serif"/>
                <w:b w:val="1"/>
                <w:color w:val="000000"/>
              </w:rPr>
              <w:t>-торы</w:t>
            </w:r>
            <w:r>
              <w:rPr>
                <w:rFonts w:ascii="PT Astra Serif" w:hAnsi="PT Astra Serif"/>
                <w:b w:val="1"/>
                <w:color w:val="000000"/>
              </w:rPr>
              <w:t xml:space="preserve"> категорий (признаков) заявителей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10000">
            <w:pPr>
              <w:widowControl w:val="0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10000">
            <w:pPr>
              <w:widowControl w:val="0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10000">
            <w:pPr>
              <w:widowControl w:val="0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Примечание</w:t>
            </w:r>
          </w:p>
        </w:tc>
      </w:tr>
      <w:tr>
        <w:tc>
          <w:tcPr>
            <w:tcW w:type="dxa" w:w="941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Исчерпывающий перечень документов, необходимых в соответствии с законодательными или иными нормативными правовыми ак</w:t>
            </w:r>
            <w:r>
              <w:rPr>
                <w:rStyle w:val="Style_3_ch"/>
                <w:rFonts w:ascii="PT Astra Serif" w:hAnsi="PT Astra Serif"/>
                <w:color w:val="000000"/>
              </w:rPr>
              <w:t>тами  для предоставления муниципальной услуги</w:t>
            </w:r>
            <w:r>
              <w:rPr>
                <w:rFonts w:ascii="PT Astra Serif" w:hAnsi="PT Astra Serif"/>
                <w:color w:val="000000"/>
              </w:rPr>
              <w:t xml:space="preserve">, которые заявитель должен представить </w:t>
            </w:r>
            <w:r>
              <w:rPr>
                <w:rFonts w:ascii="PT Astra Serif" w:hAnsi="PT Astra Serif"/>
                <w:color w:val="000000"/>
                <w:u w:val="single"/>
              </w:rPr>
              <w:t>самостоятельно</w:t>
            </w:r>
          </w:p>
        </w:tc>
      </w:tr>
      <w:tr>
        <w:tc>
          <w:tcPr>
            <w:tcW w:type="dxa" w:w="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A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B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А, В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заявление о выдаче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Единый портал – интерактивная форма;</w:t>
            </w:r>
          </w:p>
          <w:p w14:paraId="7E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Почтовое отправление </w:t>
            </w:r>
            <w:r>
              <w:rPr>
                <w:rFonts w:ascii="PT Astra Serif" w:hAnsi="PT Astra Serif"/>
                <w:color w:val="000000"/>
              </w:rPr>
              <w:t>-о</w:t>
            </w:r>
            <w:r>
              <w:rPr>
                <w:rFonts w:ascii="PT Astra Serif" w:hAnsi="PT Astra Serif"/>
                <w:color w:val="000000"/>
              </w:rPr>
              <w:t>ригинал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10000">
            <w:pPr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0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1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А, В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10000">
            <w:pPr>
              <w:rPr>
                <w:rFonts w:ascii="PT Astra Serif" w:hAnsi="PT Astra Serif"/>
                <w:color w:val="000000"/>
              </w:rPr>
            </w:pPr>
            <w:r>
              <w:rPr>
                <w:rStyle w:val="Style_3_ch"/>
                <w:rFonts w:ascii="PT Astra Serif" w:hAnsi="PT Astra Serif"/>
                <w:color w:val="000000"/>
              </w:rPr>
              <w:t xml:space="preserve">документ, </w:t>
            </w:r>
            <w:r>
              <w:rPr>
                <w:rFonts w:ascii="PT Astra Serif" w:hAnsi="PT Astra Serif"/>
                <w:color w:val="000000"/>
              </w:rPr>
              <w:t>подтверждающий личность лица - паспорт</w:t>
            </w:r>
          </w:p>
          <w:p w14:paraId="83010000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Единый портал – авторизация заявителя с использованием личного кабинета;</w:t>
            </w:r>
          </w:p>
          <w:p w14:paraId="85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Почтовое отправление - копия документа</w:t>
            </w:r>
          </w:p>
          <w:p w14:paraId="86010000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10000">
            <w:pPr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8010000">
            <w:pPr>
              <w:keepLines w:val="1"/>
              <w:widowControl w:val="0"/>
              <w:spacing w:line="280" w:lineRule="exact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9010000">
            <w:pPr>
              <w:keepLines w:val="1"/>
              <w:widowControl w:val="0"/>
              <w:spacing w:line="280" w:lineRule="exact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А, В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документ, подтверждающий полномочия представителя заявителя – доверенность</w:t>
            </w:r>
          </w:p>
          <w:p w14:paraId="8B010000">
            <w:pPr>
              <w:keepLines w:val="1"/>
              <w:widowControl w:val="1"/>
              <w:spacing w:line="280" w:lineRule="exact"/>
              <w:ind/>
              <w:rPr>
                <w:rFonts w:ascii="PT Astra Serif" w:hAnsi="PT Astra Serif"/>
                <w:color w:val="000000"/>
              </w:rPr>
            </w:pPr>
          </w:p>
          <w:p w14:paraId="8C010000">
            <w:pPr>
              <w:keepLines w:val="1"/>
              <w:widowControl w:val="0"/>
              <w:spacing w:line="280" w:lineRule="exact"/>
              <w:ind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Единый портал – доверенность, подписанная усиленной квалифицированной электронной подписью или  скан-образ документа;</w:t>
            </w:r>
          </w:p>
          <w:p w14:paraId="8E010000">
            <w:pPr>
              <w:keepLines w:val="1"/>
              <w:widowControl w:val="0"/>
              <w:ind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Почтовое отправление - копия документа</w:t>
            </w:r>
          </w:p>
          <w:p w14:paraId="8F010000">
            <w:pPr>
              <w:keepLines w:val="1"/>
              <w:widowControl w:val="0"/>
              <w:ind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10000">
            <w:pPr>
              <w:keepLines w:val="1"/>
              <w:widowControl w:val="0"/>
              <w:spacing w:line="280" w:lineRule="exact"/>
              <w:ind/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941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1010000">
            <w:pPr>
              <w:widowControl w:val="1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Исчерпывающий перечень документов, необходимых в соответствии с законодательными или иными нормативными правовыми ак</w:t>
            </w:r>
            <w:r>
              <w:rPr>
                <w:rStyle w:val="Style_3_ch"/>
                <w:rFonts w:ascii="PT Astra Serif" w:hAnsi="PT Astra Serif"/>
                <w:color w:val="000000"/>
              </w:rPr>
              <w:t xml:space="preserve">тами </w:t>
            </w:r>
            <w:r>
              <w:rPr>
                <w:rStyle w:val="Style_3_ch"/>
                <w:rFonts w:ascii="PT Astra Serif" w:hAnsi="PT Astra Serif"/>
                <w:b w:val="1"/>
                <w:color w:val="000000"/>
              </w:rPr>
              <w:t xml:space="preserve"> </w:t>
            </w:r>
            <w:r>
              <w:rPr>
                <w:rStyle w:val="Style_3_ch"/>
                <w:rFonts w:ascii="PT Astra Serif" w:hAnsi="PT Astra Serif"/>
                <w:color w:val="000000"/>
              </w:rPr>
              <w:t>для  предоставления муниципальной услуги</w:t>
            </w:r>
            <w:r>
              <w:rPr>
                <w:rFonts w:ascii="PT Astra Serif" w:hAnsi="PT Astra Serif"/>
                <w:color w:val="000000"/>
              </w:rPr>
              <w:t>, к</w:t>
            </w:r>
            <w:r>
              <w:rPr>
                <w:rFonts w:ascii="PT Astra Serif" w:hAnsi="PT Astra Serif"/>
                <w:b w:val="1"/>
                <w:color w:val="000000"/>
              </w:rPr>
              <w:t>о</w:t>
            </w:r>
            <w:r>
              <w:rPr>
                <w:rFonts w:ascii="PT Astra Serif" w:hAnsi="PT Astra Serif"/>
                <w:color w:val="000000"/>
              </w:rPr>
              <w:t xml:space="preserve">торые заявитель вправе предоставить </w:t>
            </w:r>
            <w:r>
              <w:rPr>
                <w:rFonts w:ascii="PT Astra Serif" w:hAnsi="PT Astra Serif"/>
                <w:color w:val="000000"/>
                <w:u w:val="single"/>
              </w:rPr>
              <w:t>по собственной инициативе</w:t>
            </w:r>
            <w:r>
              <w:rPr>
                <w:rFonts w:ascii="PT Astra Serif" w:hAnsi="PT Astra Serif"/>
                <w:color w:val="000000"/>
              </w:rPr>
              <w:t xml:space="preserve">, так как они подлежат предоставлению в рамках межведомственного информационного взаимодействия </w:t>
            </w:r>
          </w:p>
        </w:tc>
      </w:tr>
      <w:tr>
        <w:tc>
          <w:tcPr>
            <w:tcW w:type="dxa" w:w="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2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3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А, В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4010000">
            <w:pPr>
              <w:widowControl w:val="1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кадастровый паспорт здания, сооружения, объекта незавершенного строительства или кадастровая выписка об объекте недвижимости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5010000">
            <w:pPr>
              <w:keepLines w:val="1"/>
              <w:widowControl w:val="0"/>
              <w:ind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Единый  портал – скан-образ документа;</w:t>
            </w:r>
          </w:p>
          <w:p w14:paraId="96010000">
            <w:pPr>
              <w:widowControl w:val="1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Почтовое отправление – оригинал  или копия документа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7010000">
            <w:pPr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200"/>
        </w:trPr>
        <w:tc>
          <w:tcPr>
            <w:tcW w:type="dxa" w:w="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8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9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А, В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A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правоустанавливающие документы на земельный участок, права на который не зарегистрированы в Едином государственном реестре недвижимости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B010000">
            <w:pPr>
              <w:keepLines w:val="1"/>
              <w:widowControl w:val="0"/>
              <w:ind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Единый портал – скан-образ документа;</w:t>
            </w:r>
          </w:p>
          <w:p w14:paraId="9C010000">
            <w:pPr>
              <w:widowControl w:val="1"/>
              <w:ind/>
              <w:jc w:val="both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Почтовое отправление – оригинал  или копия документа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D010000">
            <w:pPr>
              <w:rPr>
                <w:rFonts w:ascii="PT Astra Serif" w:hAnsi="PT Astra Serif"/>
                <w:color w:val="000000"/>
              </w:rPr>
            </w:pPr>
          </w:p>
          <w:p w14:paraId="9E010000">
            <w:pPr>
              <w:widowControl w:val="1"/>
              <w:ind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F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0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А, В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1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правоустанавливающие документы на объект индивидуального жилищного строительства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r>
              <w:rPr>
                <w:rStyle w:val="Style_3_ch"/>
                <w:rFonts w:ascii="PT Astra Serif" w:hAnsi="PT Astra Serif"/>
              </w:rPr>
              <w:t>или  дома блокированной застройки</w:t>
            </w:r>
            <w:r>
              <w:rPr>
                <w:rFonts w:ascii="PT Astra Serif" w:hAnsi="PT Astra Serif"/>
                <w:color w:val="000000"/>
              </w:rPr>
              <w:t>, права на который не зарегистрированы в Едином государственном реестре недвижимости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2010000">
            <w:pPr>
              <w:keepLines w:val="1"/>
              <w:widowControl w:val="0"/>
              <w:ind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Единый портал – скан-образ документа;</w:t>
            </w:r>
          </w:p>
          <w:p w14:paraId="A3010000">
            <w:pPr>
              <w:widowControl w:val="1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Почтовое отправление – оригинал  или копия документа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4010000">
            <w:pPr>
              <w:rPr>
                <w:rFonts w:ascii="PT Astra Serif" w:hAnsi="PT Astra Serif"/>
                <w:color w:val="000000"/>
              </w:rPr>
            </w:pPr>
            <w:r>
              <w:rPr>
                <w:rStyle w:val="Style_3_ch"/>
                <w:rFonts w:ascii="PT Astra Serif" w:hAnsi="PT Astra Serif"/>
                <w:color w:val="000000"/>
              </w:rPr>
              <w:t xml:space="preserve"> </w:t>
            </w:r>
          </w:p>
          <w:p w14:paraId="A5010000">
            <w:pPr>
              <w:widowControl w:val="1"/>
              <w:spacing w:after="160"/>
              <w:ind/>
              <w:contextualSpacing w:val="1"/>
              <w:rPr>
                <w:rFonts w:ascii="PT Astra Serif" w:hAnsi="PT Astra Serif"/>
                <w:color w:val="000000"/>
              </w:rPr>
            </w:pPr>
          </w:p>
          <w:p w14:paraId="A6010000">
            <w:pPr>
              <w:widowControl w:val="1"/>
              <w:ind/>
              <w:jc w:val="both"/>
              <w:rPr>
                <w:rFonts w:ascii="PT Astra Serif" w:hAnsi="PT Astra Serif"/>
                <w:color w:val="000000"/>
              </w:rPr>
            </w:pPr>
          </w:p>
        </w:tc>
      </w:tr>
    </w:tbl>
    <w:p w14:paraId="A7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A8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A9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AA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AB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AC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AD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AE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AF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B0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B1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B2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B3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B4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B5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B6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B7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B8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B9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BA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BB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BC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BD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BE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BF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C0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C1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C2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C3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FF0000"/>
          <w:sz w:val="28"/>
        </w:rPr>
      </w:pPr>
    </w:p>
    <w:p w14:paraId="C4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IV. Исчерпывающий перечень оснований</w:t>
      </w:r>
    </w:p>
    <w:p w14:paraId="C501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для отказа в приеме запроса и документов, необходимых</w:t>
      </w:r>
    </w:p>
    <w:p w14:paraId="C601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для предоставления муниципальной услуги, оснований </w:t>
      </w:r>
    </w:p>
    <w:p w14:paraId="C701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для приостановления предоставления муниципальной услуги </w:t>
      </w:r>
    </w:p>
    <w:p w14:paraId="C8010000">
      <w:pPr>
        <w:widowControl w:val="1"/>
        <w:ind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b w:val="1"/>
          <w:color w:val="000000"/>
          <w:sz w:val="28"/>
        </w:rPr>
        <w:t>или отказа в предоставлении муниципальной услуги</w:t>
      </w:r>
    </w:p>
    <w:p w14:paraId="C9010000">
      <w:pPr>
        <w:widowControl w:val="1"/>
        <w:ind/>
        <w:jc w:val="both"/>
        <w:rPr>
          <w:rFonts w:ascii="PT Astra Serif" w:hAnsi="PT Astra Serif"/>
          <w:color w:val="000000"/>
        </w:rPr>
      </w:pPr>
    </w:p>
    <w:p w14:paraId="CA010000">
      <w:pPr>
        <w:widowControl w:val="1"/>
        <w:ind/>
        <w:jc w:val="right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Таблица № 3</w:t>
      </w:r>
    </w:p>
    <w:p w14:paraId="CB010000">
      <w:pPr>
        <w:widowControl w:val="1"/>
        <w:ind/>
        <w:jc w:val="both"/>
        <w:rPr>
          <w:rFonts w:ascii="PT Astra Serif" w:hAnsi="PT Astra Serif"/>
          <w:color w:val="000000"/>
        </w:rPr>
      </w:pPr>
    </w:p>
    <w:tbl>
      <w:tblPr>
        <w:tblStyle w:val="Style_2"/>
        <w:tblW w:type="auto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680"/>
        <w:gridCol w:w="6753"/>
        <w:gridCol w:w="1985"/>
      </w:tblGrid>
      <w:tr>
        <w:trPr>
          <w:trHeight w:hRule="atLeast" w:val="489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№</w:t>
            </w:r>
          </w:p>
          <w:p w14:paraId="CD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п</w:t>
            </w:r>
            <w:r>
              <w:rPr>
                <w:rFonts w:ascii="PT Astra Serif" w:hAnsi="PT Astra Serif"/>
                <w:b w:val="1"/>
                <w:color w:val="000000"/>
              </w:rPr>
              <w:t>/п</w:t>
            </w:r>
          </w:p>
        </w:tc>
        <w:tc>
          <w:tcPr>
            <w:tcW w:type="dxa" w:w="6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Перечень оснований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CF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Идентификатор категорий (признаков) заявителей</w:t>
            </w:r>
          </w:p>
        </w:tc>
      </w:tr>
      <w:tr>
        <w:tc>
          <w:tcPr>
            <w:tcW w:type="dxa" w:w="94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</w:rPr>
              <w:t>Исчерпывающий перечень оснований для отказа в приеме заявления и документов, необходимых для предоставления  услуги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101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type="dxa" w:w="6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10000">
            <w:pPr>
              <w:widowControl w:val="0"/>
              <w:ind/>
              <w:jc w:val="both"/>
              <w:rPr>
                <w:rFonts w:ascii="PT Astra Serif" w:hAnsi="PT Astra Serif"/>
              </w:rPr>
            </w:pPr>
            <w:r>
              <w:rPr>
                <w:rStyle w:val="Style_3_ch"/>
                <w:rFonts w:ascii="PT Astra Serif" w:hAnsi="PT Astra Serif"/>
              </w:rPr>
              <w:t>Заявление о предоставлении услуги подано в орган местного самоуправления,  в полномочия которого не входит предоставление услуги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А, В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401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type="dxa" w:w="6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10000">
            <w:pPr>
              <w:widowControl w:val="0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А, В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701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type="dxa" w:w="6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10000">
            <w:pPr>
              <w:widowControl w:val="0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А, В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A01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type="dxa" w:w="6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10000">
            <w:pPr>
              <w:widowControl w:val="0"/>
              <w:ind/>
              <w:jc w:val="both"/>
              <w:rPr>
                <w:rFonts w:ascii="PT Astra Serif" w:hAnsi="PT Astra Serif"/>
              </w:rPr>
            </w:pPr>
            <w:r>
              <w:rPr>
                <w:rStyle w:val="Style_3_ch"/>
                <w:rFonts w:ascii="PT Astra Serif" w:hAnsi="PT Astra Serif"/>
              </w:rPr>
              <w:t>Некорректное заполнение обязательных полей в форме запроса о предоставлении услуги (недостоверное, неправильное либо неполное заполнение)</w:t>
            </w:r>
          </w:p>
          <w:p w14:paraId="DC010000">
            <w:pPr>
              <w:widowControl w:val="0"/>
              <w:ind/>
              <w:jc w:val="both"/>
              <w:rPr>
                <w:rFonts w:ascii="PT Astra Serif" w:hAnsi="PT Astra Serif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А, В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E01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type="dxa" w:w="6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10000">
            <w:pPr>
              <w:widowControl w:val="0"/>
              <w:ind/>
              <w:jc w:val="both"/>
              <w:rPr>
                <w:rFonts w:ascii="PT Astra Serif" w:hAnsi="PT Astra Serif"/>
              </w:rPr>
            </w:pPr>
            <w:r>
              <w:rPr>
                <w:rStyle w:val="Style_3_ch"/>
                <w:rFonts w:ascii="PT Astra Serif" w:hAnsi="PT Astra Serif"/>
              </w:rPr>
              <w:t>Документы, являющиеся обязательными для самостоятельного представления заявителем, не представлены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А, В</w:t>
            </w:r>
          </w:p>
        </w:tc>
      </w:tr>
      <w:tr>
        <w:tc>
          <w:tcPr>
            <w:tcW w:type="dxa" w:w="94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1010000">
            <w:pPr>
              <w:widowControl w:val="1"/>
              <w:ind/>
              <w:jc w:val="center"/>
              <w:rPr>
                <w:rFonts w:ascii="PT Astra Serif" w:hAnsi="PT Astra Serif"/>
                <w:color w:val="FF0000"/>
              </w:rPr>
            </w:pPr>
          </w:p>
        </w:tc>
      </w:tr>
      <w:tr>
        <w:tc>
          <w:tcPr>
            <w:tcW w:type="dxa" w:w="94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2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 xml:space="preserve">Основания для приостановления предоставления услуги законодательством </w:t>
            </w:r>
          </w:p>
          <w:p w14:paraId="E3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Российской Федерации не предусмотрены</w:t>
            </w:r>
          </w:p>
        </w:tc>
      </w:tr>
      <w:tr>
        <w:tc>
          <w:tcPr>
            <w:tcW w:type="dxa" w:w="94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4010000">
            <w:pPr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c>
          <w:tcPr>
            <w:tcW w:type="dxa" w:w="94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5010000">
            <w:pPr>
              <w:widowControl w:val="1"/>
              <w:ind/>
              <w:jc w:val="both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Исчерпывающий перечень оснований для отказ</w:t>
            </w:r>
            <w:r>
              <w:rPr>
                <w:rStyle w:val="Style_3_ch"/>
                <w:rFonts w:ascii="PT Astra Serif" w:hAnsi="PT Astra Serif"/>
                <w:b w:val="1"/>
                <w:color w:val="000000"/>
              </w:rPr>
              <w:t xml:space="preserve">а </w:t>
            </w:r>
            <w:r>
              <w:rPr>
                <w:rFonts w:ascii="PT Astra Serif" w:hAnsi="PT Astra Serif"/>
                <w:b w:val="1"/>
                <w:color w:val="000000"/>
              </w:rPr>
              <w:t>в предоставлении услуги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6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1.</w:t>
            </w:r>
          </w:p>
        </w:tc>
        <w:tc>
          <w:tcPr>
            <w:tcW w:type="dxa" w:w="6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10000">
            <w:pPr>
              <w:widowControl w:val="1"/>
              <w:ind/>
              <w:jc w:val="both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>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в полном объеме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8010000">
            <w:pPr>
              <w:widowControl w:val="1"/>
              <w:ind/>
              <w:jc w:val="center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  <w:color w:val="000000"/>
              </w:rPr>
              <w:t>А, В</w:t>
            </w:r>
          </w:p>
        </w:tc>
      </w:tr>
      <w:tr>
        <w:trPr>
          <w:trHeight w:hRule="atLeast" w:val="200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9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2.</w:t>
            </w:r>
          </w:p>
        </w:tc>
        <w:tc>
          <w:tcPr>
            <w:tcW w:type="dxa" w:w="6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10000">
            <w:pPr>
              <w:widowControl w:val="1"/>
              <w:ind/>
              <w:jc w:val="both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 xml:space="preserve">в ходе освидетельствования проведения работ по реконструкции объекта индивидуального жилищного строительства </w:t>
            </w:r>
            <w:r>
              <w:rPr>
                <w:rStyle w:val="Style_3_ch"/>
                <w:rFonts w:ascii="PT Astra Serif" w:hAnsi="PT Astra Serif"/>
              </w:rPr>
              <w:t xml:space="preserve">или дома блокированной застройки </w:t>
            </w:r>
            <w:r>
              <w:rPr>
                <w:rFonts w:ascii="PT Astra Serif" w:hAnsi="PT Astra Serif"/>
              </w:rPr>
              <w:t>будет установлено, что в результате 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B010000">
            <w:pPr>
              <w:widowControl w:val="1"/>
              <w:ind/>
              <w:jc w:val="center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  <w:color w:val="000000"/>
              </w:rPr>
              <w:t>А, В</w:t>
            </w:r>
          </w:p>
        </w:tc>
      </w:tr>
    </w:tbl>
    <w:p w14:paraId="EC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ED010000">
      <w:pPr>
        <w:widowControl w:val="1"/>
        <w:ind w:left="6237"/>
        <w:outlineLvl w:val="0"/>
        <w:rPr>
          <w:rFonts w:ascii="PT Astra Serif" w:hAnsi="PT Astra Serif"/>
          <w:color w:val="FF0000"/>
          <w:sz w:val="28"/>
        </w:rPr>
      </w:pPr>
    </w:p>
    <w:p w14:paraId="EE010000">
      <w:pPr>
        <w:widowControl w:val="1"/>
        <w:ind/>
        <w:jc w:val="center"/>
        <w:rPr>
          <w:rFonts w:ascii="PT Astra Serif" w:hAnsi="PT Astra Serif"/>
          <w:b w:val="1"/>
          <w:color w:val="FF0000"/>
          <w:sz w:val="28"/>
        </w:rPr>
      </w:pPr>
    </w:p>
    <w:p w14:paraId="EF01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V. Формы запроса о предоставлении Услуги и документов, </w:t>
      </w:r>
    </w:p>
    <w:p w14:paraId="F0010000">
      <w:pPr>
        <w:widowControl w:val="1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необходимых</w:t>
      </w:r>
      <w:r>
        <w:rPr>
          <w:rFonts w:ascii="PT Astra Serif" w:hAnsi="PT Astra Serif"/>
          <w:b w:val="1"/>
          <w:color w:val="000000"/>
          <w:sz w:val="28"/>
        </w:rPr>
        <w:t xml:space="preserve"> для предоставления Услуги</w:t>
      </w:r>
    </w:p>
    <w:p w14:paraId="F1010000">
      <w:pPr>
        <w:widowControl w:val="1"/>
        <w:ind/>
        <w:jc w:val="right"/>
        <w:outlineLvl w:val="3"/>
        <w:rPr>
          <w:rFonts w:ascii="PT Astra Serif" w:hAnsi="PT Astra Serif"/>
          <w:color w:val="000000"/>
          <w:sz w:val="28"/>
        </w:rPr>
      </w:pPr>
    </w:p>
    <w:p w14:paraId="F2010000">
      <w:pPr>
        <w:widowControl w:val="1"/>
        <w:ind/>
        <w:jc w:val="right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ФОРМА 1</w:t>
      </w:r>
    </w:p>
    <w:p w14:paraId="F3010000">
      <w:pPr>
        <w:widowControl w:val="1"/>
        <w:ind w:left="3261"/>
        <w:rPr>
          <w:rFonts w:ascii="PT Astra Serif" w:hAnsi="PT Astra Serif"/>
          <w:sz w:val="28"/>
        </w:rPr>
      </w:pPr>
    </w:p>
    <w:p w14:paraId="F4010000">
      <w:pPr>
        <w:widowControl w:val="1"/>
        <w:ind w:left="3261"/>
        <w:rPr>
          <w:rFonts w:ascii="PT Astra Serif" w:hAnsi="PT Astra Serif"/>
          <w:sz w:val="28"/>
        </w:rPr>
      </w:pPr>
    </w:p>
    <w:p w14:paraId="F5010000">
      <w:pPr>
        <w:widowControl w:val="1"/>
        <w:ind w:left="3261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Главе администрации муниципального образования _______________________________</w:t>
      </w:r>
    </w:p>
    <w:p w14:paraId="F6010000">
      <w:pPr>
        <w:widowControl w:val="1"/>
        <w:ind w:left="3261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___________________________________________</w:t>
      </w:r>
    </w:p>
    <w:p w14:paraId="F7010000">
      <w:pPr>
        <w:widowControl w:val="1"/>
        <w:ind w:left="3261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Заявитель __________________________________</w:t>
      </w:r>
    </w:p>
    <w:p w14:paraId="F8010000">
      <w:pPr>
        <w:widowControl w:val="1"/>
        <w:ind w:left="3261"/>
        <w:jc w:val="center"/>
        <w:rPr>
          <w:rFonts w:ascii="PT Astra Serif" w:hAnsi="PT Astra Serif"/>
        </w:rPr>
      </w:pPr>
      <w:r>
        <w:rPr>
          <w:rFonts w:ascii="PT Astra Serif" w:hAnsi="PT Astra Serif"/>
          <w:sz w:val="16"/>
        </w:rPr>
        <w:t>(ФИО заявителя или его представителя)</w:t>
      </w:r>
    </w:p>
    <w:p w14:paraId="F9010000">
      <w:pPr>
        <w:widowControl w:val="1"/>
        <w:ind w:left="326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</w:t>
      </w:r>
    </w:p>
    <w:p w14:paraId="FA010000">
      <w:pPr>
        <w:widowControl w:val="1"/>
        <w:ind w:left="3261"/>
        <w:jc w:val="center"/>
        <w:rPr>
          <w:rFonts w:ascii="PT Astra Serif" w:hAnsi="PT Astra Serif"/>
        </w:rPr>
      </w:pPr>
      <w:r>
        <w:rPr>
          <w:rFonts w:ascii="PT Astra Serif" w:hAnsi="PT Astra Serif"/>
          <w:sz w:val="16"/>
        </w:rPr>
        <w:t>(почтовый адрес, телефон)</w:t>
      </w:r>
    </w:p>
    <w:p w14:paraId="FB010000">
      <w:pPr>
        <w:widowControl w:val="1"/>
        <w:ind/>
        <w:jc w:val="center"/>
        <w:rPr>
          <w:rFonts w:ascii="PT Astra Serif" w:hAnsi="PT Astra Serif"/>
          <w:sz w:val="26"/>
        </w:rPr>
      </w:pPr>
    </w:p>
    <w:p w14:paraId="FC010000">
      <w:pPr>
        <w:widowControl w:val="1"/>
        <w:ind/>
        <w:jc w:val="center"/>
        <w:rPr>
          <w:rFonts w:ascii="PT Astra Serif" w:hAnsi="PT Astra Serif"/>
          <w:sz w:val="26"/>
        </w:rPr>
      </w:pPr>
    </w:p>
    <w:p w14:paraId="FD010000">
      <w:pPr>
        <w:widowControl w:val="1"/>
        <w:ind/>
        <w:jc w:val="center"/>
        <w:rPr>
          <w:rFonts w:ascii="PT Astra Serif" w:hAnsi="PT Astra Serif"/>
          <w:sz w:val="26"/>
        </w:rPr>
      </w:pPr>
    </w:p>
    <w:p w14:paraId="FE010000">
      <w:pPr>
        <w:widowControl w:val="0"/>
        <w:ind/>
        <w:jc w:val="center"/>
        <w:rPr>
          <w:rFonts w:ascii="PT Astra Serif" w:hAnsi="PT Astra Serif"/>
          <w:b w:val="1"/>
          <w:sz w:val="24"/>
        </w:rPr>
      </w:pPr>
      <w:r>
        <w:rPr>
          <w:rStyle w:val="Style_3_ch"/>
          <w:rFonts w:ascii="PT Astra Serif" w:hAnsi="PT Astra Serif"/>
          <w:b w:val="1"/>
          <w:sz w:val="24"/>
        </w:rPr>
        <w:t>Заявление</w:t>
      </w:r>
    </w:p>
    <w:p w14:paraId="FF010000">
      <w:pPr>
        <w:widowControl w:val="0"/>
        <w:ind/>
        <w:jc w:val="center"/>
        <w:rPr>
          <w:rFonts w:ascii="PT Astra Serif" w:hAnsi="PT Astra Serif"/>
          <w:b w:val="1"/>
          <w:sz w:val="24"/>
        </w:rPr>
      </w:pPr>
      <w:r>
        <w:rPr>
          <w:rStyle w:val="Style_3_ch"/>
          <w:rFonts w:ascii="PT Astra Serif" w:hAnsi="PT Astra Serif"/>
          <w:b w:val="1"/>
          <w:sz w:val="24"/>
        </w:rPr>
        <w:t>о предоставлении Услуги «Выдача акта освидетельствования проведения основных работ по строительству (реконструкции) объекта индивидуального жилищного строительства либо   реконструкции дома блокированной застройки с привлечением средств материнского (семейного) капитала»</w:t>
      </w:r>
    </w:p>
    <w:p w14:paraId="00020000">
      <w:pPr>
        <w:widowControl w:val="0"/>
        <w:ind/>
        <w:rPr>
          <w:rFonts w:ascii="PT Astra Serif" w:hAnsi="PT Astra Serif"/>
          <w:sz w:val="24"/>
        </w:rPr>
      </w:pPr>
    </w:p>
    <w:p w14:paraId="01020000">
      <w:pPr>
        <w:keepNext w:val="1"/>
        <w:widowControl w:val="0"/>
        <w:ind/>
        <w:rPr>
          <w:rFonts w:ascii="PT Astra Serif" w:hAnsi="PT Astra Serif"/>
          <w:sz w:val="24"/>
        </w:rPr>
      </w:pPr>
    </w:p>
    <w:p w14:paraId="02020000">
      <w:pPr>
        <w:keepNext w:val="1"/>
        <w:widowControl w:val="0"/>
        <w:spacing w:line="360" w:lineRule="exact"/>
        <w:ind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ФИО заявителя_______________________________________</w:t>
      </w:r>
      <w:r>
        <w:rPr>
          <w:rFonts w:ascii="PT Astra Serif" w:hAnsi="PT Astra Serif"/>
          <w:sz w:val="24"/>
        </w:rPr>
        <w:t>______________________________</w:t>
      </w:r>
    </w:p>
    <w:p w14:paraId="03020000">
      <w:pPr>
        <w:keepNext w:val="1"/>
        <w:widowControl w:val="0"/>
        <w:spacing w:line="360" w:lineRule="exact"/>
        <w:ind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ФИО лица, уполномоченного на подачу заявления_________</w:t>
      </w:r>
      <w:r>
        <w:rPr>
          <w:rFonts w:ascii="PT Astra Serif" w:hAnsi="PT Astra Serif"/>
          <w:sz w:val="24"/>
        </w:rPr>
        <w:t>_________________________</w:t>
      </w:r>
    </w:p>
    <w:p w14:paraId="04020000">
      <w:pPr>
        <w:keepNext w:val="1"/>
        <w:widowControl w:val="1"/>
        <w:ind/>
        <w:rPr>
          <w:rFonts w:ascii="PT Astra Serif" w:hAnsi="PT Astra Serif"/>
        </w:rPr>
      </w:pPr>
    </w:p>
    <w:p w14:paraId="05020000">
      <w:pPr>
        <w:keepNext w:val="1"/>
        <w:widowControl w:val="1"/>
        <w:ind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Паспортные данные:  </w:t>
      </w:r>
    </w:p>
    <w:p w14:paraId="06020000">
      <w:pPr>
        <w:keepNext w:val="1"/>
        <w:widowControl w:val="1"/>
        <w:tabs>
          <w:tab w:leader="underscore" w:pos="10065" w:val="left"/>
        </w:tabs>
        <w:ind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серия и номер документа</w:t>
      </w:r>
      <w:r>
        <w:rPr>
          <w:rFonts w:ascii="PT Astra Serif" w:hAnsi="PT Astra Serif"/>
          <w:sz w:val="24"/>
        </w:rPr>
        <w:t xml:space="preserve">: </w:t>
      </w:r>
      <w:r>
        <w:rPr>
          <w:rFonts w:ascii="PT Astra Serif" w:hAnsi="PT Astra Serif"/>
          <w:sz w:val="24"/>
        </w:rPr>
        <w:t>______________________________________________________</w:t>
      </w:r>
      <w:r>
        <w:rPr>
          <w:rFonts w:ascii="PT Astra Serif" w:hAnsi="PT Astra Serif"/>
          <w:sz w:val="24"/>
        </w:rPr>
        <w:t xml:space="preserve">; </w:t>
      </w:r>
    </w:p>
    <w:p w14:paraId="07020000">
      <w:pPr>
        <w:keepNext w:val="1"/>
        <w:widowControl w:val="1"/>
        <w:tabs>
          <w:tab w:leader="underscore" w:pos="10065" w:val="left"/>
        </w:tabs>
        <w:ind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дата выдачи документа: __.__________.____ </w:t>
      </w:r>
      <w:r>
        <w:rPr>
          <w:rFonts w:ascii="PT Astra Serif" w:hAnsi="PT Astra Serif"/>
          <w:sz w:val="24"/>
        </w:rPr>
        <w:t>г</w:t>
      </w:r>
      <w:r>
        <w:rPr>
          <w:rFonts w:ascii="PT Astra Serif" w:hAnsi="PT Astra Serif"/>
          <w:sz w:val="24"/>
        </w:rPr>
        <w:t xml:space="preserve">.; </w:t>
      </w:r>
    </w:p>
    <w:p w14:paraId="08020000">
      <w:pPr>
        <w:keepNext w:val="1"/>
        <w:widowControl w:val="1"/>
        <w:tabs>
          <w:tab w:leader="underscore" w:pos="10065" w:val="left"/>
        </w:tabs>
        <w:ind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кем </w:t>
      </w:r>
      <w:r>
        <w:rPr>
          <w:rFonts w:ascii="PT Astra Serif" w:hAnsi="PT Astra Serif"/>
          <w:sz w:val="24"/>
        </w:rPr>
        <w:t>выдан</w:t>
      </w:r>
      <w:r>
        <w:rPr>
          <w:rFonts w:ascii="PT Astra Serif" w:hAnsi="PT Astra Serif"/>
          <w:sz w:val="24"/>
        </w:rPr>
        <w:t>: ___________________________________________________________________</w:t>
      </w:r>
      <w:r>
        <w:rPr>
          <w:rFonts w:ascii="PT Astra Serif" w:hAnsi="PT Astra Serif"/>
          <w:sz w:val="24"/>
        </w:rPr>
        <w:t xml:space="preserve">; </w:t>
      </w:r>
    </w:p>
    <w:p w14:paraId="09020000">
      <w:pPr>
        <w:keepNext w:val="1"/>
        <w:widowControl w:val="1"/>
        <w:tabs>
          <w:tab w:leader="underscore" w:pos="10065" w:val="left"/>
        </w:tabs>
        <w:ind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л</w:t>
      </w:r>
      <w:r>
        <w:rPr>
          <w:rFonts w:ascii="PT Astra Serif" w:hAnsi="PT Astra Serif"/>
          <w:sz w:val="24"/>
        </w:rPr>
        <w:t>ичный номер (при его наличии</w:t>
      </w:r>
      <w:r>
        <w:rPr>
          <w:rFonts w:ascii="PT Astra Serif" w:hAnsi="PT Astra Serif"/>
          <w:sz w:val="24"/>
        </w:rPr>
        <w:t>): ________________________________________________</w:t>
      </w:r>
      <w:r>
        <w:rPr>
          <w:rFonts w:ascii="PT Astra Serif" w:hAnsi="PT Astra Serif"/>
          <w:sz w:val="24"/>
        </w:rPr>
        <w:t xml:space="preserve">; </w:t>
      </w:r>
    </w:p>
    <w:p w14:paraId="0A020000">
      <w:pPr>
        <w:widowControl w:val="0"/>
        <w:ind/>
        <w:jc w:val="both"/>
        <w:rPr>
          <w:rFonts w:ascii="PT Astra Serif" w:hAnsi="PT Astra Serif"/>
          <w:sz w:val="24"/>
        </w:rPr>
      </w:pPr>
    </w:p>
    <w:p w14:paraId="0B020000">
      <w:pPr>
        <w:widowControl w:val="1"/>
        <w:ind/>
        <w:jc w:val="both"/>
        <w:rPr>
          <w:rFonts w:ascii="PT Astra Serif" w:hAnsi="PT Astra Serif"/>
          <w:sz w:val="24"/>
        </w:rPr>
      </w:pPr>
    </w:p>
    <w:p w14:paraId="0C020000">
      <w:pPr>
        <w:widowControl w:val="1"/>
        <w:ind/>
        <w:jc w:val="both"/>
        <w:rPr>
          <w:rFonts w:ascii="PT Astra Serif" w:hAnsi="PT Astra Serif"/>
          <w:sz w:val="24"/>
        </w:rPr>
      </w:pPr>
      <w:r>
        <w:rPr>
          <w:rStyle w:val="Style_3_ch"/>
          <w:rFonts w:ascii="PT Astra Serif" w:hAnsi="PT Astra Serif"/>
          <w:sz w:val="24"/>
        </w:rPr>
        <w:t>Прошу выдать акт освидетельствования по строительству/</w:t>
      </w:r>
      <w:r>
        <w:rPr>
          <w:rStyle w:val="Style_3_ch"/>
          <w:rFonts w:ascii="PT Astra Serif" w:hAnsi="PT Astra Serif"/>
          <w:sz w:val="24"/>
        </w:rPr>
        <w:t>реконструкции объекта индивидуального жилищного строительства/реконструкции дома блокированной застройки</w:t>
      </w:r>
      <w:r>
        <w:rPr>
          <w:rStyle w:val="Style_3_ch"/>
          <w:rFonts w:ascii="PT Astra Serif" w:hAnsi="PT Astra Serif"/>
          <w:sz w:val="24"/>
        </w:rPr>
        <w:t xml:space="preserve"> _____</w:t>
      </w:r>
      <w:r>
        <w:rPr>
          <w:rStyle w:val="Style_3_ch"/>
          <w:rFonts w:ascii="PT Astra Serif" w:hAnsi="PT Astra Serif"/>
          <w:sz w:val="24"/>
        </w:rPr>
        <w:t>_____________________________________________________________</w:t>
      </w:r>
      <w:r>
        <w:rPr>
          <w:rStyle w:val="Style_3_ch"/>
          <w:rFonts w:ascii="PT Astra Serif" w:hAnsi="PT Astra Serif"/>
          <w:sz w:val="24"/>
        </w:rPr>
        <w:t>;</w:t>
      </w:r>
    </w:p>
    <w:p w14:paraId="0D020000">
      <w:pPr>
        <w:widowControl w:val="1"/>
        <w:ind w:firstLine="708"/>
        <w:jc w:val="center"/>
        <w:rPr>
          <w:rFonts w:ascii="PT Astra Serif" w:hAnsi="PT Astra Serif"/>
          <w:sz w:val="18"/>
        </w:rPr>
      </w:pPr>
      <w:r>
        <w:rPr>
          <w:rStyle w:val="Style_3_ch"/>
          <w:rFonts w:ascii="PT Astra Serif" w:hAnsi="PT Astra Serif"/>
          <w:sz w:val="18"/>
        </w:rPr>
        <w:t>(кадастровый номер объекта (при наличии), наименование, адрес объекта капитального строительства)</w:t>
      </w:r>
    </w:p>
    <w:p w14:paraId="0E020000">
      <w:pPr>
        <w:widowControl w:val="1"/>
        <w:ind w:firstLine="708"/>
        <w:jc w:val="center"/>
        <w:rPr>
          <w:rFonts w:ascii="PT Astra Serif" w:hAnsi="PT Astra Serif"/>
          <w:sz w:val="24"/>
        </w:rPr>
      </w:pPr>
    </w:p>
    <w:p w14:paraId="0F020000">
      <w:pPr>
        <w:rPr>
          <w:rFonts w:ascii="PT Astra Serif" w:hAnsi="PT Astra Serif"/>
          <w:sz w:val="24"/>
        </w:rPr>
      </w:pPr>
      <w:r>
        <w:rPr>
          <w:rStyle w:val="Style_3_ch"/>
          <w:rFonts w:ascii="PT Astra Serif" w:hAnsi="PT Astra Serif"/>
          <w:sz w:val="24"/>
        </w:rPr>
        <w:t>Кадастровый номер земельного участка__________________</w:t>
      </w:r>
      <w:r>
        <w:rPr>
          <w:rStyle w:val="Style_3_ch"/>
          <w:rFonts w:ascii="PT Astra Serif" w:hAnsi="PT Astra Serif"/>
          <w:sz w:val="24"/>
        </w:rPr>
        <w:t>_________________________</w:t>
      </w:r>
    </w:p>
    <w:p w14:paraId="10020000">
      <w:pPr>
        <w:rPr>
          <w:rFonts w:ascii="PT Astra Serif" w:hAnsi="PT Astra Serif"/>
          <w:sz w:val="24"/>
        </w:rPr>
      </w:pPr>
      <w:r>
        <w:rPr>
          <w:rStyle w:val="Style_3_ch"/>
          <w:rFonts w:ascii="PT Astra Serif" w:hAnsi="PT Astra Serif"/>
          <w:sz w:val="24"/>
        </w:rPr>
        <w:t>Адрес земельного участка______________________________</w:t>
      </w:r>
      <w:r>
        <w:rPr>
          <w:rStyle w:val="Style_3_ch"/>
          <w:rFonts w:ascii="PT Astra Serif" w:hAnsi="PT Astra Serif"/>
          <w:sz w:val="24"/>
        </w:rPr>
        <w:t>_________________________</w:t>
      </w:r>
      <w:r>
        <w:rPr>
          <w:rStyle w:val="Style_3_ch"/>
          <w:rFonts w:ascii="PT Astra Serif" w:hAnsi="PT Astra Serif"/>
          <w:sz w:val="24"/>
        </w:rPr>
        <w:tab/>
      </w:r>
    </w:p>
    <w:p w14:paraId="11020000">
      <w:pPr>
        <w:widowControl w:val="1"/>
        <w:ind/>
        <w:jc w:val="both"/>
        <w:rPr>
          <w:rFonts w:ascii="PT Astra Serif" w:hAnsi="PT Astra Serif"/>
          <w:sz w:val="24"/>
        </w:rPr>
      </w:pPr>
      <w:r>
        <w:rPr>
          <w:rStyle w:val="Style_3_ch"/>
          <w:rFonts w:ascii="PT Astra Serif" w:hAnsi="PT Astra Serif"/>
          <w:sz w:val="24"/>
        </w:rPr>
        <w:t>Сведения о проведенных работах:</w:t>
      </w:r>
    </w:p>
    <w:p w14:paraId="12020000">
      <w:pPr>
        <w:widowControl w:val="1"/>
        <w:ind/>
        <w:jc w:val="both"/>
        <w:rPr>
          <w:rFonts w:ascii="PT Astra Serif" w:hAnsi="PT Astra Serif"/>
          <w:sz w:val="24"/>
        </w:rPr>
      </w:pPr>
      <w:r>
        <w:rPr>
          <w:rStyle w:val="Style_3_ch"/>
          <w:rFonts w:ascii="PT Astra Serif" w:hAnsi="PT Astra Serif"/>
          <w:sz w:val="24"/>
        </w:rPr>
        <w:t>монтаж фундамента___________________________________</w:t>
      </w:r>
      <w:r>
        <w:rPr>
          <w:rStyle w:val="Style_3_ch"/>
          <w:rFonts w:ascii="PT Astra Serif" w:hAnsi="PT Astra Serif"/>
          <w:sz w:val="24"/>
        </w:rPr>
        <w:t>______________________</w:t>
      </w:r>
    </w:p>
    <w:p w14:paraId="13020000">
      <w:pPr>
        <w:widowControl w:val="1"/>
        <w:ind/>
        <w:jc w:val="center"/>
        <w:rPr>
          <w:rFonts w:ascii="PT Astra Serif" w:hAnsi="PT Astra Serif"/>
          <w:sz w:val="18"/>
        </w:rPr>
      </w:pPr>
      <w:r>
        <w:rPr>
          <w:rStyle w:val="Style_3_ch"/>
          <w:rFonts w:ascii="PT Astra Serif" w:hAnsi="PT Astra Serif"/>
          <w:sz w:val="18"/>
        </w:rPr>
        <w:t xml:space="preserve">(наименование конструкций, материалов) </w:t>
      </w:r>
    </w:p>
    <w:p w14:paraId="14020000">
      <w:pPr>
        <w:widowControl w:val="1"/>
        <w:ind/>
        <w:jc w:val="both"/>
        <w:rPr>
          <w:rFonts w:ascii="PT Astra Serif" w:hAnsi="PT Astra Serif"/>
          <w:sz w:val="24"/>
        </w:rPr>
      </w:pPr>
      <w:r>
        <w:rPr>
          <w:rStyle w:val="Style_3_ch"/>
          <w:rFonts w:ascii="PT Astra Serif" w:hAnsi="PT Astra Serif"/>
          <w:sz w:val="24"/>
        </w:rPr>
        <w:t>возведение стен__</w:t>
      </w:r>
      <w:r>
        <w:rPr>
          <w:rStyle w:val="Style_3_ch"/>
          <w:rFonts w:ascii="PT Astra Serif" w:hAnsi="PT Astra Serif"/>
          <w:sz w:val="24"/>
        </w:rPr>
        <w:t>__________________________________</w:t>
      </w:r>
      <w:r>
        <w:rPr>
          <w:rStyle w:val="Style_3_ch"/>
          <w:rFonts w:ascii="PT Astra Serif" w:hAnsi="PT Astra Serif"/>
          <w:sz w:val="24"/>
        </w:rPr>
        <w:t>_________________________</w:t>
      </w:r>
    </w:p>
    <w:p w14:paraId="15020000">
      <w:pPr>
        <w:widowControl w:val="1"/>
        <w:ind/>
        <w:jc w:val="center"/>
        <w:rPr>
          <w:rFonts w:ascii="PT Astra Serif" w:hAnsi="PT Astra Serif"/>
          <w:sz w:val="18"/>
        </w:rPr>
      </w:pPr>
      <w:r>
        <w:rPr>
          <w:rStyle w:val="Style_3_ch"/>
          <w:rFonts w:ascii="PT Astra Serif" w:hAnsi="PT Astra Serif"/>
          <w:sz w:val="18"/>
        </w:rPr>
        <w:t xml:space="preserve">(наименование конструкций, материалов) </w:t>
      </w:r>
    </w:p>
    <w:p w14:paraId="16020000">
      <w:pPr>
        <w:widowControl w:val="1"/>
        <w:ind/>
        <w:jc w:val="both"/>
        <w:rPr>
          <w:rFonts w:ascii="PT Astra Serif" w:hAnsi="PT Astra Serif"/>
          <w:sz w:val="24"/>
        </w:rPr>
      </w:pPr>
      <w:r>
        <w:rPr>
          <w:rStyle w:val="Style_3_ch"/>
          <w:rFonts w:ascii="PT Astra Serif" w:hAnsi="PT Astra Serif"/>
          <w:sz w:val="24"/>
        </w:rPr>
        <w:t>возведение кровли ____________________________________</w:t>
      </w:r>
      <w:r>
        <w:rPr>
          <w:rStyle w:val="Style_3_ch"/>
          <w:rFonts w:ascii="PT Astra Serif" w:hAnsi="PT Astra Serif"/>
          <w:sz w:val="24"/>
        </w:rPr>
        <w:t>______________________</w:t>
      </w:r>
    </w:p>
    <w:p w14:paraId="17020000">
      <w:pPr>
        <w:widowControl w:val="1"/>
        <w:ind/>
        <w:jc w:val="center"/>
        <w:rPr>
          <w:rFonts w:ascii="PT Astra Serif" w:hAnsi="PT Astra Serif"/>
          <w:sz w:val="18"/>
        </w:rPr>
      </w:pPr>
      <w:r>
        <w:rPr>
          <w:rStyle w:val="Style_3_ch"/>
          <w:rFonts w:ascii="PT Astra Serif" w:hAnsi="PT Astra Serif"/>
          <w:sz w:val="18"/>
        </w:rPr>
        <w:t>(наименование конструкций, материалов)</w:t>
      </w:r>
    </w:p>
    <w:p w14:paraId="18020000">
      <w:pPr>
        <w:widowControl w:val="1"/>
        <w:ind/>
        <w:jc w:val="both"/>
        <w:rPr>
          <w:rFonts w:ascii="PT Astra Serif" w:hAnsi="PT Astra Serif"/>
          <w:sz w:val="24"/>
        </w:rPr>
      </w:pPr>
      <w:r>
        <w:rPr>
          <w:rStyle w:val="Style_3_ch"/>
          <w:rFonts w:ascii="PT Astra Serif" w:hAnsi="PT Astra Serif"/>
          <w:sz w:val="24"/>
        </w:rPr>
        <w:t>изменение конфигурации кровли ________________________</w:t>
      </w:r>
      <w:r>
        <w:rPr>
          <w:rStyle w:val="Style_3_ch"/>
          <w:rFonts w:ascii="PT Astra Serif" w:hAnsi="PT Astra Serif"/>
          <w:sz w:val="24"/>
        </w:rPr>
        <w:t>______________________</w:t>
      </w:r>
    </w:p>
    <w:p w14:paraId="19020000">
      <w:pPr>
        <w:widowControl w:val="1"/>
        <w:ind/>
        <w:jc w:val="center"/>
        <w:rPr>
          <w:rFonts w:ascii="PT Astra Serif" w:hAnsi="PT Astra Serif"/>
          <w:sz w:val="18"/>
        </w:rPr>
      </w:pPr>
      <w:r>
        <w:rPr>
          <w:rStyle w:val="Style_3_ch"/>
          <w:rFonts w:ascii="PT Astra Serif" w:hAnsi="PT Astra Serif"/>
          <w:sz w:val="18"/>
        </w:rPr>
        <w:t xml:space="preserve">                                     </w:t>
      </w:r>
      <w:r>
        <w:rPr>
          <w:rStyle w:val="Style_3_ch"/>
          <w:rFonts w:ascii="PT Astra Serif" w:hAnsi="PT Astra Serif"/>
          <w:sz w:val="18"/>
        </w:rPr>
        <w:t>(наименование конструкций, материалов)</w:t>
      </w:r>
    </w:p>
    <w:p w14:paraId="1A020000">
      <w:pPr>
        <w:widowControl w:val="1"/>
        <w:ind/>
        <w:jc w:val="both"/>
        <w:rPr>
          <w:rFonts w:ascii="PT Astra Serif" w:hAnsi="PT Astra Serif"/>
          <w:sz w:val="24"/>
        </w:rPr>
      </w:pPr>
      <w:r>
        <w:rPr>
          <w:rStyle w:val="Style_3_ch"/>
          <w:rFonts w:ascii="PT Astra Serif" w:hAnsi="PT Astra Serif"/>
          <w:sz w:val="24"/>
        </w:rPr>
        <w:t>замена и (или) восстановление несущих строительных констр</w:t>
      </w:r>
      <w:r>
        <w:rPr>
          <w:rStyle w:val="Style_3_ch"/>
          <w:rFonts w:ascii="PT Astra Serif" w:hAnsi="PT Astra Serif"/>
          <w:sz w:val="24"/>
        </w:rPr>
        <w:t>укций___________________</w:t>
      </w:r>
    </w:p>
    <w:p w14:paraId="1B020000">
      <w:pPr>
        <w:widowControl w:val="1"/>
        <w:ind/>
        <w:jc w:val="center"/>
        <w:rPr>
          <w:rFonts w:ascii="PT Astra Serif" w:hAnsi="PT Astra Serif"/>
          <w:sz w:val="18"/>
        </w:rPr>
      </w:pPr>
      <w:r>
        <w:rPr>
          <w:rStyle w:val="Style_3_ch"/>
          <w:rFonts w:ascii="PT Astra Serif" w:hAnsi="PT Astra Serif"/>
          <w:sz w:val="18"/>
        </w:rPr>
        <w:t xml:space="preserve">                                                                                                                          </w:t>
      </w:r>
      <w:r>
        <w:rPr>
          <w:rStyle w:val="Style_3_ch"/>
          <w:rFonts w:ascii="PT Astra Serif" w:hAnsi="PT Astra Serif"/>
          <w:sz w:val="18"/>
        </w:rPr>
        <w:t>(наименование конструкций, материалов)</w:t>
      </w:r>
    </w:p>
    <w:p w14:paraId="1C020000">
      <w:pPr>
        <w:widowControl w:val="1"/>
        <w:ind w:firstLine="709"/>
        <w:jc w:val="both"/>
        <w:rPr>
          <w:rFonts w:ascii="PT Astra Serif" w:hAnsi="PT Astra Serif"/>
          <w:sz w:val="24"/>
        </w:rPr>
      </w:pPr>
    </w:p>
    <w:p w14:paraId="1D020000">
      <w:pPr>
        <w:widowControl w:val="1"/>
        <w:ind/>
        <w:jc w:val="both"/>
        <w:rPr>
          <w:rFonts w:ascii="PT Astra Serif" w:hAnsi="PT Astra Serif"/>
          <w:sz w:val="24"/>
        </w:rPr>
      </w:pPr>
      <w:r>
        <w:rPr>
          <w:rStyle w:val="Style_3_ch"/>
          <w:rFonts w:ascii="PT Astra Serif" w:hAnsi="PT Astra Serif"/>
          <w:sz w:val="24"/>
        </w:rPr>
        <w:t>В результате проведенных работ по реконструкции объекта капитального строительства общая площадь жилого помещения (жилых помещений)  увеличивается на________ кв. м. и составляет________ кв. м.</w:t>
      </w:r>
    </w:p>
    <w:p w14:paraId="1E020000">
      <w:pPr>
        <w:widowControl w:val="1"/>
        <w:ind/>
        <w:jc w:val="both"/>
        <w:rPr>
          <w:rFonts w:ascii="PT Astra Serif" w:hAnsi="PT Astra Serif"/>
          <w:sz w:val="24"/>
        </w:rPr>
      </w:pPr>
    </w:p>
    <w:p w14:paraId="1F020000">
      <w:pPr>
        <w:widowControl w:val="1"/>
        <w:ind/>
        <w:jc w:val="both"/>
        <w:rPr>
          <w:rFonts w:ascii="PT Astra Serif" w:hAnsi="PT Astra Serif"/>
          <w:sz w:val="24"/>
        </w:rPr>
      </w:pPr>
      <w:r>
        <w:rPr>
          <w:rStyle w:val="Style_3_ch"/>
          <w:rFonts w:ascii="PT Astra Serif" w:hAnsi="PT Astra Serif"/>
          <w:sz w:val="24"/>
        </w:rPr>
        <w:t>Строительство/реконструкция объекта индивидуального жилищного строительства производилась на основании уведомления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участке/ разрешении на строительство ____________________________________________</w:t>
      </w:r>
    </w:p>
    <w:p w14:paraId="20020000">
      <w:pPr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                                                              </w:t>
      </w:r>
      <w:r>
        <w:rPr>
          <w:rStyle w:val="Style_3_ch"/>
          <w:rFonts w:ascii="PT Astra Serif" w:hAnsi="PT Astra Serif"/>
          <w:sz w:val="18"/>
        </w:rPr>
        <w:t>(номер, дата документа, наименование органа выдавшего документ)</w:t>
      </w:r>
    </w:p>
    <w:p w14:paraId="21020000">
      <w:pPr>
        <w:widowControl w:val="1"/>
        <w:ind/>
        <w:jc w:val="both"/>
        <w:rPr>
          <w:rFonts w:ascii="PT Astra Serif" w:hAnsi="PT Astra Serif"/>
          <w:sz w:val="24"/>
        </w:rPr>
      </w:pPr>
      <w:r>
        <w:rPr>
          <w:rStyle w:val="Style_3_ch"/>
          <w:rFonts w:ascii="PT Astra Serif" w:hAnsi="PT Astra Serif"/>
          <w:sz w:val="24"/>
        </w:rPr>
        <w:t xml:space="preserve">Даты: начала работ «__»______ 20__ г. </w:t>
      </w:r>
    </w:p>
    <w:p w14:paraId="22020000">
      <w:pPr>
        <w:widowControl w:val="1"/>
        <w:ind/>
        <w:jc w:val="both"/>
        <w:rPr>
          <w:rFonts w:ascii="PT Astra Serif" w:hAnsi="PT Astra Serif"/>
          <w:sz w:val="24"/>
        </w:rPr>
      </w:pPr>
      <w:r>
        <w:rPr>
          <w:rStyle w:val="Style_3_ch"/>
          <w:rFonts w:ascii="PT Astra Serif" w:hAnsi="PT Astra Serif"/>
          <w:sz w:val="24"/>
        </w:rPr>
        <w:t>окончания работ «__»_________20______ г.</w:t>
      </w:r>
    </w:p>
    <w:p w14:paraId="23020000">
      <w:pPr>
        <w:widowControl w:val="0"/>
        <w:ind/>
        <w:jc w:val="both"/>
        <w:rPr>
          <w:rFonts w:ascii="PT Astra Serif" w:hAnsi="PT Astra Serif"/>
        </w:rPr>
      </w:pPr>
    </w:p>
    <w:p w14:paraId="24020000">
      <w:pPr>
        <w:widowControl w:val="0"/>
        <w:ind/>
        <w:jc w:val="both"/>
        <w:rPr>
          <w:rFonts w:ascii="PT Astra Serif" w:hAnsi="PT Astra Serif"/>
        </w:rPr>
      </w:pPr>
    </w:p>
    <w:p w14:paraId="25020000">
      <w:pPr>
        <w:widowControl w:val="0"/>
        <w:ind/>
        <w:jc w:val="both"/>
        <w:rPr>
          <w:rFonts w:ascii="PT Astra Serif" w:hAnsi="PT Astra Serif"/>
        </w:rPr>
      </w:pPr>
      <w:r>
        <w:rPr>
          <w:rStyle w:val="Style_3_ch"/>
          <w:rFonts w:ascii="PT Astra Serif" w:hAnsi="PT Astra Serif"/>
          <w:sz w:val="24"/>
        </w:rPr>
        <w:t>Результат предоставления услуги прошу направить________</w:t>
      </w:r>
      <w:r>
        <w:rPr>
          <w:rStyle w:val="Style_3_ch"/>
          <w:rFonts w:ascii="PT Astra Serif" w:hAnsi="PT Astra Serif"/>
          <w:sz w:val="24"/>
        </w:rPr>
        <w:t>_________________________</w:t>
      </w:r>
      <w:r>
        <w:rPr>
          <w:rStyle w:val="Style_3_ch"/>
          <w:rFonts w:ascii="PT Astra Serif" w:hAnsi="PT Astra Serif"/>
          <w:sz w:val="24"/>
        </w:rPr>
        <w:t>;</w:t>
      </w:r>
    </w:p>
    <w:p w14:paraId="26020000">
      <w:pPr>
        <w:keepNext w:val="1"/>
        <w:widowControl w:val="0"/>
        <w:ind/>
        <w:rPr>
          <w:rFonts w:ascii="PT Astra Serif" w:hAnsi="PT Astra Serif"/>
          <w:sz w:val="24"/>
        </w:rPr>
      </w:pPr>
    </w:p>
    <w:p w14:paraId="27020000">
      <w:pPr>
        <w:keepNext w:val="1"/>
        <w:widowControl w:val="0"/>
        <w:ind/>
        <w:rPr>
          <w:rFonts w:ascii="PT Astra Serif" w:hAnsi="PT Astra Serif"/>
          <w:sz w:val="24"/>
        </w:rPr>
      </w:pPr>
    </w:p>
    <w:p w14:paraId="28020000">
      <w:pPr>
        <w:keepNext w:val="1"/>
        <w:widowControl w:val="0"/>
        <w:ind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Подпись и дата подачи заявления:  </w:t>
      </w:r>
    </w:p>
    <w:p w14:paraId="29020000">
      <w:pPr>
        <w:keepNext w:val="1"/>
        <w:widowControl w:val="0"/>
        <w:tabs>
          <w:tab w:leader="underscore" w:pos="10065" w:val="left"/>
        </w:tabs>
        <w:ind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подпись заявителя</w:t>
      </w:r>
      <w:r>
        <w:rPr>
          <w:rFonts w:ascii="PT Astra Serif" w:hAnsi="PT Astra Serif"/>
          <w:sz w:val="24"/>
        </w:rPr>
        <w:t>: ____________________________________________________________</w:t>
      </w:r>
      <w:r>
        <w:rPr>
          <w:rFonts w:ascii="PT Astra Serif" w:hAnsi="PT Astra Serif"/>
          <w:sz w:val="24"/>
        </w:rPr>
        <w:t xml:space="preserve">; </w:t>
      </w:r>
    </w:p>
    <w:p w14:paraId="2A020000">
      <w:pPr>
        <w:keepNext w:val="1"/>
        <w:widowControl w:val="0"/>
        <w:tabs>
          <w:tab w:leader="underscore" w:pos="10065" w:val="left"/>
        </w:tabs>
        <w:ind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дата подписания: __.__________.____ </w:t>
      </w:r>
      <w:r>
        <w:rPr>
          <w:rFonts w:ascii="PT Astra Serif" w:hAnsi="PT Astra Serif"/>
          <w:sz w:val="24"/>
        </w:rPr>
        <w:t>г</w:t>
      </w:r>
      <w:r>
        <w:rPr>
          <w:rFonts w:ascii="PT Astra Serif" w:hAnsi="PT Astra Serif"/>
          <w:sz w:val="24"/>
        </w:rPr>
        <w:t xml:space="preserve">.; </w:t>
      </w:r>
    </w:p>
    <w:p w14:paraId="2B020000">
      <w:pPr>
        <w:keepNext w:val="1"/>
        <w:widowControl w:val="0"/>
        <w:tabs>
          <w:tab w:leader="underscore" w:pos="10065" w:val="left"/>
        </w:tabs>
        <w:ind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печать (при наличии): __________________________________________________________.</w:t>
      </w:r>
      <w:r>
        <w:rPr>
          <w:rFonts w:ascii="PT Astra Serif" w:hAnsi="PT Astra Serif"/>
          <w:sz w:val="24"/>
        </w:rPr>
        <w:t xml:space="preserve"> </w:t>
      </w:r>
    </w:p>
    <w:p w14:paraId="2C020000">
      <w:pPr>
        <w:widowControl w:val="0"/>
        <w:ind/>
        <w:jc w:val="both"/>
        <w:rPr>
          <w:rFonts w:ascii="PT Astra Serif" w:hAnsi="PT Astra Serif"/>
          <w:sz w:val="24"/>
        </w:rPr>
      </w:pPr>
    </w:p>
    <w:p w14:paraId="2D020000">
      <w:pPr>
        <w:widowControl w:val="0"/>
        <w:ind/>
        <w:jc w:val="both"/>
        <w:rPr>
          <w:rFonts w:ascii="PT Astra Serif" w:hAnsi="PT Astra Serif"/>
          <w:sz w:val="24"/>
        </w:rPr>
      </w:pPr>
    </w:p>
    <w:p w14:paraId="2E020000">
      <w:pPr>
        <w:widowControl w:val="0"/>
        <w:ind/>
        <w:jc w:val="both"/>
        <w:rPr>
          <w:rFonts w:ascii="PT Astra Serif" w:hAnsi="PT Astra Serif"/>
          <w:sz w:val="24"/>
        </w:rPr>
      </w:pPr>
    </w:p>
    <w:p w14:paraId="2F02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br w:type="page"/>
      </w:r>
    </w:p>
    <w:p w14:paraId="30020000">
      <w:pPr>
        <w:widowControl w:val="1"/>
        <w:ind/>
        <w:jc w:val="right"/>
        <w:outlineLvl w:val="3"/>
        <w:rPr>
          <w:rFonts w:ascii="PT Astra Serif" w:hAnsi="PT Astra Serif"/>
        </w:rPr>
      </w:pPr>
    </w:p>
    <w:p w14:paraId="31020000">
      <w:pPr>
        <w:widowControl w:val="1"/>
        <w:ind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b w:val="1"/>
          <w:color w:val="000000"/>
          <w:sz w:val="28"/>
        </w:rPr>
        <w:t>V</w:t>
      </w:r>
      <w:r>
        <w:rPr>
          <w:rFonts w:ascii="PT Astra Serif" w:hAnsi="PT Astra Serif"/>
          <w:b w:val="1"/>
          <w:color w:val="000000"/>
          <w:sz w:val="28"/>
        </w:rPr>
        <w:t>I</w:t>
      </w:r>
      <w:r>
        <w:rPr>
          <w:rFonts w:ascii="PT Astra Serif" w:hAnsi="PT Astra Serif"/>
          <w:b w:val="1"/>
          <w:color w:val="000000"/>
          <w:sz w:val="28"/>
        </w:rPr>
        <w:t xml:space="preserve">. Формы результата </w:t>
      </w:r>
      <w:r>
        <w:rPr>
          <w:rFonts w:ascii="PT Astra Serif" w:hAnsi="PT Astra Serif"/>
          <w:b w:val="1"/>
          <w:color w:val="000000"/>
          <w:sz w:val="28"/>
        </w:rPr>
        <w:t>предоставлении</w:t>
      </w:r>
      <w:r>
        <w:rPr>
          <w:rFonts w:ascii="PT Astra Serif" w:hAnsi="PT Astra Serif"/>
          <w:b w:val="1"/>
          <w:color w:val="000000"/>
          <w:sz w:val="28"/>
        </w:rPr>
        <w:t xml:space="preserve"> Услуги </w:t>
      </w:r>
    </w:p>
    <w:p w14:paraId="32020000">
      <w:pPr>
        <w:widowControl w:val="1"/>
        <w:ind/>
        <w:jc w:val="right"/>
        <w:rPr>
          <w:rFonts w:ascii="PT Astra Serif" w:hAnsi="PT Astra Serif"/>
          <w:sz w:val="28"/>
        </w:rPr>
      </w:pPr>
    </w:p>
    <w:p w14:paraId="33020000">
      <w:pPr>
        <w:widowControl w:val="1"/>
        <w:ind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ФОРМА </w:t>
      </w:r>
      <w:r>
        <w:rPr>
          <w:rFonts w:ascii="PT Astra Serif" w:hAnsi="PT Astra Serif"/>
          <w:sz w:val="28"/>
        </w:rPr>
        <w:t>2</w:t>
      </w:r>
    </w:p>
    <w:tbl>
      <w:tblPr>
        <w:tblStyle w:val="Style_2"/>
        <w:tblW w:type="auto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9465"/>
      </w:tblGrid>
      <w:tr>
        <w:tc>
          <w:tcPr>
            <w:tcW w:type="dxa" w:w="9465"/>
            <w:tcBorders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020000">
            <w:pPr>
              <w:pStyle w:val="Style_5"/>
              <w:keepNext w:val="1"/>
              <w:widowControl w:val="0"/>
              <w:spacing w:after="57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Администрация муниципального образования </w:t>
            </w:r>
            <w:r>
              <w:rPr>
                <w:rFonts w:ascii="PT Astra Serif" w:hAnsi="PT Astra Serif"/>
              </w:rPr>
              <w:t>Щекинский</w:t>
            </w:r>
            <w:r>
              <w:rPr>
                <w:rFonts w:ascii="PT Astra Serif" w:hAnsi="PT Astra Serif"/>
              </w:rPr>
              <w:t xml:space="preserve"> район</w:t>
            </w:r>
          </w:p>
          <w:p w14:paraId="35020000">
            <w:pPr>
              <w:pStyle w:val="Style_5"/>
              <w:widowControl w:val="0"/>
              <w:ind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Щекино, пл. Ленина, д. 1, тел. (48751) 5-26-72, </w:t>
            </w:r>
            <w:r>
              <w:rPr>
                <w:rFonts w:ascii="PT Astra Serif" w:hAnsi="PT Astra Serif"/>
                <w:sz w:val="20"/>
              </w:rPr>
              <w:t>ased</w:t>
            </w:r>
            <w:r>
              <w:rPr>
                <w:rFonts w:ascii="PT Astra Serif" w:hAnsi="PT Astra Serif"/>
                <w:sz w:val="20"/>
              </w:rPr>
              <w:t>_</w:t>
            </w:r>
            <w:r>
              <w:rPr>
                <w:rFonts w:ascii="PT Astra Serif" w:hAnsi="PT Astra Serif"/>
                <w:sz w:val="20"/>
              </w:rPr>
              <w:t>mo</w:t>
            </w:r>
            <w:r>
              <w:rPr>
                <w:rFonts w:ascii="PT Astra Serif" w:hAnsi="PT Astra Serif"/>
                <w:sz w:val="20"/>
              </w:rPr>
              <w:t>_</w:t>
            </w:r>
            <w:r>
              <w:rPr>
                <w:rFonts w:ascii="PT Astra Serif" w:hAnsi="PT Astra Serif"/>
                <w:sz w:val="20"/>
              </w:rPr>
              <w:t>schekino</w:t>
            </w:r>
            <w:r>
              <w:rPr>
                <w:rFonts w:ascii="PT Astra Serif" w:hAnsi="PT Astra Serif"/>
                <w:sz w:val="20"/>
              </w:rPr>
              <w:t>@</w:t>
            </w:r>
            <w:r>
              <w:rPr>
                <w:rFonts w:ascii="PT Astra Serif" w:hAnsi="PT Astra Serif"/>
                <w:sz w:val="20"/>
              </w:rPr>
              <w:t>tularegion</w:t>
            </w:r>
            <w:r>
              <w:rPr>
                <w:rFonts w:ascii="PT Astra Serif" w:hAnsi="PT Astra Serif"/>
                <w:sz w:val="20"/>
              </w:rPr>
              <w:t>.</w:t>
            </w:r>
            <w:r>
              <w:rPr>
                <w:rFonts w:ascii="PT Astra Serif" w:hAnsi="PT Astra Serif"/>
                <w:sz w:val="20"/>
              </w:rPr>
              <w:t>ru</w:t>
            </w:r>
          </w:p>
        </w:tc>
      </w:tr>
      <w:tr>
        <w:tc>
          <w:tcPr>
            <w:tcW w:type="dxa" w:w="9465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36020000">
            <w:pPr>
              <w:pStyle w:val="Style_5"/>
              <w:keepNext w:val="1"/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8"/>
              </w:rPr>
              <w:t xml:space="preserve">(наименование </w:t>
            </w:r>
            <w:r>
              <w:rPr>
                <w:rFonts w:ascii="PT Astra Serif" w:hAnsi="PT Astra Serif"/>
                <w:sz w:val="18"/>
              </w:rPr>
              <w:t>уполномоченного</w:t>
            </w:r>
            <w:r>
              <w:rPr>
                <w:rFonts w:ascii="PT Astra Serif" w:hAnsi="PT Astra Serif"/>
                <w:sz w:val="18"/>
              </w:rPr>
              <w:t xml:space="preserve"> органа исполнительной власти субъекта Российской Федерации, органа местного самоуправления, организации)</w:t>
            </w:r>
          </w:p>
        </w:tc>
      </w:tr>
    </w:tbl>
    <w:p w14:paraId="37020000">
      <w:pPr>
        <w:widowControl w:val="1"/>
        <w:tabs>
          <w:tab w:leader="none" w:pos="2940" w:val="left"/>
        </w:tabs>
        <w:ind/>
        <w:rPr>
          <w:rFonts w:ascii="PT Astra Serif" w:hAnsi="PT Astra Serif"/>
        </w:rPr>
      </w:pPr>
    </w:p>
    <w:p w14:paraId="38020000">
      <w:pPr>
        <w:widowControl w:val="1"/>
        <w:tabs>
          <w:tab w:leader="none" w:pos="2940" w:val="left"/>
        </w:tabs>
        <w:ind/>
        <w:rPr>
          <w:rFonts w:ascii="PT Astra Serif" w:hAnsi="PT Astra Serif"/>
        </w:rPr>
      </w:pPr>
    </w:p>
    <w:p w14:paraId="39020000">
      <w:pPr>
        <w:widowControl w:val="1"/>
        <w:tabs>
          <w:tab w:leader="none" w:pos="2940" w:val="left"/>
        </w:tabs>
        <w:ind/>
        <w:rPr>
          <w:rFonts w:ascii="PT Astra Serif" w:hAnsi="PT Astra Serif"/>
        </w:rPr>
      </w:pPr>
    </w:p>
    <w:tbl>
      <w:tblPr>
        <w:tblStyle w:val="Style_2"/>
        <w:tblW w:type="auto" w:w="0"/>
        <w:tblInd w:type="dxa" w:w="3119"/>
        <w:tblLayout w:type="fixed"/>
        <w:tblCellMar>
          <w:left w:type="dxa" w:w="0"/>
          <w:right w:type="dxa" w:w="0"/>
        </w:tblCellMar>
      </w:tblPr>
      <w:tblGrid>
        <w:gridCol w:w="1590"/>
        <w:gridCol w:w="4648"/>
      </w:tblGrid>
      <w:tr>
        <w:tc>
          <w:tcPr>
            <w:tcW w:type="dxa" w:w="1590"/>
            <w:shd w:fill="auto" w:val="clear"/>
            <w:tcMar>
              <w:left w:type="dxa" w:w="0"/>
              <w:right w:type="dxa" w:w="0"/>
            </w:tcMar>
          </w:tcPr>
          <w:p w14:paraId="3A020000">
            <w:pPr>
              <w:pStyle w:val="Style_5"/>
              <w:keepNext w:val="1"/>
              <w:keepLines w:val="1"/>
              <w:widowControl w:val="0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Адресат:</w:t>
            </w:r>
          </w:p>
        </w:tc>
        <w:tc>
          <w:tcPr>
            <w:tcW w:type="dxa" w:w="4648"/>
            <w:tcBorders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B020000">
            <w:pPr>
              <w:pStyle w:val="Style_5"/>
              <w:keepNext w:val="1"/>
              <w:keepLines w:val="1"/>
              <w:widowControl w:val="0"/>
              <w:ind/>
              <w:rPr>
                <w:rFonts w:ascii="PT Astra Serif" w:hAnsi="PT Astra Serif"/>
              </w:rPr>
            </w:pPr>
          </w:p>
        </w:tc>
      </w:tr>
      <w:tr>
        <w:tc>
          <w:tcPr>
            <w:tcW w:type="dxa" w:w="1590"/>
            <w:shd w:fill="auto" w:val="clear"/>
            <w:tcMar>
              <w:left w:type="dxa" w:w="0"/>
              <w:right w:type="dxa" w:w="0"/>
            </w:tcMar>
          </w:tcPr>
          <w:p w14:paraId="3C020000">
            <w:pPr>
              <w:pStyle w:val="Style_5"/>
              <w:keepNext w:val="1"/>
              <w:keepLines w:val="1"/>
              <w:widowControl w:val="0"/>
              <w:ind/>
              <w:rPr>
                <w:rFonts w:ascii="PT Astra Serif" w:hAnsi="PT Astra Serif"/>
              </w:rPr>
            </w:pPr>
          </w:p>
        </w:tc>
        <w:tc>
          <w:tcPr>
            <w:tcW w:type="dxa" w:w="4648"/>
            <w:shd w:fill="auto" w:val="clear"/>
            <w:tcMar>
              <w:left w:type="dxa" w:w="0"/>
              <w:right w:type="dxa" w:w="0"/>
            </w:tcMar>
          </w:tcPr>
          <w:p w14:paraId="3D020000">
            <w:pPr>
              <w:pStyle w:val="Style_5"/>
              <w:keepNext w:val="1"/>
              <w:keepLines w:val="1"/>
              <w:widowControl w:val="0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8"/>
              </w:rPr>
              <w:t>(фамилия, имя, отчество (при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      </w:r>
          </w:p>
        </w:tc>
      </w:tr>
      <w:tr>
        <w:tc>
          <w:tcPr>
            <w:tcW w:type="dxa" w:w="1590"/>
            <w:shd w:fill="auto" w:val="clear"/>
            <w:tcMar>
              <w:left w:type="dxa" w:w="0"/>
              <w:right w:type="dxa" w:w="0"/>
            </w:tcMar>
          </w:tcPr>
          <w:p w14:paraId="3E020000">
            <w:pPr>
              <w:pStyle w:val="Style_5"/>
              <w:keepNext w:val="1"/>
              <w:keepLines w:val="1"/>
              <w:widowControl w:val="0"/>
              <w:ind/>
              <w:rPr>
                <w:rFonts w:ascii="PT Astra Serif" w:hAnsi="PT Astra Serif"/>
              </w:rPr>
            </w:pPr>
          </w:p>
        </w:tc>
        <w:tc>
          <w:tcPr>
            <w:tcW w:type="dxa" w:w="4648"/>
            <w:tcBorders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F020000">
            <w:pPr>
              <w:pStyle w:val="Style_5"/>
              <w:keepNext w:val="1"/>
              <w:keepLines w:val="1"/>
              <w:widowControl w:val="0"/>
              <w:ind/>
              <w:rPr>
                <w:rFonts w:ascii="PT Astra Serif" w:hAnsi="PT Astra Serif"/>
              </w:rPr>
            </w:pPr>
          </w:p>
        </w:tc>
      </w:tr>
      <w:tr>
        <w:tc>
          <w:tcPr>
            <w:tcW w:type="dxa" w:w="1590"/>
            <w:shd w:fill="auto" w:val="clear"/>
            <w:tcMar>
              <w:left w:type="dxa" w:w="0"/>
              <w:right w:type="dxa" w:w="0"/>
            </w:tcMar>
          </w:tcPr>
          <w:p w14:paraId="40020000">
            <w:pPr>
              <w:pStyle w:val="Style_5"/>
              <w:keepNext w:val="1"/>
              <w:keepLines w:val="1"/>
              <w:widowControl w:val="0"/>
              <w:ind/>
              <w:rPr>
                <w:rFonts w:ascii="PT Astra Serif" w:hAnsi="PT Astra Serif"/>
                <w:sz w:val="18"/>
              </w:rPr>
            </w:pPr>
          </w:p>
        </w:tc>
        <w:tc>
          <w:tcPr>
            <w:tcW w:type="dxa" w:w="4648"/>
            <w:shd w:fill="auto" w:val="clear"/>
            <w:tcMar>
              <w:left w:type="dxa" w:w="0"/>
              <w:right w:type="dxa" w:w="0"/>
            </w:tcMar>
          </w:tcPr>
          <w:p w14:paraId="41020000">
            <w:pPr>
              <w:pStyle w:val="Style_5"/>
              <w:keepNext w:val="1"/>
              <w:keepLines w:val="1"/>
              <w:widowControl w:val="0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18"/>
              </w:rPr>
              <w:t>почтовый индекс и адрес, телефон, адрес электронной почты)</w:t>
            </w:r>
          </w:p>
        </w:tc>
      </w:tr>
    </w:tbl>
    <w:p w14:paraId="42020000">
      <w:pPr>
        <w:widowControl w:val="1"/>
        <w:tabs>
          <w:tab w:leader="none" w:pos="2940" w:val="left"/>
        </w:tabs>
        <w:ind/>
        <w:rPr>
          <w:rFonts w:ascii="PT Astra Serif" w:hAnsi="PT Astra Serif"/>
        </w:rPr>
      </w:pPr>
    </w:p>
    <w:p w14:paraId="43020000">
      <w:pPr>
        <w:widowControl w:val="1"/>
        <w:tabs>
          <w:tab w:leader="none" w:pos="2940" w:val="left"/>
        </w:tabs>
        <w:ind/>
        <w:rPr>
          <w:rFonts w:ascii="PT Astra Serif" w:hAnsi="PT Astra Serif"/>
        </w:rPr>
      </w:pPr>
    </w:p>
    <w:p w14:paraId="44020000">
      <w:pPr>
        <w:widowControl w:val="1"/>
        <w:tabs>
          <w:tab w:leader="none" w:pos="2940" w:val="left"/>
        </w:tabs>
        <w:ind/>
        <w:rPr>
          <w:rFonts w:ascii="PT Astra Serif" w:hAnsi="PT Astra Serif"/>
        </w:rPr>
      </w:pPr>
    </w:p>
    <w:p w14:paraId="45020000">
      <w:pPr>
        <w:widowControl w:val="1"/>
        <w:tabs>
          <w:tab w:leader="none" w:pos="2940" w:val="left"/>
        </w:tabs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РЕШЕНИЕ</w:t>
      </w:r>
    </w:p>
    <w:p w14:paraId="46020000">
      <w:pPr>
        <w:widowControl w:val="1"/>
        <w:tabs>
          <w:tab w:leader="none" w:pos="2940" w:val="left"/>
        </w:tabs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об отказе в выдаче акта освидетельствования проведения </w:t>
      </w:r>
    </w:p>
    <w:p w14:paraId="47020000">
      <w:pPr>
        <w:widowControl w:val="1"/>
        <w:tabs>
          <w:tab w:leader="none" w:pos="2940" w:val="left"/>
        </w:tabs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основных работ по строительству (реконструкции) объекта </w:t>
      </w:r>
    </w:p>
    <w:p w14:paraId="48020000">
      <w:pPr>
        <w:widowControl w:val="1"/>
        <w:tabs>
          <w:tab w:leader="none" w:pos="2940" w:val="left"/>
        </w:tabs>
        <w:ind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color w:val="000000"/>
          <w:sz w:val="28"/>
        </w:rPr>
        <w:t xml:space="preserve">индивидуального жилищного строительства </w:t>
      </w:r>
      <w:r>
        <w:rPr>
          <w:rFonts w:ascii="PT Astra Serif" w:hAnsi="PT Astra Serif"/>
          <w:sz w:val="22"/>
        </w:rPr>
        <w:t xml:space="preserve">Дата                                                                                                   </w:t>
      </w:r>
      <w:r>
        <w:rPr>
          <w:rFonts w:ascii="PT Astra Serif" w:hAnsi="PT Astra Serif"/>
          <w:sz w:val="22"/>
        </w:rPr>
        <w:t xml:space="preserve"> </w:t>
      </w:r>
      <w:r>
        <w:rPr>
          <w:rFonts w:ascii="PT Astra Serif" w:hAnsi="PT Astra Serif"/>
          <w:sz w:val="22"/>
        </w:rPr>
        <w:t xml:space="preserve">       №</w:t>
      </w:r>
      <w:r>
        <w:rPr>
          <w:rFonts w:ascii="PT Astra Serif" w:hAnsi="PT Astra Serif"/>
          <w:sz w:val="22"/>
        </w:rPr>
        <w:t>__________</w:t>
      </w:r>
    </w:p>
    <w:p w14:paraId="49020000">
      <w:pPr>
        <w:widowControl w:val="1"/>
        <w:tabs>
          <w:tab w:leader="none" w:pos="2940" w:val="left"/>
        </w:tabs>
        <w:ind/>
        <w:jc w:val="center"/>
        <w:rPr>
          <w:rFonts w:ascii="PT Astra Serif" w:hAnsi="PT Astra Serif"/>
          <w:sz w:val="22"/>
        </w:rPr>
      </w:pPr>
    </w:p>
    <w:p w14:paraId="4A020000">
      <w:pPr>
        <w:widowControl w:val="1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</w:p>
    <w:p w14:paraId="4B020000">
      <w:pPr>
        <w:widowControl w:val="1"/>
        <w:ind w:firstLine="709"/>
        <w:jc w:val="both"/>
        <w:rPr>
          <w:rFonts w:ascii="PT Astra Serif" w:hAnsi="PT Astra Serif"/>
          <w:spacing w:val="-1"/>
          <w:sz w:val="28"/>
        </w:rPr>
      </w:pPr>
      <w:r>
        <w:rPr>
          <w:rFonts w:ascii="PT Astra Serif" w:hAnsi="PT Astra Serif"/>
          <w:sz w:val="28"/>
        </w:rPr>
        <w:t xml:space="preserve">На основании поступившего заявления </w:t>
      </w:r>
      <w:r>
        <w:rPr>
          <w:rFonts w:ascii="PT Astra Serif" w:hAnsi="PT Astra Serif"/>
          <w:sz w:val="28"/>
        </w:rPr>
        <w:t>от</w:t>
      </w:r>
      <w:r>
        <w:rPr>
          <w:rFonts w:ascii="PT Astra Serif" w:hAnsi="PT Astra Serif"/>
          <w:spacing w:val="-1"/>
          <w:sz w:val="28"/>
        </w:rPr>
        <w:t xml:space="preserve">  </w:t>
      </w:r>
      <w:r>
        <w:rPr>
          <w:rFonts w:ascii="PT Astra Serif" w:hAnsi="PT Astra Serif"/>
          <w:spacing w:val="-1"/>
          <w:sz w:val="28"/>
          <w:u w:val="single"/>
        </w:rPr>
        <w:t xml:space="preserve">           </w:t>
      </w:r>
      <w:r>
        <w:rPr>
          <w:rFonts w:ascii="PT Astra Serif" w:hAnsi="PT Astra Serif"/>
          <w:spacing w:val="-1"/>
          <w:sz w:val="28"/>
        </w:rPr>
        <w:t xml:space="preserve"> №  </w:t>
      </w:r>
      <w:r>
        <w:rPr>
          <w:rFonts w:ascii="PT Astra Serif" w:hAnsi="PT Astra Serif"/>
          <w:spacing w:val="-1"/>
          <w:sz w:val="28"/>
          <w:u w:val="single"/>
        </w:rPr>
        <w:t xml:space="preserve">      </w:t>
      </w:r>
      <w:r>
        <w:rPr>
          <w:rFonts w:ascii="PT Astra Serif" w:hAnsi="PT Astra Serif"/>
          <w:spacing w:val="-1"/>
          <w:sz w:val="28"/>
          <w:u w:val="single"/>
        </w:rPr>
        <w:t xml:space="preserve">    </w:t>
      </w:r>
      <w:r>
        <w:rPr>
          <w:rFonts w:ascii="PT Astra Serif" w:hAnsi="PT Astra Serif"/>
          <w:spacing w:val="-1"/>
          <w:sz w:val="28"/>
        </w:rPr>
        <w:t xml:space="preserve">  </w:t>
      </w:r>
      <w:r>
        <w:rPr>
          <w:rFonts w:ascii="PT Astra Serif" w:hAnsi="PT Astra Serif"/>
          <w:spacing w:val="-1"/>
          <w:sz w:val="28"/>
        </w:rPr>
        <w:t xml:space="preserve"> </w:t>
      </w:r>
      <w:r>
        <w:rPr>
          <w:rFonts w:ascii="PT Astra Serif" w:hAnsi="PT Astra Serif"/>
          <w:spacing w:val="-1"/>
          <w:sz w:val="28"/>
        </w:rPr>
        <w:t>уведомляю</w:t>
      </w:r>
      <w:r>
        <w:rPr>
          <w:rFonts w:ascii="PT Astra Serif" w:hAnsi="PT Astra Serif"/>
          <w:spacing w:val="-1"/>
          <w:sz w:val="28"/>
        </w:rPr>
        <w:t xml:space="preserve"> Вас об отказе в предоставлении услуги </w:t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rFonts w:ascii="PT Astra Serif" w:hAnsi="PT Astra Serif"/>
          <w:sz w:val="28"/>
        </w:rPr>
        <w:t xml:space="preserve">» </w:t>
      </w:r>
      <w:r>
        <w:rPr>
          <w:rFonts w:ascii="PT Astra Serif" w:hAnsi="PT Astra Serif"/>
          <w:spacing w:val="-1"/>
          <w:sz w:val="28"/>
        </w:rPr>
        <w:t>по следующим основаниям:</w:t>
      </w:r>
    </w:p>
    <w:p w14:paraId="4C020000">
      <w:pPr>
        <w:widowControl w:val="1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____________________________________________________________________________________</w:t>
      </w:r>
      <w:r>
        <w:rPr>
          <w:rFonts w:ascii="PT Astra Serif" w:hAnsi="PT Astra Serif"/>
        </w:rPr>
        <w:t>_____________________________________________________________________________________________</w:t>
      </w:r>
    </w:p>
    <w:p w14:paraId="4D020000">
      <w:pPr>
        <w:widowControl w:val="1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(указываются основания из пункта 5 Правил выдачи документа, подтверждающего проведение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капитала, утвержденных постановлением Правительства РФ от 18 августа 2011 г. N 686)</w:t>
      </w:r>
    </w:p>
    <w:p w14:paraId="4E020000">
      <w:pPr>
        <w:widowControl w:val="1"/>
        <w:ind w:firstLine="709"/>
        <w:jc w:val="both"/>
        <w:rPr>
          <w:rFonts w:ascii="PT Astra Serif" w:hAnsi="PT Astra Serif"/>
        </w:rPr>
      </w:pPr>
    </w:p>
    <w:p w14:paraId="4F020000">
      <w:pPr>
        <w:widowControl w:val="1"/>
        <w:ind w:firstLine="709"/>
        <w:jc w:val="both"/>
        <w:rPr>
          <w:rFonts w:ascii="PT Astra Serif" w:hAnsi="PT Astra Serif"/>
        </w:rPr>
      </w:pPr>
    </w:p>
    <w:p w14:paraId="5002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Дополнительно информируем:</w:t>
      </w:r>
    </w:p>
    <w:p w14:paraId="51020000">
      <w:pPr>
        <w:widowControl w:val="1"/>
        <w:pBdr>
          <w:bottom w:color="000000" w:space="1" w:sz="12" w:val="single"/>
        </w:pBdr>
        <w:ind w:firstLine="709"/>
        <w:jc w:val="both"/>
        <w:rPr>
          <w:rFonts w:ascii="PT Astra Serif" w:hAnsi="PT Astra Serif"/>
          <w:sz w:val="28"/>
        </w:rPr>
      </w:pPr>
    </w:p>
    <w:p w14:paraId="52020000">
      <w:pPr>
        <w:pStyle w:val="Style_6"/>
        <w:keepNext w:val="1"/>
        <w:widowControl w:val="1"/>
        <w:tabs>
          <w:tab w:leader="none" w:pos="9920" w:val="right"/>
        </w:tabs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</w:rPr>
        <w:t>указывается информация, необходимая для устранения причин отказа, а также иная дополнительная информация при наличии)</w:t>
      </w:r>
    </w:p>
    <w:p w14:paraId="53020000">
      <w:pPr>
        <w:widowControl w:val="1"/>
        <w:ind w:firstLine="709"/>
        <w:jc w:val="both"/>
        <w:rPr>
          <w:rFonts w:ascii="PT Astra Serif" w:hAnsi="PT Astra Serif"/>
        </w:rPr>
      </w:pPr>
    </w:p>
    <w:p w14:paraId="54020000">
      <w:pPr>
        <w:widowControl w:val="1"/>
        <w:ind w:firstLine="709"/>
        <w:jc w:val="both"/>
        <w:rPr>
          <w:rFonts w:ascii="PT Astra Serif" w:hAnsi="PT Astra Serif"/>
        </w:rPr>
      </w:pPr>
    </w:p>
    <w:p w14:paraId="55020000">
      <w:pPr>
        <w:widowControl w:val="1"/>
        <w:ind w:firstLine="709"/>
        <w:jc w:val="both"/>
        <w:rPr>
          <w:rFonts w:ascii="PT Astra Serif" w:hAnsi="PT Astra Serif"/>
        </w:rPr>
      </w:pPr>
    </w:p>
    <w:p w14:paraId="56020000">
      <w:pPr>
        <w:widowControl w:val="1"/>
        <w:ind w:firstLine="709"/>
        <w:jc w:val="both"/>
        <w:rPr>
          <w:rFonts w:ascii="PT Astra Serif" w:hAnsi="PT Astra Serif"/>
        </w:rPr>
      </w:pPr>
    </w:p>
    <w:p w14:paraId="57020000">
      <w:pPr>
        <w:widowControl w:val="1"/>
        <w:ind w:firstLine="709"/>
        <w:jc w:val="both"/>
        <w:rPr>
          <w:rFonts w:ascii="PT Astra Serif" w:hAnsi="PT Astra Serif"/>
        </w:rPr>
      </w:pPr>
    </w:p>
    <w:p w14:paraId="5802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Настоящий отказ в </w:t>
      </w:r>
      <w:r>
        <w:rPr>
          <w:rFonts w:ascii="PT Astra Serif" w:hAnsi="PT Astra Serif"/>
          <w:sz w:val="28"/>
        </w:rPr>
        <w:t>выдаче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rFonts w:ascii="PT Astra Serif" w:hAnsi="PT Astra Serif"/>
          <w:sz w:val="28"/>
        </w:rPr>
        <w:t xml:space="preserve"> после устранения указанных нарушений; </w:t>
      </w:r>
      <w:r>
        <w:rPr>
          <w:rFonts w:ascii="PT Astra Serif" w:hAnsi="PT Astra Serif"/>
          <w:sz w:val="28"/>
        </w:rPr>
        <w:t>в соответствии с пунктом 6 Правил выдачи документа, подтверждающего проведение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капитала, утвержденных постановлением Правительства РФ от 18 августа 2011 г. N 686 отказ в выдаче акта освидетельствования может быть обжалован в судебном порядке.</w:t>
      </w:r>
    </w:p>
    <w:p w14:paraId="5902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</w:p>
    <w:p w14:paraId="5A02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5B02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5C020000">
      <w:pPr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(должность лица, принявшего решение)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 xml:space="preserve"> (подпись)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 xml:space="preserve">              (расшифровка подписи)</w:t>
      </w:r>
    </w:p>
    <w:p w14:paraId="5D020000">
      <w:pPr>
        <w:widowControl w:val="1"/>
        <w:ind/>
        <w:jc w:val="both"/>
        <w:rPr>
          <w:rFonts w:ascii="PT Astra Serif" w:hAnsi="PT Astra Serif"/>
          <w:sz w:val="24"/>
        </w:rPr>
      </w:pPr>
    </w:p>
    <w:p w14:paraId="5E020000">
      <w:pPr>
        <w:widowControl w:val="1"/>
        <w:ind/>
        <w:jc w:val="center"/>
        <w:rPr>
          <w:rFonts w:ascii="PT Astra Serif" w:hAnsi="PT Astra Serif"/>
        </w:rPr>
      </w:pPr>
    </w:p>
    <w:p w14:paraId="5F02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6002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6102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6202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6302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6402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6502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66020000">
      <w:pPr>
        <w:widowControl w:val="1"/>
        <w:ind/>
        <w:jc w:val="right"/>
        <w:outlineLvl w:val="3"/>
        <w:rPr>
          <w:rFonts w:ascii="PT Astra Serif" w:hAnsi="PT Astra Serif"/>
          <w:b w:val="1"/>
          <w:color w:val="000000"/>
          <w:sz w:val="28"/>
        </w:rPr>
      </w:pPr>
    </w:p>
    <w:p w14:paraId="67020000">
      <w:pPr>
        <w:widowControl w:val="1"/>
        <w:ind/>
        <w:jc w:val="right"/>
        <w:outlineLvl w:val="3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color w:val="000000"/>
          <w:sz w:val="28"/>
        </w:rPr>
        <w:tab/>
      </w:r>
    </w:p>
    <w:p w14:paraId="68020000">
      <w:pPr>
        <w:widowControl w:val="1"/>
        <w:ind/>
        <w:jc w:val="center"/>
        <w:rPr>
          <w:rFonts w:ascii="PT Astra Serif" w:hAnsi="PT Astra Serif"/>
        </w:rPr>
      </w:pPr>
    </w:p>
    <w:sectPr>
      <w:headerReference r:id="rId1" w:type="default"/>
      <w:pgSz w:h="16838" w:orient="portrait" w:w="11906"/>
      <w:pgMar w:bottom="1134" w:footer="0" w:gutter="0" w:header="709" w:left="1701" w:right="850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1134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rFonts w:ascii="Times New Roman" w:hAnsi="Times New Roman"/>
      <w:sz w:val="20"/>
    </w:rPr>
  </w:style>
  <w:style w:default="1" w:styleId="Style_7_ch" w:type="character">
    <w:name w:val="Normal"/>
    <w:link w:val="Style_7"/>
    <w:rPr>
      <w:rFonts w:ascii="Times New Roman" w:hAnsi="Times New Roman"/>
      <w:sz w:val="20"/>
    </w:rPr>
  </w:style>
  <w:style w:styleId="Style_8" w:type="paragraph">
    <w:name w:val="Contents 1"/>
    <w:link w:val="Style_8_ch"/>
    <w:rPr>
      <w:rFonts w:ascii="XO Thames" w:hAnsi="XO Thames"/>
      <w:b w:val="1"/>
      <w:sz w:val="28"/>
    </w:rPr>
  </w:style>
  <w:style w:styleId="Style_8_ch" w:type="character">
    <w:name w:val="Contents 1"/>
    <w:link w:val="Style_8"/>
    <w:rPr>
      <w:rFonts w:ascii="XO Thames" w:hAnsi="XO Thames"/>
      <w:b w:val="1"/>
      <w:sz w:val="28"/>
    </w:rPr>
  </w:style>
  <w:style w:styleId="Style_9" w:type="paragraph">
    <w:name w:val="toc 2"/>
    <w:next w:val="Style_7"/>
    <w:link w:val="Style_9_ch"/>
    <w:uiPriority w:val="39"/>
    <w:pPr>
      <w:widowControl w:val="1"/>
      <w:spacing w:after="160" w:line="264" w:lineRule="auto"/>
      <w:ind w:left="200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Contents 6"/>
    <w:link w:val="Style_10_ch"/>
    <w:rPr>
      <w:rFonts w:ascii="XO Thames" w:hAnsi="XO Thames"/>
      <w:sz w:val="28"/>
    </w:rPr>
  </w:style>
  <w:style w:styleId="Style_10_ch" w:type="character">
    <w:name w:val="Contents 6"/>
    <w:link w:val="Style_10"/>
    <w:rPr>
      <w:rFonts w:ascii="XO Thames" w:hAnsi="XO Thames"/>
      <w:sz w:val="28"/>
    </w:rPr>
  </w:style>
  <w:style w:styleId="Style_11" w:type="paragraph">
    <w:name w:val="No Spacing"/>
    <w:link w:val="Style_11_ch"/>
    <w:rPr>
      <w:rFonts w:ascii="Times New Roman" w:hAnsi="Times New Roman"/>
      <w:sz w:val="20"/>
    </w:rPr>
  </w:style>
  <w:style w:styleId="Style_11_ch" w:type="character">
    <w:name w:val="No Spacing"/>
    <w:link w:val="Style_11"/>
    <w:rPr>
      <w:rFonts w:ascii="Times New Roman" w:hAnsi="Times New Roman"/>
      <w:sz w:val="20"/>
    </w:rPr>
  </w:style>
  <w:style w:styleId="Style_12" w:type="paragraph">
    <w:name w:val="Text body"/>
    <w:link w:val="Style_12_ch"/>
    <w:rPr>
      <w:sz w:val="24"/>
    </w:rPr>
  </w:style>
  <w:style w:styleId="Style_12_ch" w:type="character">
    <w:name w:val="Text body"/>
    <w:link w:val="Style_12"/>
    <w:rPr>
      <w:sz w:val="24"/>
    </w:rPr>
  </w:style>
  <w:style w:styleId="Style_13" w:type="paragraph">
    <w:name w:val="toc 4"/>
    <w:next w:val="Style_7"/>
    <w:link w:val="Style_13_ch"/>
    <w:uiPriority w:val="39"/>
    <w:pPr>
      <w:widowControl w:val="1"/>
      <w:spacing w:after="160" w:line="264" w:lineRule="auto"/>
      <w:ind w:left="600"/>
    </w:pPr>
    <w:rPr>
      <w:rFonts w:ascii="XO Thames" w:hAnsi="XO Thames"/>
      <w:sz w:val="28"/>
    </w:rPr>
  </w:style>
  <w:style w:styleId="Style_13_ch" w:type="character">
    <w:name w:val="toc 4"/>
    <w:link w:val="Style_13"/>
    <w:rPr>
      <w:rFonts w:ascii="XO Thames" w:hAnsi="XO Thames"/>
      <w:sz w:val="28"/>
    </w:rPr>
  </w:style>
  <w:style w:styleId="Style_14" w:type="paragraph">
    <w:name w:val="Endnote Symbol"/>
    <w:basedOn w:val="Style_15"/>
    <w:link w:val="Style_14_ch"/>
    <w:rPr>
      <w:vertAlign w:val="superscript"/>
    </w:rPr>
  </w:style>
  <w:style w:styleId="Style_14_ch" w:type="character">
    <w:name w:val="Endnote Symbol"/>
    <w:basedOn w:val="Style_15_ch"/>
    <w:link w:val="Style_14"/>
    <w:rPr>
      <w:vertAlign w:val="superscript"/>
    </w:rPr>
  </w:style>
  <w:style w:styleId="Style_16" w:type="paragraph">
    <w:name w:val="Список-N"/>
    <w:basedOn w:val="Style_17"/>
    <w:link w:val="Style_16_ch"/>
    <w:pPr>
      <w:widowControl w:val="0"/>
      <w:tabs>
        <w:tab w:leader="none" w:pos="0" w:val="left"/>
      </w:tabs>
      <w:spacing w:line="276" w:lineRule="auto"/>
      <w:ind w:firstLine="709" w:left="-141"/>
      <w:jc w:val="both"/>
    </w:pPr>
    <w:rPr>
      <w:rFonts w:ascii="Calibri" w:hAnsi="Calibri"/>
      <w:color w:val="000000"/>
      <w:sz w:val="28"/>
    </w:rPr>
  </w:style>
  <w:style w:styleId="Style_16_ch" w:type="character">
    <w:name w:val="Список-N"/>
    <w:basedOn w:val="Style_17_ch"/>
    <w:link w:val="Style_16"/>
    <w:rPr>
      <w:rFonts w:ascii="Calibri" w:hAnsi="Calibri"/>
      <w:color w:val="000000"/>
      <w:sz w:val="28"/>
    </w:rPr>
  </w:style>
  <w:style w:styleId="Style_18" w:type="paragraph">
    <w:name w:val="toc 6"/>
    <w:next w:val="Style_7"/>
    <w:link w:val="Style_18_ch"/>
    <w:uiPriority w:val="39"/>
    <w:pPr>
      <w:widowControl w:val="1"/>
      <w:spacing w:after="160" w:line="264" w:lineRule="auto"/>
      <w:ind w:left="1000"/>
    </w:pPr>
    <w:rPr>
      <w:rFonts w:ascii="XO Thames" w:hAnsi="XO Thames"/>
      <w:sz w:val="28"/>
    </w:rPr>
  </w:style>
  <w:style w:styleId="Style_18_ch" w:type="character">
    <w:name w:val="toc 6"/>
    <w:link w:val="Style_18"/>
    <w:rPr>
      <w:rFonts w:ascii="XO Thames" w:hAnsi="XO Thames"/>
      <w:sz w:val="28"/>
    </w:rPr>
  </w:style>
  <w:style w:styleId="Style_19" w:type="paragraph">
    <w:name w:val="toc 7"/>
    <w:next w:val="Style_7"/>
    <w:link w:val="Style_19_ch"/>
    <w:uiPriority w:val="39"/>
    <w:pPr>
      <w:widowControl w:val="1"/>
      <w:spacing w:after="160" w:line="264" w:lineRule="auto"/>
      <w:ind w:left="1200"/>
    </w:pPr>
    <w:rPr>
      <w:rFonts w:ascii="XO Thames" w:hAnsi="XO Thames"/>
      <w:sz w:val="28"/>
    </w:rPr>
  </w:style>
  <w:style w:styleId="Style_19_ch" w:type="character">
    <w:name w:val="toc 7"/>
    <w:link w:val="Style_19"/>
    <w:rPr>
      <w:rFonts w:ascii="XO Thames" w:hAnsi="XO Thames"/>
      <w:sz w:val="28"/>
    </w:rPr>
  </w:style>
  <w:style w:styleId="Style_20" w:type="paragraph">
    <w:name w:val="Список1"/>
    <w:basedOn w:val="Style_12"/>
    <w:link w:val="Style_20_ch"/>
    <w:rPr>
      <w:rFonts w:ascii="PT Astra Serif" w:hAnsi="PT Astra Serif"/>
      <w:color w:val="000000"/>
      <w:spacing w:val="0"/>
      <w:sz w:val="24"/>
    </w:rPr>
  </w:style>
  <w:style w:styleId="Style_20_ch" w:type="character">
    <w:name w:val="Список1"/>
    <w:basedOn w:val="Style_12_ch"/>
    <w:link w:val="Style_20"/>
    <w:rPr>
      <w:rFonts w:ascii="PT Astra Serif" w:hAnsi="PT Astra Serif"/>
      <w:color w:val="000000"/>
      <w:spacing w:val="0"/>
      <w:sz w:val="24"/>
    </w:rPr>
  </w:style>
  <w:style w:styleId="Style_21" w:type="paragraph">
    <w:name w:val="Колонтитул"/>
    <w:link w:val="Style_21_ch"/>
    <w:rPr>
      <w:rFonts w:ascii="XO Thames" w:hAnsi="XO Thames"/>
      <w:sz w:val="28"/>
    </w:rPr>
  </w:style>
  <w:style w:styleId="Style_21_ch" w:type="character">
    <w:name w:val="Колонтитул"/>
    <w:link w:val="Style_21"/>
    <w:rPr>
      <w:rFonts w:ascii="XO Thames" w:hAnsi="XO Thames"/>
      <w:sz w:val="28"/>
    </w:rPr>
  </w:style>
  <w:style w:styleId="Style_22" w:type="paragraph">
    <w:name w:val="Нижний колонтитул1"/>
    <w:link w:val="Style_22_ch"/>
  </w:style>
  <w:style w:styleId="Style_22_ch" w:type="character">
    <w:name w:val="Нижний колонтитул1"/>
    <w:link w:val="Style_22"/>
  </w:style>
  <w:style w:styleId="Style_23" w:type="paragraph">
    <w:name w:val="Название объекта1"/>
    <w:link w:val="Style_23_ch"/>
    <w:rPr>
      <w:rFonts w:ascii="PT Astra Serif" w:hAnsi="PT Astra Serif"/>
      <w:i w:val="1"/>
      <w:sz w:val="24"/>
    </w:rPr>
  </w:style>
  <w:style w:styleId="Style_23_ch" w:type="character">
    <w:name w:val="Название объекта1"/>
    <w:link w:val="Style_23"/>
    <w:rPr>
      <w:rFonts w:ascii="PT Astra Serif" w:hAnsi="PT Astra Serif"/>
      <w:i w:val="1"/>
      <w:sz w:val="24"/>
    </w:rPr>
  </w:style>
  <w:style w:styleId="Style_24" w:type="paragraph">
    <w:name w:val="Endnote"/>
    <w:basedOn w:val="Style_7"/>
    <w:link w:val="Style_24_ch"/>
  </w:style>
  <w:style w:styleId="Style_24_ch" w:type="character">
    <w:name w:val="Endnote"/>
    <w:basedOn w:val="Style_7_ch"/>
    <w:link w:val="Style_24"/>
  </w:style>
  <w:style w:styleId="Style_25" w:type="paragraph">
    <w:name w:val="heading 3"/>
    <w:link w:val="Style_25_ch"/>
    <w:uiPriority w:val="9"/>
    <w:qFormat/>
    <w:pPr>
      <w:widowControl w:val="1"/>
      <w:ind/>
      <w:outlineLvl w:val="2"/>
    </w:pPr>
    <w:rPr>
      <w:rFonts w:asciiTheme="majorAscii" w:hAnsiTheme="majorHAnsi"/>
      <w:b w:val="1"/>
      <w:color w:themeColor="accent1" w:val="5B9BD5"/>
    </w:rPr>
  </w:style>
  <w:style w:styleId="Style_25_ch" w:type="character">
    <w:name w:val="heading 3"/>
    <w:link w:val="Style_25"/>
    <w:rPr>
      <w:rFonts w:asciiTheme="majorAscii" w:hAnsiTheme="majorHAnsi"/>
      <w:b w:val="1"/>
      <w:color w:themeColor="accent1" w:val="5B9BD5"/>
    </w:rPr>
  </w:style>
  <w:style w:styleId="Style_26" w:type="paragraph">
    <w:name w:val="Заголовок 41"/>
    <w:link w:val="Style_26_ch"/>
    <w:rPr>
      <w:rFonts w:asciiTheme="majorAscii" w:hAnsiTheme="majorHAnsi"/>
      <w:b w:val="1"/>
      <w:i w:val="1"/>
      <w:color w:themeColor="accent1" w:val="5B9BD5"/>
      <w:spacing w:val="0"/>
      <w:sz w:val="22"/>
    </w:rPr>
  </w:style>
  <w:style w:styleId="Style_26_ch" w:type="character">
    <w:name w:val="Заголовок 41"/>
    <w:link w:val="Style_26"/>
    <w:rPr>
      <w:rFonts w:asciiTheme="majorAscii" w:hAnsiTheme="majorHAnsi"/>
      <w:b w:val="1"/>
      <w:i w:val="1"/>
      <w:color w:themeColor="accent1" w:val="5B9BD5"/>
      <w:spacing w:val="0"/>
      <w:sz w:val="22"/>
    </w:rPr>
  </w:style>
  <w:style w:styleId="Style_27" w:type="paragraph">
    <w:name w:val="! ТЗ Стиль __ТекстОсн_1и + Times New Roman 12 пт По ширине Первая стр..."/>
    <w:basedOn w:val="Style_7"/>
    <w:link w:val="Style_27_ch"/>
    <w:pPr>
      <w:widowControl w:val="1"/>
      <w:tabs>
        <w:tab w:leader="none" w:pos="851" w:val="left"/>
      </w:tabs>
      <w:spacing w:after="60" w:before="60" w:line="360" w:lineRule="auto"/>
      <w:ind w:firstLine="709"/>
      <w:jc w:val="both"/>
    </w:pPr>
    <w:rPr>
      <w:sz w:val="24"/>
    </w:rPr>
  </w:style>
  <w:style w:styleId="Style_27_ch" w:type="character">
    <w:name w:val="! ТЗ Стиль __ТекстОсн_1и + Times New Roman 12 пт По ширине Первая стр..."/>
    <w:basedOn w:val="Style_7_ch"/>
    <w:link w:val="Style_27"/>
    <w:rPr>
      <w:sz w:val="24"/>
    </w:rPr>
  </w:style>
  <w:style w:styleId="Style_28" w:type="paragraph">
    <w:name w:val="Contents 8"/>
    <w:link w:val="Style_28_ch"/>
    <w:rPr>
      <w:rFonts w:ascii="XO Thames" w:hAnsi="XO Thames"/>
      <w:sz w:val="28"/>
    </w:rPr>
  </w:style>
  <w:style w:styleId="Style_28_ch" w:type="character">
    <w:name w:val="Contents 8"/>
    <w:link w:val="Style_28"/>
    <w:rPr>
      <w:rFonts w:ascii="XO Thames" w:hAnsi="XO Thames"/>
      <w:sz w:val="28"/>
    </w:rPr>
  </w:style>
  <w:style w:styleId="Style_29" w:type="paragraph">
    <w:name w:val="Footnote Symbol"/>
    <w:basedOn w:val="Style_15"/>
    <w:link w:val="Style_29_ch"/>
    <w:pPr>
      <w:widowControl w:val="1"/>
      <w:spacing w:after="0" w:line="240" w:lineRule="auto"/>
      <w:ind/>
    </w:pPr>
    <w:rPr>
      <w:vertAlign w:val="superscript"/>
    </w:rPr>
  </w:style>
  <w:style w:styleId="Style_29_ch" w:type="character">
    <w:name w:val="Footnote Symbol"/>
    <w:basedOn w:val="Style_15_ch"/>
    <w:link w:val="Style_29"/>
    <w:rPr>
      <w:vertAlign w:val="superscript"/>
    </w:rPr>
  </w:style>
  <w:style w:styleId="Style_30" w:type="paragraph">
    <w:name w:val="Contents 3"/>
    <w:link w:val="Style_30_ch"/>
    <w:rPr>
      <w:rFonts w:ascii="XO Thames" w:hAnsi="XO Thames"/>
      <w:sz w:val="28"/>
    </w:rPr>
  </w:style>
  <w:style w:styleId="Style_30_ch" w:type="character">
    <w:name w:val="Contents 3"/>
    <w:link w:val="Style_30"/>
    <w:rPr>
      <w:rFonts w:ascii="XO Thames" w:hAnsi="XO Thames"/>
      <w:sz w:val="28"/>
    </w:rPr>
  </w:style>
  <w:style w:styleId="Style_31" w:type="paragraph">
    <w:name w:val="Заголовок 21"/>
    <w:link w:val="Style_31_ch"/>
    <w:rPr>
      <w:rFonts w:asciiTheme="majorAscii" w:hAnsiTheme="majorHAnsi"/>
      <w:b w:val="1"/>
      <w:color w:themeColor="accent1" w:val="5B9BD5"/>
      <w:spacing w:val="0"/>
      <w:sz w:val="26"/>
    </w:rPr>
  </w:style>
  <w:style w:styleId="Style_31_ch" w:type="character">
    <w:name w:val="Заголовок 21"/>
    <w:link w:val="Style_31"/>
    <w:rPr>
      <w:rFonts w:asciiTheme="majorAscii" w:hAnsiTheme="majorHAnsi"/>
      <w:b w:val="1"/>
      <w:color w:themeColor="accent1" w:val="5B9BD5"/>
      <w:spacing w:val="0"/>
      <w:sz w:val="26"/>
    </w:rPr>
  </w:style>
  <w:style w:styleId="Style_32" w:type="paragraph">
    <w:name w:val="Название1"/>
    <w:link w:val="Style_32_ch"/>
    <w:rPr>
      <w:rFonts w:ascii="XO Thames" w:hAnsi="XO Thames"/>
      <w:b w:val="1"/>
      <w:caps w:val="1"/>
      <w:color w:val="000000"/>
      <w:spacing w:val="0"/>
      <w:sz w:val="40"/>
    </w:rPr>
  </w:style>
  <w:style w:styleId="Style_32_ch" w:type="character">
    <w:name w:val="Название1"/>
    <w:link w:val="Style_32"/>
    <w:rPr>
      <w:rFonts w:ascii="XO Thames" w:hAnsi="XO Thames"/>
      <w:b w:val="1"/>
      <w:caps w:val="1"/>
      <w:color w:val="000000"/>
      <w:spacing w:val="0"/>
      <w:sz w:val="40"/>
    </w:rPr>
  </w:style>
  <w:style w:styleId="Style_33" w:type="paragraph">
    <w:name w:val="ConsPlusNormal"/>
    <w:link w:val="Style_33_ch"/>
    <w:pPr>
      <w:widowControl w:val="0"/>
      <w:ind/>
    </w:pPr>
    <w:rPr>
      <w:rFonts w:ascii="Arial" w:hAnsi="Arial"/>
      <w:color w:val="000000"/>
      <w:sz w:val="20"/>
    </w:rPr>
  </w:style>
  <w:style w:styleId="Style_33_ch" w:type="character">
    <w:name w:val="ConsPlusNormal"/>
    <w:link w:val="Style_33"/>
    <w:rPr>
      <w:rFonts w:ascii="Arial" w:hAnsi="Arial"/>
      <w:color w:val="000000"/>
      <w:sz w:val="20"/>
    </w:rPr>
  </w:style>
  <w:style w:styleId="Style_34" w:type="paragraph">
    <w:name w:val="Знак сноски1"/>
    <w:link w:val="Style_34_ch"/>
    <w:rPr>
      <w:vertAlign w:val="superscript"/>
    </w:rPr>
  </w:style>
  <w:style w:styleId="Style_34_ch" w:type="character">
    <w:name w:val="Знак сноски1"/>
    <w:link w:val="Style_34"/>
    <w:rPr>
      <w:vertAlign w:val="superscript"/>
    </w:rPr>
  </w:style>
  <w:style w:styleId="Style_35" w:type="paragraph">
    <w:name w:val="Internet link"/>
    <w:link w:val="Style_35_ch"/>
    <w:pPr>
      <w:widowControl w:val="1"/>
      <w:spacing w:after="160" w:line="264" w:lineRule="auto"/>
      <w:ind/>
    </w:pPr>
    <w:rPr>
      <w:rFonts w:ascii="Calibri" w:hAnsi="Calibri"/>
      <w:color w:themeColor="hyperlink" w:val="0563C1"/>
      <w:u w:val="single"/>
    </w:rPr>
  </w:style>
  <w:style w:styleId="Style_35_ch" w:type="character">
    <w:name w:val="Internet link"/>
    <w:link w:val="Style_35"/>
    <w:rPr>
      <w:rFonts w:ascii="Calibri" w:hAnsi="Calibri"/>
      <w:color w:themeColor="hyperlink" w:val="0563C1"/>
      <w:u w:val="single"/>
    </w:rPr>
  </w:style>
  <w:style w:styleId="Style_36" w:type="paragraph">
    <w:name w:val="toc 3"/>
    <w:next w:val="Style_7"/>
    <w:link w:val="Style_36_ch"/>
    <w:uiPriority w:val="39"/>
    <w:pPr>
      <w:widowControl w:val="1"/>
      <w:spacing w:after="160" w:line="264" w:lineRule="auto"/>
      <w:ind w:left="400"/>
    </w:pPr>
    <w:rPr>
      <w:rFonts w:ascii="XO Thames" w:hAnsi="XO Thames"/>
      <w:sz w:val="28"/>
    </w:rPr>
  </w:style>
  <w:style w:styleId="Style_36_ch" w:type="character">
    <w:name w:val="toc 3"/>
    <w:link w:val="Style_36"/>
    <w:rPr>
      <w:rFonts w:ascii="XO Thames" w:hAnsi="XO Thames"/>
      <w:sz w:val="28"/>
    </w:rPr>
  </w:style>
  <w:style w:styleId="Style_5" w:type="paragraph">
    <w:name w:val="Содержимое таблицы"/>
    <w:basedOn w:val="Style_7"/>
    <w:link w:val="Style_5_ch"/>
    <w:rPr>
      <w:color w:val="000000"/>
      <w:sz w:val="24"/>
    </w:rPr>
  </w:style>
  <w:style w:styleId="Style_5_ch" w:type="character">
    <w:name w:val="Содержимое таблицы"/>
    <w:basedOn w:val="Style_7_ch"/>
    <w:link w:val="Style_5"/>
    <w:rPr>
      <w:color w:val="000000"/>
      <w:sz w:val="24"/>
    </w:rPr>
  </w:style>
  <w:style w:styleId="Style_37" w:type="paragraph">
    <w:name w:val="Символ концевой сноски"/>
    <w:link w:val="Style_37_ch"/>
    <w:rPr>
      <w:vertAlign w:val="superscript"/>
    </w:rPr>
  </w:style>
  <w:style w:styleId="Style_37_ch" w:type="character">
    <w:name w:val="Символ концевой сноски"/>
    <w:link w:val="Style_37"/>
    <w:rPr>
      <w:vertAlign w:val="superscript"/>
    </w:rPr>
  </w:style>
  <w:style w:styleId="Style_38" w:type="paragraph">
    <w:name w:val="Contents 2"/>
    <w:link w:val="Style_38_ch"/>
    <w:rPr>
      <w:rFonts w:ascii="XO Thames" w:hAnsi="XO Thames"/>
      <w:sz w:val="28"/>
    </w:rPr>
  </w:style>
  <w:style w:styleId="Style_38_ch" w:type="character">
    <w:name w:val="Contents 2"/>
    <w:link w:val="Style_38"/>
    <w:rPr>
      <w:rFonts w:ascii="XO Thames" w:hAnsi="XO Thames"/>
      <w:sz w:val="28"/>
    </w:rPr>
  </w:style>
  <w:style w:styleId="Style_3" w:type="paragraph">
    <w:name w:val="Обычный1"/>
    <w:link w:val="Style_3_ch"/>
    <w:rPr>
      <w:rFonts w:ascii="Times New Roman" w:hAnsi="Times New Roman"/>
      <w:color w:val="000000"/>
      <w:spacing w:val="0"/>
      <w:sz w:val="20"/>
    </w:rPr>
  </w:style>
  <w:style w:styleId="Style_3_ch" w:type="character">
    <w:name w:val="Обычный1"/>
    <w:link w:val="Style_3"/>
    <w:rPr>
      <w:rFonts w:ascii="Times New Roman" w:hAnsi="Times New Roman"/>
      <w:color w:val="000000"/>
      <w:spacing w:val="0"/>
      <w:sz w:val="20"/>
    </w:rPr>
  </w:style>
  <w:style w:styleId="Style_39" w:type="paragraph">
    <w:name w:val="Заголовок 51"/>
    <w:link w:val="Style_39_ch"/>
    <w:rPr>
      <w:rFonts w:asciiTheme="majorAscii" w:hAnsiTheme="majorHAnsi"/>
      <w:color w:themeColor="accent1" w:themeShade="7F" w:val="1F4E79"/>
    </w:rPr>
  </w:style>
  <w:style w:styleId="Style_39_ch" w:type="character">
    <w:name w:val="Заголовок 51"/>
    <w:link w:val="Style_39"/>
    <w:rPr>
      <w:rFonts w:asciiTheme="majorAscii" w:hAnsiTheme="majorHAnsi"/>
      <w:color w:themeColor="accent1" w:themeShade="7F" w:val="1F4E79"/>
    </w:rPr>
  </w:style>
  <w:style w:styleId="Style_40" w:type="paragraph">
    <w:name w:val="heading 5"/>
    <w:link w:val="Style_40_ch"/>
    <w:uiPriority w:val="9"/>
    <w:qFormat/>
    <w:pPr>
      <w:widowControl w:val="1"/>
      <w:ind/>
      <w:outlineLvl w:val="4"/>
    </w:pPr>
    <w:rPr>
      <w:rFonts w:asciiTheme="majorAscii" w:hAnsiTheme="majorHAnsi"/>
      <w:color w:themeColor="accent1" w:themeShade="7F" w:val="1F4E79"/>
    </w:rPr>
  </w:style>
  <w:style w:styleId="Style_40_ch" w:type="character">
    <w:name w:val="heading 5"/>
    <w:link w:val="Style_40"/>
    <w:rPr>
      <w:rFonts w:asciiTheme="majorAscii" w:hAnsiTheme="majorHAnsi"/>
      <w:color w:themeColor="accent1" w:themeShade="7F" w:val="1F4E79"/>
    </w:rPr>
  </w:style>
  <w:style w:styleId="Style_41" w:type="paragraph">
    <w:name w:val="Contents 9"/>
    <w:link w:val="Style_41_ch"/>
    <w:rPr>
      <w:rFonts w:ascii="XO Thames" w:hAnsi="XO Thames"/>
      <w:sz w:val="28"/>
    </w:rPr>
  </w:style>
  <w:style w:styleId="Style_41_ch" w:type="character">
    <w:name w:val="Contents 9"/>
    <w:link w:val="Style_41"/>
    <w:rPr>
      <w:rFonts w:ascii="XO Thames" w:hAnsi="XO Thames"/>
      <w:sz w:val="28"/>
    </w:rPr>
  </w:style>
  <w:style w:styleId="Style_42" w:type="paragraph">
    <w:name w:val="Default Paragraph Font"/>
    <w:link w:val="Style_42_ch"/>
  </w:style>
  <w:style w:styleId="Style_42_ch" w:type="character">
    <w:name w:val="Default Paragraph Font"/>
    <w:link w:val="Style_42"/>
  </w:style>
  <w:style w:styleId="Style_43" w:type="paragraph">
    <w:name w:val="Footnote"/>
    <w:basedOn w:val="Style_7"/>
    <w:link w:val="Style_43_ch"/>
  </w:style>
  <w:style w:styleId="Style_43_ch" w:type="character">
    <w:name w:val="Footnote"/>
    <w:basedOn w:val="Style_7_ch"/>
    <w:link w:val="Style_43"/>
  </w:style>
  <w:style w:styleId="Style_4" w:type="paragraph">
    <w:name w:val="Strong"/>
    <w:basedOn w:val="Style_42"/>
    <w:link w:val="Style_4_ch"/>
    <w:rPr>
      <w:b w:val="1"/>
    </w:rPr>
  </w:style>
  <w:style w:styleId="Style_4_ch" w:type="character">
    <w:name w:val="Strong"/>
    <w:basedOn w:val="Style_42_ch"/>
    <w:link w:val="Style_4"/>
    <w:rPr>
      <w:b w:val="1"/>
    </w:rPr>
  </w:style>
  <w:style w:styleId="Style_44" w:type="paragraph">
    <w:name w:val="List"/>
    <w:basedOn w:val="Style_6"/>
    <w:link w:val="Style_44_ch"/>
    <w:rPr>
      <w:rFonts w:ascii="PT Astra Serif" w:hAnsi="PT Astra Serif"/>
    </w:rPr>
  </w:style>
  <w:style w:styleId="Style_44_ch" w:type="character">
    <w:name w:val="List"/>
    <w:basedOn w:val="Style_6_ch"/>
    <w:link w:val="Style_44"/>
    <w:rPr>
      <w:rFonts w:ascii="PT Astra Serif" w:hAnsi="PT Astra Serif"/>
    </w:rPr>
  </w:style>
  <w:style w:styleId="Style_45" w:type="paragraph">
    <w:name w:val="heading 1"/>
    <w:link w:val="Style_45_ch"/>
    <w:uiPriority w:val="9"/>
    <w:qFormat/>
    <w:pPr>
      <w:widowControl w:val="1"/>
      <w:ind/>
      <w:outlineLvl w:val="0"/>
    </w:pPr>
    <w:rPr>
      <w:rFonts w:asciiTheme="majorAscii" w:hAnsiTheme="majorHAnsi"/>
      <w:b w:val="1"/>
      <w:color w:themeColor="accent1" w:themeShade="BF" w:val="2E75B5"/>
      <w:sz w:val="28"/>
    </w:rPr>
  </w:style>
  <w:style w:styleId="Style_45_ch" w:type="character">
    <w:name w:val="heading 1"/>
    <w:link w:val="Style_45"/>
    <w:rPr>
      <w:rFonts w:asciiTheme="majorAscii" w:hAnsiTheme="majorHAnsi"/>
      <w:b w:val="1"/>
      <w:color w:themeColor="accent1" w:themeShade="BF" w:val="2E75B5"/>
      <w:sz w:val="28"/>
    </w:rPr>
  </w:style>
  <w:style w:styleId="Style_46" w:type="paragraph">
    <w:name w:val="Заголовок 31"/>
    <w:link w:val="Style_46_ch"/>
    <w:rPr>
      <w:rFonts w:asciiTheme="majorAscii" w:hAnsiTheme="majorHAnsi"/>
      <w:b w:val="1"/>
      <w:color w:themeColor="accent1" w:val="5B9BD5"/>
    </w:rPr>
  </w:style>
  <w:style w:styleId="Style_46_ch" w:type="character">
    <w:name w:val="Заголовок 31"/>
    <w:link w:val="Style_46"/>
    <w:rPr>
      <w:rFonts w:asciiTheme="majorAscii" w:hAnsiTheme="majorHAnsi"/>
      <w:b w:val="1"/>
      <w:color w:themeColor="accent1" w:val="5B9BD5"/>
    </w:rPr>
  </w:style>
  <w:style w:styleId="Style_47" w:type="paragraph">
    <w:name w:val="Знак примечания1"/>
    <w:link w:val="Style_47_ch"/>
    <w:pPr>
      <w:widowControl w:val="1"/>
      <w:spacing w:after="160" w:line="264" w:lineRule="auto"/>
      <w:ind/>
    </w:pPr>
    <w:rPr>
      <w:sz w:val="16"/>
    </w:rPr>
  </w:style>
  <w:style w:styleId="Style_47_ch" w:type="character">
    <w:name w:val="Знак примечания1"/>
    <w:link w:val="Style_47"/>
    <w:rPr>
      <w:sz w:val="16"/>
    </w:rPr>
  </w:style>
  <w:style w:styleId="Style_48" w:type="paragraph">
    <w:name w:val="Hyperlink"/>
    <w:link w:val="Style_48_ch"/>
    <w:rPr>
      <w:color w:val="0000FF"/>
      <w:u w:val="single"/>
    </w:rPr>
  </w:style>
  <w:style w:styleId="Style_48_ch" w:type="character">
    <w:name w:val="Hyperlink"/>
    <w:link w:val="Style_48"/>
    <w:rPr>
      <w:color w:val="0000FF"/>
      <w:u w:val="single"/>
    </w:rPr>
  </w:style>
  <w:style w:styleId="Style_49" w:type="paragraph">
    <w:name w:val="Footnote"/>
    <w:basedOn w:val="Style_7"/>
    <w:link w:val="Style_49_ch"/>
  </w:style>
  <w:style w:styleId="Style_49_ch" w:type="character">
    <w:name w:val="Footnote"/>
    <w:basedOn w:val="Style_7_ch"/>
    <w:link w:val="Style_49"/>
  </w:style>
  <w:style w:styleId="Style_50" w:type="paragraph">
    <w:name w:val="caption"/>
    <w:basedOn w:val="Style_7"/>
    <w:link w:val="Style_50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50_ch" w:type="character">
    <w:name w:val="caption"/>
    <w:basedOn w:val="Style_7_ch"/>
    <w:link w:val="Style_50"/>
    <w:rPr>
      <w:rFonts w:ascii="PT Astra Serif" w:hAnsi="PT Astra Serif"/>
      <w:i w:val="1"/>
      <w:sz w:val="24"/>
    </w:rPr>
  </w:style>
  <w:style w:styleId="Style_51" w:type="paragraph">
    <w:name w:val="toc 1"/>
    <w:next w:val="Style_7"/>
    <w:link w:val="Style_51_ch"/>
    <w:uiPriority w:val="39"/>
    <w:pPr>
      <w:widowControl w:val="1"/>
      <w:spacing w:after="160" w:line="264" w:lineRule="auto"/>
      <w:ind/>
    </w:pPr>
    <w:rPr>
      <w:rFonts w:ascii="XO Thames" w:hAnsi="XO Thames"/>
      <w:b w:val="1"/>
      <w:sz w:val="28"/>
    </w:rPr>
  </w:style>
  <w:style w:styleId="Style_51_ch" w:type="character">
    <w:name w:val="toc 1"/>
    <w:link w:val="Style_51"/>
    <w:rPr>
      <w:rFonts w:ascii="XO Thames" w:hAnsi="XO Thames"/>
      <w:b w:val="1"/>
      <w:sz w:val="28"/>
    </w:rPr>
  </w:style>
  <w:style w:styleId="Style_52" w:type="paragraph">
    <w:name w:val="Знак концевой сноски1"/>
    <w:link w:val="Style_52_ch"/>
    <w:rPr>
      <w:vertAlign w:val="superscript"/>
    </w:rPr>
  </w:style>
  <w:style w:styleId="Style_52_ch" w:type="character">
    <w:name w:val="Знак концевой сноски1"/>
    <w:link w:val="Style_52"/>
    <w:rPr>
      <w:vertAlign w:val="superscript"/>
    </w:rPr>
  </w:style>
  <w:style w:styleId="Style_53" w:type="paragraph">
    <w:name w:val="Header and Footer"/>
    <w:link w:val="Style_53_ch"/>
    <w:rPr>
      <w:rFonts w:ascii="XO Thames" w:hAnsi="XO Thames"/>
      <w:sz w:val="28"/>
    </w:rPr>
  </w:style>
  <w:style w:styleId="Style_53_ch" w:type="character">
    <w:name w:val="Header and Footer"/>
    <w:link w:val="Style_53"/>
    <w:rPr>
      <w:rFonts w:ascii="XO Thames" w:hAnsi="XO Thames"/>
      <w:sz w:val="28"/>
    </w:rPr>
  </w:style>
  <w:style w:styleId="Style_54" w:type="paragraph">
    <w:name w:val="Символ сноски"/>
    <w:link w:val="Style_54_ch"/>
    <w:rPr>
      <w:vertAlign w:val="superscript"/>
    </w:rPr>
  </w:style>
  <w:style w:styleId="Style_54_ch" w:type="character">
    <w:name w:val="Символ сноски"/>
    <w:link w:val="Style_54"/>
    <w:rPr>
      <w:vertAlign w:val="superscript"/>
    </w:rPr>
  </w:style>
  <w:style w:styleId="Style_55" w:type="paragraph">
    <w:name w:val="Гиперссылка1"/>
    <w:link w:val="Style_55_ch"/>
    <w:rPr>
      <w:color w:themeColor="hyperlink" w:val="0563C1"/>
      <w:u w:val="single"/>
    </w:rPr>
  </w:style>
  <w:style w:styleId="Style_55_ch" w:type="character">
    <w:name w:val="Гиперссылка1"/>
    <w:link w:val="Style_55"/>
    <w:rPr>
      <w:color w:themeColor="hyperlink" w:val="0563C1"/>
      <w:u w:val="single"/>
    </w:rPr>
  </w:style>
  <w:style w:styleId="Style_56" w:type="paragraph">
    <w:name w:val="Заголовок 61"/>
    <w:link w:val="Style_56_ch"/>
    <w:rPr>
      <w:rFonts w:asciiTheme="majorAscii" w:hAnsiTheme="majorHAnsi"/>
      <w:i w:val="1"/>
      <w:color w:themeColor="accent1" w:themeShade="7F" w:val="1F4E79"/>
      <w:spacing w:val="0"/>
      <w:sz w:val="22"/>
    </w:rPr>
  </w:style>
  <w:style w:styleId="Style_56_ch" w:type="character">
    <w:name w:val="Заголовок 61"/>
    <w:link w:val="Style_56"/>
    <w:rPr>
      <w:rFonts w:asciiTheme="majorAscii" w:hAnsiTheme="majorHAnsi"/>
      <w:i w:val="1"/>
      <w:color w:themeColor="accent1" w:themeShade="7F" w:val="1F4E79"/>
      <w:spacing w:val="0"/>
      <w:sz w:val="22"/>
    </w:rPr>
  </w:style>
  <w:style w:styleId="Style_57" w:type="paragraph">
    <w:name w:val="toc 9"/>
    <w:next w:val="Style_7"/>
    <w:link w:val="Style_57_ch"/>
    <w:uiPriority w:val="39"/>
    <w:pPr>
      <w:widowControl w:val="1"/>
      <w:spacing w:after="160" w:line="264" w:lineRule="auto"/>
      <w:ind w:left="1600"/>
    </w:pPr>
    <w:rPr>
      <w:rFonts w:ascii="XO Thames" w:hAnsi="XO Thames"/>
      <w:sz w:val="28"/>
    </w:rPr>
  </w:style>
  <w:style w:styleId="Style_57_ch" w:type="character">
    <w:name w:val="toc 9"/>
    <w:link w:val="Style_57"/>
    <w:rPr>
      <w:rFonts w:ascii="XO Thames" w:hAnsi="XO Thames"/>
      <w:sz w:val="28"/>
    </w:rPr>
  </w:style>
  <w:style w:styleId="Style_58" w:type="paragraph">
    <w:name w:val="Contents 7"/>
    <w:link w:val="Style_58_ch"/>
    <w:rPr>
      <w:rFonts w:ascii="XO Thames" w:hAnsi="XO Thames"/>
      <w:sz w:val="28"/>
    </w:rPr>
  </w:style>
  <w:style w:styleId="Style_58_ch" w:type="character">
    <w:name w:val="Contents 7"/>
    <w:link w:val="Style_58"/>
    <w:rPr>
      <w:rFonts w:ascii="XO Thames" w:hAnsi="XO Thames"/>
      <w:sz w:val="28"/>
    </w:rPr>
  </w:style>
  <w:style w:styleId="Style_17" w:type="paragraph">
    <w:name w:val="List Paragraph"/>
    <w:basedOn w:val="Style_7"/>
    <w:link w:val="Style_17_ch"/>
    <w:pPr>
      <w:widowControl w:val="1"/>
      <w:ind w:left="720"/>
      <w:contextualSpacing w:val="1"/>
    </w:pPr>
  </w:style>
  <w:style w:styleId="Style_17_ch" w:type="character">
    <w:name w:val="List Paragraph"/>
    <w:basedOn w:val="Style_7_ch"/>
    <w:link w:val="Style_17"/>
  </w:style>
  <w:style w:styleId="Style_59" w:type="paragraph">
    <w:name w:val="Заголовок 11"/>
    <w:link w:val="Style_59_ch"/>
    <w:rPr>
      <w:rFonts w:asciiTheme="majorAscii" w:hAnsiTheme="majorHAnsi"/>
      <w:b w:val="1"/>
      <w:color w:themeColor="accent1" w:themeShade="BF" w:val="2E75B5"/>
      <w:spacing w:val="0"/>
      <w:sz w:val="28"/>
    </w:rPr>
  </w:style>
  <w:style w:styleId="Style_59_ch" w:type="character">
    <w:name w:val="Заголовок 11"/>
    <w:link w:val="Style_59"/>
    <w:rPr>
      <w:rFonts w:asciiTheme="majorAscii" w:hAnsiTheme="majorHAnsi"/>
      <w:b w:val="1"/>
      <w:color w:themeColor="accent1" w:themeShade="BF" w:val="2E75B5"/>
      <w:spacing w:val="0"/>
      <w:sz w:val="28"/>
    </w:rPr>
  </w:style>
  <w:style w:styleId="Style_60" w:type="paragraph">
    <w:name w:val="Прощание1"/>
    <w:basedOn w:val="Style_7"/>
    <w:link w:val="Style_60_ch"/>
    <w:pPr>
      <w:keepNext w:val="1"/>
      <w:keepLines w:val="1"/>
      <w:widowControl w:val="1"/>
      <w:spacing w:line="276" w:lineRule="auto"/>
      <w:ind/>
      <w:jc w:val="right"/>
      <w:outlineLvl w:val="2"/>
    </w:pPr>
    <w:rPr>
      <w:rFonts w:ascii="Calibri" w:hAnsi="Calibri"/>
      <w:color w:val="000000"/>
      <w:sz w:val="28"/>
    </w:rPr>
  </w:style>
  <w:style w:styleId="Style_60_ch" w:type="character">
    <w:name w:val="Прощание1"/>
    <w:basedOn w:val="Style_7_ch"/>
    <w:link w:val="Style_60"/>
    <w:rPr>
      <w:rFonts w:ascii="Calibri" w:hAnsi="Calibri"/>
      <w:color w:val="000000"/>
      <w:sz w:val="28"/>
    </w:rPr>
  </w:style>
  <w:style w:styleId="Style_61" w:type="paragraph">
    <w:name w:val="toc 8"/>
    <w:next w:val="Style_7"/>
    <w:link w:val="Style_61_ch"/>
    <w:uiPriority w:val="39"/>
    <w:pPr>
      <w:widowControl w:val="1"/>
      <w:spacing w:after="160" w:line="264" w:lineRule="auto"/>
      <w:ind w:left="1400"/>
    </w:pPr>
    <w:rPr>
      <w:rFonts w:ascii="XO Thames" w:hAnsi="XO Thames"/>
      <w:sz w:val="28"/>
    </w:rPr>
  </w:style>
  <w:style w:styleId="Style_61_ch" w:type="character">
    <w:name w:val="toc 8"/>
    <w:link w:val="Style_61"/>
    <w:rPr>
      <w:rFonts w:ascii="XO Thames" w:hAnsi="XO Thames"/>
      <w:sz w:val="28"/>
    </w:rPr>
  </w:style>
  <w:style w:styleId="Style_62" w:type="paragraph">
    <w:name w:val="footer"/>
    <w:link w:val="Style_62_ch"/>
  </w:style>
  <w:style w:styleId="Style_62_ch" w:type="character">
    <w:name w:val="footer"/>
    <w:link w:val="Style_62"/>
  </w:style>
  <w:style w:styleId="Style_63" w:type="paragraph">
    <w:name w:val="annotation subject"/>
    <w:basedOn w:val="Style_64"/>
    <w:next w:val="Style_64"/>
    <w:link w:val="Style_63_ch"/>
    <w:rPr>
      <w:b w:val="1"/>
    </w:rPr>
  </w:style>
  <w:style w:styleId="Style_63_ch" w:type="character">
    <w:name w:val="annotation subject"/>
    <w:basedOn w:val="Style_64_ch"/>
    <w:link w:val="Style_63"/>
    <w:rPr>
      <w:b w:val="1"/>
    </w:rPr>
  </w:style>
  <w:style w:styleId="Style_6" w:type="paragraph">
    <w:name w:val="Body Text"/>
    <w:basedOn w:val="Style_7"/>
    <w:link w:val="Style_6_ch"/>
    <w:pPr>
      <w:widowControl w:val="0"/>
      <w:ind/>
    </w:pPr>
    <w:rPr>
      <w:sz w:val="24"/>
    </w:rPr>
  </w:style>
  <w:style w:styleId="Style_6_ch" w:type="character">
    <w:name w:val="Body Text"/>
    <w:basedOn w:val="Style_7_ch"/>
    <w:link w:val="Style_6"/>
    <w:rPr>
      <w:sz w:val="24"/>
    </w:rPr>
  </w:style>
  <w:style w:styleId="Style_65" w:type="paragraph">
    <w:name w:val="toc 5"/>
    <w:next w:val="Style_7"/>
    <w:link w:val="Style_65_ch"/>
    <w:uiPriority w:val="39"/>
    <w:pPr>
      <w:widowControl w:val="1"/>
      <w:spacing w:after="160" w:line="264" w:lineRule="auto"/>
      <w:ind w:left="800"/>
    </w:pPr>
    <w:rPr>
      <w:rFonts w:ascii="XO Thames" w:hAnsi="XO Thames"/>
      <w:sz w:val="28"/>
    </w:rPr>
  </w:style>
  <w:style w:styleId="Style_65_ch" w:type="character">
    <w:name w:val="toc 5"/>
    <w:link w:val="Style_65"/>
    <w:rPr>
      <w:rFonts w:ascii="XO Thames" w:hAnsi="XO Thames"/>
      <w:sz w:val="28"/>
    </w:rPr>
  </w:style>
  <w:style w:styleId="Style_66" w:type="paragraph">
    <w:name w:val="Подзаголовок1"/>
    <w:link w:val="Style_66_ch"/>
    <w:rPr>
      <w:rFonts w:ascii="XO Thames" w:hAnsi="XO Thames"/>
      <w:i w:val="1"/>
      <w:color w:val="000000"/>
      <w:spacing w:val="0"/>
      <w:sz w:val="24"/>
    </w:rPr>
  </w:style>
  <w:style w:styleId="Style_66_ch" w:type="character">
    <w:name w:val="Подзаголовок1"/>
    <w:link w:val="Style_66"/>
    <w:rPr>
      <w:rFonts w:ascii="XO Thames" w:hAnsi="XO Thames"/>
      <w:i w:val="1"/>
      <w:color w:val="000000"/>
      <w:spacing w:val="0"/>
      <w:sz w:val="24"/>
    </w:rPr>
  </w:style>
  <w:style w:styleId="Style_67" w:type="paragraph">
    <w:name w:val="Верхний колонтитул1"/>
    <w:link w:val="Style_67_ch"/>
  </w:style>
  <w:style w:styleId="Style_67_ch" w:type="character">
    <w:name w:val="Верхний колонтитул1"/>
    <w:link w:val="Style_67"/>
  </w:style>
  <w:style w:styleId="Style_68" w:type="paragraph">
    <w:name w:val="Заголовок"/>
    <w:basedOn w:val="Style_7"/>
    <w:next w:val="Style_6"/>
    <w:link w:val="Style_68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68_ch" w:type="character">
    <w:name w:val="Заголовок"/>
    <w:basedOn w:val="Style_7_ch"/>
    <w:link w:val="Style_68"/>
    <w:rPr>
      <w:rFonts w:ascii="PT Astra Serif" w:hAnsi="PT Astra Serif"/>
      <w:sz w:val="28"/>
    </w:rPr>
  </w:style>
  <w:style w:styleId="Style_69" w:type="paragraph">
    <w:name w:val="Balloon Text"/>
    <w:basedOn w:val="Style_7"/>
    <w:link w:val="Style_69_ch"/>
    <w:rPr>
      <w:rFonts w:ascii="Segoe UI" w:hAnsi="Segoe UI"/>
      <w:sz w:val="18"/>
    </w:rPr>
  </w:style>
  <w:style w:styleId="Style_69_ch" w:type="character">
    <w:name w:val="Balloon Text"/>
    <w:basedOn w:val="Style_7_ch"/>
    <w:link w:val="Style_69"/>
    <w:rPr>
      <w:rFonts w:ascii="Segoe UI" w:hAnsi="Segoe UI"/>
      <w:sz w:val="18"/>
    </w:rPr>
  </w:style>
  <w:style w:styleId="Style_1" w:type="paragraph">
    <w:name w:val="header"/>
    <w:basedOn w:val="Style_7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7_ch"/>
    <w:link w:val="Style_1"/>
  </w:style>
  <w:style w:styleId="Style_70" w:type="paragraph">
    <w:name w:val="Subtitle"/>
    <w:next w:val="Style_7"/>
    <w:link w:val="Style_70_ch"/>
    <w:uiPriority w:val="11"/>
    <w:qFormat/>
    <w:pPr>
      <w:widowControl w:val="1"/>
      <w:spacing w:after="160" w:line="264" w:lineRule="auto"/>
      <w:ind/>
      <w:jc w:val="both"/>
    </w:pPr>
    <w:rPr>
      <w:rFonts w:ascii="XO Thames" w:hAnsi="XO Thames"/>
      <w:i w:val="1"/>
      <w:sz w:val="24"/>
    </w:rPr>
  </w:style>
  <w:style w:styleId="Style_70_ch" w:type="character">
    <w:name w:val="Subtitle"/>
    <w:link w:val="Style_70"/>
    <w:rPr>
      <w:rFonts w:ascii="XO Thames" w:hAnsi="XO Thames"/>
      <w:i w:val="1"/>
      <w:sz w:val="24"/>
    </w:rPr>
  </w:style>
  <w:style w:styleId="Style_71" w:type="paragraph">
    <w:name w:val="Title"/>
    <w:link w:val="Style_71_ch"/>
    <w:uiPriority w:val="10"/>
    <w:qFormat/>
    <w:rPr>
      <w:rFonts w:ascii="XO Thames" w:hAnsi="XO Thames"/>
      <w:b w:val="1"/>
      <w:caps w:val="1"/>
      <w:sz w:val="40"/>
    </w:rPr>
  </w:style>
  <w:style w:styleId="Style_71_ch" w:type="character">
    <w:name w:val="Title"/>
    <w:link w:val="Style_71"/>
    <w:rPr>
      <w:rFonts w:ascii="XO Thames" w:hAnsi="XO Thames"/>
      <w:b w:val="1"/>
      <w:caps w:val="1"/>
      <w:sz w:val="40"/>
    </w:rPr>
  </w:style>
  <w:style w:styleId="Style_72" w:type="paragraph">
    <w:name w:val="heading 4"/>
    <w:link w:val="Style_72_ch"/>
    <w:uiPriority w:val="9"/>
    <w:qFormat/>
    <w:pPr>
      <w:keepNext w:val="1"/>
      <w:keepLines w:val="1"/>
      <w:widowControl w:val="1"/>
      <w:spacing w:before="200" w:line="264" w:lineRule="auto"/>
      <w:ind/>
      <w:outlineLvl w:val="3"/>
    </w:pPr>
    <w:rPr>
      <w:rFonts w:asciiTheme="majorAscii" w:hAnsiTheme="majorHAnsi"/>
      <w:b w:val="1"/>
      <w:i w:val="1"/>
      <w:color w:themeColor="accent1" w:val="5B9BD5"/>
    </w:rPr>
  </w:style>
  <w:style w:styleId="Style_72_ch" w:type="character">
    <w:name w:val="heading 4"/>
    <w:link w:val="Style_72"/>
    <w:rPr>
      <w:rFonts w:asciiTheme="majorAscii" w:hAnsiTheme="majorHAnsi"/>
      <w:b w:val="1"/>
      <w:i w:val="1"/>
      <w:color w:themeColor="accent1" w:val="5B9BD5"/>
    </w:rPr>
  </w:style>
  <w:style w:styleId="Style_15" w:type="paragraph">
    <w:name w:val="Основной шрифт абзаца1"/>
    <w:link w:val="Style_15_ch"/>
    <w:pPr>
      <w:widowControl w:val="1"/>
      <w:spacing w:after="160" w:line="264" w:lineRule="auto"/>
      <w:ind/>
    </w:pPr>
  </w:style>
  <w:style w:styleId="Style_15_ch" w:type="character">
    <w:name w:val="Основной шрифт абзаца1"/>
    <w:link w:val="Style_15"/>
  </w:style>
  <w:style w:styleId="Style_73" w:type="paragraph">
    <w:name w:val="Contents 5"/>
    <w:link w:val="Style_73_ch"/>
    <w:rPr>
      <w:rFonts w:ascii="XO Thames" w:hAnsi="XO Thames"/>
      <w:sz w:val="28"/>
    </w:rPr>
  </w:style>
  <w:style w:styleId="Style_73_ch" w:type="character">
    <w:name w:val="Contents 5"/>
    <w:link w:val="Style_73"/>
    <w:rPr>
      <w:rFonts w:ascii="XO Thames" w:hAnsi="XO Thames"/>
      <w:sz w:val="28"/>
    </w:rPr>
  </w:style>
  <w:style w:styleId="Style_74" w:type="paragraph">
    <w:name w:val="Contents 4"/>
    <w:link w:val="Style_74_ch"/>
    <w:rPr>
      <w:rFonts w:ascii="XO Thames" w:hAnsi="XO Thames"/>
      <w:sz w:val="28"/>
    </w:rPr>
  </w:style>
  <w:style w:styleId="Style_74_ch" w:type="character">
    <w:name w:val="Contents 4"/>
    <w:link w:val="Style_74"/>
    <w:rPr>
      <w:rFonts w:ascii="XO Thames" w:hAnsi="XO Thames"/>
      <w:sz w:val="28"/>
    </w:rPr>
  </w:style>
  <w:style w:styleId="Style_75" w:type="paragraph">
    <w:name w:val="heading 2"/>
    <w:link w:val="Style_75_ch"/>
    <w:uiPriority w:val="9"/>
    <w:qFormat/>
    <w:pPr>
      <w:widowControl w:val="1"/>
      <w:ind/>
      <w:outlineLvl w:val="1"/>
    </w:pPr>
    <w:rPr>
      <w:rFonts w:asciiTheme="majorAscii" w:hAnsiTheme="majorHAnsi"/>
      <w:b w:val="1"/>
      <w:color w:themeColor="accent1" w:val="5B9BD5"/>
      <w:sz w:val="26"/>
    </w:rPr>
  </w:style>
  <w:style w:styleId="Style_75_ch" w:type="character">
    <w:name w:val="heading 2"/>
    <w:link w:val="Style_75"/>
    <w:rPr>
      <w:rFonts w:asciiTheme="majorAscii" w:hAnsiTheme="majorHAnsi"/>
      <w:b w:val="1"/>
      <w:color w:themeColor="accent1" w:val="5B9BD5"/>
      <w:sz w:val="26"/>
    </w:rPr>
  </w:style>
  <w:style w:styleId="Style_76" w:type="paragraph">
    <w:name w:val="heading 6"/>
    <w:link w:val="Style_76_ch"/>
    <w:uiPriority w:val="9"/>
    <w:qFormat/>
    <w:pPr>
      <w:widowControl w:val="1"/>
      <w:ind/>
      <w:outlineLvl w:val="5"/>
    </w:pPr>
    <w:rPr>
      <w:rFonts w:asciiTheme="majorAscii" w:hAnsiTheme="majorHAnsi"/>
      <w:i w:val="1"/>
      <w:color w:themeColor="accent1" w:themeShade="7F" w:val="1F4E79"/>
    </w:rPr>
  </w:style>
  <w:style w:styleId="Style_76_ch" w:type="character">
    <w:name w:val="heading 6"/>
    <w:link w:val="Style_76"/>
    <w:rPr>
      <w:rFonts w:asciiTheme="majorAscii" w:hAnsiTheme="majorHAnsi"/>
      <w:i w:val="1"/>
      <w:color w:themeColor="accent1" w:themeShade="7F" w:val="1F4E79"/>
    </w:rPr>
  </w:style>
  <w:style w:styleId="Style_77" w:type="paragraph">
    <w:name w:val="index heading"/>
    <w:basedOn w:val="Style_7"/>
    <w:link w:val="Style_77_ch"/>
    <w:rPr>
      <w:rFonts w:ascii="PT Astra Serif" w:hAnsi="PT Astra Serif"/>
    </w:rPr>
  </w:style>
  <w:style w:styleId="Style_77_ch" w:type="character">
    <w:name w:val="index heading"/>
    <w:basedOn w:val="Style_7_ch"/>
    <w:link w:val="Style_77"/>
    <w:rPr>
      <w:rFonts w:ascii="PT Astra Serif" w:hAnsi="PT Astra Serif"/>
    </w:rPr>
  </w:style>
  <w:style w:styleId="Style_64" w:type="paragraph">
    <w:name w:val="annotation text"/>
    <w:basedOn w:val="Style_7"/>
    <w:link w:val="Style_64_ch"/>
  </w:style>
  <w:style w:styleId="Style_64_ch" w:type="character">
    <w:name w:val="annotation text"/>
    <w:basedOn w:val="Style_7_ch"/>
    <w:link w:val="Style_64"/>
  </w:style>
  <w:style w:styleId="Style_78" w:type="table">
    <w:name w:val="Table Grid"/>
    <w:basedOn w:val="Style_2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9" w:type="table">
    <w:name w:val="Сетка таблицы3"/>
    <w:basedOn w:val="Style_2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2026-07-15T08:08:56Z</dcterms:created>
  <dcterms:modified xsi:type="dcterms:W3CDTF">2026-07-15T08:08:56Z</dcterms:modified>
</cp:coreProperties>
</file>