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DE3F3A">
        <w:rPr>
          <w:rFonts w:ascii="Times New Roman" w:hAnsi="Times New Roman" w:cs="Times New Roman"/>
          <w:sz w:val="24"/>
          <w:szCs w:val="24"/>
        </w:rPr>
        <w:t>ормативного правового акта «Об утверждении Положения о предоставлении бесплатной транспортной услуги «Социальное такси</w:t>
      </w:r>
      <w:r w:rsidR="00515C27">
        <w:rPr>
          <w:rFonts w:ascii="Times New Roman" w:hAnsi="Times New Roman" w:cs="Times New Roman"/>
          <w:sz w:val="24"/>
          <w:szCs w:val="24"/>
        </w:rPr>
        <w:t>»</w:t>
      </w:r>
      <w:r w:rsidR="00DE3F3A">
        <w:rPr>
          <w:rFonts w:ascii="Times New Roman" w:hAnsi="Times New Roman" w:cs="Times New Roman"/>
          <w:sz w:val="24"/>
          <w:szCs w:val="24"/>
        </w:rPr>
        <w:t xml:space="preserve"> гражданам с ограниченными физическими возможностями, постоянно проживающим (зарегистрированным) на территории муниципального образования Щекинский район»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515C27" w:rsidRPr="00515C27">
        <w:rPr>
          <w:rFonts w:ascii="Times New Roman" w:hAnsi="Times New Roman" w:cs="Times New Roman"/>
          <w:sz w:val="24"/>
          <w:szCs w:val="24"/>
        </w:rPr>
        <w:t>«</w:t>
      </w:r>
      <w:r w:rsidR="00DE3F3A">
        <w:rPr>
          <w:rFonts w:ascii="Times New Roman" w:hAnsi="Times New Roman" w:cs="Times New Roman"/>
          <w:sz w:val="24"/>
          <w:szCs w:val="24"/>
        </w:rPr>
        <w:t>Об утверждении Положения о предоставлении бесплатной транспортной услуги «Социальное такси» гражданам с ограниченными физическими возможностями, постоянно проживающим (зарегистрированным) на территории муниципального образования Щекинский район</w:t>
      </w:r>
      <w:r w:rsidR="00515C27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15C27" w:rsidRPr="00515C27">
        <w:rPr>
          <w:rFonts w:ascii="Times New Roman" w:hAnsi="Times New Roman" w:cs="Times New Roman"/>
          <w:sz w:val="24"/>
          <w:szCs w:val="24"/>
        </w:rPr>
        <w:t>«</w:t>
      </w:r>
      <w:r w:rsidR="00DE3F3A">
        <w:rPr>
          <w:rFonts w:ascii="Times New Roman" w:hAnsi="Times New Roman" w:cs="Times New Roman"/>
          <w:sz w:val="24"/>
          <w:szCs w:val="24"/>
        </w:rPr>
        <w:t>Об утверждении Положения о предоставлении бесплатной транспортной услуги «Социальное такси» гражданам с ограниченными физическими возможностями, постоянно проживающим (зарегистрированным) на территории муниципального образования Щекинский район</w:t>
      </w:r>
      <w:r w:rsidR="00DE3F3A">
        <w:rPr>
          <w:rFonts w:ascii="Times New Roman" w:hAnsi="Times New Roman" w:cs="Times New Roman"/>
          <w:sz w:val="24"/>
          <w:szCs w:val="24"/>
        </w:rPr>
        <w:t xml:space="preserve">»,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F60D7A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C650CD" w:rsidP="00F60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60D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0D7A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3D3D6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DE3F3A">
        <w:rPr>
          <w:rFonts w:ascii="Times New Roman" w:hAnsi="Times New Roman" w:cs="Times New Roman"/>
          <w:sz w:val="24"/>
          <w:szCs w:val="24"/>
        </w:rPr>
        <w:t>06.02.2018</w:t>
      </w:r>
      <w:bookmarkStart w:id="0" w:name="_GoBack"/>
      <w:bookmarkEnd w:id="0"/>
    </w:p>
    <w:sectPr w:rsidR="003D7ED6" w:rsidRPr="003D3D6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1FCD"/>
    <w:rsid w:val="003B423B"/>
    <w:rsid w:val="003D3D6E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5DE7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0CD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3F3A"/>
    <w:rsid w:val="00DE7A86"/>
    <w:rsid w:val="00E04668"/>
    <w:rsid w:val="00E07779"/>
    <w:rsid w:val="00E95F20"/>
    <w:rsid w:val="00EC554F"/>
    <w:rsid w:val="00EF3C71"/>
    <w:rsid w:val="00F10EC5"/>
    <w:rsid w:val="00F1238E"/>
    <w:rsid w:val="00F24521"/>
    <w:rsid w:val="00F60D7A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A6A7-AB7B-4B94-B3CB-01FEB33C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2018-02-06T08:36:00Z</cp:lastPrinted>
  <dcterms:created xsi:type="dcterms:W3CDTF">2018-02-06T08:37:00Z</dcterms:created>
  <dcterms:modified xsi:type="dcterms:W3CDTF">2018-02-06T08:37:00Z</dcterms:modified>
</cp:coreProperties>
</file>