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DB" w:rsidRPr="007A14DB" w:rsidRDefault="007A14DB" w:rsidP="007A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7A14DB" w:rsidRPr="007A14DB" w:rsidRDefault="007A14DB" w:rsidP="007A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7A14DB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14DB" w:rsidRPr="007A14DB" w:rsidRDefault="007A14DB" w:rsidP="007A14D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7A14DB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7A14DB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7A14DB" w:rsidRPr="007A14DB" w:rsidRDefault="007A14DB" w:rsidP="007A14DB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7A14DB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4DB" w:rsidRPr="00922548" w:rsidRDefault="007A14DB" w:rsidP="007A14DB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7A14DB" w:rsidRPr="00922548" w:rsidRDefault="007A14DB" w:rsidP="007A14DB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A14DB" w:rsidRPr="00846F20" w:rsidRDefault="007A14DB" w:rsidP="007A14DB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iawQIAALA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7MuwajZiXonqARQsBQgMtAhjD4xGyM8YDTBCMqw+bYikGLWvOLwCM28mQ07GajIIL+Fq&#10;hjVGo7nQ41za9JKtG0Ae3xkXN/BSamZFfMri8L5gLNhaDiPMzJ3zf+t1GrTzX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L&#10;paia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A14DB" w:rsidRPr="00922548" w:rsidRDefault="007A14DB" w:rsidP="007A14DB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_____</w:t>
                      </w:r>
                    </w:p>
                    <w:p w:rsidR="007A14DB" w:rsidRPr="00922548" w:rsidRDefault="007A14DB" w:rsidP="007A14DB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A14DB" w:rsidRPr="00846F20" w:rsidRDefault="007A14DB" w:rsidP="007A14DB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A14DB" w:rsidRPr="007A14DB" w:rsidRDefault="007A14DB" w:rsidP="007A14DB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129F2" w:rsidRDefault="004A6D71" w:rsidP="00C940B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условий приема сточных вод </w:t>
      </w:r>
    </w:p>
    <w:p w:rsidR="008129F2" w:rsidRDefault="004A6D71" w:rsidP="00C940B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загрязняющих веществ</w:t>
      </w:r>
      <w:r w:rsidR="00812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системы коммунальной канализации </w:t>
      </w:r>
    </w:p>
    <w:p w:rsidR="004A6D71" w:rsidRDefault="004A6D71" w:rsidP="00C940B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Щекинск</w:t>
      </w:r>
      <w:r w:rsidR="00F40082" w:rsidRPr="00D5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D54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D548C3" w:rsidRPr="00D548C3" w:rsidRDefault="00D548C3" w:rsidP="00D548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D71" w:rsidRDefault="004A6D71" w:rsidP="00D548C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7A1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1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4A6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12.02.1999 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 </w:t>
      </w:r>
      <w:r w:rsidR="007A1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пользования системами коммунального водоснабжения и канализации в Российской Федерации</w:t>
      </w:r>
      <w:r w:rsidR="007A1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4A6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14.11.2017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545 </w:t>
      </w:r>
      <w:r w:rsidR="007A14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взимания платы за сброс сточных вод и загрязняющих веществ в системы канализации 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Тульской области</w:t>
      </w:r>
      <w:r w:rsidR="007A14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регулирования вопроса приема (сброса) сточных вод в системы коммунальной канализации муниципального образования 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D548C3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D71" w:rsidRPr="004A6D71" w:rsidRDefault="004A6D71" w:rsidP="00913A49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условия приема сточных вод и загрязняющих веществ в системы коммунальной канализации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757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D548C3" w:rsidRPr="00D548C3" w:rsidRDefault="00F929EB" w:rsidP="00D54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6.6pt;margin-top:792.6pt;width:56.45pt;height:37.3pt;z-index:-251658240;mso-position-vertical-relative:page">
            <v:imagedata r:id="rId11" o:title=""/>
            <w10:wrap anchory="page"/>
          </v:shape>
          <o:OLEObject Type="Embed" ProgID="Word.Picture.8" ShapeID="_x0000_s1028" DrawAspect="Content" ObjectID="_1575459282" r:id="rId12"/>
        </w:pict>
      </w:r>
      <w:r w:rsidR="00D548C3"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6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48C3"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</w:t>
      </w:r>
      <w:r w:rsidR="00D548C3"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информационном стенде администрации Щекинского района по адресу: Тульская область, г. Щекино, пл. Ленина, д. 1.</w:t>
      </w:r>
    </w:p>
    <w:p w:rsidR="004A6D71" w:rsidRDefault="00D548C3" w:rsidP="00D54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163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D548C3" w:rsidRPr="004A6D71" w:rsidRDefault="00D548C3" w:rsidP="00D54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71" w:rsidRPr="00F40082" w:rsidRDefault="004A6D71" w:rsidP="004A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A6D71" w:rsidRPr="00F40082" w:rsidRDefault="004A6D71" w:rsidP="004A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8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A6D71" w:rsidRPr="00F40082" w:rsidRDefault="004A6D71" w:rsidP="004A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82">
        <w:rPr>
          <w:rFonts w:ascii="Times New Roman" w:hAnsi="Times New Roman" w:cs="Times New Roman"/>
          <w:b/>
          <w:sz w:val="28"/>
          <w:szCs w:val="28"/>
        </w:rPr>
        <w:t>Щекинский район                                                                 О.А.</w:t>
      </w:r>
      <w:r w:rsidR="00716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082">
        <w:rPr>
          <w:rFonts w:ascii="Times New Roman" w:hAnsi="Times New Roman" w:cs="Times New Roman"/>
          <w:b/>
          <w:sz w:val="28"/>
          <w:szCs w:val="28"/>
        </w:rPr>
        <w:t>Федосов</w:t>
      </w:r>
    </w:p>
    <w:p w:rsidR="004A6D71" w:rsidRDefault="004A6D71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71" w:rsidRDefault="004A6D71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Default="00D548C3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Default="00D548C3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Default="00D548C3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Default="00D548C3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Default="00D548C3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Default="00D548C3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Default="00D548C3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Default="00D548C3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4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D548C3" w:rsidRPr="00D548C3" w:rsidRDefault="007573CB" w:rsidP="00D548C3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D548C3"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="00D548C3"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Чуканова</w:t>
      </w:r>
      <w:proofErr w:type="spellEnd"/>
    </w:p>
    <w:p w:rsidR="00D548C3" w:rsidRPr="00D548C3" w:rsidRDefault="00D548C3" w:rsidP="00D548C3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Рыжков</w:t>
      </w:r>
    </w:p>
    <w:p w:rsidR="00D548C3" w:rsidRPr="00D548C3" w:rsidRDefault="00D548C3" w:rsidP="00D548C3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 Шахова</w:t>
      </w:r>
    </w:p>
    <w:p w:rsidR="00D548C3" w:rsidRPr="00D548C3" w:rsidRDefault="00D548C3" w:rsidP="00D548C3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</w:p>
    <w:p w:rsidR="00D548C3" w:rsidRPr="00D548C3" w:rsidRDefault="00D548C3" w:rsidP="00D548C3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</w:t>
      </w: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P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8C3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0F1" w:rsidRDefault="00AC60F1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CB" w:rsidRDefault="007573CB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F1" w:rsidRDefault="00AC60F1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F1" w:rsidRDefault="00AC60F1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F1" w:rsidRDefault="00AC60F1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F1" w:rsidRDefault="00AC60F1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0F1" w:rsidRDefault="00AC60F1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C3" w:rsidRPr="00913A49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A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Епифанова Е.С.</w:t>
      </w:r>
    </w:p>
    <w:p w:rsidR="00D548C3" w:rsidRPr="00913A49" w:rsidRDefault="00D548C3" w:rsidP="00D5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A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Тел.5-57-22</w:t>
      </w:r>
    </w:p>
    <w:p w:rsidR="007573CB" w:rsidRDefault="00AC60F1" w:rsidP="007573CB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573CB" w:rsidSect="00E929A6">
          <w:headerReference w:type="default" r:id="rId13"/>
          <w:pgSz w:w="11906" w:h="16838"/>
          <w:pgMar w:top="1134" w:right="851" w:bottom="1134" w:left="1560" w:header="709" w:footer="709" w:gutter="0"/>
          <w:cols w:space="708"/>
          <w:titlePg/>
          <w:docGrid w:linePitch="360"/>
        </w:sectPr>
      </w:pPr>
      <w:r w:rsidRPr="00AC6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условий приема сточных вод и загрязняющих веществ в системы коммунальной канализации муниципального образования Щекинский район</w:t>
      </w: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7573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кинский район</w:t>
      </w:r>
    </w:p>
    <w:p w:rsidR="00F40082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_____________   № _________</w:t>
      </w:r>
    </w:p>
    <w:p w:rsidR="00D548C3" w:rsidRPr="00D548C3" w:rsidRDefault="00D548C3" w:rsidP="00D548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ПРИЕМА </w:t>
      </w:r>
    </w:p>
    <w:p w:rsidR="007573CB" w:rsidRP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сточных вод и загрязняющих веществ в системы коммунальной канализации муниципального образования Щекинский район</w:t>
      </w:r>
    </w:p>
    <w:p w:rsidR="004A6D71" w:rsidRPr="004A6D71" w:rsidRDefault="004A6D71" w:rsidP="00D548C3">
      <w:pPr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Основные положения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Условия приема сточных вод и загрязняющих веществ в системы коммунальной канализации муниципального образования 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по тексту - Условия) разработаны в соответствии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Российской Федерации от 10.01.2002 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 окружающей природной среды»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F40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системами коммунального водоснабжения и канализации в Российской Федерации, утвержденными Постановлением Правительства Росс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12.02.1999 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F40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Year" w:val="1995"/>
          <w:attr w:name="Day" w:val="31"/>
          <w:attr w:name="Month" w:val="12"/>
          <w:attr w:name="ls" w:val="trans"/>
        </w:smartTagPr>
        <w:r w:rsidRPr="004A6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31.12.1995</w:t>
        </w:r>
      </w:smartTag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1310 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взимании платы за сброс загрязняющих веществ в системы канализации населенных пунктов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="00F40082" w:rsidRPr="004A6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F40082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Тульской области от </w:t>
      </w:r>
      <w:r w:rsidR="00F40082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14.11.2017</w:t>
      </w:r>
      <w:r w:rsidR="00F40082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№545 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0082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взимания платы за сброс сточных вод и загрязняющих веществ в системы канализации населенных пунктов Тульской области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целях: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обеспечения безаварийной работы сооружений и систем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(предотвращения заиливания,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зажиривания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закупорки трубопроводов, агрессивного влияния на материал труб, колодцев, нарушения технологического режима очистки), а также их защиты от вредного воздействия загрязняющих веществ, содержащихся в сточных водах;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безопасной эксплуатации сетей и сооружений канализации, охраны жизни и здоровья населения и обслуживающего персонала канализационных систем;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планомерной реализации мероприятий по сокращению сброса сточных вод и загрязняющих веществ по каждому абонентскому присоединению к системам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Настоящие Условия регулируют отношения между абонентами и предприятиями</w:t>
      </w:r>
      <w:r w:rsidR="00356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прием сточных вод и загрязняющих веществ в централизованные системы водоотведения населенных пунктов Тульской области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организации ВКХ).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Настоящие Условия устанавливают требования к приему (сбросу) сточных вод и загрязняющих веществ в системы коммунальной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Настоящие Условия действуют на всей территории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обязательны для организаций ВКХ, а также для всех абонентов, сточные воды которых сбрасываются в системы коммунальной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Настоящие Условия не распространяются на отношения между организациями ВКХ и гражданами, отношения между которыми регулируются </w:t>
      </w:r>
      <w:hyperlink r:id="rId17" w:history="1">
        <w:r w:rsidRPr="00F25F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4A6D71" w:rsidRPr="004A6D71" w:rsidRDefault="004A6D71" w:rsidP="007573CB">
      <w:pPr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понятия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настоящих Условиях применяются следующие понятия: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юридическое лицо, а также предприниматели без образования юридического лица, имеющие в собственности, хозяйственном ведении или оперативном управлении объекты, системы канализации, которые непосредственно присоединены к системам коммунальной канализации, заключившие с организацией ВКХ в установленном порядке договор на прием (сброс) сточных вод и загрязняющих веществ;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лицо, названное в понятии "абонент" настоящих Условий, сбрасывающее сточные воды в канализационные сети абонента организации ВКХ;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сточные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воды, образующиеся в результате хозяйственной деятельности абонентов после использования воды из всех источников водоснабжения;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загрязняющие вещества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органические, неорганические и радиоактивные вещества, находящиеся в воде в растворенной, </w:t>
      </w:r>
      <w:proofErr w:type="spellStart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эмульгированной</w:t>
      </w:r>
      <w:proofErr w:type="spellEnd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нерастворенной форме, патогенные и санитарно-показательные микроорганизмы, присутствие которых в сточной воде в концентрациях выше нормируемых делает эту воду опасной для здоровья и жизни человека, непригодной для использования, наносит ущерб системе канализации города и приводит к загрязнению окружающей среды;</w:t>
      </w:r>
      <w:proofErr w:type="gramEnd"/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свойства сточных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физических, химических, органолептических, биохимических и других свой</w:t>
      </w:r>
      <w:proofErr w:type="gramStart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«взвешенные вещества»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основная масса нерастворимых в воде загрязнений, которые в зависимости от размеров отдельных частиц и их плотности могут выпадать в виде осадка, всплывать на поверхность воды или оставаться во взвешенном состоянии;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допустимая концентрация (ПДК)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максимальная концентрация вещества в воде, в которой вещество при ежедневном поступлении в организм в течение всей жизни не оказывает прямого или опосредованного влияния на здоровье населения в настоящем и последующих поколениях, а также не ухудшает гигиенические условия водопользования;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допустимый сброс (НДС)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максимальное количество загрязняющих веществ и общие свойства сточных вод, разрешенные организации ВКХ специально уполномоченным государственным органом управления использования и охраной водного фонда к сбросу в водный объект;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«допустимая концентрация (ДК)»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предельное количество загрязняющих веществ в единице объема сточных вод, поступающих на биологические очистные сооружения;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«ХПК»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химическое потребление кислорода - свойство сточных вод, характеризующее потребление кислорода в пробе сточных вод на полное химическое окисление содержащихся в них органических веществ;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биохимическое потребление кислорода, определяемое за 5 суток (БПК5) или до полной минерализации </w:t>
      </w:r>
      <w:proofErr w:type="spellStart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</w:t>
      </w:r>
      <w:proofErr w:type="spellEnd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окисляющихся органических веществ до начала процесса нитрификации (</w:t>
      </w:r>
      <w:proofErr w:type="spellStart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БПКполн</w:t>
      </w:r>
      <w:proofErr w:type="spellEnd"/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A6D71" w:rsidRPr="004A6D71" w:rsidRDefault="00A04517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фоновая концентрация питьевой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6D71"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содержание химических веществ в питьевой воде, определяемых в соответствии с программой производственного контроля питьевой воды в резервуарах водозаборных сооружений, являющихся источником централизованного водоснабжения.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Прочие термины и определения, используемые в настоящих Условиях, применяются в значениях, установленных действующим законодательством.</w:t>
      </w: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CB" w:rsidRDefault="004A6D7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Требования к сточным водам, сбрасываемым </w:t>
      </w:r>
    </w:p>
    <w:p w:rsidR="007573CB" w:rsidRDefault="004A6D7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системы коммунальной канализации </w:t>
      </w:r>
    </w:p>
    <w:p w:rsidR="004A6D71" w:rsidRPr="004A6D71" w:rsidRDefault="004A6D7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52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Щекинский район</w:t>
      </w:r>
    </w:p>
    <w:p w:rsidR="007573CB" w:rsidRDefault="007573CB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Прием (сброс) сточных вод осуществляется на основании договора энергоснабжения, относящегося к публичным договорам (статьи 426, 539 - 548 Гражданского кодекса Российской Федерации), заключаемого абонентом с организацией ВКХ.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заключения договора абонент представляет в организацию ВКХ следующие документы: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с указанием объектов, непосредственно присоединенных (присоединяемых) к системам водоснабжения и канализации, данных о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субабонентах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объемах водопотребления и водоотведения сточных вод абонента и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субабонентов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собственности на устройства и сооружения для присоединения;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разрешительная документация на присоединение;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водоснабжения и канализации;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водопотребления и водоотведения;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мероприятий по рациональному использованию питьевой воды и сокращению сброса сточных вод.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 договору прилагается акт разграничения эксплуатационной ответственности сторон по канализационным сетям и сооружениям на них. Разграничение может быть установлено по колодцу (или камере), к которому подключены устройства и сооружения для присоединения абонента к коммунальной водопроводной или канализационной сети. При отсутствии такого акта граница эксплуатационной ответственности устанавливается по балансовой принадлежности.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Договор считается заключенным с момента его подписания сторонами в порядке, установленном действующим законодательством.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указанного договора пользование системами коммунальной канализации считается самовольным.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системы коммунальной канализации принимаются сточные воды, которые требуют обработки на сооружениях биологической очистки, не вызывают нарушений в работе канализационных сетей и сооружений, обеспечивают безопасность их эксплуатации и могут быть очищены на очистных сооружениях до требуемых нормативов.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Запрещается сбрасывать в системы коммунальной канализации сточные воды, содержащие: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вещества и материалы, способные засорять трубопроводы, колодцы, решетки или отлагаться на их стенках (окалина, известь, песок, гипс, металлическая стружка,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каныга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грунт, строительные отходы и мусор, а также другие производственные и хозяйственные отходы, твердо-бытовые отходы, производственные отходы и шламы от локальных (местных) очистных сооружений, всплывающие вещества, нерастворимые жиры, масла, смолы, мазут и др., окрашенные сточные воды с фактической кратностью разбавления, превышающей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показатели общих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 более чем в 100 раз);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вещества, оказывающие разрушительное действие на материал трубопроводов, оборудования и других сооружений систем канализации (кислоты, щелочи и др.);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вещества, способные образовывать в канализационных сетях и сооружениях токсичные газы, взрывоопасные, токсичные и горючие газы (сероводород, сероуглерод, окись углерода, цианистый водород, пары летучих ароматических соединений, растворители (бензин, керосин,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диэтиловый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эфир,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дихлорметан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бензолы, четыреххлористый углерод и т.п.));</w:t>
      </w:r>
      <w:proofErr w:type="gramEnd"/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концентрированные и маточные растворы;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сточные воды с зафиксир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ованной категорией токсичности «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гипертоксичная</w:t>
      </w:r>
      <w:proofErr w:type="spellEnd"/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сточные воды, содержащие микроорганизмы - возбудители инфекционных заболеваний;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радионуклиды, сброс, удаление и обезвреживание которых о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в соответствии с 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охраны поверхност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вод»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действующими нормами радиационной безопасности;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биологически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трудноокисляемые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органические вещества;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вредные вещества в концентрациях, препятствующих биологической очистке сточных вод;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минеральные вещества;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вещества, для которых не установлены предельно допустимые концентрации (ПДК) в воде водных объектов хозяйственно-питьевого, культурно-бытового и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водопользования.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Запрещается также сбрасывать в канализационную сеть: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сточные воды, расход и состав которых может привести к превышению допустимого количества загрязняющих веществ;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сточные воды, имеющие температуру выше 40 град. C,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6,5 или выше 8,5;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сточные воды, не загрязненные в производственных процессах (нормативно чистые);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залповые сбросы сточных вод;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поверхностный сток с территории промышленных площадок (дождевые, талые, поливомоечные и др.) и дренажные воды.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Сточные воды, в которых могут содержаться радиоактивные, токсичные и бактериальные загрязнения, перед выпуском в канализацию населенных пунктов должны быть обезврежены.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Запрещается объединение в канализационных сетях сточных вод и загрязняющих веществ, в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образуются эмульсии, ядовитые или взрывоопасные газы, а также большое количество нерастворимых веществ.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Присоединение внутриплощадочной канализации каждого абонента к канализационной сети должно осуществляться самостоятельными выпусками с устройством на выпуске контрольного колодца.</w:t>
      </w:r>
    </w:p>
    <w:p w:rsidR="004A6D71" w:rsidRP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Подключение нескольких абонентов одним выпуском сточных вод запрещено.</w:t>
      </w:r>
    </w:p>
    <w:p w:rsidR="004A6D71" w:rsidRDefault="004A6D71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условий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канализования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строительства новых, ранее не предусмотренных объектов, изменения технологии производства, изменения расхода воды, категории водопользования водного объекта или других причин, повлекших за собой ранее не предусмотренные изменения количества, состава и свойств сточных вод, организации ВКХ имеют право изменить ранее согласованные требования к условиям сброса сточных вод данного абонента применительно к новой обстановке и определить срок, в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абонентами должны быть проведены соответствующие мероприятия.</w:t>
      </w:r>
    </w:p>
    <w:p w:rsidR="007573CB" w:rsidRPr="004A6D71" w:rsidRDefault="007573CB" w:rsidP="0091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71" w:rsidRPr="004A6D71" w:rsidRDefault="004A6D71" w:rsidP="004A6D71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Допустимые величины показателей качества сточных вод, сбрасываемых абонентами организаций ВКХ в канализационную сеть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Нормирование качества воды сточных вод от абонентов, отводимых в систему канализации, осуществляется с целью: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предотвращения загрязнения окружающей природной среды;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безаварийной и безопасной работы сетей и сооружений канализации;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утвержденных организации ВКХ нормативов допустимого сброса (НДС) загрязняющих веществ в водный объект.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Нормирование качества сточных вод, отводимых абонентами в системы коммунальной канализации, базируется на следующих основополагающих принципах: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величин ПДК загрязняющих веществ и общих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 после очистки на выпуске в водный объект, установленных специально уполномоченным органом;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учета фактических параметров очистки сточных вод на биологических очистных сооружениях;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учета требований к защите сетей и сооружений системы канализации, исходя из требований к регламенту их эксплуатации, а также обеспечения технологического режима очистки;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учетом единых нормативных требований к качеству сточных вод дифференцированно для абонентов жилищного фонда.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Нормативы сточных вод абонентов устанавливаются в настоящих Условиях организациями ВКХ: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объему - лимит водоотведения с учетом: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 мощностей систем водоснабжения и канализации;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первоочередного удовлетворения нужд населения в питьевой воде и отведении бытовых сточных вод;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лимитов забора питьевой воды и сброса сточных вод и загрязняющих веществ в водные объекты, установленных организации ВКХ водохозяйственными и природоохранными органами;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абонентом мероприятий по рациональному использованию питьевой воды, сокращению сброса сточных вод и загрязняющих веществ;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баланса водопотребления и водоотведения абонента.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установления абонентам технически обоснованных лимитов водоотведения, подключения абонентов к существующим системам коммунальной канализации абонент производит разработку, представление и согласование с организациями ВКХ следующей технической документации на водоотведение: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водохозяйственного балансового расчета, обосновывающего рациональное использование воды и сброса сточных вод в системы канализации населенного пункта с расчетом лимитов водоотведения (в дальнейшем - водохозяйственный балансовый расчет).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Документация разрабатывается абонентом самостоятельно либо по поручению абонента подрядной организацией, имеющей допуск СРО на выполнение проектных и конструкторских работ по водоснабжению и водоотведению.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ВКХ обязана проверить водохозяйственный баланс совместно с абонентом на месте производства.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ВКХ, рассмотрев представленные водохозяйственные балансовые расчеты (по сверке с фактическим положением), а также планы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определив возможность их согласования, выдает технические условия на подключение абонентов к системам коммунальной канализации, а также согласовывает в составе водохозяйственных балансовых расчетов лимит водоотведения.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проверки достоверности представляемых материалов (вследствие расхождения с данными учета фактически сбрасываемых сточных вод, ранее согласованных водохозяйственных балансов, паспортов водного хозяйства, планов и т.п.) организация ВКХ производит обследование водохозяйственной деятельности абонента с составлением соответствующего акта обследования.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ВКХ вправе отклонить от согласования вышеуказанные документы в случае несоответствия представленных абонентом данных водохозяйственного балансового расчета: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действующим нормам водопотребления и водоотведения, показаниям средств измерения, техдокументации на оборудование;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 обследования водохозяйственной деятельности;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ошибочности расчета лимитов водоотведения.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планируемого увеличения объема стоков сверх действующего лимита абонент обязан обратиться в организацию ВКХ за его корректировкой с представлением обосновывающих документов.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представляемой (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вышеуказанных условий) документации - 15 дней.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может быть продлен до 30 дней в случае необходимости дополнительного обследования и большого объема представленной на согласование в организацию ВКХ документации.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объемы фактически отпускаемой питьевой воды или принимаемых сточных вод превышают указанные абонентом расчетные объемы полученной питьевой воды и (или) сброшенных сточных вод, абонент представляет баланс по существующему положению, а также план мероприятий по рациональному использованию питьевой воды и сокращению сброса сточных вод и загрязняющих веществ. В этом случае лимиты водопотребления и водоотведения рассчитываются с учетом согласованных с организацией ВКХ сроков проведения мероприятий по рациональному использованию питьевой воды и сокращению сброса сточных вод и загрязняющих веществ;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 качеству - перечень и нормативы допустимых концентраций загрязняющих веще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водах, принимаемых от абонентов в системы коммунальной канализации с учетом: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показателей общих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вод, отводимых абонентами (с учетом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субабонентов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веществ, удаляемых в процессе биологической очистки, с указанием их лимитирующего признака вредности, допустимой концентрации (ДК) для биологической очистки с учетом достигаемой эффективности удаления и ПДК в воде водных объектов (приложение к настоящим Условиям);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загрязняющих веществ, не удаляемых в процессе биологической очистки;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веществ, запрещенных к сбросу в системы коммунальной канализации с целью обеспечения безаварийной работы сетей и сооружений систем канализации.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Нормативные показатели общих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вод, отводимых абонентами (с учетом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субабонентов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устанавливаются едиными для сточных вод всех категорий абонентов, исходя из требований к защите сетей и сооружений системы канализации, а именно: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сточных вод - 40 град. C;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6,5 &lt;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pH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8,5;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кратность разбавления, при которой исчезает окраска в столбике высотой 10 см - 1:11;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ХПК: БПК5 - 2,5 или ХПК: </w:t>
      </w:r>
      <w:proofErr w:type="spell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БПКполн</w:t>
      </w:r>
      <w:proofErr w:type="spell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. - 1,5;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минерализация - 1000 мг/л;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сульфиды 1,5 мг/л - для предупреждения разрушения сетей.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ДК являются едиными нормативами для всех абонентов независимо от характера производственно-хозяйственной деятельности предприятий, организаций, учреждений и граждан, занимающихся предпринимательской деятельностью, отводящих сточные воды и загрязняющие вещества через системы коммунальной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окружающую природную среду.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Концентрации вредных веще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водах не должны превышать ДК, установленные настоящими Условиями.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Норматив ДК для сточных вод, поступающих от абонентов на биологические очистные сооружения хозяйственно-бытовой канализации, устанавливается настоящими Условиями на основании расчетов, выполненных в соответствии с инструктивными методическими указаниями, утвержденными Приказом Госстроя России от 06.04.2001 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75, на срок действия ПДК загрязняющих веще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сбр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в водный объект, установленных предприятию ВКХ в составе НДС.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перечня загрязняющих веществ и нормативов ДК загрязняющих веще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водах, принимаемых предприятием ВКХ на 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биологические очистные сооружения, производится с учетом изменения НДС, утверждаемых предприятию ВКХ в установленном порядке.</w:t>
      </w:r>
    </w:p>
    <w:p w:rsidR="004A6D71" w:rsidRPr="004A6D71" w:rsidRDefault="004A6D71" w:rsidP="004A6D71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Контроль сброса сточных вод и загрязняющих веществ в системы коммунальной канализации, осуществляемый абонентами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наблюдение за количеством и качеством сточных вод и загрязняющих веществ, сбрасываемых в системы коммунальной канализации, осуществляется абонентом путем: анализа сточных вод в контрольных колодцах, а также до и после комплекса локальных очистных сооружений; осуществления замеров количества отводимых сточных вод в наиболее ответственных точках сети внутриплощадочной канализации и на выпуске в системы коммунальной канализации.</w:t>
      </w:r>
      <w:proofErr w:type="gramEnd"/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28. Абонент обязан представлять по первому требованию организации ВКХ отчетные сведения об объемах, качественном составе и режиме сброса сточных вод в системы коммунальной канализации.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абонента несет персональную ответственность за достоверность представляемых отчетных данных.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При сбросе сточных вод в систему коммунальной канализации абоненты обеспечивают соблюдение нормативов и параметров по объемам и составу сточных вод, установленных договором на отпуск питьевой воды, прием (сброс) сточных вод и загрязняющих веществ.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Абоненты обеспечивают беспрепятственный доступ работников организации ВКХ к контрольным колодцам для отбора проб сточных вод в любое время суток. Контрольные колодцы должны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легкодоступном месте и оборудованы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безопасного отбора проб. Пробу следует отбирать на прямолинейных участках водоотводящих устройств из лотка канализационного колодца или падающей струи. Абонент обязан обеспечить присутствие своего представителя для отбора в любое время суток из числа лиц, постоянно находящихся на территории предприятия, а также предоставлять необходимые устройства, приспособления.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31. Абонент обязан содержать контрольный колодец в исправном состоянии.</w:t>
      </w: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CB" w:rsidRDefault="004A6D7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Контроль сброса сточных вод и загрязняющих</w:t>
      </w:r>
    </w:p>
    <w:p w:rsidR="007573CB" w:rsidRDefault="004A6D7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 в системы коммунальной канализации, </w:t>
      </w:r>
    </w:p>
    <w:p w:rsidR="004A6D71" w:rsidRDefault="004A6D7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осуществляемый</w:t>
      </w:r>
      <w:proofErr w:type="gramEnd"/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ВКХ</w:t>
      </w:r>
    </w:p>
    <w:p w:rsidR="007573CB" w:rsidRPr="004A6D71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32. Настоящие Условия определяют порядок контроля состава (перечень и концентрации загрязняющих веществ) и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вод абонентов, отводимых в системы коммунальной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эксплуатируемые организациями ВКХ.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33. Основной целью осуществления контроля состава и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вод, отводимых абонентами в системы коммунальной канализации 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является проверка соблюдения абонентами установленных нормативов водоотведения по качеству загрязняющих веществ.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Настоящие Условия регламентируют деятельность организаций ВКХ, специализированных аккредитованных (аттестованных) организаций (лабораторий) и абонентов системы коммунальной канализации муниципального образования </w:t>
      </w:r>
      <w:r w:rsidR="00F25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обеспечению достоверности контроля состава и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вод, поступающих в системы коммунальной канализации.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35. Контроль состава и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 абонентов включает: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проб сточных вод;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доставку отобранных проб в аналитическую лабораторию;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аналитические измерения состава и свой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вод;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необходимой документации.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36. Анализы контрольных проб сточных вод производятся в аттестованной лаборатории организации ВКХ.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Периодичность химического контроля устанавливается индивидуально для каждого абонента в зависимости от технико-экономических возможностей организации ВКХ, но не реже одного раза в год.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Результаты анализов состава сточных вод считаются действительными до следующего отбора проб и распространяются на весь объем сточных вод за этот период.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39. Организация ВКХ вправе потребовать от абонента немедленного принятия мер по наладке действующих локальных очистных сооружений или строительству новых в случае, когда обнаруживаются систематические нарушения со стороны абонента установленных нормативов по сбросу загрязнений.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Отбор проб оформляется актом, подписанным представителем абонента и организации ВКХ.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представителя абонента от участия в отборе проб или подписания акта отбора проб представитель организации ВКХ составляет акт, который считается действительным и при отказе абонента от подписи, но с отметкой "от подписи отказался", и является основанием для определения меры ответственности абонента и начисления дополнительной платы.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отбора проб сточных вод в связи с неисправностью контрольного колодца в акте отбора проб делается соответствующая </w:t>
      </w: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proofErr w:type="gramEnd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дополнительная плата начисляется исходя из данных предыдущего акта отбора проб.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При отборе представителем организации ВКХ контрольной пробы абонент имеет право на отбор параллельной пробы и проведение ее анализа в независимой аккредитованной лаборатории за счет собственных средств.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Абоненту необходимо обеспечить условия сохранности этой пробы при доставке ее в независимую лабораторию путем опечатывания или 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опломбирования представителями организации ВКХ и абонента с оформлением соответствующего акта в 3 (трех) экземплярах.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анализа параллельной пробы, полученной в независимой аккредитованной лаборатории, абонент должен представить организации ВКХ не позднее 10 (десяти) календарных дней с момента отбора пробы для принятия решения о начислении дополнительной платы.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результаты анализов указанных проб с учетом метрологических характеристик методик анализа расходятся, за истинное значение принимаются результаты, полученные в независимой аккредитованной лаборатории.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обе лаборатории аккредитованы, то абонент вправе обратиться в орган по аккредитации, который на основании соответствующей проверки результатов анализов этих лабораторий принимает окончательное решение по рассматриваемому вопросу.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Внеплановый лабораторный контроль сточных вод абонентов осуществляется: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аварийных сбросах загрязняющих веществ через системы коммунальной канализации населенных пунктов в водоемы;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аварийных (залповых) сбросах загрязняющих веществ в систему коммунальной канализации муниципального образования </w:t>
      </w:r>
      <w:r w:rsidR="006551D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 район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зарегистрированных эксплуатационными службами организации ВКХ;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целью проверки декларируемых абонентом перечней загрязняющих веществ и их количества в документах, представляемых абонентом;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просьбе абонента. В этом случае работы по отбору проб и проведению анализов сточных вод оплачиваются абонентом по отдельному договору.</w:t>
      </w:r>
    </w:p>
    <w:p w:rsidR="004A6D71" w:rsidRPr="004A6D71" w:rsidRDefault="004A6D71" w:rsidP="004F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внеплановом лабораторном контроле места отбора проб сточных вод определяются организацией ВКХ в зависимости от поставленных задач.</w:t>
      </w:r>
    </w:p>
    <w:p w:rsidR="004A6D71" w:rsidRPr="004A6D71" w:rsidRDefault="004A6D71" w:rsidP="004A6D71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Плата за прием (сброс) сточных вод в систему коммунальной канализации муниципального образования </w:t>
      </w:r>
      <w:r w:rsidR="00A2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Щекинский район</w:t>
      </w:r>
    </w:p>
    <w:p w:rsidR="004A6D71" w:rsidRPr="004A6D71" w:rsidRDefault="004A6D71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Плата за сброс сточных вод и загрязняющих веществ в системы коммунальной канализации организации ВКХ взимают с абонентов в соответствии с </w:t>
      </w:r>
      <w:hyperlink r:id="rId18" w:history="1">
        <w:r w:rsidRPr="006551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="00655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</w:t>
      </w:r>
      <w:r w:rsidR="006551D9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14.11.2017 № 545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взимания платы за сброс сточных вод и загрязняющих веществ в системы канализации нас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еленных пунктов Тульской области»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D71" w:rsidRPr="004A6D71" w:rsidRDefault="004A6D71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45. В случае если фоновая концентрация питьевой воды по какому-либо ингредиенту превышает установленный норматив, полученное значение не считается превышением и начисление платы за превышение по данному ингредиенту не производится.</w:t>
      </w:r>
    </w:p>
    <w:p w:rsidR="004A6D71" w:rsidRPr="004A6D71" w:rsidRDefault="004A6D71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В случае сброса в систему коммунальной канализации ливнестоков, подтвержденного актом, количество принятых сточных вод исчисляется по 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пропускной способности присоединения со дня составления последнего счета за услуги по водоотведению до обнаружения сброса.</w:t>
      </w:r>
    </w:p>
    <w:p w:rsidR="004A6D71" w:rsidRPr="004A6D71" w:rsidRDefault="004A6D71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Повышенная плата за превышение нормативов сброса сточных вод в системы коммунальной канализации не является компенсацией за нанесение прямого ущерба сетям и сооружениям коммунальной канализации.</w:t>
      </w:r>
    </w:p>
    <w:p w:rsidR="004A6D71" w:rsidRPr="004A6D71" w:rsidRDefault="004A6D71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вопросам, не нашедшим отражения в настоящих Условиях, организации ВКХ и абоненты должны руководствоваться Гражданским кодексом Российской Федерации, иными нормативно-правовыми актами, в том числе </w:t>
      </w:r>
      <w:hyperlink r:id="rId19" w:history="1">
        <w:r w:rsidRPr="006551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системами коммунального водоснабжения и канализации в Российской Федерации, утвержденными Постановлением Правительства Росс</w:t>
      </w:r>
      <w:r w:rsidR="00A04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12.02.1999 №</w:t>
      </w: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167.</w:t>
      </w:r>
      <w:proofErr w:type="gramEnd"/>
    </w:p>
    <w:p w:rsidR="004A6D71" w:rsidRDefault="004A6D71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0C" w:rsidRDefault="0010690C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0C" w:rsidRPr="0010690C" w:rsidRDefault="0010690C" w:rsidP="001069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690C" w:rsidRPr="0010690C" w:rsidRDefault="0010690C" w:rsidP="0010690C">
      <w:pPr>
        <w:keepLines/>
        <w:tabs>
          <w:tab w:val="left" w:pos="2880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90C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комитета по вопросам </w:t>
      </w:r>
    </w:p>
    <w:p w:rsidR="0010690C" w:rsidRPr="0010690C" w:rsidRDefault="0010690C" w:rsidP="0010690C">
      <w:pPr>
        <w:keepLines/>
        <w:tabs>
          <w:tab w:val="left" w:pos="2880"/>
          <w:tab w:val="left" w:pos="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90C">
        <w:rPr>
          <w:rFonts w:ascii="Times New Roman" w:hAnsi="Times New Roman" w:cs="Times New Roman"/>
          <w:b/>
          <w:bCs/>
          <w:sz w:val="28"/>
          <w:szCs w:val="28"/>
        </w:rPr>
        <w:t xml:space="preserve">жизнеобеспечения, строительства и </w:t>
      </w:r>
    </w:p>
    <w:p w:rsidR="0010690C" w:rsidRPr="0010690C" w:rsidRDefault="0010690C" w:rsidP="001069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0690C">
        <w:rPr>
          <w:rFonts w:ascii="Times New Roman" w:hAnsi="Times New Roman" w:cs="Times New Roman"/>
          <w:b/>
          <w:bCs/>
          <w:sz w:val="28"/>
          <w:szCs w:val="28"/>
        </w:rPr>
        <w:t>дорожно-транспортного хозяйства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0690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10690C">
        <w:rPr>
          <w:rFonts w:ascii="Times New Roman" w:hAnsi="Times New Roman" w:cs="Times New Roman"/>
          <w:b/>
          <w:bCs/>
          <w:sz w:val="28"/>
          <w:szCs w:val="28"/>
        </w:rPr>
        <w:t>Д.А. Субботин</w:t>
      </w:r>
    </w:p>
    <w:p w:rsidR="0010690C" w:rsidRPr="004A6D71" w:rsidRDefault="0010690C" w:rsidP="00A25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D9" w:rsidRDefault="006551D9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A2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A255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условиям приема сточных вод </w:t>
      </w:r>
    </w:p>
    <w:p w:rsidR="007573CB" w:rsidRDefault="007573CB" w:rsidP="007573C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загрязняющих веществ </w:t>
      </w:r>
    </w:p>
    <w:p w:rsidR="007573CB" w:rsidRDefault="007573CB" w:rsidP="007573C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системы коммунальной канализации </w:t>
      </w:r>
    </w:p>
    <w:p w:rsidR="007573CB" w:rsidRDefault="007573CB" w:rsidP="007573C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образования </w:t>
      </w:r>
    </w:p>
    <w:p w:rsidR="006551D9" w:rsidRDefault="007573CB" w:rsidP="007573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56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3CB" w:rsidRDefault="006551D9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Нормативы допустимых концентраций </w:t>
      </w:r>
    </w:p>
    <w:p w:rsidR="007573CB" w:rsidRDefault="006551D9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загрязняющих веще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 в ст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очных водах, принимаемых </w:t>
      </w:r>
    </w:p>
    <w:p w:rsidR="007573CB" w:rsidRDefault="006551D9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абонентов в системе коммунальной канализации </w:t>
      </w:r>
    </w:p>
    <w:p w:rsidR="007573CB" w:rsidRDefault="006551D9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</w:t>
      </w:r>
      <w:r w:rsidR="00A2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биологические очистные сооружения организаций, </w:t>
      </w:r>
    </w:p>
    <w:p w:rsidR="006551D9" w:rsidRDefault="00A25561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водоотведение на территории Щекинского района</w:t>
      </w: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3CB" w:rsidRDefault="007573CB" w:rsidP="007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1101"/>
        <w:gridCol w:w="3827"/>
        <w:gridCol w:w="1843"/>
        <w:gridCol w:w="1842"/>
      </w:tblGrid>
      <w:tr w:rsidR="00A25561" w:rsidTr="00A25561">
        <w:tc>
          <w:tcPr>
            <w:tcW w:w="1101" w:type="dxa"/>
          </w:tcPr>
          <w:p w:rsid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7" w:type="dxa"/>
          </w:tcPr>
          <w:p w:rsid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Показатели, обязательные для контроля</w:t>
            </w:r>
          </w:p>
        </w:tc>
        <w:tc>
          <w:tcPr>
            <w:tcW w:w="1843" w:type="dxa"/>
          </w:tcPr>
          <w:p w:rsid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2" w:type="dxa"/>
          </w:tcPr>
          <w:p w:rsid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Расчетные показатели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Оптическая плотность</w:t>
            </w:r>
          </w:p>
        </w:tc>
        <w:tc>
          <w:tcPr>
            <w:tcW w:w="1843" w:type="dxa"/>
          </w:tcPr>
          <w:p w:rsidR="00A25561" w:rsidRPr="00A25561" w:rsidRDefault="00A25561" w:rsidP="00A255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</w:t>
            </w:r>
          </w:p>
        </w:tc>
        <w:tc>
          <w:tcPr>
            <w:tcW w:w="1843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6,58,5**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Сульфаты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Хлориды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Взвешенные вещества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Нефтепродукты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0,176*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6551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остаток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Никель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 +3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0,29*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 +6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Нитрит-ион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  <w:r w:rsidR="00CD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Нитрат-ион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2,66</w:t>
            </w:r>
            <w:r w:rsidR="00CD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Бензол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1,25*</w:t>
            </w:r>
            <w:r w:rsidR="00CD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Поливиниловый спирт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Акрилонитрил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CD10E6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Циклогексанон</w:t>
            </w:r>
            <w:proofErr w:type="spellEnd"/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0,025*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Толуол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Кадмий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0,014*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Стирол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E92C0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ХПК</w:t>
            </w:r>
          </w:p>
        </w:tc>
        <w:tc>
          <w:tcPr>
            <w:tcW w:w="1843" w:type="dxa"/>
          </w:tcPr>
          <w:p w:rsidR="00A25561" w:rsidRPr="00CD10E6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Формальдегид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0,286*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Ион-аммония</w:t>
            </w:r>
            <w:proofErr w:type="gramEnd"/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</w:t>
            </w:r>
            <w:r w:rsidR="00A0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АПАВ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Этилбензол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A25561" w:rsidRDefault="00DE4A0A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0,001**</w:t>
            </w:r>
          </w:p>
        </w:tc>
      </w:tr>
      <w:tr w:rsidR="00A25561" w:rsidTr="00CD10E6">
        <w:trPr>
          <w:trHeight w:val="420"/>
        </w:trPr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</w:t>
            </w:r>
          </w:p>
        </w:tc>
        <w:tc>
          <w:tcPr>
            <w:tcW w:w="1843" w:type="dxa"/>
          </w:tcPr>
          <w:p w:rsidR="00A25561" w:rsidRPr="00A25561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CD10E6" w:rsidRDefault="00CD10E6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1843" w:type="dxa"/>
          </w:tcPr>
          <w:p w:rsidR="00A25561" w:rsidRPr="00A25561" w:rsidRDefault="00CD10E6" w:rsidP="00CD1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CD10E6" w:rsidRDefault="00DE4A0A" w:rsidP="00CD1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БПК</w:t>
            </w:r>
          </w:p>
        </w:tc>
        <w:tc>
          <w:tcPr>
            <w:tcW w:w="1843" w:type="dxa"/>
          </w:tcPr>
          <w:p w:rsidR="00A25561" w:rsidRPr="00CD10E6" w:rsidRDefault="00CD10E6" w:rsidP="00CD1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2" w:type="dxa"/>
          </w:tcPr>
          <w:p w:rsidR="00A25561" w:rsidRPr="00CD10E6" w:rsidRDefault="00CD10E6" w:rsidP="00CD1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300**</w:t>
            </w:r>
          </w:p>
        </w:tc>
      </w:tr>
      <w:tr w:rsidR="00A25561" w:rsidTr="00A25561">
        <w:tc>
          <w:tcPr>
            <w:tcW w:w="1101" w:type="dxa"/>
          </w:tcPr>
          <w:p w:rsidR="00A25561" w:rsidRPr="00A25561" w:rsidRDefault="00A25561" w:rsidP="002D00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27" w:type="dxa"/>
          </w:tcPr>
          <w:p w:rsidR="00A25561" w:rsidRPr="00A25561" w:rsidRDefault="00A25561" w:rsidP="00A25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1843" w:type="dxa"/>
          </w:tcPr>
          <w:p w:rsidR="00A25561" w:rsidRPr="00A25561" w:rsidRDefault="00CD10E6" w:rsidP="00CD1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42" w:type="dxa"/>
          </w:tcPr>
          <w:p w:rsidR="00A25561" w:rsidRPr="00CD10E6" w:rsidRDefault="00CD10E6" w:rsidP="00CD10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0,08*</w:t>
            </w:r>
          </w:p>
        </w:tc>
      </w:tr>
    </w:tbl>
    <w:p w:rsidR="00A25561" w:rsidRPr="006551D9" w:rsidRDefault="00CD10E6" w:rsidP="00CD1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</w:t>
      </w:r>
    </w:p>
    <w:p w:rsidR="004A6D71" w:rsidRPr="004A6D71" w:rsidRDefault="004A6D71" w:rsidP="00CD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Рассчитаны в соответствии с "Методическими рекомендациями по расчету количества и качества принимаемых сточных вод и загрязняющих веществ в системы канализации населенных пунктов".</w:t>
      </w:r>
    </w:p>
    <w:p w:rsidR="004A6D71" w:rsidRPr="004A6D71" w:rsidRDefault="004A6D71" w:rsidP="00CD1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Приняты в соответствии с "Методическими рекомендациями по расчету количества и качества принимаемых сточных вод и загрязняющих веществ в системы канализации населенных пунктов".</w:t>
      </w:r>
    </w:p>
    <w:p w:rsidR="00184B51" w:rsidRPr="004A6D71" w:rsidRDefault="00184B51" w:rsidP="004A6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E76" w:rsidRDefault="00566E76" w:rsidP="001221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2341" w:rsidRDefault="00BA34D8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</w:p>
    <w:p w:rsidR="001221EE" w:rsidRDefault="00BA34D8" w:rsidP="00D54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A778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02101" w:rsidRPr="00111FA2" w:rsidRDefault="0080210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 Панфилов</w:t>
      </w:r>
    </w:p>
    <w:p w:rsidR="00093C8C" w:rsidRPr="00111FA2" w:rsidRDefault="005D2C7F" w:rsidP="00A40C9B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Е.И. А.П. Рыжков</w:t>
      </w:r>
    </w:p>
    <w:p w:rsidR="005D2C7F" w:rsidRPr="00111FA2" w:rsidRDefault="005D2C7F" w:rsidP="00A40C9B">
      <w:pPr>
        <w:shd w:val="clear" w:color="auto" w:fill="FFFFFF" w:themeFill="background1"/>
        <w:tabs>
          <w:tab w:val="right" w:pos="9639"/>
        </w:tabs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802101" w:rsidRPr="00111FA2" w:rsidRDefault="00802101" w:rsidP="00A40C9B">
      <w:pPr>
        <w:shd w:val="clear" w:color="auto" w:fill="FFFFFF" w:themeFill="background1"/>
        <w:tabs>
          <w:tab w:val="right" w:pos="9639"/>
        </w:tabs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Е.Н. Афанасьева</w:t>
      </w:r>
    </w:p>
    <w:p w:rsidR="0095344A" w:rsidRPr="00111FA2" w:rsidRDefault="0095344A" w:rsidP="00A40C9B">
      <w:pPr>
        <w:shd w:val="clear" w:color="auto" w:fill="FFFFFF" w:themeFill="background1"/>
        <w:tabs>
          <w:tab w:val="right" w:pos="9639"/>
        </w:tabs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Е.Н. Ларичева</w:t>
      </w:r>
    </w:p>
    <w:p w:rsidR="00802101" w:rsidRPr="00111FA2" w:rsidRDefault="00802101" w:rsidP="00A40C9B">
      <w:pPr>
        <w:shd w:val="clear" w:color="auto" w:fill="FFFFFF" w:themeFill="background1"/>
        <w:tabs>
          <w:tab w:val="right" w:pos="9639"/>
        </w:tabs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Г.В. Давыдов</w:t>
      </w:r>
    </w:p>
    <w:p w:rsidR="00802101" w:rsidRPr="00111FA2" w:rsidRDefault="00802101" w:rsidP="00A40C9B">
      <w:pPr>
        <w:shd w:val="clear" w:color="auto" w:fill="FFFFFF" w:themeFill="background1"/>
        <w:tabs>
          <w:tab w:val="right" w:pos="9639"/>
        </w:tabs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FA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С.А. Дудников</w:t>
      </w:r>
    </w:p>
    <w:p w:rsidR="005D2C7F" w:rsidRPr="005D2C7F" w:rsidRDefault="005D2C7F" w:rsidP="00DC0415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sectPr w:rsidR="005D2C7F" w:rsidRPr="005D2C7F" w:rsidSect="00E929A6"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EB" w:rsidRDefault="00F929EB">
      <w:pPr>
        <w:spacing w:after="0" w:line="240" w:lineRule="auto"/>
      </w:pPr>
      <w:r>
        <w:separator/>
      </w:r>
    </w:p>
  </w:endnote>
  <w:endnote w:type="continuationSeparator" w:id="0">
    <w:p w:rsidR="00F929EB" w:rsidRDefault="00F9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EB" w:rsidRDefault="00F929EB">
      <w:pPr>
        <w:spacing w:after="0" w:line="240" w:lineRule="auto"/>
      </w:pPr>
      <w:r>
        <w:separator/>
      </w:r>
    </w:p>
  </w:footnote>
  <w:footnote w:type="continuationSeparator" w:id="0">
    <w:p w:rsidR="00F929EB" w:rsidRDefault="00F9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496485"/>
      <w:docPartObj>
        <w:docPartGallery w:val="Page Numbers (Top of Page)"/>
        <w:docPartUnique/>
      </w:docPartObj>
    </w:sdtPr>
    <w:sdtEndPr/>
    <w:sdtContent>
      <w:p w:rsidR="000A726F" w:rsidRDefault="000A72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53D">
          <w:rPr>
            <w:noProof/>
          </w:rPr>
          <w:t>17</w:t>
        </w:r>
        <w:r>
          <w:fldChar w:fldCharType="end"/>
        </w:r>
      </w:p>
    </w:sdtContent>
  </w:sdt>
  <w:p w:rsidR="003F096B" w:rsidRDefault="003F0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B"/>
    <w:rsid w:val="00006D2C"/>
    <w:rsid w:val="000249EB"/>
    <w:rsid w:val="000319B3"/>
    <w:rsid w:val="00033219"/>
    <w:rsid w:val="000341C8"/>
    <w:rsid w:val="00037F71"/>
    <w:rsid w:val="00041982"/>
    <w:rsid w:val="00041F38"/>
    <w:rsid w:val="000716B7"/>
    <w:rsid w:val="000725DE"/>
    <w:rsid w:val="00074491"/>
    <w:rsid w:val="00092CA2"/>
    <w:rsid w:val="00093C8C"/>
    <w:rsid w:val="0009638B"/>
    <w:rsid w:val="000A2945"/>
    <w:rsid w:val="000A726F"/>
    <w:rsid w:val="000B1F30"/>
    <w:rsid w:val="000B48DD"/>
    <w:rsid w:val="000B7819"/>
    <w:rsid w:val="000C52C7"/>
    <w:rsid w:val="000D26FE"/>
    <w:rsid w:val="000D3E1A"/>
    <w:rsid w:val="000D7C52"/>
    <w:rsid w:val="0010690C"/>
    <w:rsid w:val="00111B00"/>
    <w:rsid w:val="00111FA2"/>
    <w:rsid w:val="00113548"/>
    <w:rsid w:val="00121D89"/>
    <w:rsid w:val="001221EE"/>
    <w:rsid w:val="0012434D"/>
    <w:rsid w:val="00125DCE"/>
    <w:rsid w:val="00132A0E"/>
    <w:rsid w:val="00135668"/>
    <w:rsid w:val="00140539"/>
    <w:rsid w:val="00166757"/>
    <w:rsid w:val="0017787F"/>
    <w:rsid w:val="00182472"/>
    <w:rsid w:val="00184B51"/>
    <w:rsid w:val="00190537"/>
    <w:rsid w:val="001917FD"/>
    <w:rsid w:val="0019542A"/>
    <w:rsid w:val="001A6DCB"/>
    <w:rsid w:val="001B3588"/>
    <w:rsid w:val="001B5EE9"/>
    <w:rsid w:val="001D35EE"/>
    <w:rsid w:val="001E195B"/>
    <w:rsid w:val="001E4052"/>
    <w:rsid w:val="002020B3"/>
    <w:rsid w:val="00214E7D"/>
    <w:rsid w:val="00221722"/>
    <w:rsid w:val="00221DFF"/>
    <w:rsid w:val="0022505D"/>
    <w:rsid w:val="00233523"/>
    <w:rsid w:val="002346F4"/>
    <w:rsid w:val="0026252B"/>
    <w:rsid w:val="00263A41"/>
    <w:rsid w:val="00267034"/>
    <w:rsid w:val="002713B4"/>
    <w:rsid w:val="0028107C"/>
    <w:rsid w:val="00287FDB"/>
    <w:rsid w:val="0029298D"/>
    <w:rsid w:val="002A1258"/>
    <w:rsid w:val="002C00CB"/>
    <w:rsid w:val="002C1075"/>
    <w:rsid w:val="002E2F9E"/>
    <w:rsid w:val="002E70A5"/>
    <w:rsid w:val="002F0752"/>
    <w:rsid w:val="002F6995"/>
    <w:rsid w:val="003112A1"/>
    <w:rsid w:val="0031754D"/>
    <w:rsid w:val="00356F4C"/>
    <w:rsid w:val="00376637"/>
    <w:rsid w:val="00386AF3"/>
    <w:rsid w:val="00394FC3"/>
    <w:rsid w:val="003A3D33"/>
    <w:rsid w:val="003B0AC1"/>
    <w:rsid w:val="003D37BD"/>
    <w:rsid w:val="003F096B"/>
    <w:rsid w:val="003F26CE"/>
    <w:rsid w:val="003F7A06"/>
    <w:rsid w:val="00401BAE"/>
    <w:rsid w:val="004160B1"/>
    <w:rsid w:val="00426D9C"/>
    <w:rsid w:val="00437CFC"/>
    <w:rsid w:val="00447C35"/>
    <w:rsid w:val="004579B1"/>
    <w:rsid w:val="00461679"/>
    <w:rsid w:val="00462911"/>
    <w:rsid w:val="0046474C"/>
    <w:rsid w:val="00476E2B"/>
    <w:rsid w:val="00484906"/>
    <w:rsid w:val="0048788E"/>
    <w:rsid w:val="004A113E"/>
    <w:rsid w:val="004A6D71"/>
    <w:rsid w:val="004E1465"/>
    <w:rsid w:val="004E255A"/>
    <w:rsid w:val="004E349E"/>
    <w:rsid w:val="004F48CC"/>
    <w:rsid w:val="004F603A"/>
    <w:rsid w:val="005108F3"/>
    <w:rsid w:val="00512B75"/>
    <w:rsid w:val="00513E50"/>
    <w:rsid w:val="005169AB"/>
    <w:rsid w:val="00521BBA"/>
    <w:rsid w:val="00525534"/>
    <w:rsid w:val="0054516E"/>
    <w:rsid w:val="005528BD"/>
    <w:rsid w:val="005577DF"/>
    <w:rsid w:val="00566E76"/>
    <w:rsid w:val="00573172"/>
    <w:rsid w:val="005771A7"/>
    <w:rsid w:val="00577A8B"/>
    <w:rsid w:val="0058453D"/>
    <w:rsid w:val="0058684D"/>
    <w:rsid w:val="005A0795"/>
    <w:rsid w:val="005A1E2D"/>
    <w:rsid w:val="005A20C0"/>
    <w:rsid w:val="005B10D2"/>
    <w:rsid w:val="005B2489"/>
    <w:rsid w:val="005C4BCA"/>
    <w:rsid w:val="005D2C7F"/>
    <w:rsid w:val="005E1D46"/>
    <w:rsid w:val="005E324E"/>
    <w:rsid w:val="005F3E6B"/>
    <w:rsid w:val="00620113"/>
    <w:rsid w:val="006358B8"/>
    <w:rsid w:val="0064279B"/>
    <w:rsid w:val="00643171"/>
    <w:rsid w:val="006551D9"/>
    <w:rsid w:val="00671198"/>
    <w:rsid w:val="00671B28"/>
    <w:rsid w:val="00674307"/>
    <w:rsid w:val="00681F08"/>
    <w:rsid w:val="00693222"/>
    <w:rsid w:val="006A0626"/>
    <w:rsid w:val="006B09C9"/>
    <w:rsid w:val="006B7EEE"/>
    <w:rsid w:val="006C43C4"/>
    <w:rsid w:val="006E7E94"/>
    <w:rsid w:val="007057EB"/>
    <w:rsid w:val="00716382"/>
    <w:rsid w:val="0072664F"/>
    <w:rsid w:val="00727AD1"/>
    <w:rsid w:val="00740744"/>
    <w:rsid w:val="00742989"/>
    <w:rsid w:val="007504B6"/>
    <w:rsid w:val="0075231E"/>
    <w:rsid w:val="007567E6"/>
    <w:rsid w:val="007573CB"/>
    <w:rsid w:val="00757FAE"/>
    <w:rsid w:val="007757EA"/>
    <w:rsid w:val="0078371A"/>
    <w:rsid w:val="007849FA"/>
    <w:rsid w:val="007931A4"/>
    <w:rsid w:val="00794781"/>
    <w:rsid w:val="007A14DB"/>
    <w:rsid w:val="007B427B"/>
    <w:rsid w:val="007D0F98"/>
    <w:rsid w:val="007D257B"/>
    <w:rsid w:val="007D5246"/>
    <w:rsid w:val="007D5BBB"/>
    <w:rsid w:val="007D73A0"/>
    <w:rsid w:val="007F1C6B"/>
    <w:rsid w:val="00800B93"/>
    <w:rsid w:val="00802101"/>
    <w:rsid w:val="008129F2"/>
    <w:rsid w:val="00827C43"/>
    <w:rsid w:val="00834B39"/>
    <w:rsid w:val="00836AD5"/>
    <w:rsid w:val="00853D02"/>
    <w:rsid w:val="00866377"/>
    <w:rsid w:val="008830A6"/>
    <w:rsid w:val="008B0B79"/>
    <w:rsid w:val="008B2A82"/>
    <w:rsid w:val="008C3DD6"/>
    <w:rsid w:val="008C7381"/>
    <w:rsid w:val="008D3242"/>
    <w:rsid w:val="008F158B"/>
    <w:rsid w:val="008F4885"/>
    <w:rsid w:val="008F7B02"/>
    <w:rsid w:val="00913A49"/>
    <w:rsid w:val="009142A8"/>
    <w:rsid w:val="00924BE0"/>
    <w:rsid w:val="0092731A"/>
    <w:rsid w:val="0095344A"/>
    <w:rsid w:val="00956BBA"/>
    <w:rsid w:val="009676B3"/>
    <w:rsid w:val="00972341"/>
    <w:rsid w:val="0097401E"/>
    <w:rsid w:val="00975447"/>
    <w:rsid w:val="009A4BA6"/>
    <w:rsid w:val="009B130A"/>
    <w:rsid w:val="009B2D40"/>
    <w:rsid w:val="009B722E"/>
    <w:rsid w:val="009C0680"/>
    <w:rsid w:val="009D1CC5"/>
    <w:rsid w:val="009E441C"/>
    <w:rsid w:val="00A04517"/>
    <w:rsid w:val="00A17F9E"/>
    <w:rsid w:val="00A25561"/>
    <w:rsid w:val="00A3121E"/>
    <w:rsid w:val="00A40C9B"/>
    <w:rsid w:val="00A517BC"/>
    <w:rsid w:val="00A57FE3"/>
    <w:rsid w:val="00A76453"/>
    <w:rsid w:val="00A7786F"/>
    <w:rsid w:val="00A80E67"/>
    <w:rsid w:val="00AB2B93"/>
    <w:rsid w:val="00AC4EB6"/>
    <w:rsid w:val="00AC60F1"/>
    <w:rsid w:val="00AC67CE"/>
    <w:rsid w:val="00AD387D"/>
    <w:rsid w:val="00AD48B3"/>
    <w:rsid w:val="00AE53FE"/>
    <w:rsid w:val="00AF5348"/>
    <w:rsid w:val="00B044F5"/>
    <w:rsid w:val="00B156E4"/>
    <w:rsid w:val="00B1684D"/>
    <w:rsid w:val="00B2647A"/>
    <w:rsid w:val="00B445A5"/>
    <w:rsid w:val="00B465C3"/>
    <w:rsid w:val="00B469C2"/>
    <w:rsid w:val="00B5183C"/>
    <w:rsid w:val="00B57B75"/>
    <w:rsid w:val="00B618FF"/>
    <w:rsid w:val="00B659A5"/>
    <w:rsid w:val="00B65A9D"/>
    <w:rsid w:val="00B67CA9"/>
    <w:rsid w:val="00B74101"/>
    <w:rsid w:val="00B928D0"/>
    <w:rsid w:val="00BA34D8"/>
    <w:rsid w:val="00BB0342"/>
    <w:rsid w:val="00BB3634"/>
    <w:rsid w:val="00BC3D87"/>
    <w:rsid w:val="00BD0982"/>
    <w:rsid w:val="00BD25EC"/>
    <w:rsid w:val="00C25F21"/>
    <w:rsid w:val="00C440C3"/>
    <w:rsid w:val="00C44C57"/>
    <w:rsid w:val="00C45316"/>
    <w:rsid w:val="00C4589D"/>
    <w:rsid w:val="00C5793C"/>
    <w:rsid w:val="00C61F88"/>
    <w:rsid w:val="00C8231F"/>
    <w:rsid w:val="00C86EB7"/>
    <w:rsid w:val="00C9353B"/>
    <w:rsid w:val="00C940B2"/>
    <w:rsid w:val="00C95CEC"/>
    <w:rsid w:val="00CA21FF"/>
    <w:rsid w:val="00CB4AFD"/>
    <w:rsid w:val="00CD10E6"/>
    <w:rsid w:val="00CD62D5"/>
    <w:rsid w:val="00CF1D9A"/>
    <w:rsid w:val="00CF6B5B"/>
    <w:rsid w:val="00D1161F"/>
    <w:rsid w:val="00D50FB6"/>
    <w:rsid w:val="00D548C3"/>
    <w:rsid w:val="00D61E45"/>
    <w:rsid w:val="00D64DC7"/>
    <w:rsid w:val="00D86B6F"/>
    <w:rsid w:val="00D9651A"/>
    <w:rsid w:val="00DA1EE9"/>
    <w:rsid w:val="00DB2292"/>
    <w:rsid w:val="00DB2B5A"/>
    <w:rsid w:val="00DB655F"/>
    <w:rsid w:val="00DC0415"/>
    <w:rsid w:val="00DE4A0A"/>
    <w:rsid w:val="00DF7438"/>
    <w:rsid w:val="00E13AD7"/>
    <w:rsid w:val="00E1636F"/>
    <w:rsid w:val="00E22A50"/>
    <w:rsid w:val="00E24A83"/>
    <w:rsid w:val="00E32D26"/>
    <w:rsid w:val="00E40A8D"/>
    <w:rsid w:val="00E477BC"/>
    <w:rsid w:val="00E5058B"/>
    <w:rsid w:val="00E51FF4"/>
    <w:rsid w:val="00E52708"/>
    <w:rsid w:val="00E556F4"/>
    <w:rsid w:val="00E603F5"/>
    <w:rsid w:val="00E7098B"/>
    <w:rsid w:val="00E929A6"/>
    <w:rsid w:val="00E92C06"/>
    <w:rsid w:val="00E96886"/>
    <w:rsid w:val="00E97B28"/>
    <w:rsid w:val="00EC33B6"/>
    <w:rsid w:val="00ED6E69"/>
    <w:rsid w:val="00EE1E6F"/>
    <w:rsid w:val="00F03A4D"/>
    <w:rsid w:val="00F072E6"/>
    <w:rsid w:val="00F10485"/>
    <w:rsid w:val="00F25F22"/>
    <w:rsid w:val="00F3668B"/>
    <w:rsid w:val="00F36D77"/>
    <w:rsid w:val="00F40082"/>
    <w:rsid w:val="00F5114A"/>
    <w:rsid w:val="00F569CF"/>
    <w:rsid w:val="00F713CB"/>
    <w:rsid w:val="00F75B94"/>
    <w:rsid w:val="00F929EB"/>
    <w:rsid w:val="00F96032"/>
    <w:rsid w:val="00FA2C38"/>
    <w:rsid w:val="00FB1DB9"/>
    <w:rsid w:val="00FC2275"/>
    <w:rsid w:val="00FC39D6"/>
    <w:rsid w:val="00FD609E"/>
    <w:rsid w:val="00FE1A43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6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A6D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786F"/>
    <w:pPr>
      <w:ind w:left="720"/>
      <w:contextualSpacing/>
    </w:pPr>
  </w:style>
  <w:style w:type="table" w:styleId="aa">
    <w:name w:val="Table Grid"/>
    <w:basedOn w:val="a1"/>
    <w:uiPriority w:val="59"/>
    <w:rsid w:val="0095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A6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D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4A6D71"/>
  </w:style>
  <w:style w:type="character" w:styleId="ab">
    <w:name w:val="Hyperlink"/>
    <w:basedOn w:val="a0"/>
    <w:uiPriority w:val="99"/>
    <w:semiHidden/>
    <w:unhideWhenUsed/>
    <w:rsid w:val="004A6D71"/>
    <w:rPr>
      <w:color w:val="0000FF"/>
      <w:u w:val="single"/>
    </w:rPr>
  </w:style>
  <w:style w:type="character" w:customStyle="1" w:styleId="cat-links">
    <w:name w:val="cat-links"/>
    <w:basedOn w:val="a0"/>
    <w:rsid w:val="004A6D71"/>
  </w:style>
  <w:style w:type="paragraph" w:customStyle="1" w:styleId="upgcontext">
    <w:name w:val="upg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6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6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fcontext">
    <w:name w:val="lef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7A14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6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A6D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786F"/>
    <w:pPr>
      <w:ind w:left="720"/>
      <w:contextualSpacing/>
    </w:pPr>
  </w:style>
  <w:style w:type="table" w:styleId="aa">
    <w:name w:val="Table Grid"/>
    <w:basedOn w:val="a1"/>
    <w:uiPriority w:val="59"/>
    <w:rsid w:val="0095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A6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D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4A6D71"/>
  </w:style>
  <w:style w:type="character" w:styleId="ab">
    <w:name w:val="Hyperlink"/>
    <w:basedOn w:val="a0"/>
    <w:uiPriority w:val="99"/>
    <w:semiHidden/>
    <w:unhideWhenUsed/>
    <w:rsid w:val="004A6D71"/>
    <w:rPr>
      <w:color w:val="0000FF"/>
      <w:u w:val="single"/>
    </w:rPr>
  </w:style>
  <w:style w:type="character" w:customStyle="1" w:styleId="cat-links">
    <w:name w:val="cat-links"/>
    <w:basedOn w:val="a0"/>
    <w:rsid w:val="004A6D71"/>
  </w:style>
  <w:style w:type="paragraph" w:customStyle="1" w:styleId="upgcontext">
    <w:name w:val="upg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6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6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fcontext">
    <w:name w:val="lefcontext"/>
    <w:basedOn w:val="a"/>
    <w:rsid w:val="004A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7A14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lawru.info/dok/2009/10/22/n1222624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lawru.info/dok/2006/05/23/n6872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lawru.info/dok/2009/10/22/n1222624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lawru.info/dok/1995/12/31/n108190.htm" TargetMode="External"/><Relationship Id="rId10" Type="http://schemas.openxmlformats.org/officeDocument/2006/relationships/hyperlink" Target="http://lawru.info/dok/2009/10/22/n1222624.htm" TargetMode="External"/><Relationship Id="rId19" Type="http://schemas.openxmlformats.org/officeDocument/2006/relationships/hyperlink" Target="http://lawru.info/dok/1999/02/12/n9800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1999/02/12/n98002.htm" TargetMode="External"/><Relationship Id="rId14" Type="http://schemas.openxmlformats.org/officeDocument/2006/relationships/hyperlink" Target="http://lawru.info/dok/1999/02/12/n9800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FE9B-E386-4F93-A727-B503B7B3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cp:lastPrinted>2017-12-22T11:42:00Z</cp:lastPrinted>
  <dcterms:created xsi:type="dcterms:W3CDTF">2017-12-22T11:48:00Z</dcterms:created>
  <dcterms:modified xsi:type="dcterms:W3CDTF">2017-12-22T11:48:00Z</dcterms:modified>
</cp:coreProperties>
</file>