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BD" w:rsidRPr="00CA6798" w:rsidRDefault="00A002BD" w:rsidP="00A002BD">
      <w:pPr>
        <w:ind w:left="708"/>
        <w:jc w:val="center"/>
        <w:rPr>
          <w:rFonts w:ascii="PT Astra Serif" w:hAnsi="PT Astra Serif"/>
        </w:rPr>
      </w:pPr>
      <w:r w:rsidRPr="00CA6798">
        <w:rPr>
          <w:rFonts w:ascii="PT Astra Serif" w:hAnsi="PT Astra Serif"/>
          <w:noProof/>
        </w:rPr>
        <w:drawing>
          <wp:inline distT="0" distB="0" distL="0" distR="0" wp14:anchorId="3BBB7458" wp14:editId="216B1D40">
            <wp:extent cx="992038" cy="1259457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BD" w:rsidRPr="00CA6798" w:rsidRDefault="00A002BD" w:rsidP="00A002BD">
      <w:pPr>
        <w:pStyle w:val="8"/>
        <w:ind w:left="708"/>
        <w:jc w:val="center"/>
        <w:rPr>
          <w:rFonts w:ascii="PT Astra Serif" w:hAnsi="PT Astra Serif"/>
          <w:b/>
          <w:sz w:val="24"/>
          <w:szCs w:val="24"/>
        </w:rPr>
      </w:pPr>
      <w:r w:rsidRPr="00CA6798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A002BD" w:rsidRPr="00CA6798" w:rsidRDefault="00A002BD" w:rsidP="00A002BD">
      <w:pPr>
        <w:jc w:val="center"/>
        <w:rPr>
          <w:rFonts w:ascii="PT Astra Serif" w:hAnsi="PT Astra Serif"/>
          <w:b/>
        </w:rPr>
      </w:pPr>
      <w:r w:rsidRPr="00CA6798">
        <w:rPr>
          <w:rFonts w:ascii="PT Astra Serif" w:hAnsi="PT Astra Serif"/>
          <w:b/>
        </w:rPr>
        <w:t>муниципальное образование Щекинский район</w:t>
      </w:r>
    </w:p>
    <w:p w:rsidR="00A002BD" w:rsidRPr="00CA6798" w:rsidRDefault="00A002BD" w:rsidP="00A002BD">
      <w:pPr>
        <w:pStyle w:val="4"/>
        <w:rPr>
          <w:rFonts w:ascii="PT Astra Serif" w:hAnsi="PT Astra Serif"/>
          <w:sz w:val="24"/>
          <w:szCs w:val="24"/>
        </w:rPr>
      </w:pPr>
      <w:r w:rsidRPr="00CA6798">
        <w:rPr>
          <w:rFonts w:ascii="PT Astra Serif" w:hAnsi="PT Astra Serif"/>
          <w:sz w:val="24"/>
          <w:szCs w:val="24"/>
        </w:rPr>
        <w:t>СОБРАНИЕ ПРЕДСТАВИТЕЛЕЙ</w:t>
      </w:r>
    </w:p>
    <w:p w:rsidR="00A002BD" w:rsidRPr="00CA6798" w:rsidRDefault="00A002BD" w:rsidP="00A002BD">
      <w:pPr>
        <w:pStyle w:val="5"/>
        <w:jc w:val="center"/>
        <w:rPr>
          <w:rFonts w:ascii="PT Astra Serif" w:hAnsi="PT Astra Serif"/>
          <w:b/>
          <w:color w:val="000000" w:themeColor="text1"/>
        </w:rPr>
      </w:pPr>
      <w:r w:rsidRPr="00CA6798">
        <w:rPr>
          <w:rFonts w:ascii="PT Astra Serif" w:hAnsi="PT Astra Serif"/>
          <w:b/>
          <w:color w:val="000000" w:themeColor="text1"/>
        </w:rPr>
        <w:t>ЩЕКИНСКОГО РАЙОНА</w:t>
      </w:r>
    </w:p>
    <w:p w:rsidR="00A002BD" w:rsidRPr="00CA6798" w:rsidRDefault="00A002BD" w:rsidP="00A002BD">
      <w:pPr>
        <w:jc w:val="center"/>
        <w:rPr>
          <w:rFonts w:ascii="PT Astra Serif" w:hAnsi="PT Astra Serif"/>
          <w:b/>
        </w:rPr>
      </w:pPr>
    </w:p>
    <w:p w:rsidR="00A002BD" w:rsidRPr="00CA6798" w:rsidRDefault="00A002BD" w:rsidP="00A002BD">
      <w:pPr>
        <w:ind w:left="7371" w:hanging="7371"/>
        <w:jc w:val="both"/>
        <w:rPr>
          <w:rFonts w:ascii="PT Astra Serif" w:hAnsi="PT Astra Serif"/>
        </w:rPr>
      </w:pPr>
      <w:r w:rsidRPr="00CA6798">
        <w:rPr>
          <w:rFonts w:ascii="PT Astra Serif" w:hAnsi="PT Astra Serif"/>
        </w:rPr>
        <w:t xml:space="preserve">                              20</w:t>
      </w:r>
      <w:r w:rsidR="00D65345">
        <w:rPr>
          <w:rFonts w:ascii="PT Astra Serif" w:hAnsi="PT Astra Serif"/>
        </w:rPr>
        <w:t>20</w:t>
      </w:r>
      <w:r w:rsidRPr="00CA6798">
        <w:rPr>
          <w:rFonts w:ascii="PT Astra Serif" w:hAnsi="PT Astra Serif"/>
        </w:rPr>
        <w:t xml:space="preserve"> год                            №                      </w:t>
      </w:r>
      <w:r w:rsidRPr="00CA6798">
        <w:rPr>
          <w:rFonts w:ascii="PT Astra Serif" w:hAnsi="PT Astra Serif"/>
        </w:rPr>
        <w:tab/>
      </w:r>
    </w:p>
    <w:p w:rsidR="00A002BD" w:rsidRPr="00CA6798" w:rsidRDefault="00A002BD" w:rsidP="00A002BD">
      <w:pPr>
        <w:jc w:val="center"/>
        <w:rPr>
          <w:rFonts w:ascii="PT Astra Serif" w:hAnsi="PT Astra Serif"/>
          <w:b/>
        </w:rPr>
      </w:pPr>
    </w:p>
    <w:p w:rsidR="00A002BD" w:rsidRPr="00CA6798" w:rsidRDefault="00A002BD" w:rsidP="00A002BD">
      <w:pPr>
        <w:jc w:val="center"/>
        <w:rPr>
          <w:rFonts w:ascii="PT Astra Serif" w:hAnsi="PT Astra Serif"/>
          <w:b/>
        </w:rPr>
      </w:pPr>
      <w:r w:rsidRPr="002B2A68">
        <w:rPr>
          <w:rFonts w:ascii="PT Astra Serif" w:hAnsi="PT Astra Serif"/>
          <w:b/>
          <w:bCs/>
          <w:sz w:val="28"/>
          <w:szCs w:val="28"/>
        </w:rPr>
        <w:t>РЕШЕНИЕ</w:t>
      </w:r>
      <w:bookmarkStart w:id="0" w:name="_GoBack"/>
      <w:bookmarkEnd w:id="0"/>
    </w:p>
    <w:p w:rsidR="00A002BD" w:rsidRDefault="00A002BD" w:rsidP="00A002BD">
      <w:pPr>
        <w:pStyle w:val="3"/>
        <w:jc w:val="center"/>
        <w:rPr>
          <w:rFonts w:ascii="PT Astra Serif" w:hAnsi="PT Astra Serif"/>
          <w:b/>
          <w:bCs/>
          <w:color w:val="000000" w:themeColor="text1"/>
          <w:sz w:val="24"/>
          <w:szCs w:val="24"/>
        </w:rPr>
      </w:pPr>
    </w:p>
    <w:p w:rsidR="00A002BD" w:rsidRPr="00D65345" w:rsidRDefault="00A002BD" w:rsidP="00A002BD">
      <w:pPr>
        <w:pStyle w:val="3"/>
        <w:spacing w:line="276" w:lineRule="auto"/>
        <w:ind w:right="282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523F97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 внесении изменений </w:t>
      </w:r>
      <w:r w:rsidRPr="00D6534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в решение Собрания представителей муниципального образования Щекинский район </w:t>
      </w:r>
      <w:r w:rsidR="00D65345" w:rsidRPr="00D6534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от 29.06.2017 </w:t>
      </w:r>
      <w:r w:rsidR="00D6534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                   </w:t>
      </w:r>
      <w:r w:rsidR="00D65345" w:rsidRPr="00D65345">
        <w:rPr>
          <w:rFonts w:ascii="PT Astra Serif" w:hAnsi="PT Astra Serif"/>
          <w:b/>
          <w:bCs/>
          <w:color w:val="000000" w:themeColor="text1"/>
          <w:sz w:val="28"/>
          <w:szCs w:val="28"/>
        </w:rPr>
        <w:t>№ 50-426</w:t>
      </w:r>
      <w:r w:rsidRPr="00D6534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«Об утверждении   Правил землепользования и застройки муниципального образования </w:t>
      </w:r>
      <w:proofErr w:type="spellStart"/>
      <w:r w:rsidR="00D65345" w:rsidRPr="00D65345">
        <w:rPr>
          <w:rFonts w:ascii="PT Astra Serif" w:hAnsi="PT Astra Serif"/>
          <w:b/>
          <w:bCs/>
          <w:color w:val="000000" w:themeColor="text1"/>
          <w:sz w:val="28"/>
          <w:szCs w:val="28"/>
        </w:rPr>
        <w:t>Крапивенское</w:t>
      </w:r>
      <w:proofErr w:type="spellEnd"/>
      <w:r w:rsidRPr="00D6534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65345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Щекинского</w:t>
      </w:r>
      <w:proofErr w:type="spellEnd"/>
      <w:r w:rsidRPr="00D65345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района»</w:t>
      </w:r>
    </w:p>
    <w:p w:rsidR="00A002BD" w:rsidRDefault="00A002BD" w:rsidP="00A002BD">
      <w:pPr>
        <w:pStyle w:val="a3"/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A002BD" w:rsidRPr="00523F97" w:rsidRDefault="00A002BD" w:rsidP="00A002BD">
      <w:pPr>
        <w:pStyle w:val="a3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523F97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на основании Устава муниципального образования Щекинский район, учитывая закл</w:t>
      </w:r>
      <w:r w:rsidR="00597CEB">
        <w:rPr>
          <w:rFonts w:ascii="PT Astra Serif" w:hAnsi="PT Astra Serif"/>
          <w:sz w:val="28"/>
          <w:szCs w:val="28"/>
        </w:rPr>
        <w:t xml:space="preserve">ючение публичных слушаний </w:t>
      </w:r>
      <w:proofErr w:type="gramStart"/>
      <w:r w:rsidR="00597CEB">
        <w:rPr>
          <w:rFonts w:ascii="PT Astra Serif" w:hAnsi="PT Astra Serif"/>
          <w:sz w:val="28"/>
          <w:szCs w:val="28"/>
        </w:rPr>
        <w:t>от  09.07</w:t>
      </w:r>
      <w:r w:rsidRPr="00523F97">
        <w:rPr>
          <w:rFonts w:ascii="PT Astra Serif" w:hAnsi="PT Astra Serif"/>
          <w:sz w:val="28"/>
          <w:szCs w:val="28"/>
        </w:rPr>
        <w:t>.20</w:t>
      </w:r>
      <w:r w:rsidR="00D65345">
        <w:rPr>
          <w:rFonts w:ascii="PT Astra Serif" w:hAnsi="PT Astra Serif"/>
          <w:sz w:val="28"/>
          <w:szCs w:val="28"/>
        </w:rPr>
        <w:t>20</w:t>
      </w:r>
      <w:proofErr w:type="gramEnd"/>
      <w:r w:rsidRPr="00523F97">
        <w:rPr>
          <w:rFonts w:ascii="PT Astra Serif" w:hAnsi="PT Astra Serif"/>
          <w:sz w:val="28"/>
          <w:szCs w:val="28"/>
        </w:rPr>
        <w:t>, Собрание представителей муниципального образования Щекинский район РЕШИЛО:</w:t>
      </w:r>
    </w:p>
    <w:p w:rsidR="00A002BD" w:rsidRPr="00523F97" w:rsidRDefault="00A002BD" w:rsidP="00A002BD">
      <w:pPr>
        <w:pStyle w:val="a3"/>
        <w:spacing w:line="360" w:lineRule="auto"/>
        <w:ind w:firstLine="709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523F97">
        <w:rPr>
          <w:rFonts w:ascii="PT Astra Serif" w:hAnsi="PT Astra Serif" w:cs="Times New Roman"/>
          <w:sz w:val="28"/>
          <w:szCs w:val="28"/>
        </w:rPr>
        <w:t xml:space="preserve">1. </w:t>
      </w:r>
      <w:r w:rsidRPr="00523F9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Внести</w:t>
      </w:r>
      <w:r w:rsidRPr="00523F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решение</w:t>
      </w:r>
      <w:r w:rsidRPr="00523F97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</w:t>
      </w:r>
      <w:r w:rsidRPr="00523F97">
        <w:rPr>
          <w:rFonts w:ascii="PT Astra Serif" w:hAnsi="PT Astra Serif"/>
          <w:sz w:val="28"/>
          <w:szCs w:val="28"/>
        </w:rPr>
        <w:t>Собрани</w:t>
      </w:r>
      <w:r>
        <w:rPr>
          <w:rFonts w:ascii="PT Astra Serif" w:hAnsi="PT Astra Serif"/>
          <w:sz w:val="28"/>
          <w:szCs w:val="28"/>
        </w:rPr>
        <w:t>я</w:t>
      </w:r>
      <w:r w:rsidRPr="00523F97">
        <w:rPr>
          <w:rFonts w:ascii="PT Astra Serif" w:hAnsi="PT Astra Serif"/>
          <w:sz w:val="28"/>
          <w:szCs w:val="28"/>
        </w:rPr>
        <w:t xml:space="preserve"> представителей муниципального образования Щекинский район</w:t>
      </w:r>
      <w:r w:rsidRPr="00523F9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 </w:t>
      </w:r>
      <w:r w:rsidR="00D65345" w:rsidRPr="00226DE6">
        <w:rPr>
          <w:rFonts w:ascii="PT Astra Serif" w:hAnsi="PT Astra Serif"/>
          <w:sz w:val="28"/>
          <w:szCs w:val="28"/>
        </w:rPr>
        <w:t>29.06.2017 № 50-426</w:t>
      </w:r>
      <w:r w:rsidR="00D653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noProof/>
          <w:sz w:val="28"/>
          <w:szCs w:val="28"/>
        </w:rPr>
        <w:t>«</w:t>
      </w:r>
      <w:r w:rsidRPr="00322EFB">
        <w:rPr>
          <w:rFonts w:ascii="PT Astra Serif" w:hAnsi="PT Astra Serif"/>
          <w:sz w:val="28"/>
          <w:szCs w:val="28"/>
        </w:rPr>
        <w:t>Об утверждени</w:t>
      </w:r>
      <w:r>
        <w:rPr>
          <w:rFonts w:ascii="PT Astra Serif" w:hAnsi="PT Astra Serif"/>
          <w:sz w:val="28"/>
          <w:szCs w:val="28"/>
        </w:rPr>
        <w:t>и</w:t>
      </w:r>
      <w:r w:rsidRPr="00322EFB">
        <w:rPr>
          <w:rFonts w:ascii="PT Astra Serif" w:hAnsi="PT Astra Serif"/>
          <w:sz w:val="28"/>
          <w:szCs w:val="28"/>
        </w:rPr>
        <w:t xml:space="preserve">   Правил землепользования и застройки муниципального образования </w:t>
      </w:r>
      <w:proofErr w:type="spellStart"/>
      <w:r w:rsidR="00D65345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322EF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22EF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22EFB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  <w:szCs w:val="28"/>
        </w:rPr>
        <w:t>»</w:t>
      </w:r>
      <w:r w:rsidRPr="00523F97">
        <w:rPr>
          <w:rFonts w:ascii="PT Astra Serif" w:hAnsi="PT Astra Serif" w:cs="Times New Roman"/>
          <w:noProof/>
          <w:sz w:val="28"/>
          <w:szCs w:val="28"/>
        </w:rPr>
        <w:t xml:space="preserve"> (далее – решение) следующее изменение:</w:t>
      </w:r>
      <w:r w:rsidRPr="00523F97">
        <w:rPr>
          <w:rFonts w:ascii="PT Astra Serif" w:hAnsi="PT Astra Serif" w:cs="Times New Roman"/>
          <w:sz w:val="28"/>
          <w:szCs w:val="28"/>
        </w:rPr>
        <w:t xml:space="preserve"> </w:t>
      </w:r>
    </w:p>
    <w:p w:rsidR="00A002BD" w:rsidRDefault="00A002BD" w:rsidP="00A00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23F97">
        <w:rPr>
          <w:rFonts w:ascii="PT Astra Serif" w:eastAsiaTheme="minorHAnsi" w:hAnsi="PT Astra Serif"/>
          <w:sz w:val="28"/>
          <w:szCs w:val="28"/>
          <w:lang w:eastAsia="en-US"/>
        </w:rPr>
        <w:t xml:space="preserve">1.1. </w:t>
      </w:r>
      <w:r w:rsidR="00B4206C">
        <w:rPr>
          <w:rFonts w:ascii="PT Astra Serif" w:eastAsiaTheme="minorHAnsi" w:hAnsi="PT Astra Serif"/>
          <w:sz w:val="28"/>
          <w:szCs w:val="28"/>
          <w:lang w:eastAsia="en-US"/>
        </w:rPr>
        <w:t>пункт</w:t>
      </w:r>
      <w:r w:rsidR="00B4206C" w:rsidRPr="00B4206C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4206C">
        <w:rPr>
          <w:rFonts w:ascii="PT Astra Serif" w:eastAsiaTheme="minorHAnsi" w:hAnsi="PT Astra Serif"/>
          <w:sz w:val="28"/>
          <w:szCs w:val="28"/>
          <w:lang w:eastAsia="en-US"/>
        </w:rPr>
        <w:t xml:space="preserve">1 статьи 32 </w:t>
      </w:r>
      <w:r w:rsidR="00705607">
        <w:rPr>
          <w:rFonts w:ascii="PT Astra Serif" w:eastAsiaTheme="minorHAnsi" w:hAnsi="PT Astra Serif"/>
          <w:sz w:val="28"/>
          <w:szCs w:val="28"/>
          <w:lang w:eastAsia="en-US"/>
        </w:rPr>
        <w:t>Част</w:t>
      </w:r>
      <w:r w:rsidR="00B4206C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70560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4206C">
        <w:rPr>
          <w:rFonts w:ascii="PT Astra Serif" w:eastAsiaTheme="minorHAnsi" w:hAnsi="PT Astra Serif"/>
          <w:sz w:val="28"/>
          <w:szCs w:val="28"/>
          <w:lang w:val="en-US" w:eastAsia="en-US"/>
        </w:rPr>
        <w:t>II</w:t>
      </w:r>
      <w:r w:rsidR="0070560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4206C">
        <w:rPr>
          <w:rFonts w:ascii="PT Astra Serif" w:eastAsiaTheme="minorHAnsi" w:hAnsi="PT Astra Serif"/>
          <w:sz w:val="28"/>
          <w:szCs w:val="28"/>
          <w:lang w:eastAsia="en-US"/>
        </w:rPr>
        <w:t>«</w:t>
      </w:r>
      <w:r w:rsidR="00705607">
        <w:rPr>
          <w:rFonts w:ascii="PT Astra Serif" w:eastAsiaTheme="minorHAnsi" w:hAnsi="PT Astra Serif"/>
          <w:sz w:val="28"/>
          <w:szCs w:val="28"/>
          <w:lang w:eastAsia="en-US"/>
        </w:rPr>
        <w:t>Градостроительные регламенты</w:t>
      </w:r>
      <w:r w:rsidR="00B4206C">
        <w:rPr>
          <w:rFonts w:ascii="PT Astra Serif" w:eastAsiaTheme="minorHAnsi" w:hAnsi="PT Astra Serif"/>
          <w:sz w:val="28"/>
          <w:szCs w:val="28"/>
          <w:lang w:eastAsia="en-US"/>
        </w:rPr>
        <w:t>»</w:t>
      </w:r>
      <w:r w:rsidR="00705607" w:rsidRPr="00705607">
        <w:rPr>
          <w:rFonts w:ascii="PT Astra Serif" w:hAnsi="PT Astra Serif"/>
          <w:sz w:val="28"/>
          <w:szCs w:val="28"/>
        </w:rPr>
        <w:t xml:space="preserve"> </w:t>
      </w:r>
      <w:r w:rsidR="00B4206C">
        <w:rPr>
          <w:rFonts w:ascii="PT Astra Serif" w:hAnsi="PT Astra Serif"/>
          <w:sz w:val="28"/>
          <w:szCs w:val="28"/>
        </w:rPr>
        <w:t>решения</w:t>
      </w:r>
      <w:r w:rsidR="00705607">
        <w:rPr>
          <w:rFonts w:ascii="PT Astra Serif" w:hAnsi="PT Astra Serif"/>
          <w:sz w:val="28"/>
          <w:szCs w:val="28"/>
        </w:rPr>
        <w:t xml:space="preserve"> и</w:t>
      </w:r>
      <w:r w:rsidRPr="00523F97">
        <w:rPr>
          <w:rFonts w:ascii="PT Astra Serif" w:eastAsiaTheme="minorHAnsi" w:hAnsi="PT Astra Serif"/>
          <w:sz w:val="28"/>
          <w:szCs w:val="28"/>
          <w:lang w:eastAsia="en-US"/>
        </w:rPr>
        <w:t xml:space="preserve">зложить  </w:t>
      </w:r>
      <w:r w:rsidR="00B4206C">
        <w:rPr>
          <w:rFonts w:ascii="PT Astra Serif" w:hAnsi="PT Astra Serif"/>
          <w:sz w:val="28"/>
          <w:szCs w:val="28"/>
        </w:rPr>
        <w:t>в следующей редакции:</w:t>
      </w:r>
    </w:p>
    <w:p w:rsidR="00B4206C" w:rsidRPr="008B74F9" w:rsidRDefault="00B4206C" w:rsidP="00B420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B74F9">
        <w:rPr>
          <w:b/>
        </w:rPr>
        <w:t>Ж1 - Зона застройки индивидуальными жилыми домами.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662"/>
        <w:gridCol w:w="850"/>
      </w:tblGrid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Наименование вида разрешенного использования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Описание вида разрешенного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Код</w:t>
            </w:r>
          </w:p>
        </w:tc>
      </w:tr>
      <w:tr w:rsidR="00B4206C" w:rsidRPr="0088675B" w:rsidTr="008858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88675B">
              <w:rPr>
                <w:b/>
                <w:sz w:val="22"/>
                <w:szCs w:val="22"/>
              </w:rPr>
              <w:lastRenderedPageBreak/>
              <w:t>Основные виды разрешенного использования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индивидуальных гаражей и подсобных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2.1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производство сельскохозяйственной продукции;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гаража и иных вспомогательных сооружений;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содержание сельскохозяйственных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2.2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Блокированная жилая застройка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2.3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3.1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Социальное обслуживание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3.2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lastRenderedPageBreak/>
              <w:t>Бытовое обслуживание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3.3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3.4.1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Стационарное медицинское обслуживание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3.4.2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3.5.1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Культурное развитие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устройство площадок для празднеств и гуляний;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3.6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Общественное управление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признаку,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3.8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Деловое управление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4.1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Магазины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4.4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lastRenderedPageBreak/>
              <w:t>Банковская и страховая деятельность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4.5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4.6</w:t>
            </w:r>
          </w:p>
        </w:tc>
      </w:tr>
      <w:tr w:rsidR="004E02F5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2F5" w:rsidRPr="0088675B" w:rsidRDefault="004E02F5" w:rsidP="004E02F5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Отдых (рекреация)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F5" w:rsidRPr="0088675B" w:rsidRDefault="004E02F5" w:rsidP="004E02F5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4E02F5" w:rsidRPr="0088675B" w:rsidRDefault="004E02F5" w:rsidP="004E02F5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  <w:r w:rsidRPr="004E02F5">
              <w:rPr>
                <w:sz w:val="22"/>
                <w:szCs w:val="22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51" w:history="1">
              <w:r w:rsidRPr="004E02F5">
                <w:rPr>
                  <w:sz w:val="22"/>
                  <w:szCs w:val="22"/>
                </w:rPr>
                <w:t>кодами 5.1 - 5.5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F5" w:rsidRPr="0088675B" w:rsidRDefault="004E02F5" w:rsidP="00DE7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5.0</w:t>
            </w:r>
          </w:p>
        </w:tc>
      </w:tr>
      <w:tr w:rsidR="00B4206C" w:rsidRPr="0088675B" w:rsidTr="008858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b/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Обслуживание жилой застройки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7" w:anchor="block_1031" w:history="1">
              <w:r w:rsidRPr="0088675B">
                <w:rPr>
                  <w:rStyle w:val="aa"/>
                  <w:sz w:val="22"/>
                  <w:szCs w:val="22"/>
                </w:rPr>
                <w:t>кодами 3.1</w:t>
              </w:r>
            </w:hyperlink>
            <w:r w:rsidRPr="0088675B">
              <w:rPr>
                <w:sz w:val="22"/>
                <w:szCs w:val="22"/>
              </w:rPr>
              <w:t xml:space="preserve">, </w:t>
            </w:r>
            <w:hyperlink r:id="rId8" w:anchor="block_1032" w:history="1">
              <w:r w:rsidRPr="0088675B">
                <w:rPr>
                  <w:rStyle w:val="aa"/>
                  <w:sz w:val="22"/>
                  <w:szCs w:val="22"/>
                </w:rPr>
                <w:t>3.2</w:t>
              </w:r>
            </w:hyperlink>
            <w:r w:rsidRPr="0088675B">
              <w:rPr>
                <w:sz w:val="22"/>
                <w:szCs w:val="22"/>
              </w:rPr>
              <w:t xml:space="preserve">, </w:t>
            </w:r>
            <w:hyperlink r:id="rId9" w:anchor="block_1033" w:history="1">
              <w:r w:rsidRPr="0088675B">
                <w:rPr>
                  <w:rStyle w:val="aa"/>
                  <w:sz w:val="22"/>
                  <w:szCs w:val="22"/>
                </w:rPr>
                <w:t>3.3</w:t>
              </w:r>
            </w:hyperlink>
            <w:r w:rsidRPr="0088675B">
              <w:rPr>
                <w:sz w:val="22"/>
                <w:szCs w:val="22"/>
              </w:rPr>
              <w:t xml:space="preserve">, </w:t>
            </w:r>
            <w:hyperlink r:id="rId10" w:anchor="block_1034" w:history="1">
              <w:r w:rsidRPr="0088675B">
                <w:rPr>
                  <w:rStyle w:val="aa"/>
                  <w:sz w:val="22"/>
                  <w:szCs w:val="22"/>
                </w:rPr>
                <w:t>3.4</w:t>
              </w:r>
            </w:hyperlink>
            <w:r w:rsidRPr="0088675B">
              <w:rPr>
                <w:sz w:val="22"/>
                <w:szCs w:val="22"/>
              </w:rPr>
              <w:t xml:space="preserve">, </w:t>
            </w:r>
            <w:hyperlink r:id="rId11" w:anchor="block_10341" w:history="1">
              <w:r w:rsidRPr="0088675B">
                <w:rPr>
                  <w:rStyle w:val="aa"/>
                  <w:sz w:val="22"/>
                  <w:szCs w:val="22"/>
                </w:rPr>
                <w:t>3.4.1</w:t>
              </w:r>
            </w:hyperlink>
            <w:r w:rsidRPr="0088675B">
              <w:rPr>
                <w:sz w:val="22"/>
                <w:szCs w:val="22"/>
              </w:rPr>
              <w:t xml:space="preserve">, </w:t>
            </w:r>
            <w:hyperlink r:id="rId12" w:anchor="block_10351" w:history="1">
              <w:r w:rsidRPr="0088675B">
                <w:rPr>
                  <w:rStyle w:val="aa"/>
                  <w:sz w:val="22"/>
                  <w:szCs w:val="22"/>
                </w:rPr>
                <w:t>3.5.1</w:t>
              </w:r>
            </w:hyperlink>
            <w:r w:rsidRPr="0088675B">
              <w:rPr>
                <w:sz w:val="22"/>
                <w:szCs w:val="22"/>
              </w:rPr>
              <w:t xml:space="preserve">, </w:t>
            </w:r>
            <w:hyperlink r:id="rId13" w:anchor="block_1036" w:history="1">
              <w:r w:rsidRPr="0088675B">
                <w:rPr>
                  <w:rStyle w:val="aa"/>
                  <w:sz w:val="22"/>
                  <w:szCs w:val="22"/>
                </w:rPr>
                <w:t>3.6</w:t>
              </w:r>
            </w:hyperlink>
            <w:r w:rsidRPr="0088675B">
              <w:rPr>
                <w:sz w:val="22"/>
                <w:szCs w:val="22"/>
              </w:rPr>
              <w:t xml:space="preserve">, </w:t>
            </w:r>
            <w:hyperlink r:id="rId14" w:anchor="block_1037" w:history="1">
              <w:r w:rsidRPr="0088675B">
                <w:rPr>
                  <w:rStyle w:val="aa"/>
                  <w:sz w:val="22"/>
                  <w:szCs w:val="22"/>
                </w:rPr>
                <w:t>3.7</w:t>
              </w:r>
            </w:hyperlink>
            <w:r w:rsidRPr="0088675B">
              <w:rPr>
                <w:sz w:val="22"/>
                <w:szCs w:val="22"/>
              </w:rPr>
              <w:t xml:space="preserve">, </w:t>
            </w:r>
            <w:hyperlink r:id="rId15" w:anchor="block_103101" w:history="1">
              <w:r w:rsidRPr="0088675B">
                <w:rPr>
                  <w:rStyle w:val="aa"/>
                  <w:sz w:val="22"/>
                  <w:szCs w:val="22"/>
                </w:rPr>
                <w:t>3.10.1</w:t>
              </w:r>
            </w:hyperlink>
            <w:r w:rsidRPr="0088675B">
              <w:rPr>
                <w:sz w:val="22"/>
                <w:szCs w:val="22"/>
              </w:rPr>
              <w:t xml:space="preserve">, </w:t>
            </w:r>
            <w:hyperlink r:id="rId16" w:anchor="block_1041" w:history="1">
              <w:r w:rsidRPr="0088675B">
                <w:rPr>
                  <w:rStyle w:val="aa"/>
                  <w:sz w:val="22"/>
                  <w:szCs w:val="22"/>
                </w:rPr>
                <w:t>4.1</w:t>
              </w:r>
            </w:hyperlink>
            <w:r w:rsidRPr="0088675B">
              <w:rPr>
                <w:sz w:val="22"/>
                <w:szCs w:val="22"/>
              </w:rPr>
              <w:t xml:space="preserve">, </w:t>
            </w:r>
            <w:hyperlink r:id="rId17" w:anchor="block_1043" w:history="1">
              <w:r w:rsidRPr="0088675B">
                <w:rPr>
                  <w:rStyle w:val="aa"/>
                  <w:sz w:val="22"/>
                  <w:szCs w:val="22"/>
                </w:rPr>
                <w:t>4.3</w:t>
              </w:r>
            </w:hyperlink>
            <w:r w:rsidRPr="0088675B">
              <w:rPr>
                <w:sz w:val="22"/>
                <w:szCs w:val="22"/>
              </w:rPr>
              <w:t xml:space="preserve">, </w:t>
            </w:r>
            <w:hyperlink r:id="rId18" w:anchor="block_1044" w:history="1">
              <w:r w:rsidRPr="0088675B">
                <w:rPr>
                  <w:rStyle w:val="aa"/>
                  <w:sz w:val="22"/>
                  <w:szCs w:val="22"/>
                </w:rPr>
                <w:t>4.4</w:t>
              </w:r>
            </w:hyperlink>
            <w:r w:rsidRPr="0088675B">
              <w:rPr>
                <w:sz w:val="22"/>
                <w:szCs w:val="22"/>
              </w:rPr>
              <w:t xml:space="preserve">, </w:t>
            </w:r>
            <w:hyperlink r:id="rId19" w:anchor="block_1046" w:history="1">
              <w:r w:rsidRPr="0088675B">
                <w:rPr>
                  <w:rStyle w:val="aa"/>
                  <w:sz w:val="22"/>
                  <w:szCs w:val="22"/>
                </w:rPr>
                <w:t>4.6</w:t>
              </w:r>
            </w:hyperlink>
            <w:r w:rsidRPr="0088675B">
              <w:rPr>
                <w:sz w:val="22"/>
                <w:szCs w:val="22"/>
              </w:rPr>
              <w:t xml:space="preserve">, </w:t>
            </w:r>
            <w:hyperlink r:id="rId20" w:anchor="block_1047" w:history="1">
              <w:r w:rsidRPr="0088675B">
                <w:rPr>
                  <w:rStyle w:val="aa"/>
                  <w:sz w:val="22"/>
                  <w:szCs w:val="22"/>
                </w:rPr>
                <w:t>4.7</w:t>
              </w:r>
            </w:hyperlink>
            <w:r w:rsidRPr="0088675B">
              <w:rPr>
                <w:sz w:val="22"/>
                <w:szCs w:val="22"/>
              </w:rPr>
              <w:t xml:space="preserve">, </w:t>
            </w:r>
            <w:hyperlink r:id="rId21" w:anchor="block_1049" w:history="1">
              <w:r w:rsidRPr="0088675B">
                <w:rPr>
                  <w:rStyle w:val="aa"/>
                  <w:sz w:val="22"/>
                  <w:szCs w:val="22"/>
                </w:rPr>
                <w:t>4.9</w:t>
              </w:r>
            </w:hyperlink>
            <w:r w:rsidRPr="0088675B">
              <w:rPr>
                <w:sz w:val="22"/>
                <w:szCs w:val="22"/>
              </w:rPr>
              <w:t>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2.7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Открытые автостоянки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88675B">
              <w:rPr>
                <w:sz w:val="22"/>
                <w:szCs w:val="22"/>
              </w:rPr>
              <w:t>Приобъектные</w:t>
            </w:r>
            <w:proofErr w:type="spellEnd"/>
            <w:r w:rsidRPr="0088675B">
              <w:rPr>
                <w:sz w:val="22"/>
                <w:szCs w:val="22"/>
              </w:rPr>
              <w:t xml:space="preserve"> стоянки легковых автомобилей (не более 300 </w:t>
            </w:r>
            <w:proofErr w:type="spellStart"/>
            <w:r w:rsidRPr="0088675B">
              <w:rPr>
                <w:sz w:val="22"/>
                <w:szCs w:val="22"/>
              </w:rPr>
              <w:t>машино</w:t>
            </w:r>
            <w:proofErr w:type="spellEnd"/>
            <w:r w:rsidRPr="0088675B">
              <w:rPr>
                <w:sz w:val="22"/>
                <w:szCs w:val="22"/>
              </w:rPr>
              <w:t>-мест), гостевые стоянки легковых 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-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 xml:space="preserve">Дворовые постройки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Сараи, теплицы, бани, гаражи и пр., размещаемые на участке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-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Объекты уличного оборудования и благоустройства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-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Элементы дворовой территории жилой застройки (площадки)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Для игр детей дошкольного и младшего школьного возраста; для отдыха взрослого населения; для занятий физкультурой; для хозяйственных целей и выгула собак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-</w:t>
            </w:r>
          </w:p>
        </w:tc>
      </w:tr>
      <w:tr w:rsidR="00B4206C" w:rsidRPr="0088675B" w:rsidTr="008858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b/>
                <w:sz w:val="22"/>
                <w:szCs w:val="22"/>
              </w:rPr>
              <w:t>Условно разрешенные виды использования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малоэтажного многоквартирного жилого дома, (дом, пригодный для постоянного проживания, высотой до 4 этажей, включая мансардный);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 xml:space="preserve"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</w:t>
            </w:r>
            <w:r w:rsidRPr="0088675B">
              <w:rPr>
                <w:sz w:val="22"/>
                <w:szCs w:val="22"/>
              </w:rPr>
              <w:lastRenderedPageBreak/>
              <w:t>помещений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lastRenderedPageBreak/>
              <w:t>2.1.1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lastRenderedPageBreak/>
              <w:t>Передвижное жилье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2.4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2.7.1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Религиозное использование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3.7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Амбулаторное ветеринарное обслуживание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3.10.1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4.7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22" w:anchor="block_10271" w:history="1">
              <w:r w:rsidRPr="0088675B">
                <w:rPr>
                  <w:rStyle w:val="aa"/>
                  <w:sz w:val="22"/>
                  <w:szCs w:val="22"/>
                </w:rPr>
                <w:t>коде 2.7.1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4.9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8.3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Ведение огородничества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13.1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Ведение садоводства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хозяйственных строений и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13.2</w:t>
            </w:r>
          </w:p>
        </w:tc>
      </w:tr>
      <w:tr w:rsidR="00B4206C" w:rsidRPr="0088675B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lastRenderedPageBreak/>
              <w:t>Ведение дачного хозяйства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B4206C" w:rsidRPr="0088675B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размещение хозяйственных строений и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88675B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75B">
              <w:rPr>
                <w:sz w:val="22"/>
                <w:szCs w:val="22"/>
              </w:rPr>
              <w:t>13.3</w:t>
            </w:r>
          </w:p>
        </w:tc>
      </w:tr>
    </w:tbl>
    <w:p w:rsidR="00B4206C" w:rsidRPr="006674DE" w:rsidRDefault="00B4206C" w:rsidP="00B420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6674DE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98"/>
        <w:gridCol w:w="5873"/>
      </w:tblGrid>
      <w:tr w:rsidR="00B4206C" w:rsidRPr="006674DE" w:rsidTr="008858C6">
        <w:tc>
          <w:tcPr>
            <w:tcW w:w="3794" w:type="dxa"/>
          </w:tcPr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Наименование размера, параметра</w:t>
            </w:r>
          </w:p>
        </w:tc>
        <w:tc>
          <w:tcPr>
            <w:tcW w:w="6059" w:type="dxa"/>
          </w:tcPr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Значение, единица измерения, дополнительные условия</w:t>
            </w:r>
          </w:p>
        </w:tc>
      </w:tr>
      <w:tr w:rsidR="00B4206C" w:rsidRPr="006674DE" w:rsidTr="008858C6">
        <w:tc>
          <w:tcPr>
            <w:tcW w:w="3794" w:type="dxa"/>
          </w:tcPr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6059" w:type="dxa"/>
          </w:tcPr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не подлежат ограничению, за исключением земельных участков указанных в ст. 21</w:t>
            </w:r>
          </w:p>
        </w:tc>
      </w:tr>
      <w:tr w:rsidR="00B4206C" w:rsidRPr="004118B4" w:rsidTr="008858C6">
        <w:tc>
          <w:tcPr>
            <w:tcW w:w="3794" w:type="dxa"/>
          </w:tcPr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задний, строений, сооружений</w:t>
            </w:r>
          </w:p>
        </w:tc>
        <w:tc>
          <w:tcPr>
            <w:tcW w:w="6059" w:type="dxa"/>
          </w:tcPr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не подлежат ограничению</w:t>
            </w:r>
          </w:p>
        </w:tc>
      </w:tr>
      <w:tr w:rsidR="00B4206C" w:rsidRPr="004118B4" w:rsidTr="008858C6">
        <w:tc>
          <w:tcPr>
            <w:tcW w:w="3794" w:type="dxa"/>
          </w:tcPr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059" w:type="dxa"/>
          </w:tcPr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14 м</w:t>
            </w:r>
          </w:p>
        </w:tc>
      </w:tr>
      <w:tr w:rsidR="00B4206C" w:rsidRPr="004118B4" w:rsidTr="008858C6">
        <w:tc>
          <w:tcPr>
            <w:tcW w:w="3794" w:type="dxa"/>
          </w:tcPr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6059" w:type="dxa"/>
          </w:tcPr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40 %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4206C" w:rsidRPr="004118B4" w:rsidTr="008858C6">
        <w:tc>
          <w:tcPr>
            <w:tcW w:w="3794" w:type="dxa"/>
          </w:tcPr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6059" w:type="dxa"/>
          </w:tcPr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- максимальный коэффициент плотности застройки - 0,8;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- расстояние от многоквартирного жилого дома с квартирами в первых этажах - не менее 2 м от красных линий;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 xml:space="preserve"> - расстояние от многоквартирного жилого дома со встроенными в первые этажи или пристроенными помещениями общественного назначения, кроме помещений учреждений образования и воспитания допускается размещать без отступа от красной линии;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- расстояние от индивидуального жилого дома до красной линии улиц- не менее 5 м, от красной линии проездов - не менее 3 м &lt;*&gt;;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- расстояние от хозяйственных построек до красной линии улиц и проездов - не менее 5 м &lt;*&gt;;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- расстояние до границы соседнего придомового земельного участка составляет: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- от индивидуального жилого дома, блокированного жилого дома - не менее 3 м &lt;*&gt;;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- от других построек (бани, автостоянки и др.) - не менее 1 м &lt;*&gt;;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- от построек для содержания скота и птицы - не менее 4 м &lt;*&gt;;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- для иных объектов капитального строительства - не подлежат ограничению (определить проектной документацией);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- размещение зданий по красной линии допускается в условиях реконструкции сложившейся застройки при соответствующем обосновании;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- максимальная высота ограждения, устанавливаемого на границе с соседним земельным участком – 2 м, при этом данное ограждение должно быть сетчатым или решетчатым с целью минимального затенения территории соседнего участка, по обоюдному письменному согласию владельцев соседних участков возможно устройство ограждений других типов &lt;*&gt;;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- максимальная высота ограждения земельного участка со стороны улицы, проезда - 2 м, при этом допускаются глухие ограждения &lt;*&gt;;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- расстояние от окон жилых комнат до стен дома и хозяйственных построек, расположенных на соседних земельных участках, - не менее 6 м &lt;*&gt;;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A76D80">
              <w:rPr>
                <w:sz w:val="22"/>
                <w:szCs w:val="22"/>
              </w:rPr>
              <w:t>- 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правилами;</w:t>
            </w:r>
          </w:p>
          <w:p w:rsidR="00B4206C" w:rsidRPr="00A76D80" w:rsidRDefault="00B4206C" w:rsidP="008858C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 w:val="22"/>
                <w:szCs w:val="22"/>
                <w:highlight w:val="yellow"/>
              </w:rPr>
            </w:pPr>
            <w:r w:rsidRPr="00A76D80">
              <w:rPr>
                <w:sz w:val="22"/>
                <w:szCs w:val="22"/>
              </w:rPr>
              <w:t>- допускается блокировка жилых домов, а также хозяйственных построек на смежных земельных участках по взаимному согласию их собственников с учетом противопожарных требований &lt;*&gt;</w:t>
            </w:r>
          </w:p>
        </w:tc>
      </w:tr>
    </w:tbl>
    <w:p w:rsidR="00B4206C" w:rsidRPr="00206926" w:rsidRDefault="00B4206C" w:rsidP="00B4206C">
      <w:pPr>
        <w:widowControl w:val="0"/>
        <w:autoSpaceDE w:val="0"/>
        <w:autoSpaceDN w:val="0"/>
        <w:adjustRightInd w:val="0"/>
        <w:ind w:firstLine="540"/>
        <w:jc w:val="both"/>
      </w:pPr>
      <w:r w:rsidRPr="00206926">
        <w:t>&lt;*&gt; Градостроительные регламенты установлены только в отношении застройки индивидуальными жилыми домами, в том числе блокированными жилыми домами.</w:t>
      </w:r>
    </w:p>
    <w:p w:rsidR="00B4206C" w:rsidRDefault="00B4206C" w:rsidP="00B42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4206C" w:rsidRDefault="00B4206C" w:rsidP="00B420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23F97">
        <w:rPr>
          <w:rFonts w:ascii="PT Astra Serif" w:eastAsiaTheme="minorHAnsi" w:hAnsi="PT Astra Serif"/>
          <w:sz w:val="28"/>
          <w:szCs w:val="28"/>
          <w:lang w:eastAsia="en-US"/>
        </w:rPr>
        <w:t>1.</w:t>
      </w:r>
      <w:r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Pr="00523F97">
        <w:rPr>
          <w:rFonts w:ascii="PT Astra Serif" w:eastAsiaTheme="minorHAnsi" w:hAnsi="PT Astra Serif"/>
          <w:sz w:val="28"/>
          <w:szCs w:val="28"/>
          <w:lang w:eastAsia="en-US"/>
        </w:rPr>
        <w:t xml:space="preserve">.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пункт</w:t>
      </w:r>
      <w:r w:rsidRPr="00B4206C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4 статьи 50 Части </w:t>
      </w:r>
      <w:r>
        <w:rPr>
          <w:rFonts w:ascii="PT Astra Serif" w:eastAsiaTheme="minorHAnsi" w:hAnsi="PT Astra Serif"/>
          <w:sz w:val="28"/>
          <w:szCs w:val="28"/>
          <w:lang w:val="en-US" w:eastAsia="en-US"/>
        </w:rPr>
        <w:t>II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«Градостроительные регламенты»</w:t>
      </w:r>
      <w:r w:rsidRPr="007056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решения и</w:t>
      </w:r>
      <w:r w:rsidRPr="00523F97">
        <w:rPr>
          <w:rFonts w:ascii="PT Astra Serif" w:eastAsiaTheme="minorHAnsi" w:hAnsi="PT Astra Serif"/>
          <w:sz w:val="28"/>
          <w:szCs w:val="28"/>
          <w:lang w:eastAsia="en-US"/>
        </w:rPr>
        <w:t xml:space="preserve">зложить  </w:t>
      </w:r>
      <w:r>
        <w:rPr>
          <w:rFonts w:ascii="PT Astra Serif" w:hAnsi="PT Astra Serif"/>
          <w:sz w:val="28"/>
          <w:szCs w:val="28"/>
        </w:rPr>
        <w:t>в следующей редакции:</w:t>
      </w:r>
    </w:p>
    <w:p w:rsidR="00B4206C" w:rsidRDefault="00B4206C" w:rsidP="00B420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41140">
        <w:rPr>
          <w:b/>
        </w:rPr>
        <w:t>ЗТ-4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662"/>
        <w:gridCol w:w="850"/>
      </w:tblGrid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Наименование вида разрешенного использования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Описание вида разрешенного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Код</w:t>
            </w:r>
          </w:p>
        </w:tc>
      </w:tr>
      <w:tr w:rsidR="00B4206C" w:rsidRPr="005B3189" w:rsidTr="008858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5B3189">
              <w:rPr>
                <w:b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индивидуальных гаражей и подсобных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2.1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производство сельскохозяйственной продукции;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гаража и иных вспомогательных сооружений;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содержание сельскохозяйственных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2.2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B06A36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6A36">
              <w:rPr>
                <w:sz w:val="22"/>
                <w:szCs w:val="22"/>
              </w:rPr>
              <w:t>Блокированная жилая застройка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B06A36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6A36">
              <w:rPr>
                <w:sz w:val="22"/>
                <w:szCs w:val="22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B4206C" w:rsidRPr="00B06A36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6A36">
              <w:rPr>
                <w:sz w:val="22"/>
                <w:szCs w:val="22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B06A36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6A36">
              <w:rPr>
                <w:sz w:val="22"/>
                <w:szCs w:val="22"/>
              </w:rPr>
              <w:t>2.3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3.1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Социальное обслуживание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3.2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Бытовое обслуживание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3.3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3.4.1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Дошкольное, начальное и среднее общее образование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3.5.1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Культурное развитие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устройство площадок для празднеств и гуляний;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3.6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Общественное управление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признаку,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3.8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Деловое управление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4.1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Магазины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4.4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Банковская и страховая деятельность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4.5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4.6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Спорт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спортивных баз и лагерей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5.1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714A14" w:rsidRDefault="00B4206C" w:rsidP="008858C6">
            <w:pPr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>Легкая промышленность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714A14" w:rsidRDefault="00B4206C" w:rsidP="008858C6">
            <w:pPr>
              <w:jc w:val="both"/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714A14">
              <w:rPr>
                <w:sz w:val="22"/>
                <w:szCs w:val="22"/>
              </w:rPr>
              <w:t>фарфоро</w:t>
            </w:r>
            <w:proofErr w:type="spellEnd"/>
            <w:r w:rsidRPr="00714A14">
              <w:rPr>
                <w:sz w:val="22"/>
                <w:szCs w:val="22"/>
              </w:rPr>
              <w:t>-фаянсовой</w:t>
            </w:r>
            <w:proofErr w:type="gramEnd"/>
            <w:r w:rsidRPr="00714A14">
              <w:rPr>
                <w:sz w:val="22"/>
                <w:szCs w:val="22"/>
              </w:rPr>
              <w:t>, электронной промышленности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714A14" w:rsidRDefault="00B4206C" w:rsidP="008858C6">
            <w:pPr>
              <w:jc w:val="center"/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>6.3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714A14" w:rsidRDefault="00B4206C" w:rsidP="008858C6">
            <w:pPr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>Пищевая промышленность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714A14" w:rsidRDefault="00B4206C" w:rsidP="008858C6">
            <w:pPr>
              <w:jc w:val="both"/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714A14" w:rsidRDefault="00B4206C" w:rsidP="008858C6">
            <w:pPr>
              <w:jc w:val="center"/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>6.4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714A14" w:rsidRDefault="00B4206C" w:rsidP="008858C6">
            <w:pPr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714A14" w:rsidRDefault="00B4206C" w:rsidP="008858C6">
            <w:pPr>
              <w:jc w:val="both"/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714A14" w:rsidRDefault="00B4206C" w:rsidP="008858C6">
            <w:pPr>
              <w:jc w:val="center"/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>6.6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B4206C" w:rsidRDefault="00B4206C" w:rsidP="00B4206C">
            <w:pPr>
              <w:rPr>
                <w:sz w:val="22"/>
                <w:szCs w:val="22"/>
              </w:rPr>
            </w:pPr>
            <w:bookmarkStart w:id="1" w:name="sub_1068"/>
            <w:r w:rsidRPr="00B4206C">
              <w:rPr>
                <w:sz w:val="22"/>
                <w:szCs w:val="22"/>
              </w:rPr>
              <w:t>Связь</w:t>
            </w:r>
            <w:bookmarkEnd w:id="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B4206C" w:rsidRDefault="00B4206C" w:rsidP="00B4206C">
            <w:pPr>
              <w:rPr>
                <w:sz w:val="22"/>
                <w:szCs w:val="22"/>
              </w:rPr>
            </w:pPr>
            <w:r w:rsidRPr="00B4206C">
              <w:rPr>
                <w:sz w:val="22"/>
                <w:szCs w:val="22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sub_1311" w:history="1">
              <w:r w:rsidRPr="00B4206C">
                <w:rPr>
                  <w:sz w:val="22"/>
                  <w:szCs w:val="22"/>
                </w:rPr>
                <w:t>кодами 3.1.1</w:t>
              </w:r>
            </w:hyperlink>
            <w:r w:rsidRPr="00B4206C">
              <w:rPr>
                <w:sz w:val="22"/>
                <w:szCs w:val="22"/>
              </w:rPr>
              <w:t xml:space="preserve">, </w:t>
            </w:r>
            <w:hyperlink w:anchor="sub_1323" w:history="1">
              <w:r w:rsidRPr="00B4206C">
                <w:rPr>
                  <w:sz w:val="22"/>
                  <w:szCs w:val="22"/>
                </w:rPr>
                <w:t>3.2.3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B4206C" w:rsidRDefault="00B4206C" w:rsidP="00B4206C">
            <w:pPr>
              <w:jc w:val="center"/>
              <w:rPr>
                <w:sz w:val="22"/>
                <w:szCs w:val="22"/>
              </w:rPr>
            </w:pPr>
            <w:r w:rsidRPr="00B4206C">
              <w:rPr>
                <w:sz w:val="22"/>
                <w:szCs w:val="22"/>
              </w:rPr>
              <w:t>6.8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714A14" w:rsidRDefault="00B4206C" w:rsidP="008858C6">
            <w:pPr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>Склады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714A14" w:rsidRDefault="00B4206C" w:rsidP="008858C6">
            <w:pPr>
              <w:jc w:val="both"/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714A14" w:rsidRDefault="00B4206C" w:rsidP="00B4206C">
            <w:pPr>
              <w:jc w:val="center"/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>6.9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714A14" w:rsidRDefault="00B4206C" w:rsidP="008858C6">
            <w:pPr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>Целлюлозно-бумажная промышленность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714A14" w:rsidRDefault="00B4206C" w:rsidP="008858C6">
            <w:pPr>
              <w:jc w:val="both"/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714A14" w:rsidRDefault="00B4206C" w:rsidP="008858C6">
            <w:pPr>
              <w:jc w:val="center"/>
              <w:rPr>
                <w:sz w:val="22"/>
                <w:szCs w:val="22"/>
              </w:rPr>
            </w:pPr>
            <w:r w:rsidRPr="00714A14">
              <w:rPr>
                <w:sz w:val="22"/>
                <w:szCs w:val="22"/>
              </w:rPr>
              <w:t>6.11</w:t>
            </w:r>
          </w:p>
        </w:tc>
      </w:tr>
      <w:tr w:rsidR="00B4206C" w:rsidRPr="005B3189" w:rsidTr="008858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b/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Обслуживание жилой застройки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23" w:anchor="block_1031" w:history="1">
              <w:r w:rsidRPr="005B3189">
                <w:rPr>
                  <w:rStyle w:val="aa"/>
                  <w:sz w:val="22"/>
                  <w:szCs w:val="22"/>
                </w:rPr>
                <w:t>кодами 3.1</w:t>
              </w:r>
            </w:hyperlink>
            <w:r w:rsidRPr="005B3189">
              <w:rPr>
                <w:sz w:val="22"/>
                <w:szCs w:val="22"/>
              </w:rPr>
              <w:t xml:space="preserve">, </w:t>
            </w:r>
            <w:hyperlink r:id="rId24" w:anchor="block_1032" w:history="1">
              <w:r w:rsidRPr="005B3189">
                <w:rPr>
                  <w:rStyle w:val="aa"/>
                  <w:sz w:val="22"/>
                  <w:szCs w:val="22"/>
                </w:rPr>
                <w:t>3.2</w:t>
              </w:r>
            </w:hyperlink>
            <w:r w:rsidRPr="005B3189">
              <w:rPr>
                <w:sz w:val="22"/>
                <w:szCs w:val="22"/>
              </w:rPr>
              <w:t xml:space="preserve">, </w:t>
            </w:r>
            <w:hyperlink r:id="rId25" w:anchor="block_1033" w:history="1">
              <w:r w:rsidRPr="005B3189">
                <w:rPr>
                  <w:rStyle w:val="aa"/>
                  <w:sz w:val="22"/>
                  <w:szCs w:val="22"/>
                </w:rPr>
                <w:t>3.3</w:t>
              </w:r>
            </w:hyperlink>
            <w:r w:rsidRPr="005B3189">
              <w:rPr>
                <w:sz w:val="22"/>
                <w:szCs w:val="22"/>
              </w:rPr>
              <w:t xml:space="preserve">, </w:t>
            </w:r>
            <w:hyperlink r:id="rId26" w:anchor="block_1034" w:history="1">
              <w:r w:rsidRPr="005B3189">
                <w:rPr>
                  <w:rStyle w:val="aa"/>
                  <w:sz w:val="22"/>
                  <w:szCs w:val="22"/>
                </w:rPr>
                <w:t>3.4</w:t>
              </w:r>
            </w:hyperlink>
            <w:r w:rsidRPr="005B3189">
              <w:rPr>
                <w:sz w:val="22"/>
                <w:szCs w:val="22"/>
              </w:rPr>
              <w:t xml:space="preserve">, </w:t>
            </w:r>
            <w:hyperlink r:id="rId27" w:anchor="block_10341" w:history="1">
              <w:r w:rsidRPr="005B3189">
                <w:rPr>
                  <w:rStyle w:val="aa"/>
                  <w:sz w:val="22"/>
                  <w:szCs w:val="22"/>
                </w:rPr>
                <w:t>3.4.1</w:t>
              </w:r>
            </w:hyperlink>
            <w:r w:rsidRPr="005B3189">
              <w:rPr>
                <w:sz w:val="22"/>
                <w:szCs w:val="22"/>
              </w:rPr>
              <w:t xml:space="preserve">, </w:t>
            </w:r>
            <w:hyperlink r:id="rId28" w:anchor="block_10351" w:history="1">
              <w:r w:rsidRPr="005B3189">
                <w:rPr>
                  <w:rStyle w:val="aa"/>
                  <w:sz w:val="22"/>
                  <w:szCs w:val="22"/>
                </w:rPr>
                <w:t>3.5.1</w:t>
              </w:r>
            </w:hyperlink>
            <w:r w:rsidRPr="005B3189">
              <w:rPr>
                <w:sz w:val="22"/>
                <w:szCs w:val="22"/>
              </w:rPr>
              <w:t xml:space="preserve">, </w:t>
            </w:r>
            <w:hyperlink r:id="rId29" w:anchor="block_1036" w:history="1">
              <w:r w:rsidRPr="005B3189">
                <w:rPr>
                  <w:rStyle w:val="aa"/>
                  <w:sz w:val="22"/>
                  <w:szCs w:val="22"/>
                </w:rPr>
                <w:t>3.6</w:t>
              </w:r>
            </w:hyperlink>
            <w:r w:rsidRPr="005B3189">
              <w:rPr>
                <w:sz w:val="22"/>
                <w:szCs w:val="22"/>
              </w:rPr>
              <w:t xml:space="preserve">, </w:t>
            </w:r>
            <w:hyperlink r:id="rId30" w:anchor="block_1037" w:history="1">
              <w:r w:rsidRPr="005B3189">
                <w:rPr>
                  <w:rStyle w:val="aa"/>
                  <w:sz w:val="22"/>
                  <w:szCs w:val="22"/>
                </w:rPr>
                <w:t>3.7</w:t>
              </w:r>
            </w:hyperlink>
            <w:r w:rsidRPr="005B3189">
              <w:rPr>
                <w:sz w:val="22"/>
                <w:szCs w:val="22"/>
              </w:rPr>
              <w:t xml:space="preserve">, </w:t>
            </w:r>
            <w:hyperlink r:id="rId31" w:anchor="block_103101" w:history="1">
              <w:r w:rsidRPr="005B3189">
                <w:rPr>
                  <w:rStyle w:val="aa"/>
                  <w:sz w:val="22"/>
                  <w:szCs w:val="22"/>
                </w:rPr>
                <w:t>3.10.1</w:t>
              </w:r>
            </w:hyperlink>
            <w:r w:rsidRPr="005B3189">
              <w:rPr>
                <w:sz w:val="22"/>
                <w:szCs w:val="22"/>
              </w:rPr>
              <w:t xml:space="preserve">, </w:t>
            </w:r>
            <w:hyperlink r:id="rId32" w:anchor="block_1041" w:history="1">
              <w:r w:rsidRPr="005B3189">
                <w:rPr>
                  <w:rStyle w:val="aa"/>
                  <w:sz w:val="22"/>
                  <w:szCs w:val="22"/>
                </w:rPr>
                <w:t>4.1</w:t>
              </w:r>
            </w:hyperlink>
            <w:r w:rsidRPr="005B3189">
              <w:rPr>
                <w:sz w:val="22"/>
                <w:szCs w:val="22"/>
              </w:rPr>
              <w:t xml:space="preserve">, </w:t>
            </w:r>
            <w:hyperlink r:id="rId33" w:anchor="block_1043" w:history="1">
              <w:r w:rsidRPr="005B3189">
                <w:rPr>
                  <w:rStyle w:val="aa"/>
                  <w:sz w:val="22"/>
                  <w:szCs w:val="22"/>
                </w:rPr>
                <w:t>4.3</w:t>
              </w:r>
            </w:hyperlink>
            <w:r w:rsidRPr="005B3189">
              <w:rPr>
                <w:sz w:val="22"/>
                <w:szCs w:val="22"/>
              </w:rPr>
              <w:t xml:space="preserve">, </w:t>
            </w:r>
            <w:hyperlink r:id="rId34" w:anchor="block_1044" w:history="1">
              <w:r w:rsidRPr="005B3189">
                <w:rPr>
                  <w:rStyle w:val="aa"/>
                  <w:sz w:val="22"/>
                  <w:szCs w:val="22"/>
                </w:rPr>
                <w:t>4.4</w:t>
              </w:r>
            </w:hyperlink>
            <w:r w:rsidRPr="005B3189">
              <w:rPr>
                <w:sz w:val="22"/>
                <w:szCs w:val="22"/>
              </w:rPr>
              <w:t xml:space="preserve">, </w:t>
            </w:r>
            <w:hyperlink r:id="rId35" w:anchor="block_1046" w:history="1">
              <w:r w:rsidRPr="005B3189">
                <w:rPr>
                  <w:rStyle w:val="aa"/>
                  <w:sz w:val="22"/>
                  <w:szCs w:val="22"/>
                </w:rPr>
                <w:t>4.6</w:t>
              </w:r>
            </w:hyperlink>
            <w:r w:rsidRPr="005B3189">
              <w:rPr>
                <w:sz w:val="22"/>
                <w:szCs w:val="22"/>
              </w:rPr>
              <w:t xml:space="preserve">, </w:t>
            </w:r>
            <w:hyperlink r:id="rId36" w:anchor="block_1047" w:history="1">
              <w:r w:rsidRPr="005B3189">
                <w:rPr>
                  <w:rStyle w:val="aa"/>
                  <w:sz w:val="22"/>
                  <w:szCs w:val="22"/>
                </w:rPr>
                <w:t>4.7</w:t>
              </w:r>
            </w:hyperlink>
            <w:r w:rsidRPr="005B3189">
              <w:rPr>
                <w:sz w:val="22"/>
                <w:szCs w:val="22"/>
              </w:rPr>
              <w:t xml:space="preserve">, </w:t>
            </w:r>
            <w:hyperlink r:id="rId37" w:anchor="block_1049" w:history="1">
              <w:r w:rsidRPr="005B3189">
                <w:rPr>
                  <w:rStyle w:val="aa"/>
                  <w:sz w:val="22"/>
                  <w:szCs w:val="22"/>
                </w:rPr>
                <w:t>4.9</w:t>
              </w:r>
            </w:hyperlink>
            <w:r w:rsidRPr="005B3189">
              <w:rPr>
                <w:sz w:val="22"/>
                <w:szCs w:val="22"/>
              </w:rPr>
              <w:t>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2.7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Отдых (рекреация)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5.0</w:t>
            </w:r>
          </w:p>
        </w:tc>
      </w:tr>
      <w:tr w:rsidR="00B4206C" w:rsidRPr="005B3189" w:rsidTr="008858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b/>
                <w:sz w:val="22"/>
                <w:szCs w:val="22"/>
              </w:rPr>
              <w:t>Условно разрешенные виды использования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малоэтажного многоквартирного жилого дома, (дом, пригодный для постоянного проживания, высотой до 4 этажей, включая мансардный);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2.1.1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2.7.1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Религиозное использование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3.7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Обслуживание автотранспорта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r:id="rId38" w:anchor="block_10271" w:history="1">
              <w:r w:rsidRPr="005B3189">
                <w:rPr>
                  <w:rStyle w:val="aa"/>
                  <w:sz w:val="22"/>
                  <w:szCs w:val="22"/>
                </w:rPr>
                <w:t>коде 2.7.1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4.9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8.3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Ритуальная деятельность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кладбищ и мест захоронения; размещение соответствующих культовых сооружений (за исключением крематориев)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12.1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Ведение огородничества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13.1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Ведение садоводства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хозяйственных строений и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13.2</w:t>
            </w:r>
          </w:p>
        </w:tc>
      </w:tr>
      <w:tr w:rsidR="00B4206C" w:rsidRPr="005B3189" w:rsidTr="008858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Ведение дачного хозяйства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B4206C" w:rsidRPr="005B3189" w:rsidRDefault="00B4206C" w:rsidP="008858C6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размещение хозяйственных строений и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6C" w:rsidRPr="005B3189" w:rsidRDefault="00B4206C" w:rsidP="008858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3189">
              <w:rPr>
                <w:sz w:val="22"/>
                <w:szCs w:val="22"/>
              </w:rPr>
              <w:t>13.3</w:t>
            </w:r>
          </w:p>
        </w:tc>
      </w:tr>
    </w:tbl>
    <w:p w:rsidR="00B4206C" w:rsidRDefault="00B4206C" w:rsidP="00A002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02BD" w:rsidRPr="00523F97" w:rsidRDefault="00A002BD" w:rsidP="00A002BD">
      <w:pPr>
        <w:tabs>
          <w:tab w:val="num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23F97">
        <w:rPr>
          <w:rFonts w:ascii="PT Astra Serif" w:hAnsi="PT Astra Serif"/>
          <w:sz w:val="28"/>
          <w:szCs w:val="28"/>
        </w:rPr>
        <w:t>2. Опубликовать настоящ</w:t>
      </w:r>
      <w:r>
        <w:rPr>
          <w:rFonts w:ascii="PT Astra Serif" w:hAnsi="PT Astra Serif"/>
          <w:sz w:val="28"/>
          <w:szCs w:val="28"/>
        </w:rPr>
        <w:t>е</w:t>
      </w:r>
      <w:r w:rsidRPr="00523F97">
        <w:rPr>
          <w:rFonts w:ascii="PT Astra Serif" w:hAnsi="PT Astra Serif"/>
          <w:sz w:val="28"/>
          <w:szCs w:val="28"/>
        </w:rPr>
        <w:t>е решение в информационном бюллетене «Щекинский муниципальный вестник» (http://npa-schekino.ru, регистрация в качестве сетевого издания: Эл № ФС 77-74320 от 19.11.2018) и разместить на официальном Портале муниципального образования Щекинский район.</w:t>
      </w:r>
    </w:p>
    <w:p w:rsidR="00A002BD" w:rsidRDefault="00A002BD" w:rsidP="00A002B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23F97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30BDA" w:rsidRDefault="00130BDA" w:rsidP="00A002B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30BDA" w:rsidRPr="00523F97" w:rsidRDefault="00130BDA" w:rsidP="00A002B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02BD" w:rsidRPr="00523F97" w:rsidRDefault="00A002BD" w:rsidP="00A002B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002BD" w:rsidRPr="00523F97" w:rsidRDefault="00A002BD" w:rsidP="00A002BD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523F97">
        <w:rPr>
          <w:rFonts w:ascii="PT Astra Serif" w:hAnsi="PT Astra Serif"/>
          <w:sz w:val="28"/>
          <w:szCs w:val="28"/>
        </w:rPr>
        <w:t>Глава  Щекинского района</w:t>
      </w:r>
      <w:r w:rsidRPr="00523F97">
        <w:rPr>
          <w:rFonts w:ascii="PT Astra Serif" w:hAnsi="PT Astra Serif"/>
          <w:sz w:val="28"/>
          <w:szCs w:val="28"/>
        </w:rPr>
        <w:tab/>
        <w:t xml:space="preserve">            </w:t>
      </w:r>
      <w:r w:rsidRPr="00523F97">
        <w:rPr>
          <w:rFonts w:ascii="PT Astra Serif" w:hAnsi="PT Astra Serif"/>
          <w:sz w:val="28"/>
          <w:szCs w:val="28"/>
        </w:rPr>
        <w:tab/>
        <w:t xml:space="preserve">               </w:t>
      </w:r>
      <w:r>
        <w:rPr>
          <w:rFonts w:ascii="PT Astra Serif" w:hAnsi="PT Astra Serif"/>
          <w:sz w:val="28"/>
          <w:szCs w:val="28"/>
        </w:rPr>
        <w:t xml:space="preserve">    Е.В. Рыбальченко</w:t>
      </w:r>
    </w:p>
    <w:p w:rsidR="00A002BD" w:rsidRPr="00CA6798" w:rsidRDefault="00A002BD" w:rsidP="00A002BD">
      <w:pPr>
        <w:autoSpaceDE w:val="0"/>
        <w:autoSpaceDN w:val="0"/>
        <w:adjustRightInd w:val="0"/>
        <w:ind w:firstLine="720"/>
        <w:jc w:val="right"/>
        <w:rPr>
          <w:rFonts w:ascii="PT Astra Serif" w:hAnsi="PT Astra Serif"/>
          <w:color w:val="000000"/>
        </w:rPr>
      </w:pPr>
    </w:p>
    <w:p w:rsidR="00597CEB" w:rsidRDefault="00597CEB" w:rsidP="00597CEB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PT Astra Serif" w:hAnsi="PT Astra Serif"/>
          <w:color w:val="000000"/>
        </w:rPr>
      </w:pPr>
    </w:p>
    <w:p w:rsidR="00597CEB" w:rsidRDefault="00597CEB" w:rsidP="00597CEB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PT Astra Serif" w:hAnsi="PT Astra Serif"/>
          <w:color w:val="000000"/>
        </w:rPr>
      </w:pPr>
    </w:p>
    <w:p w:rsidR="00597CEB" w:rsidRDefault="00597CEB" w:rsidP="00597CEB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Согласовано:</w:t>
      </w:r>
    </w:p>
    <w:p w:rsidR="00597CEB" w:rsidRDefault="00597CEB" w:rsidP="00597CEB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Е.Е. </w:t>
      </w:r>
      <w:proofErr w:type="spellStart"/>
      <w:r>
        <w:rPr>
          <w:rFonts w:ascii="PT Astra Serif" w:hAnsi="PT Astra Serif"/>
          <w:color w:val="000000"/>
        </w:rPr>
        <w:t>Абрамина</w:t>
      </w:r>
      <w:proofErr w:type="spellEnd"/>
    </w:p>
    <w:p w:rsidR="00597CEB" w:rsidRDefault="00597CEB" w:rsidP="00597CEB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С.В. Зыбин</w:t>
      </w:r>
    </w:p>
    <w:p w:rsidR="00597CEB" w:rsidRDefault="00597CEB" w:rsidP="00597CEB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Л.Н. </w:t>
      </w:r>
      <w:proofErr w:type="spellStart"/>
      <w:r>
        <w:rPr>
          <w:rFonts w:ascii="PT Astra Serif" w:hAnsi="PT Astra Serif"/>
          <w:color w:val="000000"/>
        </w:rPr>
        <w:t>Сенюшина</w:t>
      </w:r>
      <w:proofErr w:type="spellEnd"/>
    </w:p>
    <w:p w:rsidR="00597CEB" w:rsidRPr="00CA6798" w:rsidRDefault="00597CEB" w:rsidP="00597CEB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Е.М. Трушкова</w:t>
      </w:r>
    </w:p>
    <w:sectPr w:rsidR="00597CEB" w:rsidRPr="00CA6798" w:rsidSect="00D65345">
      <w:headerReference w:type="default" r:id="rId39"/>
      <w:pgSz w:w="11906" w:h="16838"/>
      <w:pgMar w:top="153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A19" w:rsidRDefault="005C3A19" w:rsidP="00D65345">
      <w:r>
        <w:separator/>
      </w:r>
    </w:p>
  </w:endnote>
  <w:endnote w:type="continuationSeparator" w:id="0">
    <w:p w:rsidR="005C3A19" w:rsidRDefault="005C3A19" w:rsidP="00D6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A19" w:rsidRDefault="005C3A19" w:rsidP="00D65345">
      <w:r>
        <w:separator/>
      </w:r>
    </w:p>
  </w:footnote>
  <w:footnote w:type="continuationSeparator" w:id="0">
    <w:p w:rsidR="005C3A19" w:rsidRDefault="005C3A19" w:rsidP="00D65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345" w:rsidRPr="00D65345" w:rsidRDefault="00D65345">
    <w:pPr>
      <w:pStyle w:val="a6"/>
      <w:rPr>
        <w:sz w:val="32"/>
        <w:szCs w:val="32"/>
      </w:rPr>
    </w:pPr>
    <w:r w:rsidRPr="00D65345">
      <w:rPr>
        <w:sz w:val="32"/>
        <w:szCs w:val="3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BD"/>
    <w:rsid w:val="00130BDA"/>
    <w:rsid w:val="004016A5"/>
    <w:rsid w:val="004E02F5"/>
    <w:rsid w:val="004F2757"/>
    <w:rsid w:val="00597CEB"/>
    <w:rsid w:val="005C3A19"/>
    <w:rsid w:val="00606F43"/>
    <w:rsid w:val="00626D6B"/>
    <w:rsid w:val="006849A0"/>
    <w:rsid w:val="006A24DE"/>
    <w:rsid w:val="00705607"/>
    <w:rsid w:val="00812E43"/>
    <w:rsid w:val="00970C33"/>
    <w:rsid w:val="009C61D9"/>
    <w:rsid w:val="00A002BD"/>
    <w:rsid w:val="00AC2DAB"/>
    <w:rsid w:val="00AE5492"/>
    <w:rsid w:val="00B4206C"/>
    <w:rsid w:val="00D65345"/>
    <w:rsid w:val="00E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77358B-8192-4AA4-B50A-F216A60E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002BD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2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2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02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02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002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A002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nhideWhenUsed/>
    <w:rsid w:val="00A002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2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2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53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5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53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53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B4206C"/>
    <w:rPr>
      <w:color w:val="0000FF"/>
      <w:u w:val="single"/>
    </w:rPr>
  </w:style>
  <w:style w:type="table" w:styleId="ab">
    <w:name w:val="Table Grid"/>
    <w:basedOn w:val="a1"/>
    <w:rsid w:val="00B4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4206C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B4206C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B4206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736874/" TargetMode="External"/><Relationship Id="rId18" Type="http://schemas.openxmlformats.org/officeDocument/2006/relationships/hyperlink" Target="http://base.garant.ru/70736874/" TargetMode="External"/><Relationship Id="rId26" Type="http://schemas.openxmlformats.org/officeDocument/2006/relationships/hyperlink" Target="http://base.garant.ru/70736874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base.garant.ru/70736874/" TargetMode="External"/><Relationship Id="rId34" Type="http://schemas.openxmlformats.org/officeDocument/2006/relationships/hyperlink" Target="http://base.garant.ru/70736874/" TargetMode="External"/><Relationship Id="rId7" Type="http://schemas.openxmlformats.org/officeDocument/2006/relationships/hyperlink" Target="http://base.garant.ru/7073687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736874/" TargetMode="External"/><Relationship Id="rId20" Type="http://schemas.openxmlformats.org/officeDocument/2006/relationships/hyperlink" Target="http://base.garant.ru/70736874/" TargetMode="External"/><Relationship Id="rId29" Type="http://schemas.openxmlformats.org/officeDocument/2006/relationships/hyperlink" Target="http://base.garant.ru/70736874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70736874/" TargetMode="External"/><Relationship Id="rId24" Type="http://schemas.openxmlformats.org/officeDocument/2006/relationships/hyperlink" Target="http://base.garant.ru/70736874/" TargetMode="External"/><Relationship Id="rId32" Type="http://schemas.openxmlformats.org/officeDocument/2006/relationships/hyperlink" Target="http://base.garant.ru/70736874/" TargetMode="External"/><Relationship Id="rId37" Type="http://schemas.openxmlformats.org/officeDocument/2006/relationships/hyperlink" Target="http://base.garant.ru/70736874/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ase.garant.ru/70736874/" TargetMode="External"/><Relationship Id="rId23" Type="http://schemas.openxmlformats.org/officeDocument/2006/relationships/hyperlink" Target="http://base.garant.ru/70736874/" TargetMode="External"/><Relationship Id="rId28" Type="http://schemas.openxmlformats.org/officeDocument/2006/relationships/hyperlink" Target="http://base.garant.ru/70736874/" TargetMode="External"/><Relationship Id="rId36" Type="http://schemas.openxmlformats.org/officeDocument/2006/relationships/hyperlink" Target="http://base.garant.ru/70736874/" TargetMode="External"/><Relationship Id="rId10" Type="http://schemas.openxmlformats.org/officeDocument/2006/relationships/hyperlink" Target="http://base.garant.ru/70736874/" TargetMode="External"/><Relationship Id="rId19" Type="http://schemas.openxmlformats.org/officeDocument/2006/relationships/hyperlink" Target="http://base.garant.ru/70736874/" TargetMode="External"/><Relationship Id="rId31" Type="http://schemas.openxmlformats.org/officeDocument/2006/relationships/hyperlink" Target="http://base.garant.ru/7073687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se.garant.ru/70736874/" TargetMode="External"/><Relationship Id="rId14" Type="http://schemas.openxmlformats.org/officeDocument/2006/relationships/hyperlink" Target="http://base.garant.ru/70736874/" TargetMode="External"/><Relationship Id="rId22" Type="http://schemas.openxmlformats.org/officeDocument/2006/relationships/hyperlink" Target="http://base.garant.ru/70736874/" TargetMode="External"/><Relationship Id="rId27" Type="http://schemas.openxmlformats.org/officeDocument/2006/relationships/hyperlink" Target="http://base.garant.ru/70736874/" TargetMode="External"/><Relationship Id="rId30" Type="http://schemas.openxmlformats.org/officeDocument/2006/relationships/hyperlink" Target="http://base.garant.ru/70736874/" TargetMode="External"/><Relationship Id="rId35" Type="http://schemas.openxmlformats.org/officeDocument/2006/relationships/hyperlink" Target="http://base.garant.ru/70736874/" TargetMode="External"/><Relationship Id="rId8" Type="http://schemas.openxmlformats.org/officeDocument/2006/relationships/hyperlink" Target="http://base.garant.ru/7073687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70736874/" TargetMode="External"/><Relationship Id="rId17" Type="http://schemas.openxmlformats.org/officeDocument/2006/relationships/hyperlink" Target="http://base.garant.ru/70736874/" TargetMode="External"/><Relationship Id="rId25" Type="http://schemas.openxmlformats.org/officeDocument/2006/relationships/hyperlink" Target="http://base.garant.ru/70736874/" TargetMode="External"/><Relationship Id="rId33" Type="http://schemas.openxmlformats.org/officeDocument/2006/relationships/hyperlink" Target="http://base.garant.ru/70736874/" TargetMode="External"/><Relationship Id="rId38" Type="http://schemas.openxmlformats.org/officeDocument/2006/relationships/hyperlink" Target="http://base.garant.ru/7073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4692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9</cp:revision>
  <cp:lastPrinted>2020-07-13T13:36:00Z</cp:lastPrinted>
  <dcterms:created xsi:type="dcterms:W3CDTF">2019-10-10T11:13:00Z</dcterms:created>
  <dcterms:modified xsi:type="dcterms:W3CDTF">2020-07-13T14:55:00Z</dcterms:modified>
</cp:coreProperties>
</file>