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C8" w:rsidRDefault="00E079C8" w:rsidP="00E079C8">
      <w:pPr>
        <w:jc w:val="center"/>
      </w:pPr>
      <w:r>
        <w:rPr>
          <w:noProof/>
        </w:rPr>
        <w:drawing>
          <wp:inline distT="0" distB="0" distL="0" distR="0" wp14:anchorId="16150A95" wp14:editId="4043A45C">
            <wp:extent cx="993775" cy="1256030"/>
            <wp:effectExtent l="0" t="0" r="0" b="1270"/>
            <wp:docPr id="4" name="Рисунок 4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079C8" w:rsidRDefault="00E079C8" w:rsidP="00E079C8">
      <w:pPr>
        <w:pStyle w:val="8"/>
        <w:jc w:val="center"/>
        <w:rPr>
          <w:b/>
        </w:rPr>
      </w:pPr>
      <w:r>
        <w:rPr>
          <w:b/>
        </w:rPr>
        <w:t>Тульская область</w:t>
      </w:r>
    </w:p>
    <w:p w:rsidR="00E079C8" w:rsidRDefault="00E079C8" w:rsidP="00E079C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E079C8" w:rsidRPr="0087066A" w:rsidRDefault="00E079C8" w:rsidP="00E079C8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E079C8" w:rsidRPr="00E079C8" w:rsidRDefault="00E079C8" w:rsidP="00E079C8">
      <w:pPr>
        <w:pStyle w:val="5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E079C8">
        <w:rPr>
          <w:rFonts w:ascii="Times New Roman" w:hAnsi="Times New Roman"/>
          <w:b/>
          <w:color w:val="auto"/>
          <w:sz w:val="36"/>
          <w:szCs w:val="36"/>
        </w:rPr>
        <w:t>ЩЕКИНСКОГО РАЙОНА</w:t>
      </w:r>
    </w:p>
    <w:p w:rsidR="00E079C8" w:rsidRDefault="00E079C8" w:rsidP="00E079C8">
      <w:pPr>
        <w:jc w:val="both"/>
      </w:pPr>
    </w:p>
    <w:p w:rsidR="00705DA7" w:rsidRDefault="00705DA7" w:rsidP="00E079C8">
      <w:pPr>
        <w:jc w:val="both"/>
      </w:pPr>
    </w:p>
    <w:p w:rsidR="00E079C8" w:rsidRPr="00834A56" w:rsidRDefault="00E079C8" w:rsidP="00E079C8">
      <w:pPr>
        <w:ind w:left="7797" w:hanging="70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70DD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70DDC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670DDC">
        <w:rPr>
          <w:sz w:val="28"/>
          <w:szCs w:val="28"/>
        </w:rPr>
        <w:t>я 2022 года</w:t>
      </w:r>
      <w:r>
        <w:rPr>
          <w:sz w:val="28"/>
          <w:szCs w:val="28"/>
        </w:rPr>
        <w:tab/>
        <w:t>№ 78/5</w:t>
      </w:r>
      <w:r w:rsidR="00CC5F24">
        <w:rPr>
          <w:sz w:val="28"/>
          <w:szCs w:val="28"/>
        </w:rPr>
        <w:t>1</w:t>
      </w:r>
      <w:r w:rsidR="00784E46">
        <w:rPr>
          <w:sz w:val="28"/>
          <w:szCs w:val="28"/>
        </w:rPr>
        <w:t>8</w:t>
      </w:r>
    </w:p>
    <w:p w:rsidR="00E079C8" w:rsidRDefault="00E079C8" w:rsidP="00E079C8">
      <w:pPr>
        <w:ind w:left="7371" w:hanging="7371"/>
        <w:jc w:val="both"/>
      </w:pPr>
      <w:r>
        <w:tab/>
      </w:r>
    </w:p>
    <w:p w:rsidR="00CC5F24" w:rsidRPr="006208CD" w:rsidRDefault="00CC5F24" w:rsidP="00E079C8">
      <w:pPr>
        <w:ind w:left="7371" w:hanging="7371"/>
        <w:jc w:val="both"/>
        <w:rPr>
          <w:b/>
          <w:sz w:val="26"/>
          <w:szCs w:val="26"/>
        </w:rPr>
      </w:pPr>
    </w:p>
    <w:p w:rsidR="00E079C8" w:rsidRPr="00670DDC" w:rsidRDefault="00E079C8" w:rsidP="00E079C8">
      <w:pPr>
        <w:jc w:val="center"/>
        <w:rPr>
          <w:b/>
          <w:sz w:val="28"/>
          <w:szCs w:val="28"/>
        </w:rPr>
      </w:pPr>
      <w:proofErr w:type="gramStart"/>
      <w:r w:rsidRPr="00670DDC">
        <w:rPr>
          <w:b/>
          <w:sz w:val="28"/>
          <w:szCs w:val="28"/>
        </w:rPr>
        <w:t>Р</w:t>
      </w:r>
      <w:proofErr w:type="gramEnd"/>
      <w:r w:rsidRPr="00670DDC">
        <w:rPr>
          <w:b/>
          <w:sz w:val="28"/>
          <w:szCs w:val="28"/>
        </w:rPr>
        <w:t xml:space="preserve"> Е Ш Е Н И Е</w:t>
      </w:r>
    </w:p>
    <w:p w:rsidR="00A44C07" w:rsidRPr="008E7FAF" w:rsidRDefault="00A44C07" w:rsidP="00A44C07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784E46" w:rsidRPr="00784E46" w:rsidRDefault="00784E46" w:rsidP="00784E4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784E46">
        <w:rPr>
          <w:b/>
          <w:bCs/>
          <w:color w:val="000000" w:themeColor="text1"/>
          <w:sz w:val="26"/>
          <w:szCs w:val="26"/>
        </w:rPr>
        <w:t xml:space="preserve">Об утверждении Программы комплексного развития транспортной инфраструктуры муниципального образования Лазаревское </w:t>
      </w:r>
    </w:p>
    <w:p w:rsidR="00784E46" w:rsidRPr="00784E46" w:rsidRDefault="00784E46" w:rsidP="00784E4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784E46">
        <w:rPr>
          <w:b/>
          <w:bCs/>
          <w:color w:val="000000" w:themeColor="text1"/>
          <w:sz w:val="26"/>
          <w:szCs w:val="26"/>
        </w:rPr>
        <w:t>Щекинского района до 2032 года</w:t>
      </w:r>
    </w:p>
    <w:p w:rsidR="00784E46" w:rsidRPr="00784E46" w:rsidRDefault="00784E46" w:rsidP="00784E4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p w:rsidR="00784E46" w:rsidRPr="00784E46" w:rsidRDefault="00784E46" w:rsidP="00784E46">
      <w:pPr>
        <w:shd w:val="clear" w:color="auto" w:fill="FFFFFF"/>
        <w:ind w:firstLine="709"/>
        <w:jc w:val="both"/>
        <w:rPr>
          <w:sz w:val="26"/>
          <w:szCs w:val="26"/>
        </w:rPr>
      </w:pPr>
      <w:r w:rsidRPr="00784E46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 131 – ФЗ «Об общих принципах организации местного самоуправления в Российской Федерации», Уставом муниципального образования Щекинский район, Собрание представителей муниципального образования Щекинский район РЕШИЛО:</w:t>
      </w:r>
    </w:p>
    <w:p w:rsidR="00784E46" w:rsidRPr="00784E46" w:rsidRDefault="00784E46" w:rsidP="00784E46">
      <w:pPr>
        <w:shd w:val="clear" w:color="auto" w:fill="FFFFFF"/>
        <w:ind w:firstLine="709"/>
        <w:jc w:val="both"/>
        <w:rPr>
          <w:sz w:val="26"/>
          <w:szCs w:val="26"/>
        </w:rPr>
      </w:pPr>
      <w:r w:rsidRPr="00784E46">
        <w:rPr>
          <w:sz w:val="26"/>
          <w:szCs w:val="26"/>
        </w:rPr>
        <w:t>1. Утвердить Программ</w:t>
      </w:r>
      <w:r>
        <w:rPr>
          <w:sz w:val="26"/>
          <w:szCs w:val="26"/>
        </w:rPr>
        <w:t>у</w:t>
      </w:r>
      <w:r w:rsidRPr="00784E46">
        <w:rPr>
          <w:sz w:val="26"/>
          <w:szCs w:val="26"/>
        </w:rPr>
        <w:t xml:space="preserve"> комплексного развития транспортной инфраструктуры муниципального образования Лазаревское Щекинского района до 2032 года (приложение).</w:t>
      </w:r>
    </w:p>
    <w:p w:rsidR="00784E46" w:rsidRPr="00784E46" w:rsidRDefault="00784E46" w:rsidP="00784E46">
      <w:pPr>
        <w:pStyle w:val="a8"/>
        <w:ind w:firstLine="709"/>
        <w:rPr>
          <w:rFonts w:ascii="Times New Roman" w:hAnsi="Times New Roman" w:cs="Times New Roman"/>
          <w:sz w:val="26"/>
          <w:szCs w:val="26"/>
        </w:rPr>
      </w:pPr>
      <w:r w:rsidRPr="00784E46">
        <w:rPr>
          <w:rFonts w:ascii="Times New Roman" w:hAnsi="Times New Roman" w:cs="Times New Roman"/>
          <w:sz w:val="26"/>
          <w:szCs w:val="26"/>
        </w:rPr>
        <w:t xml:space="preserve">2. </w:t>
      </w:r>
      <w:r w:rsidRPr="00784E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Признать утратившим силу решение Собрания представителей муниципального образования Щекинский район от 02.02.2018 № 61/506 «Об утверждении Программы комплексного развития транспортной инфраструктуры муниципального образования Лазаревское Щекинского района до 2030 года».</w:t>
      </w:r>
    </w:p>
    <w:p w:rsidR="008E7FAF" w:rsidRPr="00784E46" w:rsidRDefault="008E7FAF" w:rsidP="00784E46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84E46">
        <w:rPr>
          <w:sz w:val="26"/>
          <w:szCs w:val="26"/>
        </w:rPr>
        <w:t xml:space="preserve">3. </w:t>
      </w:r>
      <w:proofErr w:type="gramStart"/>
      <w:r w:rsidRPr="00784E46">
        <w:rPr>
          <w:sz w:val="26"/>
          <w:szCs w:val="26"/>
        </w:rPr>
        <w:t>Настоящее решение опубликовать в официальном печатном издании - информационном бюллетене «Щекинский муниципальный вестник,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784E46">
        <w:rPr>
          <w:sz w:val="26"/>
          <w:szCs w:val="26"/>
        </w:rPr>
        <w:t xml:space="preserve">  </w:t>
      </w:r>
      <w:proofErr w:type="gramStart"/>
      <w:r w:rsidRPr="00784E46">
        <w:rPr>
          <w:sz w:val="26"/>
          <w:szCs w:val="26"/>
        </w:rPr>
        <w:t>Эл № ФС 77-74320 от 19.11.2018).</w:t>
      </w:r>
      <w:proofErr w:type="gramEnd"/>
    </w:p>
    <w:p w:rsidR="008E7FAF" w:rsidRPr="00E05AFC" w:rsidRDefault="008E7FAF" w:rsidP="00E05AFC">
      <w:pPr>
        <w:ind w:firstLine="709"/>
        <w:jc w:val="both"/>
        <w:rPr>
          <w:sz w:val="26"/>
          <w:szCs w:val="26"/>
        </w:rPr>
      </w:pPr>
      <w:r w:rsidRPr="00E05AFC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8E7FAF" w:rsidRPr="00E05AFC" w:rsidRDefault="008E7FAF" w:rsidP="00E05AFC">
      <w:pPr>
        <w:ind w:firstLine="709"/>
        <w:jc w:val="both"/>
        <w:rPr>
          <w:sz w:val="26"/>
          <w:szCs w:val="26"/>
        </w:rPr>
      </w:pPr>
    </w:p>
    <w:p w:rsidR="008E7FAF" w:rsidRPr="00E05AFC" w:rsidRDefault="008E7FAF" w:rsidP="00E05AFC">
      <w:pPr>
        <w:ind w:firstLine="709"/>
        <w:jc w:val="both"/>
        <w:rPr>
          <w:b/>
          <w:sz w:val="26"/>
          <w:szCs w:val="26"/>
        </w:rPr>
      </w:pPr>
    </w:p>
    <w:p w:rsidR="008E7FAF" w:rsidRPr="00E05AFC" w:rsidRDefault="008E7FAF" w:rsidP="00E05AFC">
      <w:pPr>
        <w:ind w:firstLine="709"/>
        <w:jc w:val="both"/>
        <w:rPr>
          <w:b/>
          <w:sz w:val="26"/>
          <w:szCs w:val="26"/>
        </w:rPr>
      </w:pPr>
    </w:p>
    <w:p w:rsidR="008E7FAF" w:rsidRPr="00E05AFC" w:rsidRDefault="008E7FAF" w:rsidP="00E05AFC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E05AFC">
        <w:rPr>
          <w:sz w:val="26"/>
          <w:szCs w:val="26"/>
        </w:rPr>
        <w:t xml:space="preserve">Глава Щекинского района </w:t>
      </w:r>
      <w:r w:rsidRPr="00E05AFC">
        <w:rPr>
          <w:sz w:val="26"/>
          <w:szCs w:val="26"/>
        </w:rPr>
        <w:tab/>
        <w:t>Е.В. Рыбальченко</w:t>
      </w:r>
    </w:p>
    <w:p w:rsidR="008E7FAF" w:rsidRDefault="008E7FAF" w:rsidP="00A44C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A44C07" w:rsidRPr="003E0C03" w:rsidRDefault="00A44C07" w:rsidP="00A44C07">
      <w:pPr>
        <w:jc w:val="right"/>
        <w:rPr>
          <w:rFonts w:ascii="PT Astra Serif" w:hAnsi="PT Astra Serif"/>
        </w:rPr>
      </w:pPr>
    </w:p>
    <w:p w:rsidR="00A44C07" w:rsidRPr="003E0C03" w:rsidRDefault="00A44C07" w:rsidP="00A44C07">
      <w:pPr>
        <w:spacing w:line="360" w:lineRule="auto"/>
        <w:jc w:val="right"/>
        <w:rPr>
          <w:rFonts w:ascii="PT Astra Serif" w:hAnsi="PT Astra Serif"/>
        </w:rPr>
      </w:pPr>
    </w:p>
    <w:p w:rsidR="00A44C07" w:rsidRPr="00F33C1F" w:rsidRDefault="00A44C07" w:rsidP="00A44C07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6"/>
          <w:szCs w:val="26"/>
        </w:rPr>
      </w:pPr>
      <w:r w:rsidRPr="00F33C1F">
        <w:rPr>
          <w:rFonts w:ascii="PT Astra Serif" w:hAnsi="PT Astra Serif"/>
          <w:sz w:val="26"/>
          <w:szCs w:val="26"/>
        </w:rPr>
        <w:t xml:space="preserve">Приложение к решению </w:t>
      </w:r>
    </w:p>
    <w:p w:rsidR="00A44C07" w:rsidRPr="00F33C1F" w:rsidRDefault="00A44C07" w:rsidP="00A44C07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6"/>
          <w:szCs w:val="26"/>
        </w:rPr>
      </w:pPr>
      <w:r w:rsidRPr="00F33C1F">
        <w:rPr>
          <w:rFonts w:ascii="PT Astra Serif" w:hAnsi="PT Astra Serif"/>
          <w:sz w:val="26"/>
          <w:szCs w:val="26"/>
        </w:rPr>
        <w:t>Собрания представителей</w:t>
      </w:r>
      <w:r w:rsidRPr="00F33C1F">
        <w:rPr>
          <w:rFonts w:ascii="PT Astra Serif" w:hAnsi="PT Astra Serif"/>
          <w:sz w:val="26"/>
          <w:szCs w:val="26"/>
        </w:rPr>
        <w:br/>
        <w:t>Щекинского района</w:t>
      </w:r>
    </w:p>
    <w:p w:rsidR="008E7FAF" w:rsidRPr="00F33C1F" w:rsidRDefault="008E7FAF" w:rsidP="008E7FAF">
      <w:pPr>
        <w:ind w:left="4678" w:firstLine="25"/>
        <w:jc w:val="right"/>
        <w:rPr>
          <w:b/>
          <w:sz w:val="26"/>
          <w:szCs w:val="26"/>
        </w:rPr>
      </w:pPr>
      <w:r w:rsidRPr="00F33C1F">
        <w:rPr>
          <w:sz w:val="26"/>
          <w:szCs w:val="26"/>
        </w:rPr>
        <w:t>от 22 июля 2022 года № 78/51</w:t>
      </w:r>
      <w:r w:rsidR="00784E46">
        <w:rPr>
          <w:sz w:val="26"/>
          <w:szCs w:val="26"/>
        </w:rPr>
        <w:t>8</w:t>
      </w:r>
    </w:p>
    <w:p w:rsidR="00A44C07" w:rsidRPr="00F33C1F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39A6" w:rsidRDefault="00F339A6" w:rsidP="00F339A6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39A6" w:rsidRDefault="00F339A6" w:rsidP="00F339A6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39A6" w:rsidRDefault="00F339A6" w:rsidP="00F339A6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39A6" w:rsidRDefault="00F339A6" w:rsidP="00F339A6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39A6" w:rsidRDefault="00F339A6" w:rsidP="00F339A6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39A6" w:rsidRDefault="00F339A6" w:rsidP="00F339A6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39A6" w:rsidRDefault="00F339A6" w:rsidP="00F339A6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39A6" w:rsidRDefault="00F339A6" w:rsidP="00F339A6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39A6" w:rsidRDefault="00F339A6" w:rsidP="00F339A6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39A6" w:rsidRDefault="00F339A6" w:rsidP="00F339A6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39A6" w:rsidRDefault="00F339A6" w:rsidP="00F339A6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39A6" w:rsidRDefault="00F339A6" w:rsidP="00F339A6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Программа комплексного развития </w:t>
      </w:r>
      <w:r>
        <w:rPr>
          <w:rFonts w:ascii="PT Astra Serif" w:hAnsi="PT Astra Serif"/>
          <w:b/>
          <w:bCs/>
          <w:sz w:val="28"/>
          <w:szCs w:val="28"/>
        </w:rPr>
        <w:br/>
        <w:t xml:space="preserve">транспортной инфраструктуры </w:t>
      </w:r>
      <w:r>
        <w:rPr>
          <w:rFonts w:ascii="PT Astra Serif" w:hAnsi="PT Astra Serif"/>
          <w:b/>
          <w:bCs/>
          <w:sz w:val="28"/>
          <w:szCs w:val="28"/>
        </w:rPr>
        <w:br/>
        <w:t>муниципального образования Лазаревское Щекинского района</w:t>
      </w:r>
      <w:r>
        <w:rPr>
          <w:rFonts w:ascii="PT Astra Serif" w:hAnsi="PT Astra Serif"/>
          <w:b/>
          <w:bCs/>
          <w:sz w:val="28"/>
          <w:szCs w:val="28"/>
        </w:rPr>
        <w:br/>
        <w:t>до 2032 года</w:t>
      </w:r>
    </w:p>
    <w:p w:rsidR="00F339A6" w:rsidRDefault="00F339A6" w:rsidP="00F339A6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339A6" w:rsidRDefault="00F339A6" w:rsidP="00F339A6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339A6" w:rsidRDefault="00F339A6" w:rsidP="00F339A6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F339A6" w:rsidRDefault="00F339A6" w:rsidP="00F339A6">
      <w:pPr>
        <w:autoSpaceDE w:val="0"/>
        <w:autoSpaceDN w:val="0"/>
        <w:adjustRightInd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F339A6" w:rsidRDefault="00F339A6" w:rsidP="00F339A6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339A6" w:rsidRDefault="00F339A6" w:rsidP="00F339A6">
      <w:pPr>
        <w:rPr>
          <w:rFonts w:ascii="PT Astra Serif" w:eastAsia="Calibri" w:hAnsi="PT Astra Serif"/>
          <w:b/>
          <w:sz w:val="28"/>
          <w:szCs w:val="28"/>
        </w:rPr>
        <w:sectPr w:rsidR="00F339A6">
          <w:pgSz w:w="11906" w:h="16838"/>
          <w:pgMar w:top="1134" w:right="851" w:bottom="1134" w:left="1701" w:header="708" w:footer="708" w:gutter="0"/>
          <w:pgNumType w:start="0"/>
          <w:cols w:space="720"/>
        </w:sectPr>
      </w:pPr>
    </w:p>
    <w:p w:rsidR="00F339A6" w:rsidRPr="00F339A6" w:rsidRDefault="00F339A6" w:rsidP="00F339A6">
      <w:pPr>
        <w:pStyle w:val="20"/>
        <w:tabs>
          <w:tab w:val="clear" w:pos="9923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Toc104881740"/>
      <w:r w:rsidRPr="00F339A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ПАСПОРТ ПРОГРАММЫ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5721"/>
      </w:tblGrid>
      <w:tr w:rsidR="00F339A6" w:rsidRPr="00F339A6" w:rsidTr="00F339A6">
        <w:trPr>
          <w:trHeight w:val="23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39A6">
              <w:rPr>
                <w:rFonts w:eastAsia="Calibri"/>
                <w:sz w:val="26"/>
                <w:szCs w:val="26"/>
              </w:rPr>
              <w:br w:type="page"/>
            </w:r>
            <w:r w:rsidRPr="00F339A6">
              <w:rPr>
                <w:rFonts w:eastAsia="Calibri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keepLines/>
              <w:suppressAutoHyphens/>
              <w:jc w:val="both"/>
              <w:rPr>
                <w:bCs/>
                <w:sz w:val="26"/>
                <w:szCs w:val="26"/>
                <w:lang w:eastAsia="en-US"/>
              </w:rPr>
            </w:pPr>
            <w:r w:rsidRPr="00F339A6">
              <w:rPr>
                <w:rFonts w:eastAsia="Calibri"/>
                <w:sz w:val="26"/>
                <w:szCs w:val="26"/>
                <w:lang w:eastAsia="en-US"/>
              </w:rPr>
              <w:t>Программа комплексного развития транспортной инфраструктуры муниципального образования Лазаревское Щекинского района до 2032 года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Основание для разработки программы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39A6">
              <w:rPr>
                <w:rFonts w:eastAsia="Calibri"/>
                <w:sz w:val="26"/>
                <w:szCs w:val="26"/>
                <w:lang w:eastAsia="en-US"/>
              </w:rPr>
              <w:t xml:space="preserve">- 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 - Федеральный закон от 06 октября 2003 года </w:t>
            </w:r>
            <w:hyperlink r:id="rId9" w:history="1">
              <w:r w:rsidRPr="00F339A6">
                <w:rPr>
                  <w:rStyle w:val="af5"/>
                  <w:rFonts w:eastAsia="Calibri"/>
                  <w:sz w:val="26"/>
                  <w:szCs w:val="26"/>
                  <w:lang w:eastAsia="en-US"/>
                </w:rPr>
                <w:t>№ 131-ФЗ</w:t>
              </w:r>
            </w:hyperlink>
            <w:r w:rsidRPr="00F339A6">
              <w:rPr>
                <w:rFonts w:eastAsia="Calibri"/>
                <w:sz w:val="26"/>
                <w:szCs w:val="26"/>
                <w:lang w:eastAsia="en-US"/>
              </w:rPr>
              <w:t xml:space="preserve"> «Об общих принципах организации местного самоуправления в Российской Федерации»,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39A6">
              <w:rPr>
                <w:rFonts w:eastAsia="Calibri"/>
                <w:sz w:val="26"/>
                <w:szCs w:val="26"/>
                <w:lang w:eastAsia="en-US"/>
              </w:rPr>
              <w:t>- Постановление Правительства РФ от 25.12.2015 № 1440 "Об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39A6">
              <w:rPr>
                <w:rFonts w:eastAsia="Calibri"/>
                <w:sz w:val="26"/>
                <w:szCs w:val="26"/>
                <w:lang w:eastAsia="en-US"/>
              </w:rPr>
              <w:t>- Генеральный план муниципального образования Лазаревское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F339A6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Администрация муниципального образования Щекинский район</w:t>
            </w:r>
          </w:p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(301248, Тульская область, г. Щекино, пл. Ленина, д.1)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F339A6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Индивидуальный предприниматель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Дударева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Елена Юрьевна</w:t>
            </w:r>
          </w:p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117041, РФ г. Москва, ул. Адмирала Лазарева, 43-43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F339A6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39A6">
              <w:rPr>
                <w:rFonts w:eastAsia="Calibri"/>
                <w:sz w:val="26"/>
                <w:szCs w:val="26"/>
                <w:lang w:eastAsia="en-US"/>
              </w:rPr>
              <w:t>Обеспечение развития транспортной инфраструктуры муниципального образования с повышением уровня ее безопасности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F339A6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39A6">
              <w:rPr>
                <w:rFonts w:eastAsia="Calibri"/>
                <w:sz w:val="26"/>
                <w:szCs w:val="26"/>
                <w:lang w:eastAsia="en-US"/>
              </w:rPr>
              <w:t xml:space="preserve"> - повышение безопасности дорожного движения на территории муниципального образования;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39A6">
              <w:rPr>
                <w:rFonts w:eastAsia="Calibri"/>
                <w:sz w:val="26"/>
                <w:szCs w:val="26"/>
                <w:lang w:eastAsia="en-US"/>
              </w:rPr>
              <w:t> - создания условий для пешеходного передвижения населения;  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39A6">
              <w:rPr>
                <w:rFonts w:eastAsia="Calibri"/>
                <w:sz w:val="26"/>
                <w:szCs w:val="26"/>
                <w:lang w:eastAsia="en-US"/>
              </w:rPr>
              <w:t>- увеличение протяженности дорог общего пользования местного значения, соответствующих нормативным требованиям;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rFonts w:eastAsia="Calibri"/>
                <w:sz w:val="26"/>
                <w:szCs w:val="26"/>
                <w:lang w:eastAsia="en-US"/>
              </w:rPr>
              <w:t>- повышение доступности услуг транспортного комплекса для населения.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F339A6">
              <w:rPr>
                <w:sz w:val="26"/>
                <w:szCs w:val="26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A6" w:rsidRPr="00F339A6" w:rsidRDefault="00F339A6" w:rsidP="00F339A6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До начала реализации программы, 2022 год: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Протяженность автомобильных дорог общего пользования с усовершенствованным покрытием (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асфальтобетонное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) - 20 км.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Протяженность автомобильных дорог общего пользования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щебеночным покрытием  - 8,7 км.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Протяженность автомобильных дорог общего пользования с грунтовым покрытием  - 10,1 км.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Доля протяжённости автомобильных дорог, охваченных плановым ремонтом - 10%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По итогам реализации программы, 2032 год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Протяженность автомобильных дорог общего пользования с усовершенствованным покрытием (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асфальтобетонное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) - 20 км.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Протяженность автомобильных дорог общего пользования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щебеночным покрытием  - 18,7 км.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Протяженность автомобильных дорог общего пользования с грунтовым покрытием  - 0 км.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Доля протяжённости автомобильных дорог, охваченных плановым ремонтом - 100%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F339A6">
              <w:rPr>
                <w:sz w:val="26"/>
                <w:szCs w:val="26"/>
              </w:rPr>
              <w:lastRenderedPageBreak/>
              <w:t>Срок реализации программы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39A6">
              <w:rPr>
                <w:rFonts w:eastAsia="Calibri"/>
                <w:sz w:val="26"/>
                <w:szCs w:val="26"/>
                <w:lang w:eastAsia="en-US"/>
              </w:rPr>
              <w:t>2022 г. – 2032 г.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F339A6">
              <w:rPr>
                <w:sz w:val="26"/>
                <w:szCs w:val="26"/>
              </w:rPr>
              <w:t>Этапы реализации программы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Этапы реализации: 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2022 г., 2023 г., 2024 г., 2025 г. 2026 г. 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с 2027 по 2032 гг.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F339A6">
              <w:rPr>
                <w:sz w:val="26"/>
                <w:szCs w:val="26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keepNext/>
              <w:keepLines/>
              <w:numPr>
                <w:ilvl w:val="0"/>
                <w:numId w:val="14"/>
              </w:numPr>
              <w:suppressAutoHyphens/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F339A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Ремонт автомобильных дорог общего пользования местного значения (создание щебеночного покрытия взамен грунтового, (10,06 км.)</w:t>
            </w:r>
            <w:proofErr w:type="gramEnd"/>
          </w:p>
          <w:p w:rsidR="00F339A6" w:rsidRPr="00F339A6" w:rsidRDefault="00F339A6" w:rsidP="00F339A6">
            <w:pPr>
              <w:pStyle w:val="afc"/>
              <w:keepNext/>
              <w:keepLines/>
              <w:numPr>
                <w:ilvl w:val="0"/>
                <w:numId w:val="14"/>
              </w:numPr>
              <w:suppressAutoHyphens/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F339A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Содержание автомобильных дорог общего пользования местного значения (38,7 км.)</w:t>
            </w:r>
          </w:p>
          <w:p w:rsidR="00F339A6" w:rsidRPr="00F339A6" w:rsidRDefault="00F339A6" w:rsidP="00F339A6">
            <w:pPr>
              <w:pStyle w:val="afc"/>
              <w:keepNext/>
              <w:keepLines/>
              <w:numPr>
                <w:ilvl w:val="0"/>
                <w:numId w:val="14"/>
              </w:numPr>
              <w:suppressAutoHyphens/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39A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Строительство автомобильных дорог (щебеночного покрытия) общего пользования местного значения на осваиваемых территориях (2 км.)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F339A6">
              <w:rPr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Arial,Calibri"/>
                <w:sz w:val="26"/>
                <w:szCs w:val="26"/>
                <w:lang w:eastAsia="en-US"/>
              </w:rPr>
            </w:pPr>
            <w:r w:rsidRPr="00F339A6">
              <w:rPr>
                <w:rFonts w:eastAsia="Arial,Calibri"/>
                <w:sz w:val="26"/>
                <w:szCs w:val="26"/>
                <w:lang w:eastAsia="en-US"/>
              </w:rPr>
              <w:t>Общий объем финансирования для возможности реализации программы – 172887 тыс. руб., из них: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Arial,Calibri"/>
                <w:sz w:val="26"/>
                <w:szCs w:val="26"/>
                <w:lang w:eastAsia="en-US"/>
              </w:rPr>
            </w:pPr>
            <w:r w:rsidRPr="00F339A6">
              <w:rPr>
                <w:rFonts w:eastAsia="Arial,Calibri"/>
                <w:sz w:val="26"/>
                <w:szCs w:val="26"/>
                <w:lang w:eastAsia="en-US"/>
              </w:rPr>
              <w:t xml:space="preserve">- 2022 г. - 0 </w:t>
            </w:r>
            <w:proofErr w:type="spellStart"/>
            <w:r w:rsidRPr="00F339A6">
              <w:rPr>
                <w:rFonts w:eastAsia="Arial,Calibri"/>
                <w:sz w:val="26"/>
                <w:szCs w:val="26"/>
                <w:lang w:eastAsia="en-US"/>
              </w:rPr>
              <w:t>тыс</w:t>
            </w:r>
            <w:proofErr w:type="gramStart"/>
            <w:r w:rsidRPr="00F339A6">
              <w:rPr>
                <w:rFonts w:eastAsia="Arial,Calibri"/>
                <w:sz w:val="26"/>
                <w:szCs w:val="26"/>
                <w:lang w:eastAsia="en-US"/>
              </w:rPr>
              <w:t>.р</w:t>
            </w:r>
            <w:proofErr w:type="gramEnd"/>
            <w:r w:rsidRPr="00F339A6">
              <w:rPr>
                <w:rFonts w:eastAsia="Arial,Calibri"/>
                <w:sz w:val="26"/>
                <w:szCs w:val="26"/>
                <w:lang w:eastAsia="en-US"/>
              </w:rPr>
              <w:t>уб</w:t>
            </w:r>
            <w:proofErr w:type="spellEnd"/>
            <w:r w:rsidRPr="00F339A6">
              <w:rPr>
                <w:rFonts w:eastAsia="Arial,Calibri"/>
                <w:sz w:val="26"/>
                <w:szCs w:val="26"/>
                <w:lang w:eastAsia="en-US"/>
              </w:rPr>
              <w:t>.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Arial,Calibri"/>
                <w:sz w:val="26"/>
                <w:szCs w:val="26"/>
                <w:lang w:eastAsia="en-US"/>
              </w:rPr>
            </w:pPr>
            <w:r w:rsidRPr="00F339A6">
              <w:rPr>
                <w:rFonts w:eastAsia="Arial,Calibri"/>
                <w:sz w:val="26"/>
                <w:szCs w:val="26"/>
                <w:lang w:eastAsia="en-US"/>
              </w:rPr>
              <w:t xml:space="preserve"> - 2023 г. - 0 </w:t>
            </w:r>
            <w:proofErr w:type="spellStart"/>
            <w:r w:rsidRPr="00F339A6">
              <w:rPr>
                <w:rFonts w:eastAsia="Arial,Calibri"/>
                <w:sz w:val="26"/>
                <w:szCs w:val="26"/>
                <w:lang w:eastAsia="en-US"/>
              </w:rPr>
              <w:t>тыс</w:t>
            </w:r>
            <w:proofErr w:type="gramStart"/>
            <w:r w:rsidRPr="00F339A6">
              <w:rPr>
                <w:rFonts w:eastAsia="Arial,Calibri"/>
                <w:sz w:val="26"/>
                <w:szCs w:val="26"/>
                <w:lang w:eastAsia="en-US"/>
              </w:rPr>
              <w:t>.р</w:t>
            </w:r>
            <w:proofErr w:type="gramEnd"/>
            <w:r w:rsidRPr="00F339A6">
              <w:rPr>
                <w:rFonts w:eastAsia="Arial,Calibri"/>
                <w:sz w:val="26"/>
                <w:szCs w:val="26"/>
                <w:lang w:eastAsia="en-US"/>
              </w:rPr>
              <w:t>уб</w:t>
            </w:r>
            <w:proofErr w:type="spellEnd"/>
            <w:r w:rsidRPr="00F339A6">
              <w:rPr>
                <w:rFonts w:eastAsia="Arial,Calibri"/>
                <w:sz w:val="26"/>
                <w:szCs w:val="26"/>
                <w:lang w:eastAsia="en-US"/>
              </w:rPr>
              <w:t>.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Arial,Calibri"/>
                <w:sz w:val="26"/>
                <w:szCs w:val="26"/>
                <w:lang w:eastAsia="en-US"/>
              </w:rPr>
            </w:pPr>
            <w:r w:rsidRPr="00F339A6">
              <w:rPr>
                <w:rFonts w:eastAsia="Arial,Calibri"/>
                <w:sz w:val="26"/>
                <w:szCs w:val="26"/>
                <w:lang w:eastAsia="en-US"/>
              </w:rPr>
              <w:t xml:space="preserve"> - 2024 г. - 7883 </w:t>
            </w:r>
            <w:proofErr w:type="spellStart"/>
            <w:r w:rsidRPr="00F339A6">
              <w:rPr>
                <w:rFonts w:eastAsia="Arial,Calibri"/>
                <w:sz w:val="26"/>
                <w:szCs w:val="26"/>
                <w:lang w:eastAsia="en-US"/>
              </w:rPr>
              <w:t>тыс</w:t>
            </w:r>
            <w:proofErr w:type="gramStart"/>
            <w:r w:rsidRPr="00F339A6">
              <w:rPr>
                <w:rFonts w:eastAsia="Arial,Calibri"/>
                <w:sz w:val="26"/>
                <w:szCs w:val="26"/>
                <w:lang w:eastAsia="en-US"/>
              </w:rPr>
              <w:t>.р</w:t>
            </w:r>
            <w:proofErr w:type="gramEnd"/>
            <w:r w:rsidRPr="00F339A6">
              <w:rPr>
                <w:rFonts w:eastAsia="Arial,Calibri"/>
                <w:sz w:val="26"/>
                <w:szCs w:val="26"/>
                <w:lang w:eastAsia="en-US"/>
              </w:rPr>
              <w:t>уб</w:t>
            </w:r>
            <w:proofErr w:type="spellEnd"/>
            <w:r w:rsidRPr="00F339A6">
              <w:rPr>
                <w:rFonts w:eastAsia="Arial,Calibri"/>
                <w:sz w:val="26"/>
                <w:szCs w:val="26"/>
                <w:lang w:eastAsia="en-US"/>
              </w:rPr>
              <w:t>.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Arial,Calibri"/>
                <w:sz w:val="26"/>
                <w:szCs w:val="26"/>
                <w:lang w:eastAsia="en-US"/>
              </w:rPr>
            </w:pPr>
            <w:r w:rsidRPr="00F339A6">
              <w:rPr>
                <w:rFonts w:eastAsia="Arial,Calibri"/>
                <w:sz w:val="26"/>
                <w:szCs w:val="26"/>
                <w:lang w:eastAsia="en-US"/>
              </w:rPr>
              <w:t xml:space="preserve"> - 2025 г. - 15763 </w:t>
            </w:r>
            <w:proofErr w:type="spellStart"/>
            <w:r w:rsidRPr="00F339A6">
              <w:rPr>
                <w:rFonts w:eastAsia="Arial,Calibri"/>
                <w:sz w:val="26"/>
                <w:szCs w:val="26"/>
                <w:lang w:eastAsia="en-US"/>
              </w:rPr>
              <w:t>тыс</w:t>
            </w:r>
            <w:proofErr w:type="gramStart"/>
            <w:r w:rsidRPr="00F339A6">
              <w:rPr>
                <w:rFonts w:eastAsia="Arial,Calibri"/>
                <w:sz w:val="26"/>
                <w:szCs w:val="26"/>
                <w:lang w:eastAsia="en-US"/>
              </w:rPr>
              <w:t>.р</w:t>
            </w:r>
            <w:proofErr w:type="gramEnd"/>
            <w:r w:rsidRPr="00F339A6">
              <w:rPr>
                <w:rFonts w:eastAsia="Arial,Calibri"/>
                <w:sz w:val="26"/>
                <w:szCs w:val="26"/>
                <w:lang w:eastAsia="en-US"/>
              </w:rPr>
              <w:t>уб</w:t>
            </w:r>
            <w:proofErr w:type="spellEnd"/>
            <w:r w:rsidRPr="00F339A6">
              <w:rPr>
                <w:rFonts w:eastAsia="Arial,Calibri"/>
                <w:sz w:val="26"/>
                <w:szCs w:val="26"/>
                <w:lang w:eastAsia="en-US"/>
              </w:rPr>
              <w:t>.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Arial,Calibri"/>
                <w:sz w:val="26"/>
                <w:szCs w:val="26"/>
                <w:lang w:eastAsia="en-US"/>
              </w:rPr>
            </w:pPr>
            <w:r w:rsidRPr="00F339A6">
              <w:rPr>
                <w:rFonts w:eastAsia="Arial,Calibri"/>
                <w:sz w:val="26"/>
                <w:szCs w:val="26"/>
                <w:lang w:eastAsia="en-US"/>
              </w:rPr>
              <w:t xml:space="preserve"> - 2026 г. - 15763 </w:t>
            </w:r>
            <w:proofErr w:type="spellStart"/>
            <w:r w:rsidRPr="00F339A6">
              <w:rPr>
                <w:rFonts w:eastAsia="Arial,Calibri"/>
                <w:sz w:val="26"/>
                <w:szCs w:val="26"/>
                <w:lang w:eastAsia="en-US"/>
              </w:rPr>
              <w:t>тыс</w:t>
            </w:r>
            <w:proofErr w:type="gramStart"/>
            <w:r w:rsidRPr="00F339A6">
              <w:rPr>
                <w:rFonts w:eastAsia="Arial,Calibri"/>
                <w:sz w:val="26"/>
                <w:szCs w:val="26"/>
                <w:lang w:eastAsia="en-US"/>
              </w:rPr>
              <w:t>.р</w:t>
            </w:r>
            <w:proofErr w:type="gramEnd"/>
            <w:r w:rsidRPr="00F339A6">
              <w:rPr>
                <w:rFonts w:eastAsia="Arial,Calibri"/>
                <w:sz w:val="26"/>
                <w:szCs w:val="26"/>
                <w:lang w:eastAsia="en-US"/>
              </w:rPr>
              <w:t>уб</w:t>
            </w:r>
            <w:proofErr w:type="spellEnd"/>
            <w:r w:rsidRPr="00F339A6">
              <w:rPr>
                <w:rFonts w:eastAsia="Arial,Calibri"/>
                <w:sz w:val="26"/>
                <w:szCs w:val="26"/>
                <w:lang w:eastAsia="en-US"/>
              </w:rPr>
              <w:t>.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Arial,Calibri"/>
                <w:sz w:val="26"/>
                <w:szCs w:val="26"/>
                <w:lang w:eastAsia="en-US"/>
              </w:rPr>
            </w:pPr>
            <w:r w:rsidRPr="00F339A6">
              <w:rPr>
                <w:rFonts w:eastAsia="Arial,Calibri"/>
                <w:sz w:val="26"/>
                <w:szCs w:val="26"/>
                <w:lang w:eastAsia="en-US"/>
              </w:rPr>
              <w:t xml:space="preserve"> - 2027 г. - 15763 </w:t>
            </w:r>
            <w:proofErr w:type="spellStart"/>
            <w:r w:rsidRPr="00F339A6">
              <w:rPr>
                <w:rFonts w:eastAsia="Arial,Calibri"/>
                <w:sz w:val="26"/>
                <w:szCs w:val="26"/>
                <w:lang w:eastAsia="en-US"/>
              </w:rPr>
              <w:t>тыс</w:t>
            </w:r>
            <w:proofErr w:type="gramStart"/>
            <w:r w:rsidRPr="00F339A6">
              <w:rPr>
                <w:rFonts w:eastAsia="Arial,Calibri"/>
                <w:sz w:val="26"/>
                <w:szCs w:val="26"/>
                <w:lang w:eastAsia="en-US"/>
              </w:rPr>
              <w:t>.р</w:t>
            </w:r>
            <w:proofErr w:type="gramEnd"/>
            <w:r w:rsidRPr="00F339A6">
              <w:rPr>
                <w:rFonts w:eastAsia="Arial,Calibri"/>
                <w:sz w:val="26"/>
                <w:szCs w:val="26"/>
                <w:lang w:eastAsia="en-US"/>
              </w:rPr>
              <w:t>уб</w:t>
            </w:r>
            <w:proofErr w:type="spellEnd"/>
            <w:r w:rsidRPr="00F339A6">
              <w:rPr>
                <w:rFonts w:eastAsia="Arial,Calibri"/>
                <w:sz w:val="26"/>
                <w:szCs w:val="26"/>
                <w:lang w:eastAsia="en-US"/>
              </w:rPr>
              <w:t>.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Arial,Calibri"/>
                <w:sz w:val="26"/>
                <w:szCs w:val="26"/>
                <w:lang w:eastAsia="en-US"/>
              </w:rPr>
            </w:pPr>
            <w:r w:rsidRPr="00F339A6">
              <w:rPr>
                <w:rFonts w:eastAsia="Arial,Calibri"/>
                <w:sz w:val="26"/>
                <w:szCs w:val="26"/>
                <w:lang w:eastAsia="en-US"/>
              </w:rPr>
              <w:t xml:space="preserve"> - в период 2028-2032 гг. г. - 117714 </w:t>
            </w:r>
            <w:proofErr w:type="spellStart"/>
            <w:r w:rsidRPr="00F339A6">
              <w:rPr>
                <w:rFonts w:eastAsia="Arial,Calibri"/>
                <w:sz w:val="26"/>
                <w:szCs w:val="26"/>
                <w:lang w:eastAsia="en-US"/>
              </w:rPr>
              <w:t>тыс</w:t>
            </w:r>
            <w:proofErr w:type="gramStart"/>
            <w:r w:rsidRPr="00F339A6">
              <w:rPr>
                <w:rFonts w:eastAsia="Arial,Calibri"/>
                <w:sz w:val="26"/>
                <w:szCs w:val="26"/>
                <w:lang w:eastAsia="en-US"/>
              </w:rPr>
              <w:t>.р</w:t>
            </w:r>
            <w:proofErr w:type="gramEnd"/>
            <w:r w:rsidRPr="00F339A6">
              <w:rPr>
                <w:rFonts w:eastAsia="Arial,Calibri"/>
                <w:sz w:val="26"/>
                <w:szCs w:val="26"/>
                <w:lang w:eastAsia="en-US"/>
              </w:rPr>
              <w:t>уб</w:t>
            </w:r>
            <w:proofErr w:type="spellEnd"/>
            <w:r w:rsidRPr="00F339A6">
              <w:rPr>
                <w:rFonts w:eastAsia="Arial,Calibri"/>
                <w:sz w:val="26"/>
                <w:szCs w:val="26"/>
                <w:lang w:eastAsia="en-US"/>
              </w:rPr>
              <w:t>.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39A6">
              <w:rPr>
                <w:rFonts w:eastAsia="Calibri"/>
                <w:sz w:val="26"/>
                <w:szCs w:val="26"/>
                <w:lang w:eastAsia="en-US"/>
              </w:rPr>
              <w:t>Объем бюджетных ассигнований на реализацию мероприятий Программы подлежит уточнению при формировании бюджета муниципального образования на очередной финансовый год.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42"/>
              <w:keepLines/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F339A6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К источникам финансирования программных мероприятий относятся:</w:t>
            </w:r>
          </w:p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  <w:r w:rsidRPr="00F339A6">
              <w:rPr>
                <w:sz w:val="26"/>
                <w:szCs w:val="26"/>
                <w:lang w:eastAsia="en-US"/>
              </w:rPr>
              <w:tab/>
              <w:t>бюджет Тульской области;</w:t>
            </w:r>
          </w:p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  <w:r w:rsidRPr="00F339A6">
              <w:rPr>
                <w:sz w:val="26"/>
                <w:szCs w:val="26"/>
                <w:lang w:eastAsia="en-US"/>
              </w:rPr>
              <w:tab/>
              <w:t>бюджет Щекинского муниципального района;</w:t>
            </w:r>
          </w:p>
          <w:p w:rsidR="00F339A6" w:rsidRPr="00F339A6" w:rsidRDefault="00F339A6" w:rsidP="00F339A6">
            <w:pPr>
              <w:keepLines/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-</w:t>
            </w:r>
            <w:r w:rsidRPr="00F339A6">
              <w:rPr>
                <w:sz w:val="26"/>
                <w:szCs w:val="26"/>
                <w:lang w:eastAsia="en-US"/>
              </w:rPr>
              <w:tab/>
              <w:t>прочие источники финансирования</w:t>
            </w:r>
          </w:p>
        </w:tc>
      </w:tr>
    </w:tbl>
    <w:p w:rsidR="00F339A6" w:rsidRPr="00F339A6" w:rsidRDefault="00F339A6" w:rsidP="00F339A6">
      <w:pPr>
        <w:ind w:firstLine="709"/>
        <w:jc w:val="both"/>
        <w:rPr>
          <w:b/>
          <w:sz w:val="26"/>
          <w:szCs w:val="26"/>
          <w:shd w:val="clear" w:color="auto" w:fill="FFFFFF"/>
        </w:rPr>
      </w:pPr>
      <w:r w:rsidRPr="00F339A6">
        <w:rPr>
          <w:sz w:val="26"/>
          <w:szCs w:val="26"/>
          <w:shd w:val="clear" w:color="auto" w:fill="FFFFFF"/>
        </w:rPr>
        <w:lastRenderedPageBreak/>
        <w:br w:type="page"/>
      </w:r>
    </w:p>
    <w:p w:rsidR="00F339A6" w:rsidRPr="00F339A6" w:rsidRDefault="00F339A6" w:rsidP="00F339A6">
      <w:pPr>
        <w:pStyle w:val="20"/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1" w:name="_Toc104881741"/>
      <w:r w:rsidRPr="00F339A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ХАРАКТЕРИСТИКА СУЩЕСТВУЮЩЕГО СОСТОЯНИЯ ТРАНСПОРТНОЙ ИНФРАСТРУКТУРЫ</w:t>
      </w:r>
      <w:bookmarkEnd w:id="1"/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" w:name="_Toc104881742"/>
      <w:r w:rsidRPr="00F339A6">
        <w:rPr>
          <w:rFonts w:ascii="Times New Roman" w:hAnsi="Times New Roman"/>
          <w:sz w:val="26"/>
          <w:szCs w:val="26"/>
        </w:rPr>
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</w:r>
      <w:bookmarkEnd w:id="2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Муниципальное образование Лазаревское – составная часть МО Щекинский район, входящего в состав субъекта Российской федерации – Тульской области. Тульская область - часть Центрального Федерального округа.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Статус муниципального образования - сельское поселение.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Административный центр муниципального образования - поселок </w:t>
      </w:r>
      <w:proofErr w:type="spellStart"/>
      <w:r w:rsidRPr="00F339A6">
        <w:rPr>
          <w:sz w:val="26"/>
          <w:szCs w:val="26"/>
        </w:rPr>
        <w:t>Лазарево</w:t>
      </w:r>
      <w:proofErr w:type="spellEnd"/>
      <w:r w:rsidRPr="00F339A6">
        <w:rPr>
          <w:sz w:val="26"/>
          <w:szCs w:val="26"/>
        </w:rPr>
        <w:t>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Устав муниципального образования Лазаревское принят решением Собрания депутатов муниципального образования Лазаревское Щекинского района от 12 апреля 2006 г. №7-1, зарегистрирован 15 мая 2006 г.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Муниципальное образование граничит: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на северо-западе с МО </w:t>
      </w:r>
      <w:proofErr w:type="spellStart"/>
      <w:r w:rsidRPr="00F339A6">
        <w:rPr>
          <w:sz w:val="26"/>
          <w:szCs w:val="26"/>
        </w:rPr>
        <w:t>Крапивенское</w:t>
      </w:r>
      <w:proofErr w:type="spellEnd"/>
      <w:r w:rsidRPr="00F339A6">
        <w:rPr>
          <w:sz w:val="26"/>
          <w:szCs w:val="26"/>
        </w:rPr>
        <w:t xml:space="preserve"> Щекинского района;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на севере - с МО Яснополянское Щекинского района,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на северо-востоке - с МО </w:t>
      </w:r>
      <w:proofErr w:type="spellStart"/>
      <w:r w:rsidRPr="00F339A6">
        <w:rPr>
          <w:sz w:val="26"/>
          <w:szCs w:val="26"/>
        </w:rPr>
        <w:t>Огарёвское</w:t>
      </w:r>
      <w:proofErr w:type="spellEnd"/>
      <w:r w:rsidRPr="00F339A6">
        <w:rPr>
          <w:sz w:val="26"/>
          <w:szCs w:val="26"/>
        </w:rPr>
        <w:t xml:space="preserve"> Щекинского района,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на юге – с МО город Плавск, МО </w:t>
      </w:r>
      <w:proofErr w:type="spellStart"/>
      <w:r w:rsidRPr="00F339A6">
        <w:rPr>
          <w:sz w:val="26"/>
          <w:szCs w:val="26"/>
        </w:rPr>
        <w:t>Камынинское</w:t>
      </w:r>
      <w:proofErr w:type="spellEnd"/>
      <w:r w:rsidRPr="00F339A6">
        <w:rPr>
          <w:sz w:val="26"/>
          <w:szCs w:val="26"/>
        </w:rPr>
        <w:t xml:space="preserve"> </w:t>
      </w:r>
      <w:proofErr w:type="spellStart"/>
      <w:r w:rsidRPr="00F339A6">
        <w:rPr>
          <w:sz w:val="26"/>
          <w:szCs w:val="26"/>
        </w:rPr>
        <w:t>Плавского</w:t>
      </w:r>
      <w:proofErr w:type="spellEnd"/>
      <w:r w:rsidRPr="00F339A6">
        <w:rPr>
          <w:sz w:val="26"/>
          <w:szCs w:val="26"/>
        </w:rPr>
        <w:t xml:space="preserve"> района, МО </w:t>
      </w:r>
      <w:proofErr w:type="spellStart"/>
      <w:r w:rsidRPr="00F339A6">
        <w:rPr>
          <w:sz w:val="26"/>
          <w:szCs w:val="26"/>
        </w:rPr>
        <w:t>Нарышкинское</w:t>
      </w:r>
      <w:proofErr w:type="spellEnd"/>
      <w:r w:rsidRPr="00F339A6">
        <w:rPr>
          <w:sz w:val="26"/>
          <w:szCs w:val="26"/>
        </w:rPr>
        <w:t xml:space="preserve"> Тепло-Огаревского района.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Через МО Лазаревское проходят: автомагистраль «Крым» М</w:t>
      </w:r>
      <w:proofErr w:type="gramStart"/>
      <w:r w:rsidRPr="00F339A6">
        <w:rPr>
          <w:sz w:val="26"/>
          <w:szCs w:val="26"/>
        </w:rPr>
        <w:t>2</w:t>
      </w:r>
      <w:proofErr w:type="gramEnd"/>
      <w:r w:rsidRPr="00F339A6">
        <w:rPr>
          <w:sz w:val="26"/>
          <w:szCs w:val="26"/>
        </w:rPr>
        <w:t xml:space="preserve"> федерального значения (протяженностью в пределах поселения около 20 км), дороги регионального (более 60 км) и местного значения (около 8 км.), грунтовые подъездные дороги к населенным пунктам.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Выгодное географическое расположение, наличие природных ресурсов, плодородных земель, хозяйственного потенциала, развитой транспортной инфраструктуры, а также туристического потенциала позволяют рассматривать муниципальное образование как перспективное для экономического роста.</w:t>
      </w: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" w:name="_Toc104881743"/>
      <w:r w:rsidRPr="00F339A6">
        <w:rPr>
          <w:rFonts w:ascii="Times New Roman" w:hAnsi="Times New Roman"/>
          <w:sz w:val="26"/>
          <w:szCs w:val="26"/>
        </w:rPr>
        <w:t>Социально-экономическая характеристика поселения, городского округа, характеристика градостроительной деятельности на территории поселения, городского округа, включая деятельность в сфере транспорта, оценка транспортного спроса</w:t>
      </w:r>
      <w:bookmarkEnd w:id="3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По состоянию на 01.01.2022 года численность населения МО Лазаревское по данным Росстат составила 7457 человек, по данным администрации 8745 человек.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На долю МО Лазаревское приходится около 7% от общей численности населения Щекинского района.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bookmarkStart w:id="4" w:name="_Hlk104811961"/>
      <w:r w:rsidRPr="00F339A6">
        <w:rPr>
          <w:sz w:val="26"/>
          <w:szCs w:val="26"/>
        </w:rPr>
        <w:t xml:space="preserve">Численность населения в период с 2017 по 2022 года сократилась с 7793 до 7457 человек. </w:t>
      </w:r>
    </w:p>
    <w:bookmarkEnd w:id="4"/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Численность население и перечень населенных пунктов на 01.01.2022 год МО Лазаревское представлена в таблице.</w:t>
      </w:r>
    </w:p>
    <w:p w:rsidR="00F339A6" w:rsidRPr="00F339A6" w:rsidRDefault="00F339A6" w:rsidP="00F339A6">
      <w:pPr>
        <w:pStyle w:val="a3"/>
        <w:numPr>
          <w:ilvl w:val="0"/>
          <w:numId w:val="10"/>
        </w:numPr>
        <w:spacing w:before="0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F339A6">
        <w:rPr>
          <w:rFonts w:ascii="Times New Roman" w:hAnsi="Times New Roman"/>
          <w:color w:val="auto"/>
          <w:sz w:val="26"/>
          <w:szCs w:val="26"/>
        </w:rPr>
        <w:t>Численность населения и перечень населенных пунктов МО Лазаревское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6"/>
        <w:gridCol w:w="3342"/>
        <w:gridCol w:w="1276"/>
        <w:gridCol w:w="2031"/>
        <w:gridCol w:w="2345"/>
      </w:tblGrid>
      <w:tr w:rsidR="00F339A6" w:rsidRPr="00F339A6" w:rsidTr="00F339A6">
        <w:trPr>
          <w:trHeight w:val="23"/>
          <w:tblHeader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bCs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F339A6">
              <w:rPr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Pr="00F339A6">
              <w:rPr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Cs/>
                <w:sz w:val="26"/>
                <w:szCs w:val="26"/>
                <w:lang w:eastAsia="en-US"/>
              </w:rPr>
              <w:t>Наименование сельских населенных пунктов</w:t>
            </w:r>
          </w:p>
        </w:tc>
        <w:tc>
          <w:tcPr>
            <w:tcW w:w="2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Cs/>
                <w:sz w:val="26"/>
                <w:szCs w:val="26"/>
                <w:lang w:eastAsia="en-US"/>
              </w:rPr>
              <w:t xml:space="preserve">Численность населения, человек </w:t>
            </w:r>
          </w:p>
        </w:tc>
      </w:tr>
      <w:tr w:rsidR="00F339A6" w:rsidRPr="00F339A6" w:rsidTr="00F339A6">
        <w:trPr>
          <w:trHeight w:val="23"/>
          <w:tblHeader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Cs/>
                <w:sz w:val="26"/>
                <w:szCs w:val="26"/>
                <w:lang w:eastAsia="en-US"/>
              </w:rPr>
              <w:t>в том числе</w:t>
            </w:r>
          </w:p>
        </w:tc>
      </w:tr>
      <w:tr w:rsidR="00F339A6" w:rsidRPr="00F339A6" w:rsidTr="00F339A6">
        <w:trPr>
          <w:trHeight w:val="23"/>
          <w:tblHeader/>
          <w:jc w:val="center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bCs/>
                <w:sz w:val="26"/>
                <w:szCs w:val="26"/>
                <w:lang w:eastAsia="en-US"/>
              </w:rPr>
              <w:t>зарегистрировано по месту жительства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F339A6">
              <w:rPr>
                <w:bCs/>
                <w:sz w:val="26"/>
                <w:szCs w:val="26"/>
                <w:lang w:eastAsia="en-US"/>
              </w:rPr>
              <w:t>проживающих</w:t>
            </w:r>
            <w:proofErr w:type="gramEnd"/>
            <w:r w:rsidRPr="00F339A6">
              <w:rPr>
                <w:bCs/>
                <w:sz w:val="26"/>
                <w:szCs w:val="26"/>
                <w:lang w:eastAsia="en-US"/>
              </w:rPr>
              <w:t xml:space="preserve"> 1год и более и </w:t>
            </w:r>
            <w:r w:rsidRPr="00F339A6">
              <w:rPr>
                <w:bCs/>
                <w:sz w:val="26"/>
                <w:szCs w:val="26"/>
                <w:lang w:eastAsia="en-US"/>
              </w:rPr>
              <w:br/>
              <w:t>не зарегистрированных по месту жительства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родовка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ечка-Крапивенка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5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.К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рутовка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7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атальевка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п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ушкарские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Выселки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тарая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Крапивенка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.Ш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мыгаловка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ерхнее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Гайково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155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140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15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ижнее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Гайково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41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9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апотково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355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317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38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омовка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152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140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12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пос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азарево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2465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2381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84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ст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азарево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п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рощенный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Колодезь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пос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аздолье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47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45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п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.Ц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ентральный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110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99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11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.Ф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оминка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6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п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.З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аря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огородицкие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Дворики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5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.Г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олощапово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68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57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11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хутор Елизаветинский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п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.З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ыково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.К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орчма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укино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499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489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10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ихайловка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6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ирогово-Зыково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12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хутор Семеновский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.К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арамышево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1821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1741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80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29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Солова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130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120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10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п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риволье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67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56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11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п. Пруды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47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8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укроменка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6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.Т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уры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п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овый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Парк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иколаевка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48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41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7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етинка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9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ипово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393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378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15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.К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рутое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5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39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.Ч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еремошня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52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40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ьвово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41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ушкино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lastRenderedPageBreak/>
              <w:t>42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овоникольское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109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98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11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43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.Л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япищево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187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177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10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44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овки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1-е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51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8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45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Ровки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2-е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39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4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46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умароково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47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8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47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ст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умароково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48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олзово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49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.Г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рецовка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357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342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15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тублевка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51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язановка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48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4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д. Петровское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.К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расные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Холмы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армыжи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.З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убаревка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.З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меево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ирогово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1-е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212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199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13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ирогово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2-е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29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5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59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пасское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60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кворцово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61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кородумово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29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2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62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.Ц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арево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321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309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12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63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жаво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110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100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10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64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орочинка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432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423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9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65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339A6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.К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азачье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bCs/>
                <w:sz w:val="26"/>
                <w:szCs w:val="26"/>
                <w:lang w:val="en-US"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val="en-US" w:eastAsia="en-US"/>
              </w:rPr>
            </w:pPr>
            <w:r w:rsidRPr="00F339A6">
              <w:rPr>
                <w:b/>
                <w:sz w:val="26"/>
                <w:szCs w:val="26"/>
                <w:lang w:val="en-US" w:eastAsia="en-US"/>
              </w:rPr>
              <w:t>8945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Cs/>
                <w:sz w:val="26"/>
                <w:szCs w:val="26"/>
                <w:lang w:val="en-US" w:eastAsia="en-US"/>
              </w:rPr>
              <w:t>8418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pStyle w:val="afc"/>
              <w:spacing w:before="0" w:beforeAutospacing="0" w:after="0" w:afterAutospacing="0"/>
              <w:jc w:val="both"/>
              <w:rPr>
                <w:sz w:val="26"/>
                <w:szCs w:val="26"/>
                <w:lang w:val="en-US" w:eastAsia="en-US"/>
              </w:rPr>
            </w:pPr>
            <w:r w:rsidRPr="00F339A6">
              <w:rPr>
                <w:bCs/>
                <w:sz w:val="26"/>
                <w:szCs w:val="26"/>
                <w:lang w:val="en-US" w:eastAsia="en-US"/>
              </w:rPr>
              <w:t>527</w:t>
            </w:r>
          </w:p>
        </w:tc>
      </w:tr>
    </w:tbl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5" w:name="_Toc104881744"/>
      <w:bookmarkStart w:id="6" w:name="_Toc104881745"/>
      <w:bookmarkStart w:id="7" w:name="_Toc104881746"/>
      <w:bookmarkStart w:id="8" w:name="_Toc104882011"/>
      <w:bookmarkEnd w:id="5"/>
      <w:bookmarkEnd w:id="6"/>
      <w:bookmarkEnd w:id="7"/>
      <w:r w:rsidRPr="00F339A6">
        <w:rPr>
          <w:rFonts w:ascii="Times New Roman" w:hAnsi="Times New Roman"/>
          <w:sz w:val="26"/>
          <w:szCs w:val="26"/>
        </w:rPr>
        <w:t>Характеристика функционирования и показатели работы транспортной инфраструктуры по видам транспорта</w:t>
      </w:r>
      <w:bookmarkEnd w:id="8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Автомобильный транспорт занимает значительное место в осуществлении внутренних и внешних связей поселения. Сеть автодорог представлена автодорогами федерального значения, регионального и местного значения.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Автодорога федерального значения М</w:t>
      </w:r>
      <w:proofErr w:type="gramStart"/>
      <w:r w:rsidRPr="00F339A6">
        <w:rPr>
          <w:sz w:val="26"/>
          <w:szCs w:val="26"/>
        </w:rPr>
        <w:t>2</w:t>
      </w:r>
      <w:proofErr w:type="gramEnd"/>
      <w:r w:rsidRPr="00F339A6">
        <w:rPr>
          <w:sz w:val="26"/>
          <w:szCs w:val="26"/>
        </w:rPr>
        <w:t xml:space="preserve"> «Крым» в границах района проходит параллельно железной дороге Москва-Тула-Симферополь. За последние годы автодорога М</w:t>
      </w:r>
      <w:proofErr w:type="gramStart"/>
      <w:r w:rsidRPr="00F339A6">
        <w:rPr>
          <w:sz w:val="26"/>
          <w:szCs w:val="26"/>
        </w:rPr>
        <w:t>2</w:t>
      </w:r>
      <w:proofErr w:type="gramEnd"/>
      <w:r w:rsidRPr="00F339A6">
        <w:rPr>
          <w:sz w:val="26"/>
          <w:szCs w:val="26"/>
        </w:rPr>
        <w:t xml:space="preserve"> была значительно реконструирована: расширено полотно дороги, улучшено покрытие, построено значительное количество автозаправочных станций и объектов придорожного сервиса. Протяженность автодороги М</w:t>
      </w:r>
      <w:proofErr w:type="gramStart"/>
      <w:r w:rsidRPr="00F339A6">
        <w:rPr>
          <w:sz w:val="26"/>
          <w:szCs w:val="26"/>
        </w:rPr>
        <w:t>2</w:t>
      </w:r>
      <w:proofErr w:type="gramEnd"/>
      <w:r w:rsidRPr="00F339A6">
        <w:rPr>
          <w:sz w:val="26"/>
          <w:szCs w:val="26"/>
        </w:rPr>
        <w:t xml:space="preserve"> «Крым» в пределах муниципального образования – 19,5 км.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У села Лапотково к автодороге М</w:t>
      </w:r>
      <w:proofErr w:type="gramStart"/>
      <w:r w:rsidRPr="00F339A6">
        <w:rPr>
          <w:sz w:val="26"/>
          <w:szCs w:val="26"/>
        </w:rPr>
        <w:t>2</w:t>
      </w:r>
      <w:proofErr w:type="gramEnd"/>
      <w:r w:rsidRPr="00F339A6">
        <w:rPr>
          <w:sz w:val="26"/>
          <w:szCs w:val="26"/>
        </w:rPr>
        <w:t xml:space="preserve"> «Крым» примыкает автодорога регионального значения Р-141 «Лапотково-Ефремов», соединяющая автодорогу М2 </w:t>
      </w:r>
      <w:r w:rsidRPr="00F339A6">
        <w:rPr>
          <w:sz w:val="26"/>
          <w:szCs w:val="26"/>
        </w:rPr>
        <w:lastRenderedPageBreak/>
        <w:t>«Крым» с другой федеральной дорогой М4 «Дон». Протяженность этой автодороги в пределах муниципального образования – 16,2 км.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Через территорию поселения пролегает трасса новой проектируемой автомагистрали федерального значения «Крым». Трасса этой автомагистрали будет проложена с севера на юг и пройдет через окрестности деревень </w:t>
      </w:r>
      <w:proofErr w:type="spellStart"/>
      <w:r w:rsidRPr="00F339A6">
        <w:rPr>
          <w:sz w:val="26"/>
          <w:szCs w:val="26"/>
        </w:rPr>
        <w:t>Натальевка</w:t>
      </w:r>
      <w:proofErr w:type="spellEnd"/>
      <w:r w:rsidRPr="00F339A6">
        <w:rPr>
          <w:sz w:val="26"/>
          <w:szCs w:val="26"/>
        </w:rPr>
        <w:t xml:space="preserve">, </w:t>
      </w:r>
      <w:proofErr w:type="spellStart"/>
      <w:r w:rsidRPr="00F339A6">
        <w:rPr>
          <w:sz w:val="26"/>
          <w:szCs w:val="26"/>
        </w:rPr>
        <w:t>Голощапово</w:t>
      </w:r>
      <w:proofErr w:type="spellEnd"/>
      <w:r w:rsidRPr="00F339A6">
        <w:rPr>
          <w:sz w:val="26"/>
          <w:szCs w:val="26"/>
        </w:rPr>
        <w:t>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С точки зрения экономического развития района этот факт имеет положительное значение, поскольку приблизит значительное  количество населенных пунктов к автомагистрали федерального значения, и тем самым улучшит их связи внутри района и за его пределами. К тому же строительство такого крупного объекта  сопровождается созданием новых рабочих мест и возможностью получения заказов для местных предприятий.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9" w:name="_Toc104882012"/>
      <w:proofErr w:type="gramStart"/>
      <w:r w:rsidRPr="00F339A6">
        <w:rPr>
          <w:rFonts w:ascii="Times New Roman" w:hAnsi="Times New Roman"/>
          <w:sz w:val="26"/>
          <w:szCs w:val="26"/>
        </w:rPr>
        <w:t>Характеристика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экологическая нагрузка на окружающую среду от автомобильного транспорта и экономические потери), оценка качества содержания дорог</w:t>
      </w:r>
      <w:bookmarkEnd w:id="9"/>
      <w:proofErr w:type="gramEnd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Расположение, преимущественное направление имеющихся автомобильных дорог, дальнейшее их развитие объективно связано с географическим и историческим нахождением населенных пунктов, местоположением имеющихся природных ресурсов и полезных ископаемых, особенностями рельефа и гидрогеологическими условиями местности.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Дороги, связывая пространственно-разделенные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Основой дорожной сети МО Лазаревское 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Автомобильные дороги делятся на категории. В зависимости от категории автодороги имеют соответствующие геометрические характеристики и эксплуатационные параметры.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На дорогах I категории ширина проезжей части – 15 м, ширина обочины – 3,75 м, укрепленная полоса </w:t>
      </w:r>
      <w:proofErr w:type="gramStart"/>
      <w:r w:rsidRPr="00F339A6">
        <w:rPr>
          <w:sz w:val="26"/>
          <w:szCs w:val="26"/>
        </w:rPr>
        <w:t>обочины</w:t>
      </w:r>
      <w:proofErr w:type="gramEnd"/>
      <w:r w:rsidRPr="00F339A6">
        <w:rPr>
          <w:sz w:val="26"/>
          <w:szCs w:val="26"/>
        </w:rPr>
        <w:t xml:space="preserve"> а/б – 0,75 м.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На дорогах II категории ширина проезжей части – 7,5 м, ширина обочины – 3,75 м, укрепленная полоса </w:t>
      </w:r>
      <w:proofErr w:type="gramStart"/>
      <w:r w:rsidRPr="00F339A6">
        <w:rPr>
          <w:sz w:val="26"/>
          <w:szCs w:val="26"/>
        </w:rPr>
        <w:t>обочины</w:t>
      </w:r>
      <w:proofErr w:type="gramEnd"/>
      <w:r w:rsidRPr="00F339A6">
        <w:rPr>
          <w:sz w:val="26"/>
          <w:szCs w:val="26"/>
        </w:rPr>
        <w:t xml:space="preserve"> а/б – 0,75 м.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На дорогах III категории ширина проезжей части – 7,0 м, ширина обочины – 2,5 м, укрепленная полоса </w:t>
      </w:r>
      <w:proofErr w:type="gramStart"/>
      <w:r w:rsidRPr="00F339A6">
        <w:rPr>
          <w:sz w:val="26"/>
          <w:szCs w:val="26"/>
        </w:rPr>
        <w:t>обочины</w:t>
      </w:r>
      <w:proofErr w:type="gramEnd"/>
      <w:r w:rsidRPr="00F339A6">
        <w:rPr>
          <w:sz w:val="26"/>
          <w:szCs w:val="26"/>
        </w:rPr>
        <w:t xml:space="preserve"> а/б – 0,5 м.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На дорогах IV категории ширина проезжей части – 6,0 м, ширина обочины – 2,0 м, укрепленная полоса </w:t>
      </w:r>
      <w:proofErr w:type="gramStart"/>
      <w:r w:rsidRPr="00F339A6">
        <w:rPr>
          <w:sz w:val="26"/>
          <w:szCs w:val="26"/>
        </w:rPr>
        <w:t>обочины</w:t>
      </w:r>
      <w:proofErr w:type="gramEnd"/>
      <w:r w:rsidRPr="00F339A6">
        <w:rPr>
          <w:sz w:val="26"/>
          <w:szCs w:val="26"/>
        </w:rPr>
        <w:t xml:space="preserve"> а/б – 0,5 м.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На дорогах V категории ширина проезжей части – 4,5 м, ширина обочины – 1,75 м.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Грунтовые дороги идут вне категории.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lastRenderedPageBreak/>
        <w:t>На территории МО Лазаревское имеются автомобильные дороги общего пользования:</w:t>
      </w:r>
    </w:p>
    <w:p w:rsidR="00F339A6" w:rsidRPr="00F339A6" w:rsidRDefault="00F339A6" w:rsidP="00F339A6">
      <w:pPr>
        <w:pStyle w:val="42"/>
        <w:numPr>
          <w:ilvl w:val="0"/>
          <w:numId w:val="15"/>
        </w:numPr>
        <w:spacing w:line="240" w:lineRule="auto"/>
        <w:ind w:left="0" w:firstLine="709"/>
        <w:rPr>
          <w:sz w:val="26"/>
          <w:szCs w:val="26"/>
        </w:rPr>
      </w:pPr>
      <w:r w:rsidRPr="00F339A6">
        <w:rPr>
          <w:sz w:val="26"/>
          <w:szCs w:val="26"/>
        </w:rPr>
        <w:t>регионального значения;</w:t>
      </w:r>
    </w:p>
    <w:p w:rsidR="00F339A6" w:rsidRPr="00F339A6" w:rsidRDefault="00F339A6" w:rsidP="00F339A6">
      <w:pPr>
        <w:pStyle w:val="42"/>
        <w:numPr>
          <w:ilvl w:val="0"/>
          <w:numId w:val="15"/>
        </w:numPr>
        <w:spacing w:line="240" w:lineRule="auto"/>
        <w:ind w:left="0" w:firstLine="709"/>
        <w:rPr>
          <w:sz w:val="26"/>
          <w:szCs w:val="26"/>
        </w:rPr>
      </w:pPr>
      <w:r w:rsidRPr="00F339A6">
        <w:rPr>
          <w:sz w:val="26"/>
          <w:szCs w:val="26"/>
        </w:rPr>
        <w:t>межмуниципального значения;</w:t>
      </w:r>
    </w:p>
    <w:p w:rsidR="00F339A6" w:rsidRPr="00F339A6" w:rsidRDefault="00F339A6" w:rsidP="00F339A6">
      <w:pPr>
        <w:pStyle w:val="42"/>
        <w:numPr>
          <w:ilvl w:val="0"/>
          <w:numId w:val="15"/>
        </w:numPr>
        <w:spacing w:line="240" w:lineRule="auto"/>
        <w:ind w:left="0" w:firstLine="709"/>
        <w:rPr>
          <w:sz w:val="26"/>
          <w:szCs w:val="26"/>
        </w:rPr>
      </w:pPr>
      <w:r w:rsidRPr="00F339A6">
        <w:rPr>
          <w:sz w:val="26"/>
          <w:szCs w:val="26"/>
        </w:rPr>
        <w:t>местного значения.</w:t>
      </w:r>
    </w:p>
    <w:p w:rsidR="00F339A6" w:rsidRPr="00F339A6" w:rsidRDefault="00F339A6" w:rsidP="00F339A6">
      <w:pPr>
        <w:pStyle w:val="6"/>
        <w:numPr>
          <w:ilvl w:val="0"/>
          <w:numId w:val="13"/>
        </w:numPr>
        <w:ind w:left="0" w:righ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F339A6">
        <w:rPr>
          <w:rFonts w:ascii="Times New Roman" w:hAnsi="Times New Roman"/>
          <w:color w:val="auto"/>
          <w:sz w:val="26"/>
          <w:szCs w:val="26"/>
        </w:rPr>
        <w:t>Информация об автомобильных дорогах общего пользования местного значения, расположенных на территории муниципального образования Лазаревское Щекинского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8"/>
        <w:gridCol w:w="3137"/>
        <w:gridCol w:w="3135"/>
      </w:tblGrid>
      <w:tr w:rsidR="00F339A6" w:rsidRPr="00F339A6" w:rsidTr="00F339A6">
        <w:trPr>
          <w:trHeight w:val="23"/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 xml:space="preserve">Протяжённость, </w:t>
            </w:r>
            <w:proofErr w:type="gramStart"/>
            <w:r w:rsidRPr="00F339A6">
              <w:rPr>
                <w:b/>
                <w:sz w:val="26"/>
                <w:szCs w:val="26"/>
                <w:lang w:eastAsia="en-US"/>
              </w:rPr>
              <w:t>км</w:t>
            </w:r>
            <w:proofErr w:type="gram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Материал покрытия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Автомобильные дороги, 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0,573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Лазарево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, ул. Новая </w:t>
            </w: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Лазарево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, ул. Тульская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1,291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Лазарево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, ул. Полевая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0,319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Лазарево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, ул. Ленина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0,969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асфальт, щебень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с. Карамышево, ул.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Молодежная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0,283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с. Карамышево, ул.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Строительная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0,442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с. Карамышево, ул.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Новая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0,92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с. Карамышево, ул.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Школьная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0,625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с. Карамышево, ул.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Центральная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0,252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с. Лапотково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3,34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грунтовая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Лукино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, ул. Куприянова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0,891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Лукино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, ул. Новая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0,547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Лукино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, ул. Тракторная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0,393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Голощапово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1,347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т-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щебень- грунтовая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Грецовка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, ул. Молодежная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0,376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Грецовка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, ул.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Газстроевская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0,816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Грецовка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, ул. Нижняя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0,512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грунтовая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с. Липово, ул. Новая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0,595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с. Липово, ул. Тульская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0,577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грунтовая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с. Липово, ул.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Прудная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0,669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грунтовая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с. Липово, ул. Школьная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0,594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с. Липово, ул. Новослободская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0,671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грунтовая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с. Царево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3,773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с. Ровки-1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2,362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т-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грунтовая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п. Центральный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0,59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грунтовая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с. Ржаво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2,755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грунтовая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Сорочинка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1,578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т-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грунтовая 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с. Пирогово-1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1,653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с. Новоникольское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2,361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т-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грунтовая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Лазарево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, ул. Советская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1,27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Лазарево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, ул. Школьная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0,301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Лазарево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, ул. Пионерская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0,278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Лазарево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, ул. Садовая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0,686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с. Карамышево, ул.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Садовая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0,837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с. Карамышево, ул. Школьный переулок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0,227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с. Карамышево, ул.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Южная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0,279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Лукино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, ул. Магистральная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1,571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Грецовка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, ул. Школьная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0,27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асфальт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с. Липово, ул. Полевая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0,946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грунтовая</w:t>
            </w:r>
          </w:p>
        </w:tc>
      </w:tr>
    </w:tbl>
    <w:p w:rsidR="00F339A6" w:rsidRPr="00F339A6" w:rsidRDefault="00F339A6" w:rsidP="00F339A6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F339A6" w:rsidRPr="00F339A6" w:rsidRDefault="00F339A6" w:rsidP="00F339A6">
      <w:pPr>
        <w:pStyle w:val="afff4"/>
        <w:numPr>
          <w:ilvl w:val="0"/>
          <w:numId w:val="16"/>
        </w:numPr>
        <w:spacing w:before="0" w:after="0"/>
        <w:ind w:left="0" w:firstLine="709"/>
        <w:jc w:val="both"/>
        <w:rPr>
          <w:sz w:val="26"/>
          <w:szCs w:val="26"/>
        </w:rPr>
      </w:pPr>
      <w:r w:rsidRPr="00F339A6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0E8681C" wp14:editId="7EEED1AF">
            <wp:simplePos x="0" y="0"/>
            <wp:positionH relativeFrom="column">
              <wp:posOffset>-53340</wp:posOffset>
            </wp:positionH>
            <wp:positionV relativeFrom="paragraph">
              <wp:posOffset>147955</wp:posOffset>
            </wp:positionV>
            <wp:extent cx="5949950" cy="2834640"/>
            <wp:effectExtent l="0" t="0" r="12700" b="2286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9A6">
        <w:rPr>
          <w:sz w:val="26"/>
          <w:szCs w:val="26"/>
        </w:rPr>
        <w:t>Протяженность дорог в зависимости от покрытия</w:t>
      </w:r>
    </w:p>
    <w:p w:rsidR="00F339A6" w:rsidRPr="00F339A6" w:rsidRDefault="00F339A6" w:rsidP="00F339A6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Внутренние транспортные связи осуществляются по сети автомобильных дорог регионального или межмуниципального значения.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Улично-дорожная сеть представляет собой сложившуюся сеть улиц и проездов, обеспечивающих внешние и внутренние связи на территории муниципального образования с производственными объектами, с кварталами жилых домов, с общественной зоной.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0" w:name="_Toc104882013"/>
      <w:r w:rsidRPr="00F339A6">
        <w:rPr>
          <w:rFonts w:ascii="Times New Roman" w:hAnsi="Times New Roman"/>
          <w:sz w:val="26"/>
          <w:szCs w:val="26"/>
        </w:rPr>
        <w:t>Анализ состава парка транспортных средств и уровня автомобилизации в поселении, городском округе, обеспеченность парковками (парковочными местами)</w:t>
      </w:r>
      <w:bookmarkEnd w:id="10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Уровень автомобилизации в муниципальном образовании составляет порядка 100 автомобилей на 1 тыс. жителей.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lastRenderedPageBreak/>
        <w:t>Специализированные парковочные и гаражные комплексы на данный момент отсутствуют. Для хранения транспортных средств используются дворовые территории частных домовладений, а также гаражи.</w:t>
      </w: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1" w:name="_Toc104882014"/>
      <w:r w:rsidRPr="00F339A6">
        <w:rPr>
          <w:rFonts w:ascii="Times New Roman" w:hAnsi="Times New Roman"/>
          <w:sz w:val="26"/>
          <w:szCs w:val="26"/>
        </w:rPr>
        <w:t>Характеристика работы транспортных средств общего пользования, включая анализ пассажиропотока</w:t>
      </w:r>
      <w:bookmarkEnd w:id="11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Передвижение по территории МО Лазаревское осуществляется с использованием личного транспорта, либо в пешем порядке. Автобусное движение между населенными пунктами организовано в соответствии с расписанием.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Услуги по перевозке пассажиров на территории МО оказывает ОАО «Автоколонна 1810» Филиал ООО «</w:t>
      </w:r>
      <w:proofErr w:type="spellStart"/>
      <w:r w:rsidRPr="00F339A6">
        <w:rPr>
          <w:sz w:val="26"/>
          <w:szCs w:val="26"/>
        </w:rPr>
        <w:t>Тулаавтотранс</w:t>
      </w:r>
      <w:proofErr w:type="spellEnd"/>
      <w:r w:rsidRPr="00F339A6">
        <w:rPr>
          <w:sz w:val="26"/>
          <w:szCs w:val="26"/>
        </w:rPr>
        <w:t>».</w:t>
      </w:r>
    </w:p>
    <w:p w:rsidR="00F339A6" w:rsidRPr="00F339A6" w:rsidRDefault="00F339A6" w:rsidP="00F339A6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На территории муниципального образования действует 34 муниципальных маршрута регулярных перевозок пассажиров и багажа автомобильным транспортом. Общая протяженность маршрутов регулярных перевозок составляет 700 км.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Реестр муниципальных маршрутов регулярных перевозок пассажиров и багажа автомобильным транспортом на территории МО Лазаревское и между поселениями Щекинского района представлен в таблицах.</w:t>
      </w:r>
    </w:p>
    <w:p w:rsidR="00F339A6" w:rsidRPr="00F339A6" w:rsidRDefault="00F339A6" w:rsidP="00F339A6">
      <w:pPr>
        <w:pStyle w:val="a3"/>
        <w:numPr>
          <w:ilvl w:val="0"/>
          <w:numId w:val="10"/>
        </w:numPr>
        <w:spacing w:before="0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F339A6">
        <w:rPr>
          <w:rFonts w:ascii="Times New Roman" w:hAnsi="Times New Roman"/>
          <w:color w:val="auto"/>
          <w:sz w:val="26"/>
          <w:szCs w:val="26"/>
        </w:rPr>
        <w:t>Реестр муниципальных маршрутов регулярных перевозок пассажиров и багажа автомобильным транспортом</w:t>
      </w:r>
    </w:p>
    <w:tbl>
      <w:tblPr>
        <w:tblStyle w:val="ab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1121"/>
        <w:gridCol w:w="1991"/>
        <w:gridCol w:w="2163"/>
        <w:gridCol w:w="1972"/>
        <w:gridCol w:w="1702"/>
      </w:tblGrid>
      <w:tr w:rsidR="00F339A6" w:rsidRPr="00F339A6" w:rsidTr="00F339A6">
        <w:trPr>
          <w:trHeight w:val="299"/>
          <w:tblHeader/>
          <w:jc w:val="center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339A6">
              <w:rPr>
                <w:b/>
                <w:bCs/>
                <w:sz w:val="26"/>
                <w:szCs w:val="26"/>
                <w:lang w:eastAsia="en-US"/>
              </w:rPr>
              <w:t xml:space="preserve">Рег. № </w:t>
            </w:r>
            <w:proofErr w:type="gramStart"/>
            <w:r w:rsidRPr="00F339A6">
              <w:rPr>
                <w:b/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Pr="00F339A6">
              <w:rPr>
                <w:b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339A6">
              <w:rPr>
                <w:b/>
                <w:bCs/>
                <w:sz w:val="26"/>
                <w:szCs w:val="26"/>
                <w:lang w:eastAsia="en-US"/>
              </w:rPr>
              <w:t>№ маршрута</w:t>
            </w:r>
          </w:p>
          <w:p w:rsidR="00F339A6" w:rsidRPr="00F339A6" w:rsidRDefault="00F339A6" w:rsidP="00F339A6">
            <w:pPr>
              <w:widowControl w:val="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:rsidR="00F339A6" w:rsidRPr="00F339A6" w:rsidRDefault="00F339A6" w:rsidP="00F339A6">
            <w:pPr>
              <w:widowControl w:val="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339A6">
              <w:rPr>
                <w:b/>
                <w:bCs/>
                <w:sz w:val="26"/>
                <w:szCs w:val="26"/>
                <w:lang w:eastAsia="en-US"/>
              </w:rPr>
              <w:t>Наименование маршрута регулярных перевозок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339A6">
              <w:rPr>
                <w:b/>
                <w:bCs/>
                <w:sz w:val="26"/>
                <w:szCs w:val="26"/>
                <w:lang w:eastAsia="en-US"/>
              </w:rPr>
              <w:t xml:space="preserve"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 </w:t>
            </w:r>
            <w:r w:rsidRPr="00F339A6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1</w:t>
            </w: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339A6">
              <w:rPr>
                <w:b/>
                <w:bCs/>
                <w:sz w:val="26"/>
                <w:szCs w:val="26"/>
                <w:lang w:eastAsia="en-US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  <w:r w:rsidRPr="00F339A6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F339A6">
              <w:rPr>
                <w:b/>
                <w:bCs/>
                <w:sz w:val="26"/>
                <w:szCs w:val="26"/>
                <w:lang w:eastAsia="en-US"/>
              </w:rPr>
              <w:t xml:space="preserve">Протяженность маршрута регулярных перевозок </w:t>
            </w:r>
            <w:r w:rsidRPr="00F339A6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3</w:t>
            </w:r>
            <w:r w:rsidRPr="00F339A6">
              <w:rPr>
                <w:b/>
                <w:bCs/>
                <w:sz w:val="26"/>
                <w:szCs w:val="26"/>
                <w:lang w:eastAsia="en-US"/>
              </w:rPr>
              <w:t>, км.</w:t>
            </w:r>
          </w:p>
        </w:tc>
      </w:tr>
      <w:tr w:rsidR="00F339A6" w:rsidRPr="00F339A6" w:rsidTr="00F339A6">
        <w:trPr>
          <w:trHeight w:val="299"/>
          <w:tblHeader/>
          <w:jc w:val="center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F339A6" w:rsidRPr="00F339A6" w:rsidTr="00F339A6">
        <w:trPr>
          <w:trHeight w:val="299"/>
          <w:tblHeader/>
          <w:jc w:val="center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120 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(а/в) – 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Алимкина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(через Крапивну)</w:t>
            </w: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F339A6">
              <w:rPr>
                <w:sz w:val="26"/>
                <w:szCs w:val="26"/>
                <w:lang w:eastAsia="en-US"/>
              </w:rPr>
              <w:t xml:space="preserve">г. Щекино -  п. Полевой - д. Захаровка – д. Пришня – п. Крапивна - 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Алимкина</w:t>
            </w:r>
            <w:proofErr w:type="spellEnd"/>
            <w:proofErr w:type="gram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автодорога Щекино - Одоев</w:t>
            </w: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F339A6">
              <w:rPr>
                <w:sz w:val="26"/>
                <w:szCs w:val="26"/>
                <w:lang w:eastAsia="en-US"/>
              </w:rPr>
              <w:t xml:space="preserve">г. Щекино, автовокзал, ул. Советская, 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Алимкина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, до площади перед ДК 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35,3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124 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- 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г. Щекино - 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Шевелевка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- п.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Майский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– д. Мостовая – 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F339A6">
              <w:rPr>
                <w:sz w:val="26"/>
                <w:szCs w:val="26"/>
                <w:lang w:eastAsia="en-US"/>
              </w:rPr>
              <w:t xml:space="preserve">Автовокзал г. Щекино, ул. Советская, ул. Л. Толстого, ул. Пролетарская, </w:t>
            </w:r>
            <w:r w:rsidRPr="00F339A6">
              <w:rPr>
                <w:sz w:val="26"/>
                <w:szCs w:val="26"/>
                <w:lang w:eastAsia="en-US"/>
              </w:rPr>
              <w:lastRenderedPageBreak/>
              <w:t xml:space="preserve">ул. Пионерская, ул. Революции, ул. Южная, 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Шевелевка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, Шахта № 13, д. Мостовая, Шахта №  10-12, п. Новая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,  поворот на г. Советск, ст.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12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151а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(а/в) – 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Селиваново</w:t>
            </w:r>
            <w:proofErr w:type="spellEnd"/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г. Щекино-п. Аварийный - 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Головеньк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и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Воздремо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- с.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Селиваново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автодорога Щекино –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Селивано</w:t>
            </w:r>
            <w:proofErr w:type="spellEnd"/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F339A6">
              <w:rPr>
                <w:sz w:val="26"/>
                <w:szCs w:val="26"/>
                <w:lang w:eastAsia="en-US"/>
              </w:rPr>
              <w:t xml:space="preserve">г. Щекино автовокзал, ул. Советская, ул. Болдина, ул. Пирогова, ул. Юбилейная, ул. Гагарина, ул. Толстого, ул. Пролетарская, ул. Набережная, ул. Победы, ул. Лесная, с.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Селиваново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29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144 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(а/в)- 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Ломинцевский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(через поселок Социалистическ</w:t>
            </w:r>
            <w:r w:rsidRPr="00F339A6">
              <w:rPr>
                <w:sz w:val="26"/>
                <w:szCs w:val="26"/>
                <w:lang w:eastAsia="en-US"/>
              </w:rPr>
              <w:lastRenderedPageBreak/>
              <w:t>ий)</w:t>
            </w: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г. Щекино (ул. Советская) – ул. Пионерская - ул. революци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и-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ул. </w:t>
            </w:r>
            <w:r w:rsidRPr="00F339A6">
              <w:rPr>
                <w:sz w:val="26"/>
                <w:szCs w:val="26"/>
                <w:lang w:eastAsia="en-US"/>
              </w:rPr>
              <w:lastRenderedPageBreak/>
              <w:t xml:space="preserve">Южная – 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Шевелевка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п. Майский- д. Мостовая- п. Социалистический- п. Октябрьский- 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Ломинцевский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ул.  Центральная - 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Ломинцевский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площадь рынка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F339A6">
              <w:rPr>
                <w:sz w:val="26"/>
                <w:szCs w:val="26"/>
                <w:lang w:eastAsia="en-US"/>
              </w:rPr>
              <w:lastRenderedPageBreak/>
              <w:t>г. Щекино автовокзал, ул. Советская, п. Социалистическ</w:t>
            </w:r>
            <w:r w:rsidRPr="00F339A6">
              <w:rPr>
                <w:sz w:val="26"/>
                <w:szCs w:val="26"/>
                <w:lang w:eastAsia="en-US"/>
              </w:rPr>
              <w:lastRenderedPageBreak/>
              <w:t xml:space="preserve">ий, 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Ломинцевский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, ул. Центральная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16,5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127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Щекино (автовокзал)- п. Юбилейный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(автовокзал)- ТЭК –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Грецовк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Кресты- Беловы дворы-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Житово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Карамышево –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Лопатково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Лазарево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– Почта- Совхоз – Никольское – д. Ржава – с. Ржава –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Зубаревка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Пирогово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автодорога М 2, автодорога местного значения</w:t>
            </w: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Щекино (автовокзал) – п. Юбилейный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8,5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119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Пирогово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(автовокзал) – ТЭК –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Грецовка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- Крест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ы-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Беловы дворы-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Житово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- Карамышево-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Лопатково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Лазарево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Почта- Совхоз – Никольское – Д. </w:t>
            </w:r>
            <w:r w:rsidRPr="00F339A6">
              <w:rPr>
                <w:sz w:val="26"/>
                <w:szCs w:val="26"/>
                <w:lang w:eastAsia="en-US"/>
              </w:rPr>
              <w:lastRenderedPageBreak/>
              <w:t xml:space="preserve">Ржава – С. Ржава-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Зубаревка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Пирогово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автодорога М2, автодорога местного значения Щекин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Пирогово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41,4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7.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Крапивна- Кузьмино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Щекино (автодорога)- ж/д вокзал – п. Полевой – Шахты 17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 xml:space="preserve"> Б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ис – д. Захаровка – с. Пришня –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Умченский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лес – Крапивна 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пов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. На Орлово - д. Орлов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Болотово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- д. Кузьмино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автодорога М2 автодорога местного значения Щекин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Крапивна- Кузьмино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45,4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149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Крапивна-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Малынь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Щекино (автовокзал)- ж/д вокза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л-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п. Полевой – Шахты 17 Бис – д. Захаровка – с. Пришня 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Умченский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лес – Крапивна- Казачья Слободка – 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Лапино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с.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Малынь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автодорога М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2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автодорога местного значения Щекино (а/в) 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Малынь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41,0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121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Щекино (автовокзал)- Советск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(автовокзал)- ул. Пионерская –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Грецовка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– Кресты – Беловы Дворы –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Житово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  <w:r w:rsidRPr="00F339A6">
              <w:rPr>
                <w:sz w:val="26"/>
                <w:szCs w:val="26"/>
                <w:lang w:eastAsia="en-US"/>
              </w:rPr>
              <w:lastRenderedPageBreak/>
              <w:t xml:space="preserve">1-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Житово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2- Коммун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а-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Кутеповка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Н.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– Шахта № 9-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Горячкино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Костомарово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- ДК – Клуб – г. Советск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автодорога М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2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(юный подход), дорог местного значения Щекино (автовокзал)- </w:t>
            </w:r>
            <w:r w:rsidRPr="00F339A6">
              <w:rPr>
                <w:sz w:val="26"/>
                <w:szCs w:val="26"/>
                <w:lang w:eastAsia="en-US"/>
              </w:rPr>
              <w:lastRenderedPageBreak/>
              <w:t>Советск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19,5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10.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124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(автовокзал) - ул. Пионерская –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Грецовк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Кресты- Беловы Дворы –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Житово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1-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Житово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2 -Коммуна-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Кутеповка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автодорога местного значения </w:t>
            </w: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13,3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142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Ломинцево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Щекино (автовокзал)- Аптека - Старая Колпн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а-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Шахта 20-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Углегаз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Шевелевка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пов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. На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Скуратово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– Шахта 24- Шахта 22- Шахта 23-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Ломинцево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автодорога местного значения Щекин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Ломинцево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21,0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151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(автовокзал)-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Селиваново</w:t>
            </w:r>
            <w:proofErr w:type="spell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Щекино (автовокзал)- Гараж – Больница - ж/д вокза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л-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ул. Пирогова- РТО- Юбилейная – </w:t>
            </w:r>
            <w:r w:rsidRPr="00F339A6">
              <w:rPr>
                <w:sz w:val="26"/>
                <w:szCs w:val="26"/>
                <w:lang w:eastAsia="en-US"/>
              </w:rPr>
              <w:lastRenderedPageBreak/>
              <w:t xml:space="preserve">Гагаринский рынок – Мост-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пов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. на ш. Западная - Сад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ы-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Краснополье-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Кривцово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Аварийный-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Головеньки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- 3-я Западная- 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Воздремо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Хатунка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– Спасское-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пов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. На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Селиванов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Селиваново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Автодорога М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2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, автодорога местного значения Щекино (автовокзал)-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lastRenderedPageBreak/>
              <w:t>Селиваново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28,1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13.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118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(РТО)- п.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Нагорный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П. Нагорны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й-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п. Финский- Типография- Аптека- ул.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Колоскова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– Автовокзал- Гараж- ЦРБ –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Лукашино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- Юбилейная – п. Станционный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Автодорога местного значения</w:t>
            </w: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(РТО)- п.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Нагорный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14,1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139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–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к-з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Родина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о(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автовокзал)- ТЭК-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Грецовка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Кресты- Беловы Дворы-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Житово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Карамышево-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Лопаткова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Развилка Дорог-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Сумароково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- </w:t>
            </w:r>
            <w:r w:rsidRPr="00F339A6">
              <w:rPr>
                <w:sz w:val="26"/>
                <w:szCs w:val="26"/>
                <w:lang w:eastAsia="en-US"/>
              </w:rPr>
              <w:lastRenderedPageBreak/>
              <w:t>Монастырь – Липово – к/з Родина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Автодорога М2, автодорога местного значения Щекино – к-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з-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Родина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45,7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>15.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107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г. Щекино (ул. Мира) – завод Химволокно»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 xml:space="preserve">ул. Мира – ул. Юбилейная – ул. </w:t>
            </w:r>
            <w:proofErr w:type="spellStart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Лукашин</w:t>
            </w:r>
            <w:proofErr w:type="gramStart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а</w:t>
            </w:r>
            <w:proofErr w:type="spellEnd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-</w:t>
            </w:r>
            <w:proofErr w:type="gramEnd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 xml:space="preserve"> ул. Болдина – з-д Химволокно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автодорога местного значения Щекин</w:t>
            </w:r>
            <w:proofErr w:type="gramStart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о-</w:t>
            </w:r>
            <w:proofErr w:type="gramEnd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 xml:space="preserve"> з-д Химволокно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9,8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111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п. Первомайский (маг. №8) – завод Химволокно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Маг. №8- Аптек</w:t>
            </w:r>
            <w:proofErr w:type="gramStart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а-</w:t>
            </w:r>
            <w:proofErr w:type="gramEnd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 xml:space="preserve"> Памятник- Азот- Северные ворота- Мочевина - Химволокно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 xml:space="preserve">автодорога местного значения п. </w:t>
            </w:r>
            <w:proofErr w:type="gramStart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Первомайский</w:t>
            </w:r>
            <w:proofErr w:type="gramEnd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 xml:space="preserve"> – з-д Химволокно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6,3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112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К - т «Сокол»- завод Химволокно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 xml:space="preserve">К-т «Сокол»- ул. </w:t>
            </w:r>
            <w:proofErr w:type="spellStart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Колосков</w:t>
            </w:r>
            <w:proofErr w:type="gramStart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а</w:t>
            </w:r>
            <w:proofErr w:type="spellEnd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-</w:t>
            </w:r>
            <w:proofErr w:type="gramEnd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 xml:space="preserve"> Почта- Гараж- АЗОТ- Северные ворота- Мочевина- з-д Химволокно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 xml:space="preserve">автодорога местного значения </w:t>
            </w:r>
            <w:proofErr w:type="gramStart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К-т</w:t>
            </w:r>
            <w:proofErr w:type="gramEnd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 xml:space="preserve"> «Сокол» - з-д Химволокно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7,2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115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п. Первомайский (маг. № 10) – завод Химволокно»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Маг. № 10- Маг. Ткан</w:t>
            </w:r>
            <w:proofErr w:type="gramStart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и-</w:t>
            </w:r>
            <w:proofErr w:type="gramEnd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 xml:space="preserve"> ДК- Памятник- АЗОТ – Северные ворота- Мочевина- з-д Химволокно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автодорога местного значения п. Первомайски</w:t>
            </w:r>
            <w:proofErr w:type="gramStart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й-</w:t>
            </w:r>
            <w:proofErr w:type="gramEnd"/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 xml:space="preserve"> з-д Химволокно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6,5</w:t>
            </w:r>
          </w:p>
        </w:tc>
      </w:tr>
    </w:tbl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a3"/>
        <w:numPr>
          <w:ilvl w:val="0"/>
          <w:numId w:val="10"/>
        </w:numPr>
        <w:spacing w:before="0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F339A6">
        <w:rPr>
          <w:rFonts w:ascii="Times New Roman" w:hAnsi="Times New Roman"/>
          <w:color w:val="auto"/>
          <w:sz w:val="26"/>
          <w:szCs w:val="26"/>
        </w:rPr>
        <w:t>Реестр движения пригородных маршрутов</w:t>
      </w:r>
    </w:p>
    <w:tbl>
      <w:tblPr>
        <w:tblStyle w:val="ab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0"/>
        <w:gridCol w:w="3075"/>
        <w:gridCol w:w="749"/>
        <w:gridCol w:w="896"/>
        <w:gridCol w:w="777"/>
        <w:gridCol w:w="896"/>
        <w:gridCol w:w="890"/>
        <w:gridCol w:w="917"/>
      </w:tblGrid>
      <w:tr w:rsidR="00F339A6" w:rsidRPr="00F339A6" w:rsidTr="00F339A6">
        <w:trPr>
          <w:trHeight w:val="23"/>
          <w:tblHeader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№ маршрута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Наименование маршрута</w:t>
            </w: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Плановое количество, ед.</w:t>
            </w:r>
          </w:p>
        </w:tc>
      </w:tr>
      <w:tr w:rsidR="00F339A6" w:rsidRPr="00F339A6" w:rsidTr="00F339A6">
        <w:trPr>
          <w:trHeight w:val="23"/>
          <w:tblHeader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рабочие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суббота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Воскресенье и нерабочие праздничные дни</w:t>
            </w:r>
          </w:p>
        </w:tc>
      </w:tr>
      <w:tr w:rsidR="00F339A6" w:rsidRPr="00F339A6" w:rsidTr="00F339A6">
        <w:trPr>
          <w:trHeight w:val="23"/>
          <w:tblHeader/>
          <w:jc w:val="center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 xml:space="preserve">в т. ч. </w:t>
            </w:r>
            <w:proofErr w:type="spellStart"/>
            <w:r w:rsidRPr="00F339A6">
              <w:rPr>
                <w:b/>
                <w:sz w:val="26"/>
                <w:szCs w:val="26"/>
                <w:lang w:eastAsia="en-US"/>
              </w:rPr>
              <w:t>дежур</w:t>
            </w:r>
            <w:proofErr w:type="spellEnd"/>
            <w:r w:rsidRPr="00F339A6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 xml:space="preserve">в т. ч. </w:t>
            </w:r>
            <w:proofErr w:type="spellStart"/>
            <w:r w:rsidRPr="00F339A6">
              <w:rPr>
                <w:b/>
                <w:sz w:val="26"/>
                <w:szCs w:val="26"/>
                <w:lang w:eastAsia="en-US"/>
              </w:rPr>
              <w:t>дежур</w:t>
            </w:r>
            <w:proofErr w:type="spellEnd"/>
            <w:r w:rsidRPr="00F339A6"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 xml:space="preserve">в т. ч. </w:t>
            </w:r>
            <w:proofErr w:type="spellStart"/>
            <w:r w:rsidRPr="00F339A6">
              <w:rPr>
                <w:b/>
                <w:sz w:val="26"/>
                <w:szCs w:val="26"/>
                <w:lang w:eastAsia="en-US"/>
              </w:rPr>
              <w:t>дежур</w:t>
            </w:r>
            <w:proofErr w:type="spellEnd"/>
            <w:r w:rsidRPr="00F339A6">
              <w:rPr>
                <w:b/>
                <w:sz w:val="26"/>
                <w:szCs w:val="26"/>
                <w:lang w:eastAsia="en-US"/>
              </w:rPr>
              <w:t>.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120 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(а/в) – 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Алимкина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(через Крапивну)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124 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- 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151 а</w:t>
            </w: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(а/в) – д.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Селиваново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144 а</w:t>
            </w: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(а/в)- п.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Ломинцевский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 xml:space="preserve"> (через поселок Социалистический)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127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Щекино (автовокзал)- п. Юбилейный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119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Пирогово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Щекино – Крапивна – Кузьмино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149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– Крапивна –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Малынь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121</w:t>
            </w: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Щекино (автовокзал)- Советск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124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–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Огаревка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142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–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Ломинцево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151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(автовокзал)-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Селиваново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118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(РТО)- п.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Нагорный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139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Щекино –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к-з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Родина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111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п. Первомайский (маг. №8) – завод Химволокно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112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К - т «Сокол»- завод Химволокно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115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shd w:val="clear" w:color="auto" w:fill="FFFFFF"/>
                <w:lang w:eastAsia="en-US"/>
              </w:rPr>
              <w:t>п. Первомайский (маг. № 10) – завод Химволокно»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-</w:t>
            </w:r>
          </w:p>
        </w:tc>
      </w:tr>
    </w:tbl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12" w:name="_Toc104882015"/>
      <w:bookmarkStart w:id="13" w:name="_Toc104882016"/>
      <w:bookmarkStart w:id="14" w:name="_Toc104882017"/>
      <w:bookmarkStart w:id="15" w:name="_Toc104882018"/>
      <w:bookmarkStart w:id="16" w:name="_Toc104882019"/>
      <w:bookmarkStart w:id="17" w:name="_Toc104882020"/>
      <w:bookmarkStart w:id="18" w:name="_Toc104882021"/>
      <w:bookmarkStart w:id="19" w:name="_Toc104882022"/>
      <w:bookmarkEnd w:id="12"/>
      <w:bookmarkEnd w:id="13"/>
      <w:bookmarkEnd w:id="14"/>
      <w:bookmarkEnd w:id="15"/>
      <w:bookmarkEnd w:id="16"/>
      <w:bookmarkEnd w:id="17"/>
      <w:bookmarkEnd w:id="18"/>
      <w:r w:rsidRPr="00F339A6">
        <w:rPr>
          <w:rFonts w:ascii="Times New Roman" w:hAnsi="Times New Roman"/>
          <w:sz w:val="26"/>
          <w:szCs w:val="26"/>
        </w:rPr>
        <w:t>Характеристика условий пешеходного и велосипедного передвижения</w:t>
      </w:r>
      <w:bookmarkEnd w:id="19"/>
    </w:p>
    <w:p w:rsidR="00F339A6" w:rsidRPr="00F339A6" w:rsidRDefault="00F339A6" w:rsidP="00F339A6">
      <w:pPr>
        <w:pStyle w:val="42"/>
        <w:spacing w:line="240" w:lineRule="auto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 xml:space="preserve">Пешеходные дорожки отсутствуют. </w:t>
      </w:r>
    </w:p>
    <w:p w:rsidR="00F339A6" w:rsidRPr="00F339A6" w:rsidRDefault="00F339A6" w:rsidP="00F339A6">
      <w:pPr>
        <w:pStyle w:val="42"/>
        <w:spacing w:line="240" w:lineRule="auto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 xml:space="preserve">Пешеходные тротуары на территории поселения имеются в п. </w:t>
      </w:r>
      <w:proofErr w:type="spellStart"/>
      <w:r w:rsidRPr="00F339A6">
        <w:rPr>
          <w:rFonts w:eastAsia="Arial"/>
          <w:sz w:val="26"/>
          <w:szCs w:val="26"/>
        </w:rPr>
        <w:t>Лазарево</w:t>
      </w:r>
      <w:proofErr w:type="spellEnd"/>
      <w:r w:rsidRPr="00F339A6">
        <w:rPr>
          <w:rFonts w:eastAsia="Arial"/>
          <w:sz w:val="26"/>
          <w:szCs w:val="26"/>
        </w:rPr>
        <w:t>, ул. Тульская, общая протяжённость – 0,98 км</w:t>
      </w:r>
      <w:proofErr w:type="gramStart"/>
      <w:r w:rsidRPr="00F339A6">
        <w:rPr>
          <w:rFonts w:eastAsia="Arial"/>
          <w:sz w:val="26"/>
          <w:szCs w:val="26"/>
        </w:rPr>
        <w:t>.</w:t>
      </w:r>
      <w:proofErr w:type="gramEnd"/>
      <w:r w:rsidRPr="00F339A6">
        <w:rPr>
          <w:rFonts w:eastAsia="Arial"/>
          <w:sz w:val="26"/>
          <w:szCs w:val="26"/>
        </w:rPr>
        <w:t xml:space="preserve"> </w:t>
      </w:r>
      <w:proofErr w:type="gramStart"/>
      <w:r w:rsidRPr="00F339A6">
        <w:rPr>
          <w:rFonts w:eastAsia="Arial"/>
          <w:sz w:val="26"/>
          <w:szCs w:val="26"/>
        </w:rPr>
        <w:t>п</w:t>
      </w:r>
      <w:proofErr w:type="gramEnd"/>
      <w:r w:rsidRPr="00F339A6">
        <w:rPr>
          <w:rFonts w:eastAsia="Arial"/>
          <w:sz w:val="26"/>
          <w:szCs w:val="26"/>
        </w:rPr>
        <w:t>окрытие – асфальт.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В населенном пункте осуществляется велосипедное движение в местах общего пользования в неорганизованном порядке. Специализированных велосипедных дорожек на территории МО Лазаревское нет. Генеральным планом не предусмотрено строительство и развитие велосипедного движения на территории МО Лазаревское.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0" w:name="_Toc104882023"/>
      <w:r w:rsidRPr="00F339A6">
        <w:rPr>
          <w:rFonts w:ascii="Times New Roman" w:hAnsi="Times New Roman"/>
          <w:sz w:val="26"/>
          <w:szCs w:val="26"/>
        </w:rPr>
        <w:lastRenderedPageBreak/>
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  <w:bookmarkEnd w:id="20"/>
      <w:r w:rsidRPr="00F339A6">
        <w:rPr>
          <w:rFonts w:ascii="Times New Roman" w:hAnsi="Times New Roman"/>
          <w:sz w:val="26"/>
          <w:szCs w:val="26"/>
        </w:rPr>
        <w:t xml:space="preserve">  </w:t>
      </w:r>
    </w:p>
    <w:p w:rsidR="00F339A6" w:rsidRPr="00F339A6" w:rsidRDefault="00F339A6" w:rsidP="00F339A6">
      <w:pPr>
        <w:pStyle w:val="3"/>
        <w:numPr>
          <w:ilvl w:val="0"/>
          <w:numId w:val="0"/>
        </w:numPr>
        <w:ind w:firstLine="709"/>
        <w:jc w:val="both"/>
        <w:outlineLvl w:val="9"/>
        <w:rPr>
          <w:rFonts w:ascii="Times New Roman" w:hAnsi="Times New Roman"/>
          <w:sz w:val="26"/>
          <w:szCs w:val="26"/>
        </w:rPr>
      </w:pPr>
    </w:p>
    <w:p w:rsidR="00F339A6" w:rsidRPr="00F339A6" w:rsidRDefault="00F339A6" w:rsidP="00F339A6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По территории муниципального образования грузовые перевозки в основном осуществляются сельскохозяйственными предприятиями.</w:t>
      </w:r>
    </w:p>
    <w:p w:rsidR="00F339A6" w:rsidRPr="00F339A6" w:rsidRDefault="00F339A6" w:rsidP="00F339A6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1" w:name="_Toc104882024"/>
      <w:r w:rsidRPr="00F339A6">
        <w:rPr>
          <w:rFonts w:ascii="Times New Roman" w:hAnsi="Times New Roman"/>
          <w:sz w:val="26"/>
          <w:szCs w:val="26"/>
        </w:rPr>
        <w:t>Анализ уровня безопасности дорожного движения</w:t>
      </w:r>
      <w:bookmarkEnd w:id="21"/>
    </w:p>
    <w:p w:rsidR="00F339A6" w:rsidRPr="00F339A6" w:rsidRDefault="00F339A6" w:rsidP="00F339A6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F339A6" w:rsidRPr="00F339A6" w:rsidRDefault="00F339A6" w:rsidP="00F339A6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F339A6">
        <w:rPr>
          <w:sz w:val="26"/>
          <w:szCs w:val="26"/>
        </w:rPr>
        <w:t>функционирования системы обеспечения безопасности дорожного движения</w:t>
      </w:r>
      <w:proofErr w:type="gramEnd"/>
      <w:r w:rsidRPr="00F339A6">
        <w:rPr>
          <w:sz w:val="26"/>
          <w:szCs w:val="26"/>
        </w:rPr>
        <w:t>. В настоящее время решение проблемы обеспечения безопасности дорожного движения является одной из важнейших задач.</w:t>
      </w:r>
    </w:p>
    <w:p w:rsidR="00F339A6" w:rsidRPr="00F339A6" w:rsidRDefault="00F339A6" w:rsidP="00F339A6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Для эффективного решения проблем, связанных с дорожно-транспортной аварийностью, необходимо обеспечить системный подход к реализации мероприятий по повышению безопасности дорожного движения. </w:t>
      </w:r>
    </w:p>
    <w:p w:rsidR="00F339A6" w:rsidRPr="00F339A6" w:rsidRDefault="00F339A6" w:rsidP="00F339A6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Основной упор предлагается сделать на повышение качества автомобильных дорог за счёт ремонта и реконструкции. </w:t>
      </w:r>
    </w:p>
    <w:p w:rsidR="00F339A6" w:rsidRPr="00F339A6" w:rsidRDefault="00F339A6" w:rsidP="00F339A6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Вместе с тем предлагаются дополнительные мероприятия по повышению безопасности дорожного движения:</w:t>
      </w:r>
    </w:p>
    <w:p w:rsidR="00F339A6" w:rsidRPr="00F339A6" w:rsidRDefault="00F339A6" w:rsidP="00F339A6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1) развитие систем видеонаблюдение внутри поселения;</w:t>
      </w:r>
    </w:p>
    <w:p w:rsidR="00F339A6" w:rsidRPr="00F339A6" w:rsidRDefault="00F339A6" w:rsidP="00F339A6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2) установка светофоров по форме Т-7 в непосредственной близости от школ, социальных объектов;</w:t>
      </w:r>
    </w:p>
    <w:p w:rsidR="00F339A6" w:rsidRPr="00F339A6" w:rsidRDefault="00F339A6" w:rsidP="00F339A6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3) расширение систем </w:t>
      </w:r>
      <w:proofErr w:type="spellStart"/>
      <w:r w:rsidRPr="00F339A6">
        <w:rPr>
          <w:sz w:val="26"/>
          <w:szCs w:val="26"/>
        </w:rPr>
        <w:t>видеофиксации</w:t>
      </w:r>
      <w:proofErr w:type="spellEnd"/>
      <w:r w:rsidRPr="00F339A6">
        <w:rPr>
          <w:sz w:val="26"/>
          <w:szCs w:val="26"/>
        </w:rPr>
        <w:t xml:space="preserve"> скоростного режима;</w:t>
      </w:r>
    </w:p>
    <w:p w:rsidR="00F339A6" w:rsidRPr="00F339A6" w:rsidRDefault="00F339A6" w:rsidP="00F339A6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4) развитие профилактических мероприятий, акций по повышению безопасности дорожного движения, проведение сплошных выборочных проверок путем проведения целевых операций.</w:t>
      </w:r>
    </w:p>
    <w:p w:rsidR="00F339A6" w:rsidRPr="00F339A6" w:rsidRDefault="00F339A6" w:rsidP="00F339A6">
      <w:pPr>
        <w:pStyle w:val="42"/>
        <w:tabs>
          <w:tab w:val="left" w:pos="1276"/>
        </w:tabs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2" w:name="_Toc104882025"/>
      <w:r w:rsidRPr="00F339A6">
        <w:rPr>
          <w:rFonts w:ascii="Times New Roman" w:hAnsi="Times New Roman"/>
          <w:sz w:val="26"/>
          <w:szCs w:val="26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  <w:bookmarkEnd w:id="22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Загрязнение атмосферы. 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Воздействие шума.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gramStart"/>
      <w:r w:rsidRPr="00F339A6">
        <w:rPr>
          <w:sz w:val="26"/>
          <w:szCs w:val="26"/>
        </w:rPr>
        <w:t>сердечно-сосудистых</w:t>
      </w:r>
      <w:proofErr w:type="gramEnd"/>
      <w:r w:rsidRPr="00F339A6">
        <w:rPr>
          <w:sz w:val="26"/>
          <w:szCs w:val="26"/>
        </w:rPr>
        <w:t xml:space="preserve"> и эндокринных заболеваний. Воздействие шума влияет на познавательные способности людей, вызывает раздражительность.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Загрязнение атмосферного воздуха происходит от автомобильного и железнодорожного транспорта.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lastRenderedPageBreak/>
        <w:t>Доля автотранспорта к общему выбросу загрязняющих веществ по загрязняющим веществам составила: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г. Тула – сажи 66%, углеводородов 75%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г. Щекино – сажи 55% и оксид углерода 45%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Автотранспорт является основным источником выбросов сажи (77%) и углеводородов (47%).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Состояние окружающей среды по атмосферному воздуху остаётся неблагополучным.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Основными мероприятиями по оздоровлению воздушного пространства являются: совершенствование технологических процессов, установка современного очистного оборудования, расширение сети стационарных постов контроля загрязнения.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3" w:name="_Toc104882026"/>
      <w:r w:rsidRPr="00F339A6">
        <w:rPr>
          <w:rFonts w:ascii="Times New Roman" w:hAnsi="Times New Roman"/>
          <w:sz w:val="26"/>
          <w:szCs w:val="26"/>
        </w:rPr>
        <w:t>Характеристика существующих условий и перспектив развития и размещения транспортной инфраструктуры поселения, городского округа</w:t>
      </w:r>
      <w:bookmarkEnd w:id="23"/>
    </w:p>
    <w:p w:rsidR="00F339A6" w:rsidRPr="00F339A6" w:rsidRDefault="00F339A6" w:rsidP="00F339A6">
      <w:pPr>
        <w:pStyle w:val="42"/>
        <w:keepLines/>
        <w:suppressAutoHyphens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keepLines/>
        <w:suppressAutoHyphens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Из имеющейся протяжённости автомобильных дорог (38,7 км) в муниципальном образовании, 10,1 км – грунтовые дороги, не имеющие асфальтобетонного или щебеночного покрытия. Автомобильные дороги муниципального образования, частично, не оборудованы пешеходными тротуарами. Программой предусмотрен текущий ремонт существующих автомобильных дорог, реконструкция существующих автомобильных дорог с грунтовым основанием, а также строительство автомобильных дорог общего пользования местного значения на осваиваемых территориях.</w:t>
      </w:r>
    </w:p>
    <w:p w:rsidR="00F339A6" w:rsidRPr="00F339A6" w:rsidRDefault="00F339A6" w:rsidP="00F339A6">
      <w:pPr>
        <w:pStyle w:val="42"/>
        <w:keepLines/>
        <w:suppressAutoHyphens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4" w:name="_Toc104882027"/>
      <w:r w:rsidRPr="00F339A6">
        <w:rPr>
          <w:rFonts w:ascii="Times New Roman" w:hAnsi="Times New Roman"/>
          <w:sz w:val="26"/>
          <w:szCs w:val="26"/>
        </w:rPr>
        <w:t>Оценка нормативно правовой базы, необходимой для функционирования и развития транспортной инфраструктуры поселения, городского округа</w:t>
      </w:r>
      <w:bookmarkEnd w:id="24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1. Градостроительный кодекс РФ от 29.12.2004г. №190-ФЗ (ред. от 30.12.2015г.);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3. Федеральный закон от 10.12.1995г. №196-ФЗ (ред. от 28.11.2015г.) «О безопасности дорожного движения»;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4. Постановление Правительства РФ от 23.10.1993г. №1090 (ред. от 21.01.2016г) «О правилах дорожного движения»;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6. Генеральный план муниципального образования.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Нормативно-правовая база, необходимая для функционирования транспортной инфраструктуры, сформирована.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Одним из главных условий дальнейшего развития транспортной инфраструктуры является создание нормативной правовой базы транспортной </w:t>
      </w:r>
      <w:r w:rsidRPr="00F339A6">
        <w:rPr>
          <w:sz w:val="26"/>
          <w:szCs w:val="26"/>
        </w:rPr>
        <w:lastRenderedPageBreak/>
        <w:t xml:space="preserve">сферы, отвечающей складывающейся социально-экономической ситуации. Основными направлениями совершенствования нормативно-правовой базы, необходимой для функционирования и развития транспортной инфраструктуры муниципального образования являются: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- применение экономических мер, стимулирующих инвестиции в объекты транспортной инфраструктуры;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- координация усилий федеральных органов исполнительной власти, органов исполнительной власти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нормативами;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5" w:name="_Toc104882028"/>
      <w:r w:rsidRPr="00F339A6">
        <w:rPr>
          <w:rFonts w:ascii="Times New Roman" w:hAnsi="Times New Roman"/>
          <w:sz w:val="26"/>
          <w:szCs w:val="26"/>
        </w:rPr>
        <w:t>Оценка финансирования транспортной инфраструктуры</w:t>
      </w:r>
      <w:bookmarkEnd w:id="25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Финансовой основой реализации Программы являются средства муниципального дорожного фонда. За счёт средств местного бюджета предусмотрены расходы на содержание автомобильных дорог.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  <w:shd w:val="clear" w:color="auto" w:fill="FFFFFF"/>
        </w:rPr>
      </w:pPr>
      <w:r w:rsidRPr="00F339A6">
        <w:rPr>
          <w:sz w:val="26"/>
          <w:szCs w:val="26"/>
          <w:shd w:val="clear" w:color="auto" w:fill="FFFFFF"/>
        </w:rPr>
        <w:br w:type="page"/>
      </w:r>
    </w:p>
    <w:p w:rsidR="00F339A6" w:rsidRPr="00F339A6" w:rsidRDefault="00F339A6" w:rsidP="00F339A6">
      <w:pPr>
        <w:pStyle w:val="20"/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26" w:name="_Toc104882029"/>
      <w:r w:rsidRPr="00F339A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ПРОГНОЗ ТРАНСПОРТНОГО СПРОСА, ИЗМЕНЕНИЕ ОБЪЕМОВ И ХАРАКТЕРА ПЕРЕДВИЖЕНИЯ НАСЕЛЕНИЯ И ПЕРЕВОЗОК ГРУЗОВ НА ТЕРРИТОРИИ ПОСЕЛЕНИЯ, ГОРОДСКОГО ОКРУГА</w:t>
      </w:r>
      <w:bookmarkEnd w:id="26"/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7" w:name="_Toc104882030"/>
      <w:r w:rsidRPr="00F339A6">
        <w:rPr>
          <w:rFonts w:ascii="Times New Roman" w:hAnsi="Times New Roman"/>
          <w:sz w:val="26"/>
          <w:szCs w:val="26"/>
        </w:rPr>
        <w:t>Прогноз социально-экономического и градостроительного развития поселения, городского округа</w:t>
      </w:r>
      <w:bookmarkEnd w:id="27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Проектом генерального плана принята условная стабилизация численности населения в границах территории МО Лазаревское в рамках существующей численности и 10% резерв на демографическую емкость территории. Таким образом, расчетная численность населения муниципального образования принята в количестве 9200 человек.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Изменение численности населения будет зависеть от социально-экономического развития, успешной политики занятости населения, в частности, создания новых рабочих мест, обусловленного развитием различных направлений хозяйственной деятельности, потенциал для которых МО Лазаревское имеет.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Резервы улучшения демографической ситуации в муниципальном образовании, как и в регионе в целом, заключаются в улучшении репродуктивного здоровья населения, повышении уровня рождаемости, сокращении потерь населения в результате преждевременной смертности. Повышение качества жизни, заложенное в ряде целевых федеральных и региональных программ, направлено на изменение демографической ситуации, снижению отрицательных показателей.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8" w:name="_Toc104882031"/>
      <w:r w:rsidRPr="00F339A6">
        <w:rPr>
          <w:rFonts w:ascii="Times New Roman" w:hAnsi="Times New Roman"/>
          <w:sz w:val="26"/>
          <w:szCs w:val="26"/>
        </w:rPr>
        <w:t>Прогноз развития транспортной инфраструктуры по видам транспорта</w:t>
      </w:r>
      <w:bookmarkEnd w:id="28"/>
    </w:p>
    <w:p w:rsidR="00F339A6" w:rsidRPr="00F339A6" w:rsidRDefault="00F339A6" w:rsidP="00F339A6">
      <w:pPr>
        <w:pStyle w:val="42"/>
        <w:spacing w:line="240" w:lineRule="auto"/>
        <w:rPr>
          <w:spacing w:val="3"/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pacing w:val="3"/>
          <w:sz w:val="26"/>
          <w:szCs w:val="26"/>
        </w:rPr>
      </w:pPr>
      <w:r w:rsidRPr="00F339A6">
        <w:rPr>
          <w:spacing w:val="3"/>
          <w:sz w:val="26"/>
          <w:szCs w:val="26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 </w:t>
      </w:r>
      <w:proofErr w:type="gramStart"/>
      <w:r w:rsidRPr="00F339A6">
        <w:rPr>
          <w:spacing w:val="3"/>
          <w:sz w:val="26"/>
          <w:szCs w:val="26"/>
        </w:rPr>
        <w:t>автомобильный</w:t>
      </w:r>
      <w:proofErr w:type="gramEnd"/>
      <w:r w:rsidRPr="00F339A6">
        <w:rPr>
          <w:spacing w:val="3"/>
          <w:sz w:val="26"/>
          <w:szCs w:val="26"/>
        </w:rPr>
        <w:t xml:space="preserve">. Транспортная связь с областным центром и населенными пунктами будет осуществляться общественным транспортом (автобусное сообщение). Для целей обслуживания действующих предприятий сохраняется использование грузового транспорта. Так же будет использоваться железная дорога. </w:t>
      </w:r>
    </w:p>
    <w:p w:rsidR="00F339A6" w:rsidRPr="00F339A6" w:rsidRDefault="00F339A6" w:rsidP="00F339A6">
      <w:pPr>
        <w:pStyle w:val="42"/>
        <w:spacing w:line="240" w:lineRule="auto"/>
        <w:rPr>
          <w:spacing w:val="3"/>
          <w:sz w:val="26"/>
          <w:szCs w:val="26"/>
        </w:rPr>
      </w:pPr>
      <w:r w:rsidRPr="00F339A6">
        <w:rPr>
          <w:spacing w:val="3"/>
          <w:sz w:val="26"/>
          <w:szCs w:val="26"/>
        </w:rPr>
        <w:t>В организации пассажирских перевозок основную долю занимают автобусы и маршрутные такси. С ростом благосостояния увеличится доля личного транспорта. Железнодорожный транспорт – крупная составляющая пассажирских перевозок, что обуславливает модернизацию железнодорожных станций. Существующая система мобильного культурно-бытового обслуживания, охватывающая 7 населенных пунктов, к расчетному сроку увеличит зону обслуживания и качественный состав. Грузовые перевозки на проектируемой территории связаны, в основном, с производством сельхозпродукции.</w:t>
      </w:r>
    </w:p>
    <w:p w:rsidR="00F339A6" w:rsidRPr="00F339A6" w:rsidRDefault="00F339A6" w:rsidP="00F339A6">
      <w:pPr>
        <w:pStyle w:val="42"/>
        <w:spacing w:line="240" w:lineRule="auto"/>
        <w:rPr>
          <w:spacing w:val="3"/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29" w:name="_Toc104882032"/>
      <w:r w:rsidRPr="00F339A6">
        <w:rPr>
          <w:rFonts w:ascii="Times New Roman" w:hAnsi="Times New Roman"/>
          <w:sz w:val="26"/>
          <w:szCs w:val="26"/>
        </w:rPr>
        <w:t>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</w:r>
      <w:bookmarkEnd w:id="29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Жилые улицы обеспечивают транспортную и пешеходную связь между жилыми кварталами и местами приложения труда, учреждениями и предприятиями </w:t>
      </w:r>
      <w:r w:rsidRPr="00F339A6">
        <w:rPr>
          <w:sz w:val="26"/>
          <w:szCs w:val="26"/>
        </w:rPr>
        <w:lastRenderedPageBreak/>
        <w:t xml:space="preserve">обслуживания, местами отдыха, остановочными павильонами общественного транспорта.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Мероприятия по развитию транспортной инфраструктуры должны способствовать обеспечению освоения новых площадок строительства жилья, разгрузке наиболее загруженных участков уличной сети, вывода части потоков грузового автотранспорта за пределы жилых территорий.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0" w:name="_Toc104882033"/>
      <w:r w:rsidRPr="00F339A6">
        <w:rPr>
          <w:rFonts w:ascii="Times New Roman" w:hAnsi="Times New Roman"/>
          <w:sz w:val="26"/>
          <w:szCs w:val="26"/>
        </w:rPr>
        <w:t>Прогноз развития дорожной сети</w:t>
      </w:r>
      <w:bookmarkEnd w:id="30"/>
      <w:r w:rsidRPr="00F339A6">
        <w:rPr>
          <w:rFonts w:ascii="Times New Roman" w:hAnsi="Times New Roman"/>
          <w:sz w:val="26"/>
          <w:szCs w:val="26"/>
        </w:rPr>
        <w:t xml:space="preserve"> </w:t>
      </w:r>
    </w:p>
    <w:p w:rsidR="00F339A6" w:rsidRPr="00F339A6" w:rsidRDefault="00F339A6" w:rsidP="00F339A6">
      <w:pPr>
        <w:pStyle w:val="42"/>
        <w:spacing w:line="240" w:lineRule="auto"/>
        <w:rPr>
          <w:spacing w:val="3"/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pacing w:val="3"/>
          <w:sz w:val="26"/>
          <w:szCs w:val="26"/>
        </w:rPr>
      </w:pPr>
      <w:proofErr w:type="gramStart"/>
      <w:r w:rsidRPr="00F339A6">
        <w:rPr>
          <w:spacing w:val="3"/>
          <w:sz w:val="26"/>
          <w:szCs w:val="26"/>
        </w:rPr>
        <w:t>Реализация Программы комплексного развития транспортной инфраструктуры позволит сохранить существующую сеть автомобильных дорог за счет качественного содержания, осуществления контроля за перевозкой грузов,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материалов, разработки и обновлению проектов организации</w:t>
      </w:r>
      <w:proofErr w:type="gramEnd"/>
      <w:r w:rsidRPr="00F339A6">
        <w:rPr>
          <w:spacing w:val="3"/>
          <w:sz w:val="26"/>
          <w:szCs w:val="26"/>
        </w:rPr>
        <w:t xml:space="preserve"> дорожного движения.</w:t>
      </w:r>
    </w:p>
    <w:p w:rsidR="00F339A6" w:rsidRPr="00F339A6" w:rsidRDefault="00F339A6" w:rsidP="00F339A6">
      <w:pPr>
        <w:pStyle w:val="42"/>
        <w:spacing w:line="240" w:lineRule="auto"/>
        <w:rPr>
          <w:spacing w:val="3"/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1" w:name="_Toc104882034"/>
      <w:r w:rsidRPr="00F339A6">
        <w:rPr>
          <w:rFonts w:ascii="Times New Roman" w:hAnsi="Times New Roman"/>
          <w:sz w:val="26"/>
          <w:szCs w:val="26"/>
        </w:rPr>
        <w:t>Прогноз уровня автомобилизации, параметров дорожного движения</w:t>
      </w:r>
      <w:bookmarkEnd w:id="31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Уровень автомобилизации в муниципальном образовании в расчётный срок не повысится или повысится несущественно. Это связано с отсутствием прироста населения. </w:t>
      </w:r>
    </w:p>
    <w:p w:rsidR="00F339A6" w:rsidRPr="00F339A6" w:rsidRDefault="00F339A6" w:rsidP="00F339A6">
      <w:pPr>
        <w:pStyle w:val="42"/>
        <w:spacing w:line="240" w:lineRule="auto"/>
        <w:rPr>
          <w:spacing w:val="3"/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2" w:name="_Toc104882035"/>
      <w:r w:rsidRPr="00F339A6">
        <w:rPr>
          <w:rFonts w:ascii="Times New Roman" w:hAnsi="Times New Roman"/>
          <w:sz w:val="26"/>
          <w:szCs w:val="26"/>
        </w:rPr>
        <w:t>Прогноз показателей безопасности дорожного движения</w:t>
      </w:r>
      <w:bookmarkEnd w:id="32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При условии выполнения мероприятий программы по улучшению качества автомобильных дорог, увеличению обеспеченности пешеходными тротуарами и реконструкции автомобильных дорог, должно наблюдаться снижение аварийности. </w:t>
      </w:r>
      <w:proofErr w:type="gramStart"/>
      <w:r w:rsidRPr="00F339A6">
        <w:rPr>
          <w:sz w:val="26"/>
          <w:szCs w:val="26"/>
        </w:rPr>
        <w:t xml:space="preserve">Также факторами, влияющими на снижение аварийности,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F339A6">
        <w:rPr>
          <w:sz w:val="26"/>
          <w:szCs w:val="26"/>
        </w:rPr>
        <w:t>видеофиксации</w:t>
      </w:r>
      <w:proofErr w:type="spellEnd"/>
      <w:r w:rsidRPr="00F339A6">
        <w:rPr>
          <w:sz w:val="26"/>
          <w:szCs w:val="26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3" w:name="_Toc104882036"/>
      <w:r w:rsidRPr="00F339A6">
        <w:rPr>
          <w:rFonts w:ascii="Times New Roman" w:hAnsi="Times New Roman"/>
          <w:sz w:val="26"/>
          <w:szCs w:val="26"/>
        </w:rPr>
        <w:t>Прогноз негативного воздействия транспортной инфраструктуры на окружающую среду и здоровье населения</w:t>
      </w:r>
      <w:bookmarkEnd w:id="33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Роста негативного воздействия транспортной инфраструктуры на окружающую среду не предвидится в связи с тем, что не будет наблюдаться резкого увеличения автомобилизации. </w:t>
      </w:r>
      <w:r w:rsidRPr="00F339A6">
        <w:rPr>
          <w:sz w:val="26"/>
          <w:szCs w:val="26"/>
        </w:rPr>
        <w:br w:type="page"/>
      </w:r>
    </w:p>
    <w:p w:rsidR="00F339A6" w:rsidRPr="00F339A6" w:rsidRDefault="00F339A6" w:rsidP="00F339A6">
      <w:pPr>
        <w:pStyle w:val="20"/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34" w:name="_Toc104882037"/>
      <w:r w:rsidRPr="00F339A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УКРУПНЕННАЯ ОЦЕНКА ПРИНЦИПИАЛЬНЫХ ВАРИАНТОВ РАЗВИТИЯ ТРАНСПОРТНОЙ ИНФРАСТРУКТУРЫ</w:t>
      </w:r>
      <w:bookmarkEnd w:id="34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В рамках программы предложено три варианта развития транспортной инфраструктуры.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Вариант 1 (базовый). Развитие Программы предусматривает сохранение существующих тенденций в транспортной инфраструктуре, то есть, содержание и ремонт только отдельных приоритетных объектов. Финансирование предполагается только из средств местного бюджета.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Вариант 2 (умеренно-оптимистичный). Развитие Программы предусматривает выполнение мероприятий программы в полном соответствии с положениями генерального плана, так же предусматривает выполнение всех необходимых мероприятий для повышения безопасности движения и улучшения комфортности жизни населения. Дополнительно, данный вариант предполагает демографический рост населения, то есть требует строительства новых объектов социальной инфраструктуры и жилых объектов, соответственно влечёт за собой развитие транспортной инфраструктуры. Финансирование предполагается из средств местного бюджета и средств муниципального дорожного фонда.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Вариант 3 (экономически обоснованный). Развитие Программы предусматривает выполнение мероприятий программы в полном соответствии с положениями генерального плана, так же предусматривает выполнение всех необходимых мероприятий для повышения безопасности движения и улучшения комфортности жизни населения. Финансирование предполагается из средств местного бюджета и средств муниципального дорожного фонда.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При условии того, что демографическая ситуация в муниципальном образовании не показывает роста, так же при условии </w:t>
      </w:r>
      <w:proofErr w:type="gramStart"/>
      <w:r w:rsidRPr="00F339A6">
        <w:rPr>
          <w:sz w:val="26"/>
          <w:szCs w:val="26"/>
        </w:rPr>
        <w:t>необходимости улучшения качества объектов транспортной инфраструктуры</w:t>
      </w:r>
      <w:proofErr w:type="gramEnd"/>
      <w:r w:rsidRPr="00F339A6">
        <w:rPr>
          <w:sz w:val="26"/>
          <w:szCs w:val="26"/>
        </w:rPr>
        <w:t xml:space="preserve"> в части:</w:t>
      </w:r>
    </w:p>
    <w:p w:rsidR="00F339A6" w:rsidRPr="00F339A6" w:rsidRDefault="00F339A6" w:rsidP="00F339A6">
      <w:pPr>
        <w:pStyle w:val="42"/>
        <w:numPr>
          <w:ilvl w:val="0"/>
          <w:numId w:val="17"/>
        </w:numPr>
        <w:tabs>
          <w:tab w:val="clear" w:pos="5475"/>
          <w:tab w:val="left" w:pos="709"/>
        </w:tabs>
        <w:spacing w:line="240" w:lineRule="auto"/>
        <w:ind w:left="0" w:firstLine="709"/>
        <w:rPr>
          <w:sz w:val="26"/>
          <w:szCs w:val="26"/>
        </w:rPr>
      </w:pPr>
      <w:proofErr w:type="gramStart"/>
      <w:r w:rsidRPr="00F339A6">
        <w:rPr>
          <w:sz w:val="26"/>
          <w:szCs w:val="26"/>
        </w:rPr>
        <w:t xml:space="preserve">доведения параметров автомобильных дорог до нормативных в части покрытия </w:t>
      </w:r>
      <w:proofErr w:type="gramEnd"/>
    </w:p>
    <w:p w:rsidR="00F339A6" w:rsidRPr="00F339A6" w:rsidRDefault="00F339A6" w:rsidP="00F339A6">
      <w:pPr>
        <w:pStyle w:val="42"/>
        <w:numPr>
          <w:ilvl w:val="0"/>
          <w:numId w:val="17"/>
        </w:numPr>
        <w:tabs>
          <w:tab w:val="clear" w:pos="5475"/>
          <w:tab w:val="left" w:pos="709"/>
        </w:tabs>
        <w:spacing w:line="240" w:lineRule="auto"/>
        <w:ind w:left="0" w:firstLine="709"/>
        <w:rPr>
          <w:sz w:val="26"/>
          <w:szCs w:val="26"/>
        </w:rPr>
      </w:pPr>
      <w:r w:rsidRPr="00F339A6">
        <w:rPr>
          <w:sz w:val="26"/>
          <w:szCs w:val="26"/>
        </w:rPr>
        <w:t>необходимости повышения безопасности и комфортности пешеходного движения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В рамках реализации данной Программы, принимается второй вариант развития, как наиболее вероятный в сложившейся ситуации.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Целевые индикаторы и показатели Программы представлены в таблице 4.1.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b/>
          <w:sz w:val="26"/>
          <w:szCs w:val="26"/>
        </w:rPr>
      </w:pPr>
      <w:r w:rsidRPr="00F339A6">
        <w:rPr>
          <w:b/>
          <w:sz w:val="26"/>
          <w:szCs w:val="26"/>
        </w:rPr>
        <w:t xml:space="preserve">Таблица 4.1 - Целевые индикаторы и показатели Программы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2"/>
        <w:gridCol w:w="1304"/>
        <w:gridCol w:w="907"/>
        <w:gridCol w:w="905"/>
        <w:gridCol w:w="905"/>
        <w:gridCol w:w="905"/>
        <w:gridCol w:w="905"/>
        <w:gridCol w:w="987"/>
      </w:tblGrid>
      <w:tr w:rsidR="00F339A6" w:rsidRPr="00F339A6" w:rsidTr="00F339A6">
        <w:trPr>
          <w:trHeight w:val="23"/>
          <w:tblHeader/>
          <w:jc w:val="center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Наименование индикатора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Единица  измерения</w:t>
            </w:r>
          </w:p>
        </w:tc>
        <w:tc>
          <w:tcPr>
            <w:tcW w:w="3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Показатели по годам</w:t>
            </w:r>
          </w:p>
        </w:tc>
      </w:tr>
      <w:tr w:rsidR="00F339A6" w:rsidRPr="00F339A6" w:rsidTr="00F339A6">
        <w:trPr>
          <w:trHeight w:val="23"/>
          <w:tblHeader/>
          <w:jc w:val="center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bCs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bCs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bCs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bCs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2027-2032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Доля протяженности автомобильных дорог общего пользования с усовершенствованным покрытием (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асфальтобетонное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%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52%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52%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52%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52%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52%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52%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 Протяженность автомобильных дорог общего пользования с усовершенствованным </w:t>
            </w:r>
            <w:r w:rsidRPr="00F339A6">
              <w:rPr>
                <w:sz w:val="26"/>
                <w:szCs w:val="26"/>
                <w:lang w:eastAsia="en-US"/>
              </w:rPr>
              <w:lastRenderedPageBreak/>
              <w:t>покрытием (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асфальтобетонное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)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 xml:space="preserve">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км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20,0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20,0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20,0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20,0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20,0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20,0 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lastRenderedPageBreak/>
              <w:t xml:space="preserve">Доля протяженности автомобильных дорог общего пользования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щебеночным покрытием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%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22%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25%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28%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30%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33%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48%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Протяженность автомобильных дорог общего пользования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щебеночным покрытием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км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8,6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9,6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10,7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11,7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12,7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18,7 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Доля протяженности автомобильных дорог общего пользования с грунтовым покрытием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%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26%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26%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23%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21%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18%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0%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Протяженность автомобильных дорог общего пользования с грунтовым покрытием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339A6">
              <w:rPr>
                <w:sz w:val="26"/>
                <w:szCs w:val="26"/>
                <w:lang w:eastAsia="en-US"/>
              </w:rPr>
              <w:t>км</w:t>
            </w:r>
            <w:proofErr w:type="gramEnd"/>
            <w:r w:rsidRPr="00F339A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10,1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9,1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8,0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7,0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6,0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0 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Доля протяжённости автомобильных дорог, охваченных плановым ремонтом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10%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10%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20%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30%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40%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100%</w:t>
            </w:r>
          </w:p>
        </w:tc>
      </w:tr>
    </w:tbl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keepLines/>
        <w:suppressAutoHyphens/>
        <w:ind w:firstLine="709"/>
        <w:jc w:val="both"/>
        <w:rPr>
          <w:rFonts w:eastAsia="Calibri"/>
          <w:sz w:val="26"/>
          <w:szCs w:val="26"/>
        </w:rPr>
      </w:pPr>
      <w:r w:rsidRPr="00F339A6">
        <w:rPr>
          <w:rFonts w:eastAsia="Calibri"/>
          <w:sz w:val="26"/>
          <w:szCs w:val="26"/>
        </w:rPr>
        <w:t xml:space="preserve">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 </w:t>
      </w:r>
    </w:p>
    <w:p w:rsidR="00F339A6" w:rsidRPr="00F339A6" w:rsidRDefault="00F339A6" w:rsidP="00F339A6">
      <w:pPr>
        <w:ind w:firstLine="709"/>
        <w:jc w:val="both"/>
        <w:rPr>
          <w:rFonts w:eastAsia="Calibri"/>
          <w:sz w:val="26"/>
          <w:szCs w:val="26"/>
          <w:lang w:eastAsia="en-US"/>
        </w:rPr>
        <w:sectPr w:rsidR="00F339A6" w:rsidRPr="00F339A6">
          <w:pgSz w:w="11906" w:h="16838"/>
          <w:pgMar w:top="1134" w:right="851" w:bottom="1134" w:left="1701" w:header="567" w:footer="397" w:gutter="0"/>
          <w:pgNumType w:start="2"/>
          <w:cols w:space="720"/>
        </w:sectPr>
      </w:pPr>
    </w:p>
    <w:p w:rsidR="00F339A6" w:rsidRPr="00F339A6" w:rsidRDefault="00F339A6" w:rsidP="00F339A6">
      <w:pPr>
        <w:pStyle w:val="20"/>
        <w:tabs>
          <w:tab w:val="clear" w:pos="9923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35" w:name="_Toc104882038"/>
      <w:r w:rsidRPr="00F339A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35"/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  <w:shd w:val="clear" w:color="auto" w:fill="FFFFFF"/>
        </w:rPr>
      </w:pPr>
      <w:bookmarkStart w:id="36" w:name="_Toc104882039"/>
      <w:r w:rsidRPr="00F339A6">
        <w:rPr>
          <w:rFonts w:ascii="Times New Roman" w:hAnsi="Times New Roman"/>
          <w:sz w:val="26"/>
          <w:szCs w:val="26"/>
        </w:rPr>
        <w:t>Мероприятия по развитию транспортной инфраструктуры по видам транспорта</w:t>
      </w:r>
      <w:bookmarkEnd w:id="36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В расчетный период рельсового и безрельсового электрического общественного транспорта не планируется. Основным видом транспорта остается </w:t>
      </w:r>
      <w:proofErr w:type="gramStart"/>
      <w:r w:rsidRPr="00F339A6">
        <w:rPr>
          <w:sz w:val="26"/>
          <w:szCs w:val="26"/>
        </w:rPr>
        <w:t>автомобильный</w:t>
      </w:r>
      <w:proofErr w:type="gramEnd"/>
      <w:r w:rsidRPr="00F339A6">
        <w:rPr>
          <w:sz w:val="26"/>
          <w:szCs w:val="26"/>
        </w:rPr>
        <w:t>. Основным видом общественного транспорта остается автобус. Внесение изменений в структуру транспортной инфраструктуры по видам транспорта не планируется.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7" w:name="_Toc104882040"/>
      <w:r w:rsidRPr="00F339A6">
        <w:rPr>
          <w:rFonts w:ascii="Times New Roman" w:hAnsi="Times New Roman"/>
          <w:sz w:val="26"/>
          <w:szCs w:val="26"/>
        </w:rPr>
        <w:t>Мероприятия по развитию транспорта общего пользования, созданию транспортно-пересадочных узлов</w:t>
      </w:r>
      <w:bookmarkEnd w:id="37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Сохраняется существующая система обслуживания населения общественным пассажирским транспортом. Система транспортно-пересадочных узлов сохраняется без изменений.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8" w:name="_Toc104882041"/>
      <w:r w:rsidRPr="00F339A6">
        <w:rPr>
          <w:rFonts w:ascii="Times New Roman" w:hAnsi="Times New Roman"/>
          <w:sz w:val="26"/>
          <w:szCs w:val="26"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38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Хранение автотранспорта на территории муниципального образования осуществляется, в основном, на территории придомовых участках. Специализированных гаражных комплексов и отдельных парковочных простран</w:t>
      </w:r>
      <w:proofErr w:type="gramStart"/>
      <w:r w:rsidRPr="00F339A6">
        <w:rPr>
          <w:sz w:val="26"/>
          <w:szCs w:val="26"/>
        </w:rPr>
        <w:t>ств Пр</w:t>
      </w:r>
      <w:proofErr w:type="gramEnd"/>
      <w:r w:rsidRPr="00F339A6">
        <w:rPr>
          <w:sz w:val="26"/>
          <w:szCs w:val="26"/>
        </w:rPr>
        <w:t xml:space="preserve">ограммой не предусмотрено.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39" w:name="_Toc104882042"/>
      <w:r w:rsidRPr="00F339A6">
        <w:rPr>
          <w:rFonts w:ascii="Times New Roman" w:hAnsi="Times New Roman"/>
          <w:sz w:val="26"/>
          <w:szCs w:val="26"/>
        </w:rPr>
        <w:t>Мероприятия по развитию инфраструктуры пешеходного и велосипедного передвижения</w:t>
      </w:r>
      <w:bookmarkEnd w:id="39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Мероприятий по развитию пешеходного и велосипедного передвижения Программой не предусмотрено.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40" w:name="_Toc104882043"/>
      <w:r w:rsidRPr="00F339A6">
        <w:rPr>
          <w:rFonts w:ascii="Times New Roman" w:hAnsi="Times New Roman"/>
          <w:sz w:val="26"/>
          <w:szCs w:val="26"/>
        </w:rP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40"/>
    </w:p>
    <w:p w:rsidR="00F339A6" w:rsidRPr="00F339A6" w:rsidRDefault="00F339A6" w:rsidP="00F339A6">
      <w:pPr>
        <w:pStyle w:val="3"/>
        <w:numPr>
          <w:ilvl w:val="0"/>
          <w:numId w:val="0"/>
        </w:numPr>
        <w:ind w:firstLine="709"/>
        <w:jc w:val="both"/>
        <w:outlineLvl w:val="9"/>
        <w:rPr>
          <w:rFonts w:ascii="Times New Roman" w:hAnsi="Times New Roman"/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3"/>
        <w:ind w:left="0" w:firstLine="709"/>
        <w:jc w:val="both"/>
        <w:outlineLvl w:val="9"/>
        <w:rPr>
          <w:rFonts w:ascii="Times New Roman" w:hAnsi="Times New Roman"/>
          <w:sz w:val="26"/>
          <w:szCs w:val="26"/>
        </w:rPr>
      </w:pPr>
      <w:bookmarkStart w:id="41" w:name="_Toc104882044"/>
      <w:r w:rsidRPr="00F339A6">
        <w:rPr>
          <w:rFonts w:ascii="Times New Roman" w:hAnsi="Times New Roman"/>
          <w:sz w:val="26"/>
          <w:szCs w:val="26"/>
        </w:rPr>
        <w:t>Мероприятия по развитию сети дорог</w:t>
      </w:r>
      <w:bookmarkEnd w:id="41"/>
      <w:r w:rsidRPr="00F339A6">
        <w:rPr>
          <w:rFonts w:ascii="Times New Roman" w:hAnsi="Times New Roman"/>
          <w:sz w:val="26"/>
          <w:szCs w:val="26"/>
        </w:rPr>
        <w:t xml:space="preserve"> </w:t>
      </w:r>
    </w:p>
    <w:p w:rsidR="00F339A6" w:rsidRPr="00F339A6" w:rsidRDefault="00F339A6" w:rsidP="00F339A6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pStyle w:val="42"/>
        <w:tabs>
          <w:tab w:val="left" w:pos="1134"/>
        </w:tabs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С </w:t>
      </w:r>
      <w:proofErr w:type="spellStart"/>
      <w:r w:rsidRPr="00F339A6">
        <w:rPr>
          <w:sz w:val="26"/>
          <w:szCs w:val="26"/>
        </w:rPr>
        <w:t>цельЮ</w:t>
      </w:r>
      <w:proofErr w:type="spellEnd"/>
      <w:r w:rsidRPr="00F339A6">
        <w:rPr>
          <w:sz w:val="26"/>
          <w:szCs w:val="26"/>
        </w:rPr>
        <w:t xml:space="preserve"> развития сети дорог на территории муниципального образования, Программой предусмотрены следующие мероприятия:</w:t>
      </w:r>
    </w:p>
    <w:p w:rsidR="00F339A6" w:rsidRPr="00F339A6" w:rsidRDefault="00F339A6" w:rsidP="00F339A6">
      <w:pPr>
        <w:pStyle w:val="42"/>
        <w:numPr>
          <w:ilvl w:val="0"/>
          <w:numId w:val="18"/>
        </w:numPr>
        <w:tabs>
          <w:tab w:val="clear" w:pos="5475"/>
        </w:tabs>
        <w:spacing w:line="240" w:lineRule="auto"/>
        <w:ind w:left="0" w:firstLine="709"/>
        <w:rPr>
          <w:sz w:val="26"/>
          <w:szCs w:val="26"/>
        </w:rPr>
      </w:pPr>
      <w:proofErr w:type="gramStart"/>
      <w:r w:rsidRPr="00F339A6">
        <w:rPr>
          <w:sz w:val="26"/>
          <w:szCs w:val="26"/>
        </w:rPr>
        <w:t>Ремонт автомобильных дорог общего пользования местного значения (создание щебеночного покрытия взамен грунтового, (10,1 км.)</w:t>
      </w:r>
      <w:proofErr w:type="gramEnd"/>
    </w:p>
    <w:p w:rsidR="00F339A6" w:rsidRPr="00F339A6" w:rsidRDefault="00F339A6" w:rsidP="00F339A6">
      <w:pPr>
        <w:pStyle w:val="42"/>
        <w:numPr>
          <w:ilvl w:val="0"/>
          <w:numId w:val="18"/>
        </w:numPr>
        <w:tabs>
          <w:tab w:val="clear" w:pos="5475"/>
        </w:tabs>
        <w:spacing w:line="240" w:lineRule="auto"/>
        <w:ind w:left="0" w:firstLine="709"/>
        <w:rPr>
          <w:sz w:val="26"/>
          <w:szCs w:val="26"/>
        </w:rPr>
      </w:pPr>
      <w:r w:rsidRPr="00F339A6">
        <w:rPr>
          <w:sz w:val="26"/>
          <w:szCs w:val="26"/>
        </w:rPr>
        <w:lastRenderedPageBreak/>
        <w:t>Содержание автомобильных дорог общего пользования местного значения (38,7 км.)</w:t>
      </w:r>
    </w:p>
    <w:p w:rsidR="00F339A6" w:rsidRPr="00F339A6" w:rsidRDefault="00F339A6" w:rsidP="00F339A6">
      <w:pPr>
        <w:pStyle w:val="42"/>
        <w:numPr>
          <w:ilvl w:val="0"/>
          <w:numId w:val="18"/>
        </w:numPr>
        <w:tabs>
          <w:tab w:val="clear" w:pos="5475"/>
        </w:tabs>
        <w:spacing w:line="240" w:lineRule="auto"/>
        <w:ind w:left="0" w:firstLine="709"/>
        <w:rPr>
          <w:sz w:val="26"/>
          <w:szCs w:val="26"/>
        </w:rPr>
      </w:pPr>
      <w:r w:rsidRPr="00F339A6">
        <w:rPr>
          <w:sz w:val="26"/>
          <w:szCs w:val="26"/>
        </w:rPr>
        <w:t>Строительство автомобильных дорог (щебеночного покрытия) общего пользования местного значения на осваиваемых территориях (2 км.)</w:t>
      </w:r>
    </w:p>
    <w:p w:rsidR="00F339A6" w:rsidRPr="00F339A6" w:rsidRDefault="00F339A6" w:rsidP="00F339A6">
      <w:pPr>
        <w:pStyle w:val="42"/>
        <w:numPr>
          <w:ilvl w:val="0"/>
          <w:numId w:val="18"/>
        </w:numPr>
        <w:tabs>
          <w:tab w:val="clear" w:pos="5475"/>
        </w:tabs>
        <w:spacing w:line="240" w:lineRule="auto"/>
        <w:ind w:left="0" w:firstLine="709"/>
        <w:rPr>
          <w:sz w:val="26"/>
          <w:szCs w:val="26"/>
        </w:rPr>
      </w:pPr>
      <w:r w:rsidRPr="00F339A6">
        <w:rPr>
          <w:sz w:val="26"/>
          <w:szCs w:val="26"/>
        </w:rPr>
        <w:t xml:space="preserve">Реконструкция улично-дорожной сети. Протяженность 5,87 км в пос. </w:t>
      </w:r>
      <w:proofErr w:type="spellStart"/>
      <w:r w:rsidRPr="00F339A6">
        <w:rPr>
          <w:sz w:val="26"/>
          <w:szCs w:val="26"/>
        </w:rPr>
        <w:t>Лазарево</w:t>
      </w:r>
      <w:proofErr w:type="spellEnd"/>
    </w:p>
    <w:p w:rsidR="00F339A6" w:rsidRPr="00F339A6" w:rsidRDefault="00F339A6" w:rsidP="00F339A6">
      <w:pPr>
        <w:pStyle w:val="42"/>
        <w:numPr>
          <w:ilvl w:val="0"/>
          <w:numId w:val="18"/>
        </w:numPr>
        <w:tabs>
          <w:tab w:val="clear" w:pos="5475"/>
        </w:tabs>
        <w:spacing w:line="240" w:lineRule="auto"/>
        <w:ind w:left="0" w:firstLine="709"/>
        <w:rPr>
          <w:sz w:val="26"/>
          <w:szCs w:val="26"/>
        </w:rPr>
      </w:pPr>
      <w:r w:rsidRPr="00F339A6">
        <w:rPr>
          <w:sz w:val="26"/>
          <w:szCs w:val="26"/>
        </w:rPr>
        <w:t>Строительство   улично-дорожной сети. Протяженность 0,65 км в С. Карамышево</w:t>
      </w:r>
    </w:p>
    <w:p w:rsidR="00F339A6" w:rsidRPr="00F339A6" w:rsidRDefault="00F339A6" w:rsidP="00F339A6">
      <w:pPr>
        <w:pStyle w:val="42"/>
        <w:numPr>
          <w:ilvl w:val="0"/>
          <w:numId w:val="18"/>
        </w:numPr>
        <w:tabs>
          <w:tab w:val="clear" w:pos="5475"/>
        </w:tabs>
        <w:spacing w:line="240" w:lineRule="auto"/>
        <w:ind w:left="0" w:firstLine="709"/>
        <w:rPr>
          <w:sz w:val="26"/>
          <w:szCs w:val="26"/>
        </w:rPr>
      </w:pPr>
      <w:r w:rsidRPr="00F339A6">
        <w:rPr>
          <w:sz w:val="26"/>
          <w:szCs w:val="26"/>
        </w:rPr>
        <w:t>Строительство   улично-дорожной сети. Протяженность 1,63 км в С. Лапотково</w:t>
      </w:r>
    </w:p>
    <w:p w:rsidR="00F339A6" w:rsidRPr="00F339A6" w:rsidRDefault="00F339A6" w:rsidP="00F339A6">
      <w:pPr>
        <w:pStyle w:val="42"/>
        <w:numPr>
          <w:ilvl w:val="0"/>
          <w:numId w:val="18"/>
        </w:numPr>
        <w:tabs>
          <w:tab w:val="clear" w:pos="5475"/>
        </w:tabs>
        <w:spacing w:line="240" w:lineRule="auto"/>
        <w:ind w:left="0" w:firstLine="709"/>
        <w:rPr>
          <w:sz w:val="26"/>
          <w:szCs w:val="26"/>
        </w:rPr>
      </w:pPr>
      <w:r w:rsidRPr="00F339A6">
        <w:rPr>
          <w:sz w:val="26"/>
          <w:szCs w:val="26"/>
        </w:rPr>
        <w:t xml:space="preserve">Строительство   улично-дорожной сети. Протяженность 1,59 км в пос. </w:t>
      </w:r>
      <w:proofErr w:type="spellStart"/>
      <w:r w:rsidRPr="00F339A6">
        <w:rPr>
          <w:sz w:val="26"/>
          <w:szCs w:val="26"/>
        </w:rPr>
        <w:t>Лазарево</w:t>
      </w:r>
      <w:proofErr w:type="spellEnd"/>
      <w:r w:rsidRPr="00F339A6">
        <w:rPr>
          <w:sz w:val="26"/>
          <w:szCs w:val="26"/>
        </w:rPr>
        <w:t>, пос. Раздолье.</w:t>
      </w:r>
    </w:p>
    <w:p w:rsidR="00F339A6" w:rsidRPr="00F339A6" w:rsidRDefault="00F339A6" w:rsidP="00F339A6">
      <w:pPr>
        <w:keepLines/>
        <w:suppressAutoHyphens/>
        <w:ind w:firstLine="709"/>
        <w:jc w:val="both"/>
        <w:rPr>
          <w:rFonts w:eastAsia="Calibri"/>
          <w:sz w:val="26"/>
          <w:szCs w:val="26"/>
        </w:rPr>
      </w:pPr>
      <w:r w:rsidRPr="00F339A6">
        <w:rPr>
          <w:sz w:val="26"/>
          <w:szCs w:val="26"/>
        </w:rPr>
        <w:br w:type="page"/>
      </w:r>
    </w:p>
    <w:p w:rsidR="00F339A6" w:rsidRPr="00F339A6" w:rsidRDefault="00F339A6" w:rsidP="00F339A6">
      <w:pPr>
        <w:pStyle w:val="20"/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42" w:name="_Toc104882045"/>
      <w:r w:rsidRPr="00F339A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42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Объём и источники финансирования по реализуемым проектам транспортной инфраструктуры формируются частично за счёт местного бюджета и частично за счет средств муниципального дорожного фонда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Стоимость </w:t>
      </w:r>
      <w:proofErr w:type="gramStart"/>
      <w:r w:rsidRPr="00F339A6">
        <w:rPr>
          <w:sz w:val="26"/>
          <w:szCs w:val="26"/>
        </w:rPr>
        <w:t>реализации запланированных мероприятий объектов транспортной инфраструктуры поселения</w:t>
      </w:r>
      <w:proofErr w:type="gramEnd"/>
      <w:r w:rsidRPr="00F339A6">
        <w:rPr>
          <w:sz w:val="26"/>
          <w:szCs w:val="26"/>
        </w:rPr>
        <w:t xml:space="preserve"> представлена в таблице.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Методика определения стоимости реализации мероприятий по проектированию, строительству и реконструкции объектов транспортной инфраструктуры предполагает несколько вариантов: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- расчет по сборнику Государственные сметные нормативы. НЦС 81-02-09-2020 Часть 9. Мосты и путепроводы, НЦС 81-02-08-2022 Часть 8. Автомобильные дороги.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- определение на основе объектов-аналогов.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Стоимость реализации мероприятий, </w:t>
      </w:r>
      <w:proofErr w:type="gramStart"/>
      <w:r w:rsidRPr="00F339A6">
        <w:rPr>
          <w:sz w:val="26"/>
          <w:szCs w:val="26"/>
        </w:rPr>
        <w:t>согласно</w:t>
      </w:r>
      <w:proofErr w:type="gramEnd"/>
      <w:r w:rsidRPr="00F339A6">
        <w:rPr>
          <w:sz w:val="26"/>
          <w:szCs w:val="26"/>
        </w:rPr>
        <w:t xml:space="preserve"> данной программы, определена на основании расчетов и на основании объектов-аналогов.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ind w:firstLine="709"/>
        <w:jc w:val="both"/>
        <w:rPr>
          <w:rFonts w:eastAsia="Calibri"/>
          <w:sz w:val="26"/>
          <w:szCs w:val="26"/>
          <w:lang w:eastAsia="en-US"/>
        </w:rPr>
        <w:sectPr w:rsidR="00F339A6" w:rsidRPr="00F339A6">
          <w:pgSz w:w="11900" w:h="16840"/>
          <w:pgMar w:top="1134" w:right="851" w:bottom="1134" w:left="1701" w:header="567" w:footer="397" w:gutter="0"/>
          <w:cols w:space="720"/>
        </w:sectPr>
      </w:pPr>
    </w:p>
    <w:p w:rsidR="00F339A6" w:rsidRPr="00F339A6" w:rsidRDefault="00F339A6" w:rsidP="00F339A6">
      <w:pPr>
        <w:pStyle w:val="a3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F339A6">
        <w:rPr>
          <w:rFonts w:ascii="Times New Roman" w:hAnsi="Times New Roman"/>
          <w:color w:val="auto"/>
          <w:sz w:val="26"/>
          <w:szCs w:val="26"/>
        </w:rPr>
        <w:lastRenderedPageBreak/>
        <w:t>Таблица 6 - Оценка объемов и источников финансирования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4953"/>
        <w:gridCol w:w="1047"/>
        <w:gridCol w:w="1047"/>
        <w:gridCol w:w="1047"/>
        <w:gridCol w:w="1302"/>
        <w:gridCol w:w="1302"/>
        <w:gridCol w:w="1302"/>
        <w:gridCol w:w="1006"/>
        <w:gridCol w:w="1001"/>
      </w:tblGrid>
      <w:tr w:rsidR="00F339A6" w:rsidRPr="00F339A6" w:rsidTr="00F339A6">
        <w:trPr>
          <w:trHeight w:val="23"/>
          <w:tblHeader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F339A6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F339A6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24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Инвестиции по годам, тыс. руб.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 </w:t>
            </w:r>
          </w:p>
        </w:tc>
      </w:tr>
      <w:tr w:rsidR="00F339A6" w:rsidRPr="00F339A6" w:rsidTr="00F339A6">
        <w:trPr>
          <w:trHeight w:val="23"/>
          <w:tblHeader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в период 2028-2032 гг.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F339A6"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F339A6">
              <w:rPr>
                <w:sz w:val="26"/>
                <w:szCs w:val="26"/>
                <w:lang w:eastAsia="en-US"/>
              </w:rPr>
              <w:t>Ремонт автомобильных дорог общего пользования местного значения (создание щебеночного покрытия взамен грунтового, (10,06 км.)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5796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5796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5796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5796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57964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81149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Содержание автомобильных дорог общего пользования местного значения (38,7 км.)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1159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4637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4637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4637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8115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23185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Строительство автомобильных дорог (щебеночного покрытия) общего пользования местного значения на осваиваемых территориях (2 км.)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927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927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927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927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7883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11593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Реконструкция улично-дорожной сети. Протяженность 5,87 км в пос.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Лазарево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4403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4403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4403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4403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17610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Строительство   улично-дорожной сети. Протяженность 0,65 км в С. Карамышево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7150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7150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Строительство   улично-дорожной сети. Протяженность 1,63 км в С. Лапотково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16300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16300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 xml:space="preserve">Строительство   улично-дорожной сети. Протяженность 1,59 км в пос. </w:t>
            </w:r>
            <w:proofErr w:type="spellStart"/>
            <w:r w:rsidRPr="00F339A6">
              <w:rPr>
                <w:sz w:val="26"/>
                <w:szCs w:val="26"/>
                <w:lang w:eastAsia="en-US"/>
              </w:rPr>
              <w:t>Лазарево</w:t>
            </w:r>
            <w:proofErr w:type="spellEnd"/>
            <w:r w:rsidRPr="00F339A6">
              <w:rPr>
                <w:sz w:val="26"/>
                <w:szCs w:val="26"/>
                <w:lang w:eastAsia="en-US"/>
              </w:rPr>
              <w:t>, пос. Раздолье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15900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15900</w:t>
            </w:r>
          </w:p>
        </w:tc>
      </w:tr>
      <w:tr w:rsidR="00F339A6" w:rsidRPr="00F339A6" w:rsidTr="00F339A6">
        <w:trPr>
          <w:trHeight w:val="23"/>
          <w:jc w:val="center"/>
        </w:trPr>
        <w:tc>
          <w:tcPr>
            <w:tcW w:w="1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7883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15763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15763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15763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117714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39A6" w:rsidRPr="00F339A6" w:rsidRDefault="00F339A6" w:rsidP="00F339A6">
            <w:pPr>
              <w:jc w:val="both"/>
              <w:rPr>
                <w:sz w:val="26"/>
                <w:szCs w:val="26"/>
                <w:lang w:eastAsia="en-US"/>
              </w:rPr>
            </w:pPr>
            <w:r w:rsidRPr="00F339A6">
              <w:rPr>
                <w:sz w:val="26"/>
                <w:szCs w:val="26"/>
                <w:lang w:eastAsia="en-US"/>
              </w:rPr>
              <w:t>172887</w:t>
            </w:r>
          </w:p>
        </w:tc>
      </w:tr>
    </w:tbl>
    <w:p w:rsidR="00F339A6" w:rsidRPr="00F339A6" w:rsidRDefault="00F339A6" w:rsidP="00F339A6">
      <w:pPr>
        <w:ind w:firstLine="709"/>
        <w:jc w:val="both"/>
        <w:rPr>
          <w:sz w:val="26"/>
          <w:szCs w:val="26"/>
        </w:rPr>
      </w:pPr>
    </w:p>
    <w:p w:rsidR="00F339A6" w:rsidRPr="00F339A6" w:rsidRDefault="00F339A6" w:rsidP="00F339A6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F339A6">
        <w:rPr>
          <w:sz w:val="26"/>
          <w:szCs w:val="26"/>
        </w:rPr>
        <w:t xml:space="preserve"> * Объемы финансирования программных мероприятий носят прогнозный характер и подлежат ежегодному уточнению при принятии бюджета на очередной год.</w:t>
      </w:r>
    </w:p>
    <w:p w:rsidR="00F339A6" w:rsidRPr="00F339A6" w:rsidRDefault="00F339A6" w:rsidP="00F339A6">
      <w:pPr>
        <w:ind w:firstLine="709"/>
        <w:jc w:val="both"/>
        <w:rPr>
          <w:rFonts w:eastAsia="Calibri"/>
          <w:sz w:val="26"/>
          <w:szCs w:val="26"/>
        </w:rPr>
        <w:sectPr w:rsidR="00F339A6" w:rsidRPr="00F339A6">
          <w:pgSz w:w="16840" w:h="11900" w:orient="landscape"/>
          <w:pgMar w:top="993" w:right="1134" w:bottom="851" w:left="1134" w:header="567" w:footer="399" w:gutter="0"/>
          <w:cols w:space="720"/>
        </w:sectPr>
      </w:pPr>
    </w:p>
    <w:p w:rsidR="00F339A6" w:rsidRPr="00F339A6" w:rsidRDefault="00F339A6" w:rsidP="00F339A6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F339A6">
        <w:rPr>
          <w:rFonts w:eastAsia="Arial Unicode MS"/>
          <w:sz w:val="26"/>
          <w:szCs w:val="26"/>
          <w:lang w:eastAsia="ar-SA"/>
        </w:rPr>
        <w:lastRenderedPageBreak/>
        <w:t xml:space="preserve">Общая потребность в капитальных вложениях для выполнения мероприятий по проектированию, строительству, реконструкции объектов транспортной инфраструктуры составляет 172887 тыс. руб. </w:t>
      </w:r>
    </w:p>
    <w:p w:rsidR="00F339A6" w:rsidRPr="00F339A6" w:rsidRDefault="00F339A6" w:rsidP="00F339A6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F339A6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E294314" wp14:editId="1FFF246B">
            <wp:simplePos x="0" y="0"/>
            <wp:positionH relativeFrom="column">
              <wp:posOffset>-193675</wp:posOffset>
            </wp:positionH>
            <wp:positionV relativeFrom="paragraph">
              <wp:posOffset>691515</wp:posOffset>
            </wp:positionV>
            <wp:extent cx="5939790" cy="3598545"/>
            <wp:effectExtent l="0" t="0" r="3810" b="1905"/>
            <wp:wrapTopAndBottom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3274C43-2CE7-4DC7-A26D-09A6DC2F1A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9A6">
        <w:rPr>
          <w:rFonts w:eastAsia="Arial Unicode MS"/>
          <w:sz w:val="26"/>
          <w:szCs w:val="26"/>
          <w:lang w:eastAsia="ar-SA"/>
        </w:rPr>
        <w:t>Распределение объемов инвестиций для выполнения намечаемых мероприятий по группам статей расходов представлено на рисунке.</w:t>
      </w:r>
    </w:p>
    <w:p w:rsidR="00F339A6" w:rsidRPr="00F339A6" w:rsidRDefault="00F339A6" w:rsidP="00F339A6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</w:p>
    <w:p w:rsidR="00F339A6" w:rsidRPr="00F339A6" w:rsidRDefault="00F339A6" w:rsidP="00F339A6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</w:p>
    <w:p w:rsidR="00F339A6" w:rsidRPr="00F339A6" w:rsidRDefault="00F339A6" w:rsidP="00F339A6">
      <w:pPr>
        <w:pStyle w:val="afff4"/>
        <w:numPr>
          <w:ilvl w:val="0"/>
          <w:numId w:val="16"/>
        </w:numPr>
        <w:spacing w:before="0" w:after="0"/>
        <w:ind w:left="0" w:firstLine="709"/>
        <w:jc w:val="both"/>
        <w:rPr>
          <w:rFonts w:eastAsia="Arial Unicode MS"/>
          <w:sz w:val="26"/>
          <w:szCs w:val="26"/>
        </w:rPr>
      </w:pPr>
      <w:r w:rsidRPr="00F339A6">
        <w:rPr>
          <w:rFonts w:eastAsia="Arial Unicode MS"/>
          <w:sz w:val="26"/>
          <w:szCs w:val="26"/>
        </w:rPr>
        <w:t xml:space="preserve">Распределение объемов инвестиций для выполнения намечаемых мероприятий </w:t>
      </w:r>
    </w:p>
    <w:p w:rsidR="00F339A6" w:rsidRPr="00F339A6" w:rsidRDefault="00F339A6" w:rsidP="00F339A6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F339A6">
        <w:rPr>
          <w:rFonts w:eastAsia="Arial Unicode MS"/>
          <w:sz w:val="26"/>
          <w:szCs w:val="26"/>
          <w:lang w:eastAsia="ar-SA"/>
        </w:rPr>
        <w:t>Процентное соотношение объемов инвестиций для выполнения намечаемых мероприятий по группам статей расходов представлено на рисунке.</w:t>
      </w:r>
    </w:p>
    <w:p w:rsidR="00F339A6" w:rsidRPr="00F339A6" w:rsidRDefault="00F339A6" w:rsidP="00F339A6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F339A6" w:rsidRPr="00F339A6" w:rsidRDefault="00F339A6" w:rsidP="00F339A6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F339A6" w:rsidRPr="00F339A6" w:rsidRDefault="00F339A6" w:rsidP="00F339A6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F339A6" w:rsidRPr="00F339A6" w:rsidRDefault="00F339A6" w:rsidP="00F339A6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F339A6" w:rsidRPr="00F339A6" w:rsidRDefault="00F339A6" w:rsidP="00F339A6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F339A6" w:rsidRPr="00F339A6" w:rsidRDefault="00F339A6" w:rsidP="00F339A6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F339A6" w:rsidRPr="00F339A6" w:rsidRDefault="00F339A6" w:rsidP="00F339A6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F339A6" w:rsidRPr="00F339A6" w:rsidRDefault="00F339A6" w:rsidP="00F339A6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  <w:sz w:val="26"/>
          <w:szCs w:val="26"/>
        </w:rPr>
      </w:pPr>
    </w:p>
    <w:p w:rsidR="00F339A6" w:rsidRPr="00F339A6" w:rsidRDefault="00F339A6" w:rsidP="00F339A6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F339A6" w:rsidRPr="00F339A6" w:rsidRDefault="00F339A6" w:rsidP="00F339A6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F339A6">
        <w:rPr>
          <w:rFonts w:ascii="Times New Roman" w:hAnsi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 wp14:anchorId="1A24E1A8" wp14:editId="13F1BA22">
            <wp:simplePos x="0" y="0"/>
            <wp:positionH relativeFrom="column">
              <wp:posOffset>-146685</wp:posOffset>
            </wp:positionH>
            <wp:positionV relativeFrom="paragraph">
              <wp:posOffset>108585</wp:posOffset>
            </wp:positionV>
            <wp:extent cx="5939790" cy="3714750"/>
            <wp:effectExtent l="0" t="0" r="0" b="0"/>
            <wp:wrapTopAndBottom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8100B1E0-D1BC-45F9-85F3-E35FF95964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39A6" w:rsidRPr="00F339A6" w:rsidRDefault="00F339A6" w:rsidP="00F339A6">
      <w:pPr>
        <w:pStyle w:val="afff4"/>
        <w:numPr>
          <w:ilvl w:val="0"/>
          <w:numId w:val="16"/>
        </w:numPr>
        <w:spacing w:before="0" w:after="0"/>
        <w:ind w:left="0" w:firstLine="709"/>
        <w:jc w:val="both"/>
        <w:rPr>
          <w:rFonts w:eastAsia="Arial Unicode MS"/>
          <w:sz w:val="26"/>
          <w:szCs w:val="26"/>
        </w:rPr>
      </w:pPr>
      <w:r w:rsidRPr="00F339A6">
        <w:rPr>
          <w:rFonts w:eastAsia="Arial Unicode MS"/>
          <w:sz w:val="26"/>
          <w:szCs w:val="26"/>
        </w:rPr>
        <w:t>Процентное соотношение объемов инвестиций для выполнения намечаемых мероприятий</w:t>
      </w:r>
    </w:p>
    <w:p w:rsidR="00F339A6" w:rsidRPr="00F339A6" w:rsidRDefault="00F339A6" w:rsidP="00F339A6">
      <w:pPr>
        <w:ind w:firstLine="709"/>
        <w:jc w:val="both"/>
        <w:rPr>
          <w:rFonts w:eastAsia="Arial Unicode MS"/>
          <w:sz w:val="26"/>
          <w:szCs w:val="26"/>
          <w:lang w:eastAsia="ar-SA"/>
        </w:rPr>
      </w:pPr>
      <w:r w:rsidRPr="00F339A6">
        <w:rPr>
          <w:rFonts w:eastAsia="Arial Unicode MS"/>
          <w:sz w:val="26"/>
          <w:szCs w:val="26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</w:p>
    <w:p w:rsidR="00F339A6" w:rsidRPr="00F339A6" w:rsidRDefault="00F339A6" w:rsidP="00F339A6">
      <w:pPr>
        <w:keepLines/>
        <w:suppressAutoHyphens/>
        <w:ind w:firstLine="709"/>
        <w:jc w:val="both"/>
        <w:rPr>
          <w:rFonts w:eastAsia="Calibri"/>
          <w:b/>
          <w:sz w:val="26"/>
          <w:szCs w:val="26"/>
        </w:rPr>
      </w:pPr>
      <w:r w:rsidRPr="00F339A6">
        <w:rPr>
          <w:b/>
          <w:sz w:val="26"/>
          <w:szCs w:val="26"/>
        </w:rPr>
        <w:br w:type="page"/>
      </w:r>
    </w:p>
    <w:p w:rsidR="00F339A6" w:rsidRPr="00F339A6" w:rsidRDefault="00F339A6" w:rsidP="00F339A6">
      <w:pPr>
        <w:pStyle w:val="20"/>
        <w:tabs>
          <w:tab w:val="clear" w:pos="9923"/>
        </w:tabs>
        <w:spacing w:after="0" w:line="240" w:lineRule="auto"/>
        <w:ind w:left="0" w:right="0" w:firstLine="709"/>
        <w:outlineLvl w:val="9"/>
        <w:rPr>
          <w:rFonts w:ascii="Times New Roman" w:eastAsia="Arial" w:hAnsi="Times New Roman" w:cs="Times New Roman"/>
          <w:sz w:val="26"/>
          <w:szCs w:val="26"/>
        </w:rPr>
      </w:pPr>
      <w:bookmarkStart w:id="43" w:name="_Toc104882046"/>
      <w:r w:rsidRPr="00F339A6">
        <w:rPr>
          <w:rFonts w:ascii="Times New Roman" w:eastAsia="Arial" w:hAnsi="Times New Roman" w:cs="Times New Roman"/>
          <w:sz w:val="26"/>
          <w:szCs w:val="26"/>
        </w:rPr>
        <w:lastRenderedPageBreak/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43"/>
    </w:p>
    <w:p w:rsidR="00F339A6" w:rsidRPr="00F339A6" w:rsidRDefault="00F339A6" w:rsidP="00F339A6">
      <w:pPr>
        <w:pStyle w:val="42"/>
        <w:spacing w:line="240" w:lineRule="auto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(далее — мероприятия) может осуществляться с использованием следующих критериев:</w:t>
      </w:r>
    </w:p>
    <w:p w:rsidR="00F339A6" w:rsidRPr="00F339A6" w:rsidRDefault="00F339A6" w:rsidP="00F339A6">
      <w:pPr>
        <w:pStyle w:val="42"/>
        <w:spacing w:line="240" w:lineRule="auto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>полнота и эффективность использования средств бюджета на реализацию мероприятий;</w:t>
      </w:r>
    </w:p>
    <w:p w:rsidR="00F339A6" w:rsidRPr="00F339A6" w:rsidRDefault="00F339A6" w:rsidP="00F339A6">
      <w:pPr>
        <w:pStyle w:val="42"/>
        <w:spacing w:line="240" w:lineRule="auto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>степень достижения планируемых значений показателей муниципальной программы.</w:t>
      </w:r>
    </w:p>
    <w:p w:rsidR="00F339A6" w:rsidRPr="00F339A6" w:rsidRDefault="00F339A6" w:rsidP="00F339A6">
      <w:pPr>
        <w:pStyle w:val="42"/>
        <w:spacing w:line="240" w:lineRule="auto"/>
        <w:rPr>
          <w:rFonts w:eastAsia="Arial"/>
          <w:sz w:val="26"/>
          <w:szCs w:val="26"/>
        </w:rPr>
      </w:pPr>
    </w:p>
    <w:p w:rsidR="00F339A6" w:rsidRPr="00F339A6" w:rsidRDefault="00F339A6" w:rsidP="00F339A6">
      <w:pPr>
        <w:pStyle w:val="3"/>
        <w:numPr>
          <w:ilvl w:val="0"/>
          <w:numId w:val="0"/>
        </w:numPr>
        <w:ind w:firstLine="709"/>
        <w:jc w:val="both"/>
        <w:outlineLvl w:val="9"/>
        <w:rPr>
          <w:rFonts w:ascii="Times New Roman" w:eastAsia="Arial" w:hAnsi="Times New Roman"/>
          <w:sz w:val="26"/>
          <w:szCs w:val="26"/>
        </w:rPr>
      </w:pPr>
      <w:bookmarkStart w:id="44" w:name="_Toc104882047"/>
      <w:r w:rsidRPr="00F339A6">
        <w:rPr>
          <w:rFonts w:ascii="Times New Roman" w:hAnsi="Times New Roman"/>
          <w:sz w:val="26"/>
          <w:szCs w:val="26"/>
        </w:rPr>
        <w:t>7.1 Полнота и эффективность использования средств бюджета на реализацию мероприятий</w:t>
      </w:r>
      <w:bookmarkEnd w:id="44"/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 xml:space="preserve"> P = (</w:t>
      </w:r>
      <w:proofErr w:type="spellStart"/>
      <w:proofErr w:type="gramStart"/>
      <w:r w:rsidRPr="00F339A6">
        <w:rPr>
          <w:rFonts w:eastAsia="Arial"/>
          <w:sz w:val="26"/>
          <w:szCs w:val="26"/>
        </w:rPr>
        <w:t>V</w:t>
      </w:r>
      <w:proofErr w:type="gramEnd"/>
      <w:r w:rsidRPr="00F339A6">
        <w:rPr>
          <w:rFonts w:eastAsia="Arial"/>
          <w:sz w:val="26"/>
          <w:szCs w:val="26"/>
        </w:rPr>
        <w:t>факт</w:t>
      </w:r>
      <w:proofErr w:type="spellEnd"/>
      <w:r w:rsidRPr="00F339A6">
        <w:rPr>
          <w:rFonts w:eastAsia="Arial"/>
          <w:sz w:val="26"/>
          <w:szCs w:val="26"/>
        </w:rPr>
        <w:t xml:space="preserve"> + u)/ </w:t>
      </w:r>
      <w:proofErr w:type="spellStart"/>
      <w:r w:rsidRPr="00F339A6">
        <w:rPr>
          <w:rFonts w:eastAsia="Arial"/>
          <w:sz w:val="26"/>
          <w:szCs w:val="26"/>
        </w:rPr>
        <w:t>Vплан</w:t>
      </w:r>
      <w:proofErr w:type="spellEnd"/>
      <w:r w:rsidRPr="00F339A6">
        <w:rPr>
          <w:rFonts w:eastAsia="Arial"/>
          <w:sz w:val="26"/>
          <w:szCs w:val="26"/>
        </w:rPr>
        <w:t xml:space="preserve"> * 100%,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 xml:space="preserve"> где: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>P - полнота и эффективность использования средств бюджета на реализацию мероприятий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proofErr w:type="spellStart"/>
      <w:proofErr w:type="gramStart"/>
      <w:r w:rsidRPr="00F339A6">
        <w:rPr>
          <w:rFonts w:eastAsia="Arial"/>
          <w:sz w:val="26"/>
          <w:szCs w:val="26"/>
        </w:rPr>
        <w:t>V</w:t>
      </w:r>
      <w:proofErr w:type="gramEnd"/>
      <w:r w:rsidRPr="00F339A6">
        <w:rPr>
          <w:rFonts w:eastAsia="Arial"/>
          <w:sz w:val="26"/>
          <w:szCs w:val="26"/>
        </w:rPr>
        <w:t>факт</w:t>
      </w:r>
      <w:proofErr w:type="spellEnd"/>
      <w:r w:rsidRPr="00F339A6">
        <w:rPr>
          <w:rFonts w:eastAsia="Arial"/>
          <w:sz w:val="26"/>
          <w:szCs w:val="26"/>
        </w:rPr>
        <w:t xml:space="preserve"> - фактический объем бюджетных средств, направленных на реализацию мероприятий за отчетный год (освоенные средства за отчетный период);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proofErr w:type="spellStart"/>
      <w:proofErr w:type="gramStart"/>
      <w:r w:rsidRPr="00F339A6">
        <w:rPr>
          <w:rFonts w:eastAsia="Arial"/>
          <w:sz w:val="26"/>
          <w:szCs w:val="26"/>
        </w:rPr>
        <w:t>V</w:t>
      </w:r>
      <w:proofErr w:type="gramEnd"/>
      <w:r w:rsidRPr="00F339A6">
        <w:rPr>
          <w:rFonts w:eastAsia="Arial"/>
          <w:sz w:val="26"/>
          <w:szCs w:val="26"/>
        </w:rPr>
        <w:t>план</w:t>
      </w:r>
      <w:proofErr w:type="spellEnd"/>
      <w:r w:rsidRPr="00F339A6">
        <w:rPr>
          <w:rFonts w:eastAsia="Arial"/>
          <w:sz w:val="26"/>
          <w:szCs w:val="26"/>
        </w:rPr>
        <w:t xml:space="preserve"> - плановый объем бюджетных средств на реализацию мероприятий муниципальной программы в отчетном году;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>u - сумма «положительной экономии».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нужд.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</w:p>
    <w:p w:rsidR="00F339A6" w:rsidRPr="00F339A6" w:rsidRDefault="00F339A6" w:rsidP="00F339A6">
      <w:pPr>
        <w:pStyle w:val="3"/>
        <w:numPr>
          <w:ilvl w:val="0"/>
          <w:numId w:val="0"/>
        </w:numPr>
        <w:ind w:firstLine="709"/>
        <w:jc w:val="both"/>
        <w:outlineLvl w:val="9"/>
        <w:rPr>
          <w:rFonts w:ascii="Times New Roman" w:eastAsia="Arial" w:hAnsi="Times New Roman"/>
          <w:sz w:val="26"/>
          <w:szCs w:val="26"/>
        </w:rPr>
      </w:pPr>
      <w:bookmarkStart w:id="45" w:name="_Toc104882048"/>
      <w:r w:rsidRPr="00F339A6">
        <w:rPr>
          <w:rFonts w:ascii="Times New Roman" w:hAnsi="Times New Roman"/>
          <w:sz w:val="26"/>
          <w:szCs w:val="26"/>
        </w:rPr>
        <w:t>7.2 Степень достижения планируемых значений показателей муниципальной программы</w:t>
      </w:r>
      <w:bookmarkEnd w:id="45"/>
      <w:r w:rsidRPr="00F339A6">
        <w:rPr>
          <w:rFonts w:ascii="Times New Roman" w:hAnsi="Times New Roman"/>
          <w:sz w:val="26"/>
          <w:szCs w:val="26"/>
        </w:rPr>
        <w:t xml:space="preserve"> 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>(</w:t>
      </w:r>
      <w:r w:rsidRPr="00F339A6">
        <w:rPr>
          <w:rFonts w:eastAsia="Arial"/>
          <w:sz w:val="26"/>
          <w:szCs w:val="26"/>
          <w:lang w:val="en-US"/>
        </w:rPr>
        <w:t>S</w:t>
      </w:r>
      <w:r w:rsidRPr="00F339A6">
        <w:rPr>
          <w:rFonts w:eastAsia="Arial"/>
          <w:sz w:val="26"/>
          <w:szCs w:val="26"/>
        </w:rPr>
        <w:t xml:space="preserve">) осуществляется </w:t>
      </w:r>
      <w:proofErr w:type="gramStart"/>
      <w:r w:rsidRPr="00F339A6">
        <w:rPr>
          <w:rFonts w:eastAsia="Arial"/>
          <w:sz w:val="26"/>
          <w:szCs w:val="26"/>
        </w:rPr>
        <w:t>по</w:t>
      </w:r>
      <w:proofErr w:type="gramEnd"/>
      <w:r w:rsidRPr="00F339A6">
        <w:rPr>
          <w:rFonts w:eastAsia="Arial"/>
          <w:sz w:val="26"/>
          <w:szCs w:val="26"/>
        </w:rPr>
        <w:t xml:space="preserve"> формула: 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  <w:lang w:val="en-US"/>
        </w:rPr>
        <w:t>S</w:t>
      </w:r>
      <w:r w:rsidRPr="00F339A6">
        <w:rPr>
          <w:rFonts w:eastAsia="Arial"/>
          <w:sz w:val="26"/>
          <w:szCs w:val="26"/>
        </w:rPr>
        <w:t xml:space="preserve"> = SUM </w:t>
      </w:r>
      <w:proofErr w:type="spellStart"/>
      <w:r w:rsidRPr="00F339A6">
        <w:rPr>
          <w:rFonts w:eastAsia="Arial"/>
          <w:sz w:val="26"/>
          <w:szCs w:val="26"/>
        </w:rPr>
        <w:t>Ki</w:t>
      </w:r>
      <w:proofErr w:type="spellEnd"/>
      <w:r w:rsidRPr="00F339A6">
        <w:rPr>
          <w:rFonts w:eastAsia="Arial"/>
          <w:sz w:val="26"/>
          <w:szCs w:val="26"/>
        </w:rPr>
        <w:t xml:space="preserve"> /N, i = 1, 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>где:</w:t>
      </w:r>
    </w:p>
    <w:p w:rsidR="00F339A6" w:rsidRPr="00F339A6" w:rsidRDefault="00F339A6" w:rsidP="00F339A6">
      <w:pPr>
        <w:ind w:firstLine="709"/>
        <w:jc w:val="both"/>
        <w:rPr>
          <w:sz w:val="26"/>
          <w:szCs w:val="26"/>
        </w:rPr>
      </w:pPr>
      <w:r w:rsidRPr="00F339A6">
        <w:rPr>
          <w:rFonts w:eastAsia="Arial"/>
          <w:sz w:val="26"/>
          <w:szCs w:val="26"/>
        </w:rPr>
        <w:t>S - степень достижения планируемых значений показателей муниципальной программы;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proofErr w:type="spellStart"/>
      <w:r w:rsidRPr="00F339A6">
        <w:rPr>
          <w:rFonts w:eastAsia="Arial"/>
          <w:sz w:val="26"/>
          <w:szCs w:val="26"/>
        </w:rPr>
        <w:t>Ki</w:t>
      </w:r>
      <w:proofErr w:type="spellEnd"/>
      <w:r w:rsidRPr="00F339A6">
        <w:rPr>
          <w:rFonts w:eastAsia="Arial"/>
          <w:sz w:val="26"/>
          <w:szCs w:val="26"/>
        </w:rPr>
        <w:t xml:space="preserve"> - исполнение i планируемого значения показателя муниципальной программы за отчетный год в процентах;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 xml:space="preserve"> N - число планируемых значений показателей муниципальной программы.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>Исполнение по каждому показателю муниципальной программы за отчетный год осуществляется по формуле: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 xml:space="preserve"> </w:t>
      </w:r>
      <w:proofErr w:type="spellStart"/>
      <w:r w:rsidRPr="00F339A6">
        <w:rPr>
          <w:rFonts w:eastAsia="Arial"/>
          <w:sz w:val="26"/>
          <w:szCs w:val="26"/>
        </w:rPr>
        <w:t>Ki</w:t>
      </w:r>
      <w:proofErr w:type="spellEnd"/>
      <w:r w:rsidRPr="00F339A6">
        <w:rPr>
          <w:rFonts w:eastAsia="Arial"/>
          <w:sz w:val="26"/>
          <w:szCs w:val="26"/>
        </w:rPr>
        <w:t xml:space="preserve"> = </w:t>
      </w:r>
      <w:r w:rsidRPr="00F339A6">
        <w:rPr>
          <w:rFonts w:eastAsia="Arial"/>
          <w:sz w:val="26"/>
          <w:szCs w:val="26"/>
          <w:lang w:val="en-US"/>
        </w:rPr>
        <w:t>A</w:t>
      </w:r>
      <w:r w:rsidRPr="00F339A6">
        <w:rPr>
          <w:rFonts w:eastAsia="Arial"/>
          <w:sz w:val="26"/>
          <w:szCs w:val="26"/>
        </w:rPr>
        <w:t>i факт /</w:t>
      </w:r>
      <w:r w:rsidRPr="00F339A6">
        <w:rPr>
          <w:rFonts w:eastAsia="Arial"/>
          <w:sz w:val="26"/>
          <w:szCs w:val="26"/>
          <w:lang w:val="en-US"/>
        </w:rPr>
        <w:t>A</w:t>
      </w:r>
      <w:r w:rsidRPr="00F339A6">
        <w:rPr>
          <w:rFonts w:eastAsia="Arial"/>
          <w:sz w:val="26"/>
          <w:szCs w:val="26"/>
        </w:rPr>
        <w:t>i план * 100%, где: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 xml:space="preserve"> </w:t>
      </w:r>
      <w:r w:rsidRPr="00F339A6">
        <w:rPr>
          <w:rFonts w:eastAsia="Arial"/>
          <w:sz w:val="26"/>
          <w:szCs w:val="26"/>
          <w:lang w:val="en-US"/>
        </w:rPr>
        <w:t>A</w:t>
      </w:r>
      <w:r w:rsidRPr="00F339A6">
        <w:rPr>
          <w:rFonts w:eastAsia="Arial"/>
          <w:sz w:val="26"/>
          <w:szCs w:val="26"/>
        </w:rPr>
        <w:t>i факт - фактическое значение i показателя за отчетный год;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 xml:space="preserve"> </w:t>
      </w:r>
      <w:proofErr w:type="gramStart"/>
      <w:r w:rsidRPr="00F339A6">
        <w:rPr>
          <w:rFonts w:eastAsia="Arial"/>
          <w:sz w:val="26"/>
          <w:szCs w:val="26"/>
          <w:lang w:val="en-US"/>
        </w:rPr>
        <w:t>A</w:t>
      </w:r>
      <w:r w:rsidRPr="00F339A6">
        <w:rPr>
          <w:rFonts w:eastAsia="Arial"/>
          <w:sz w:val="26"/>
          <w:szCs w:val="26"/>
        </w:rPr>
        <w:t>i план - плановое значение i показателя на отчетный год.</w:t>
      </w:r>
      <w:proofErr w:type="gramEnd"/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</w:p>
    <w:p w:rsidR="00F339A6" w:rsidRPr="00F339A6" w:rsidRDefault="00F339A6" w:rsidP="00F339A6">
      <w:pPr>
        <w:ind w:firstLine="709"/>
        <w:jc w:val="both"/>
        <w:rPr>
          <w:rFonts w:eastAsia="Arial"/>
          <w:b/>
          <w:bCs/>
          <w:sz w:val="26"/>
          <w:szCs w:val="26"/>
        </w:rPr>
      </w:pPr>
      <w:r w:rsidRPr="00F339A6">
        <w:rPr>
          <w:rFonts w:eastAsia="Arial"/>
          <w:b/>
          <w:bCs/>
          <w:sz w:val="26"/>
          <w:szCs w:val="26"/>
        </w:rPr>
        <w:lastRenderedPageBreak/>
        <w:t xml:space="preserve"> 7.3 Показатели, характеризующие цель и результаты реализации проекта</w:t>
      </w:r>
    </w:p>
    <w:p w:rsidR="00F339A6" w:rsidRPr="00F339A6" w:rsidRDefault="00F339A6" w:rsidP="00F339A6">
      <w:pPr>
        <w:pStyle w:val="42"/>
        <w:spacing w:line="240" w:lineRule="auto"/>
        <w:rPr>
          <w:rFonts w:eastAsia="Arial"/>
          <w:sz w:val="26"/>
          <w:szCs w:val="26"/>
        </w:rPr>
      </w:pPr>
    </w:p>
    <w:p w:rsidR="00F339A6" w:rsidRPr="00F339A6" w:rsidRDefault="00F339A6" w:rsidP="00F339A6">
      <w:pPr>
        <w:pStyle w:val="42"/>
        <w:spacing w:line="240" w:lineRule="auto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>Предлагаем использовать показатели, характеризующие цель и результаты реализации проекта по отрасли «Строительство (реконструкция) объектов транспортной инфраструктуры», рекомендуемые постановлением Правительства РФ от 12 августа 2008 года № 590 «О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вложения»:</w:t>
      </w:r>
    </w:p>
    <w:p w:rsidR="00F339A6" w:rsidRPr="00F339A6" w:rsidRDefault="00F339A6" w:rsidP="00F339A6">
      <w:pPr>
        <w:pStyle w:val="afc"/>
        <w:keepNext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F339A6">
        <w:rPr>
          <w:rFonts w:eastAsia="Arial"/>
          <w:b/>
          <w:bCs/>
          <w:sz w:val="26"/>
          <w:szCs w:val="26"/>
        </w:rPr>
        <w:t>количество создаваемых (сохраняемых) рабочих мест, единицы;</w:t>
      </w:r>
    </w:p>
    <w:p w:rsidR="00F339A6" w:rsidRPr="00F339A6" w:rsidRDefault="00F339A6" w:rsidP="00F339A6">
      <w:pPr>
        <w:pStyle w:val="afc"/>
        <w:keepNext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b/>
          <w:bCs/>
          <w:sz w:val="26"/>
          <w:szCs w:val="26"/>
        </w:rPr>
      </w:pPr>
      <w:r w:rsidRPr="00F339A6">
        <w:rPr>
          <w:rFonts w:eastAsia="Arial"/>
          <w:b/>
          <w:bCs/>
          <w:sz w:val="26"/>
          <w:szCs w:val="26"/>
        </w:rPr>
        <w:t xml:space="preserve">объем (увеличение объема): грузооборота транспорта общего пользования, </w:t>
      </w:r>
      <w:proofErr w:type="spellStart"/>
      <w:r w:rsidRPr="00F339A6">
        <w:rPr>
          <w:rFonts w:eastAsia="Arial"/>
          <w:b/>
          <w:bCs/>
          <w:sz w:val="26"/>
          <w:szCs w:val="26"/>
        </w:rPr>
        <w:t>тонно</w:t>
      </w:r>
      <w:proofErr w:type="spellEnd"/>
      <w:r w:rsidRPr="00F339A6">
        <w:rPr>
          <w:rFonts w:eastAsia="Arial"/>
          <w:b/>
          <w:bCs/>
          <w:sz w:val="26"/>
          <w:szCs w:val="26"/>
        </w:rPr>
        <w:t xml:space="preserve"> - км в год;</w:t>
      </w:r>
    </w:p>
    <w:p w:rsidR="00F339A6" w:rsidRPr="00F339A6" w:rsidRDefault="00F339A6" w:rsidP="00F339A6">
      <w:pPr>
        <w:pStyle w:val="afc"/>
        <w:keepNext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b/>
          <w:bCs/>
          <w:sz w:val="26"/>
          <w:szCs w:val="26"/>
        </w:rPr>
      </w:pPr>
      <w:r w:rsidRPr="00F339A6">
        <w:rPr>
          <w:rFonts w:eastAsia="Arial"/>
          <w:b/>
          <w:bCs/>
          <w:sz w:val="26"/>
          <w:szCs w:val="26"/>
        </w:rPr>
        <w:t xml:space="preserve">пассажирооборота железнодорожного, автобусного и другого транспорта, </w:t>
      </w:r>
      <w:proofErr w:type="spellStart"/>
      <w:r w:rsidRPr="00F339A6">
        <w:rPr>
          <w:rFonts w:eastAsia="Arial"/>
          <w:b/>
          <w:bCs/>
          <w:sz w:val="26"/>
          <w:szCs w:val="26"/>
        </w:rPr>
        <w:t>пассажиро</w:t>
      </w:r>
      <w:proofErr w:type="spellEnd"/>
      <w:r w:rsidRPr="00F339A6">
        <w:rPr>
          <w:rFonts w:eastAsia="Arial"/>
          <w:b/>
          <w:bCs/>
          <w:sz w:val="26"/>
          <w:szCs w:val="26"/>
        </w:rPr>
        <w:t xml:space="preserve"> - км в год;</w:t>
      </w:r>
    </w:p>
    <w:p w:rsidR="00F339A6" w:rsidRPr="00F339A6" w:rsidRDefault="00F339A6" w:rsidP="00F339A6">
      <w:pPr>
        <w:pStyle w:val="afc"/>
        <w:keepNext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b/>
          <w:bCs/>
          <w:sz w:val="26"/>
          <w:szCs w:val="26"/>
        </w:rPr>
      </w:pPr>
      <w:r w:rsidRPr="00F339A6">
        <w:rPr>
          <w:rFonts w:eastAsia="Arial"/>
          <w:b/>
          <w:bCs/>
          <w:sz w:val="26"/>
          <w:szCs w:val="26"/>
        </w:rPr>
        <w:t>сокращение времени пребывания грузов, пассажиров в пути, процентов;</w:t>
      </w:r>
    </w:p>
    <w:p w:rsidR="00F339A6" w:rsidRPr="00F339A6" w:rsidRDefault="00F339A6" w:rsidP="00F339A6">
      <w:pPr>
        <w:pStyle w:val="afc"/>
        <w:keepNext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b/>
          <w:bCs/>
          <w:sz w:val="26"/>
          <w:szCs w:val="26"/>
        </w:rPr>
      </w:pPr>
      <w:r w:rsidRPr="00F339A6">
        <w:rPr>
          <w:rFonts w:eastAsia="Arial"/>
          <w:b/>
          <w:bCs/>
          <w:sz w:val="26"/>
          <w:szCs w:val="26"/>
        </w:rPr>
        <w:t>увеличение доли дорог с твердым покрытием с сетью путей сообщения общего пользования.</w:t>
      </w:r>
    </w:p>
    <w:p w:rsidR="00F339A6" w:rsidRPr="00F339A6" w:rsidRDefault="00F339A6" w:rsidP="00F339A6">
      <w:pPr>
        <w:ind w:firstLine="709"/>
        <w:jc w:val="both"/>
        <w:rPr>
          <w:sz w:val="26"/>
          <w:szCs w:val="26"/>
        </w:rPr>
      </w:pPr>
      <w:r w:rsidRPr="00F339A6">
        <w:rPr>
          <w:rFonts w:eastAsia="Arial"/>
          <w:b/>
          <w:bCs/>
          <w:sz w:val="26"/>
          <w:szCs w:val="26"/>
        </w:rPr>
        <w:t>7.4 Показатели эффективности мероприятий</w:t>
      </w: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</w:p>
    <w:p w:rsidR="00F339A6" w:rsidRPr="00F339A6" w:rsidRDefault="00F339A6" w:rsidP="00F339A6">
      <w:pPr>
        <w:ind w:firstLine="709"/>
        <w:jc w:val="both"/>
        <w:rPr>
          <w:rFonts w:eastAsia="Arial"/>
          <w:sz w:val="26"/>
          <w:szCs w:val="26"/>
        </w:rPr>
      </w:pPr>
      <w:r w:rsidRPr="00F339A6">
        <w:rPr>
          <w:rFonts w:eastAsia="Arial"/>
          <w:sz w:val="26"/>
          <w:szCs w:val="26"/>
        </w:rPr>
        <w:t xml:space="preserve">Также </w:t>
      </w:r>
      <w:proofErr w:type="gramStart"/>
      <w:r w:rsidRPr="00F339A6">
        <w:rPr>
          <w:rFonts w:eastAsia="Arial"/>
          <w:sz w:val="26"/>
          <w:szCs w:val="26"/>
        </w:rPr>
        <w:t>исходя из опыта субъектов РФ предлагаем</w:t>
      </w:r>
      <w:proofErr w:type="gramEnd"/>
      <w:r w:rsidRPr="00F339A6">
        <w:rPr>
          <w:rFonts w:eastAsia="Arial"/>
          <w:sz w:val="26"/>
          <w:szCs w:val="26"/>
        </w:rPr>
        <w:t xml:space="preserve"> показатели эффективности мероприятий:</w:t>
      </w:r>
    </w:p>
    <w:p w:rsidR="00F339A6" w:rsidRPr="00F339A6" w:rsidRDefault="00F339A6" w:rsidP="00F339A6">
      <w:pPr>
        <w:pStyle w:val="afc"/>
        <w:keepNext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sz w:val="26"/>
          <w:szCs w:val="26"/>
        </w:rPr>
      </w:pPr>
      <w:r w:rsidRPr="00F339A6">
        <w:rPr>
          <w:rFonts w:eastAsia="Arial"/>
          <w:b/>
          <w:bCs/>
          <w:sz w:val="26"/>
          <w:szCs w:val="26"/>
        </w:rPr>
        <w:t xml:space="preserve">протяженность отремонтированных участков автомобильных дорог, </w:t>
      </w:r>
      <w:proofErr w:type="gramStart"/>
      <w:r w:rsidRPr="00F339A6">
        <w:rPr>
          <w:rFonts w:eastAsia="Arial"/>
          <w:b/>
          <w:bCs/>
          <w:sz w:val="26"/>
          <w:szCs w:val="26"/>
        </w:rPr>
        <w:t>км</w:t>
      </w:r>
      <w:proofErr w:type="gramEnd"/>
      <w:r w:rsidRPr="00F339A6">
        <w:rPr>
          <w:rFonts w:eastAsia="Arial"/>
          <w:b/>
          <w:bCs/>
          <w:sz w:val="26"/>
          <w:szCs w:val="26"/>
        </w:rPr>
        <w:t>;</w:t>
      </w:r>
    </w:p>
    <w:p w:rsidR="00F339A6" w:rsidRPr="00F339A6" w:rsidRDefault="00F339A6" w:rsidP="00F339A6">
      <w:pPr>
        <w:pStyle w:val="afc"/>
        <w:keepNext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b/>
          <w:bCs/>
          <w:sz w:val="26"/>
          <w:szCs w:val="26"/>
        </w:rPr>
      </w:pPr>
      <w:r w:rsidRPr="00F339A6">
        <w:rPr>
          <w:rFonts w:eastAsia="Arial"/>
          <w:b/>
          <w:bCs/>
          <w:sz w:val="26"/>
          <w:szCs w:val="26"/>
        </w:rPr>
        <w:t>количество адаптированных для использования инвалидами и другими маломобильными группами населения объектов, единиц;</w:t>
      </w:r>
    </w:p>
    <w:p w:rsidR="00F339A6" w:rsidRPr="00F339A6" w:rsidRDefault="00F339A6" w:rsidP="00F339A6">
      <w:pPr>
        <w:pStyle w:val="afc"/>
        <w:keepNext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b/>
          <w:bCs/>
          <w:sz w:val="26"/>
          <w:szCs w:val="26"/>
        </w:rPr>
      </w:pPr>
      <w:r w:rsidRPr="00F339A6">
        <w:rPr>
          <w:rFonts w:eastAsia="Arial"/>
          <w:b/>
          <w:bCs/>
          <w:sz w:val="26"/>
          <w:szCs w:val="26"/>
        </w:rPr>
        <w:t>количество оборудованных элементами повышения безопасности дорожного движения объектов, единиц;</w:t>
      </w:r>
    </w:p>
    <w:p w:rsidR="00F339A6" w:rsidRPr="00F339A6" w:rsidRDefault="00F339A6" w:rsidP="00F339A6">
      <w:pPr>
        <w:pStyle w:val="afc"/>
        <w:keepNext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eastAsia="Arial"/>
          <w:b/>
          <w:bCs/>
          <w:sz w:val="26"/>
          <w:szCs w:val="26"/>
        </w:rPr>
      </w:pPr>
      <w:r w:rsidRPr="00F339A6">
        <w:rPr>
          <w:rFonts w:eastAsia="Arial"/>
          <w:b/>
          <w:bCs/>
          <w:sz w:val="26"/>
          <w:szCs w:val="26"/>
        </w:rPr>
        <w:t>количество светофорных объектов, оборудованных адаптивной системой управления дорожным движением, единиц;</w:t>
      </w:r>
    </w:p>
    <w:p w:rsidR="00F339A6" w:rsidRPr="00F339A6" w:rsidRDefault="00F339A6" w:rsidP="00F339A6">
      <w:pPr>
        <w:pStyle w:val="afc"/>
        <w:keepNext/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eastAsia="Calibri"/>
          <w:b/>
          <w:bCs/>
          <w:sz w:val="26"/>
          <w:szCs w:val="26"/>
        </w:rPr>
      </w:pPr>
      <w:r w:rsidRPr="00F339A6">
        <w:rPr>
          <w:rFonts w:eastAsia="Arial"/>
          <w:b/>
          <w:bCs/>
          <w:sz w:val="26"/>
          <w:szCs w:val="26"/>
        </w:rPr>
        <w:t>удельный вес улиц, обеспеченных уличным освещением, процентов.</w:t>
      </w:r>
      <w:r w:rsidRPr="00F339A6">
        <w:rPr>
          <w:rFonts w:eastAsiaTheme="minorEastAsia"/>
          <w:b/>
          <w:bCs/>
          <w:sz w:val="26"/>
          <w:szCs w:val="26"/>
        </w:rPr>
        <w:br/>
      </w:r>
      <w:r w:rsidRPr="00F339A6">
        <w:rPr>
          <w:rFonts w:eastAsiaTheme="minorEastAsia"/>
          <w:bCs/>
          <w:sz w:val="26"/>
          <w:szCs w:val="26"/>
        </w:rPr>
        <w:br w:type="page"/>
      </w:r>
    </w:p>
    <w:p w:rsidR="00F339A6" w:rsidRPr="00F339A6" w:rsidRDefault="00F339A6" w:rsidP="00F339A6">
      <w:pPr>
        <w:pStyle w:val="20"/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46" w:name="_Toc104882049"/>
      <w:bookmarkStart w:id="47" w:name="_GoBack"/>
      <w:bookmarkEnd w:id="47"/>
      <w:r w:rsidRPr="00F339A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ПРЕДЛОЖЕНИЯ ПО ИНСТИТУЦИОНАЛЬНЫМ </w:t>
      </w:r>
      <w:r w:rsidRPr="00F339A6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</w:t>
      </w:r>
      <w:bookmarkEnd w:id="46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  <w:bookmarkStart w:id="48" w:name="88322"/>
      <w:bookmarkEnd w:id="48"/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- применение экономических мер, стимулирующих инвестиции в объекты транспортной инфраструктуры;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- координация усилий федеральных органов исполнительной власти, </w:t>
      </w:r>
      <w:bookmarkStart w:id="49" w:name="3f867"/>
      <w:bookmarkEnd w:id="49"/>
      <w:r w:rsidRPr="00F339A6">
        <w:rPr>
          <w:sz w:val="26"/>
          <w:szCs w:val="26"/>
        </w:rPr>
        <w:t>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- разработка стандартов и регламентов эксплуатации и (или)</w:t>
      </w:r>
      <w:bookmarkStart w:id="50" w:name="d56ee"/>
      <w:bookmarkEnd w:id="50"/>
      <w:r w:rsidRPr="00F339A6">
        <w:rPr>
          <w:sz w:val="26"/>
          <w:szCs w:val="26"/>
        </w:rPr>
        <w:t xml:space="preserve"> использования объектов транспортной инфраструктуры на всех этапах жизненного цикла объектов;</w:t>
      </w:r>
    </w:p>
    <w:p w:rsidR="00F339A6" w:rsidRPr="00F339A6" w:rsidRDefault="00F339A6" w:rsidP="00F339A6">
      <w:pPr>
        <w:pStyle w:val="42"/>
        <w:spacing w:line="240" w:lineRule="auto"/>
        <w:rPr>
          <w:sz w:val="26"/>
          <w:szCs w:val="26"/>
        </w:rPr>
      </w:pPr>
      <w:r w:rsidRPr="00F339A6">
        <w:rPr>
          <w:sz w:val="26"/>
          <w:szCs w:val="26"/>
        </w:rPr>
        <w:t>- разработка предложений для исполнительных органов власти по включению мероприятий, связанных с развитием объектов транспортной инфраструктуры района,  в  состав  мобилизационного  плана  экономики поселения.</w:t>
      </w:r>
    </w:p>
    <w:p w:rsidR="00F339A6" w:rsidRPr="00F339A6" w:rsidRDefault="00F339A6" w:rsidP="00F339A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51DA1" w:rsidRPr="00F339A6" w:rsidRDefault="00451DA1" w:rsidP="00F339A6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451DA1" w:rsidRPr="00B646A0" w:rsidRDefault="00451DA1" w:rsidP="00451DA1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51DA1" w:rsidRPr="00B646A0" w:rsidRDefault="00451DA1" w:rsidP="00451DA1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F7B75" w:rsidRPr="00451DA1" w:rsidRDefault="00CF7B75" w:rsidP="00451DA1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sectPr w:rsidR="00CF7B75" w:rsidRPr="00451DA1" w:rsidSect="00784E46">
      <w:footerReference w:type="first" r:id="rId13"/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43" w:rsidRDefault="00F57743" w:rsidP="00E449C1">
      <w:r>
        <w:separator/>
      </w:r>
    </w:p>
  </w:endnote>
  <w:endnote w:type="continuationSeparator" w:id="0">
    <w:p w:rsidR="00F57743" w:rsidRDefault="00F57743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A7" w:rsidRPr="00BE7C0E" w:rsidRDefault="00705DA7" w:rsidP="00D460B2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3"/>
      <w:gridCol w:w="3336"/>
      <w:gridCol w:w="535"/>
    </w:tblGrid>
    <w:tr w:rsidR="00705DA7" w:rsidRPr="00BE7C0E" w:rsidTr="00D460B2">
      <w:trPr>
        <w:trHeight w:val="132"/>
      </w:trPr>
      <w:tc>
        <w:tcPr>
          <w:tcW w:w="2931" w:type="pct"/>
        </w:tcPr>
        <w:p w:rsidR="00705DA7" w:rsidRPr="00670045" w:rsidRDefault="00705DA7" w:rsidP="00D460B2">
          <w:pPr>
            <w:pStyle w:val="af1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</w:t>
          </w:r>
          <w:proofErr w:type="spellStart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>Дударев</w:t>
          </w:r>
          <w:proofErr w:type="spellEnd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 А.Н   ИНН 583608382353   </w:t>
          </w:r>
          <w:hyperlink r:id="rId1" w:history="1"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</w:rPr>
              <w:t>9261111729@mail.</w:t>
            </w:r>
            <w:proofErr w:type="spellStart"/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  <w:lang w:val="en-US"/>
              </w:rPr>
              <w:t>ru</w:t>
            </w:r>
            <w:proofErr w:type="spellEnd"/>
          </w:hyperlink>
        </w:p>
      </w:tc>
      <w:tc>
        <w:tcPr>
          <w:tcW w:w="1783" w:type="pct"/>
        </w:tcPr>
        <w:p w:rsidR="00705DA7" w:rsidRPr="00BE7C0E" w:rsidRDefault="00705DA7" w:rsidP="00D460B2">
          <w:pPr>
            <w:pStyle w:val="af3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705DA7" w:rsidRPr="00BE7C0E" w:rsidRDefault="00705DA7" w:rsidP="00D460B2">
          <w:pPr>
            <w:pStyle w:val="af1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="00F339A6">
            <w:rPr>
              <w:rFonts w:ascii="Arial" w:hAnsi="Arial" w:cs="Arial"/>
              <w:noProof/>
              <w:color w:val="AEAAAA"/>
              <w:sz w:val="22"/>
              <w:szCs w:val="22"/>
            </w:rPr>
            <w:t>1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705DA7" w:rsidRPr="005D0561" w:rsidRDefault="00705DA7" w:rsidP="00D460B2">
    <w:pPr>
      <w:pStyle w:val="af3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43" w:rsidRDefault="00F57743" w:rsidP="00E449C1">
      <w:r>
        <w:separator/>
      </w:r>
    </w:p>
  </w:footnote>
  <w:footnote w:type="continuationSeparator" w:id="0">
    <w:p w:rsidR="00F57743" w:rsidRDefault="00F57743" w:rsidP="00E4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B4404A"/>
    <w:lvl w:ilvl="0">
      <w:start w:val="1"/>
      <w:numFmt w:val="bullet"/>
      <w:pStyle w:val="2"/>
      <w:lvlText w:val="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4AA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980E12"/>
    <w:multiLevelType w:val="multilevel"/>
    <w:tmpl w:val="4CB893F6"/>
    <w:styleLink w:val="a0"/>
    <w:lvl w:ilvl="0">
      <w:start w:val="1"/>
      <w:numFmt w:val="decimal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3">
    <w:nsid w:val="15C5507D"/>
    <w:multiLevelType w:val="hybridMultilevel"/>
    <w:tmpl w:val="FD3ECC54"/>
    <w:lvl w:ilvl="0" w:tplc="EC10B0C0">
      <w:start w:val="1"/>
      <w:numFmt w:val="decimal"/>
      <w:lvlText w:val="Рисунок %1 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0F0B54"/>
    <w:multiLevelType w:val="hybridMultilevel"/>
    <w:tmpl w:val="A8B6EF9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3603A9"/>
    <w:multiLevelType w:val="hybridMultilevel"/>
    <w:tmpl w:val="224637A0"/>
    <w:lvl w:ilvl="0" w:tplc="34C4AD20">
      <w:start w:val="1"/>
      <w:numFmt w:val="decimal"/>
      <w:pStyle w:val="a1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557F61"/>
    <w:multiLevelType w:val="hybridMultilevel"/>
    <w:tmpl w:val="6764E6CE"/>
    <w:lvl w:ilvl="0" w:tplc="5A4C67FE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67568"/>
    <w:multiLevelType w:val="hybridMultilevel"/>
    <w:tmpl w:val="CDA8366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9462DA"/>
    <w:multiLevelType w:val="multilevel"/>
    <w:tmpl w:val="E0C47B2C"/>
    <w:lvl w:ilvl="0">
      <w:start w:val="1"/>
      <w:numFmt w:val="decimal"/>
      <w:pStyle w:val="20"/>
      <w:lvlText w:val="%1."/>
      <w:lvlJc w:val="left"/>
      <w:pPr>
        <w:ind w:left="1226" w:hanging="375"/>
      </w:pPr>
    </w:lvl>
    <w:lvl w:ilvl="1">
      <w:start w:val="1"/>
      <w:numFmt w:val="decimal"/>
      <w:pStyle w:val="3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0">
    <w:nsid w:val="4DF02C7C"/>
    <w:multiLevelType w:val="hybridMultilevel"/>
    <w:tmpl w:val="8110BBD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330E78"/>
    <w:multiLevelType w:val="hybridMultilevel"/>
    <w:tmpl w:val="730CF3CA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BB363F"/>
    <w:multiLevelType w:val="hybridMultilevel"/>
    <w:tmpl w:val="A4BEABAA"/>
    <w:lvl w:ilvl="0" w:tplc="675CC9B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AF4D8D"/>
    <w:multiLevelType w:val="hybridMultilevel"/>
    <w:tmpl w:val="0F2EB884"/>
    <w:lvl w:ilvl="0" w:tplc="3F7C0A44">
      <w:start w:val="1"/>
      <w:numFmt w:val="decimal"/>
      <w:pStyle w:val="a3"/>
      <w:lvlText w:val="Таблица %1 - 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0B2F41"/>
    <w:rsid w:val="001A5BCD"/>
    <w:rsid w:val="001B0C7E"/>
    <w:rsid w:val="001E0D60"/>
    <w:rsid w:val="00200CA7"/>
    <w:rsid w:val="00225B19"/>
    <w:rsid w:val="00251310"/>
    <w:rsid w:val="00272C70"/>
    <w:rsid w:val="002976FC"/>
    <w:rsid w:val="002C527F"/>
    <w:rsid w:val="00355871"/>
    <w:rsid w:val="00451DA1"/>
    <w:rsid w:val="0047144E"/>
    <w:rsid w:val="004F7B2B"/>
    <w:rsid w:val="005149EF"/>
    <w:rsid w:val="00574317"/>
    <w:rsid w:val="005845BD"/>
    <w:rsid w:val="00587588"/>
    <w:rsid w:val="005F1D9B"/>
    <w:rsid w:val="006113EE"/>
    <w:rsid w:val="00705D99"/>
    <w:rsid w:val="00705DA7"/>
    <w:rsid w:val="00707C82"/>
    <w:rsid w:val="00707E63"/>
    <w:rsid w:val="007345AE"/>
    <w:rsid w:val="00773363"/>
    <w:rsid w:val="00784E46"/>
    <w:rsid w:val="007B1F36"/>
    <w:rsid w:val="00812A20"/>
    <w:rsid w:val="008372FD"/>
    <w:rsid w:val="008437B1"/>
    <w:rsid w:val="00853FD4"/>
    <w:rsid w:val="008E6443"/>
    <w:rsid w:val="008E7FAF"/>
    <w:rsid w:val="009026CD"/>
    <w:rsid w:val="00911C61"/>
    <w:rsid w:val="00912677"/>
    <w:rsid w:val="0097657F"/>
    <w:rsid w:val="00985AB3"/>
    <w:rsid w:val="00987697"/>
    <w:rsid w:val="009D0612"/>
    <w:rsid w:val="00A04807"/>
    <w:rsid w:val="00A309F3"/>
    <w:rsid w:val="00A44C07"/>
    <w:rsid w:val="00B11BC0"/>
    <w:rsid w:val="00B36436"/>
    <w:rsid w:val="00B646A0"/>
    <w:rsid w:val="00B7640C"/>
    <w:rsid w:val="00BA74DC"/>
    <w:rsid w:val="00BD5F60"/>
    <w:rsid w:val="00C03E2B"/>
    <w:rsid w:val="00CC5F24"/>
    <w:rsid w:val="00CF7B75"/>
    <w:rsid w:val="00D07A49"/>
    <w:rsid w:val="00D43DBF"/>
    <w:rsid w:val="00D460B2"/>
    <w:rsid w:val="00D56583"/>
    <w:rsid w:val="00D70B9B"/>
    <w:rsid w:val="00D8365B"/>
    <w:rsid w:val="00D912BE"/>
    <w:rsid w:val="00DA0766"/>
    <w:rsid w:val="00DA6466"/>
    <w:rsid w:val="00DF103F"/>
    <w:rsid w:val="00E05AFC"/>
    <w:rsid w:val="00E06F07"/>
    <w:rsid w:val="00E079C8"/>
    <w:rsid w:val="00E20A71"/>
    <w:rsid w:val="00E43F5E"/>
    <w:rsid w:val="00E449C1"/>
    <w:rsid w:val="00E535AC"/>
    <w:rsid w:val="00E54117"/>
    <w:rsid w:val="00E62E0A"/>
    <w:rsid w:val="00E7626F"/>
    <w:rsid w:val="00EC022F"/>
    <w:rsid w:val="00EC78D1"/>
    <w:rsid w:val="00F0308D"/>
    <w:rsid w:val="00F26E6B"/>
    <w:rsid w:val="00F339A6"/>
    <w:rsid w:val="00F33C1F"/>
    <w:rsid w:val="00F37A2C"/>
    <w:rsid w:val="00F57743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39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1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4"/>
    <w:next w:val="a4"/>
    <w:link w:val="90"/>
    <w:semiHidden/>
    <w:unhideWhenUsed/>
    <w:qFormat/>
    <w:rsid w:val="00A44C07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uiPriority w:val="99"/>
    <w:qFormat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1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1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uiPriority w:val="99"/>
    <w:qFormat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uiPriority w:val="99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qFormat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qFormat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qFormat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uiPriority w:val="99"/>
    <w:qFormat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qFormat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qFormat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qFormat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uiPriority w:val="99"/>
    <w:qFormat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1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3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qFormat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uiPriority w:val="99"/>
    <w:qFormat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qFormat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qFormat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qFormat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qFormat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qFormat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qFormat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qFormat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qFormat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qFormat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qFormat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2">
    <w:name w:val="Основной текст (9)"/>
    <w:basedOn w:val="a4"/>
    <w:link w:val="91"/>
    <w:uiPriority w:val="99"/>
    <w:qFormat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qFormat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qFormat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qFormat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qFormat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qFormat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qFormat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qFormat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qFormat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qFormat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qFormat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qFormat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qFormat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qFormat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qFormat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qFormat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qFormat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qFormat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qFormat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qFormat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qFormat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qFormat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qFormat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qFormat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qFormat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qFormat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qFormat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,Заг 1 Знак1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qFormat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qFormat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qFormat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qFormat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qFormat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qFormat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qFormat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qFormat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qFormat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qFormat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qFormat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qFormat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qFormat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qFormat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qFormat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qFormat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qFormat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qFormat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qFormat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qFormat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qFormat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qFormat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qFormat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qFormat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qFormat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qFormat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qFormat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qFormat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qFormat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qFormat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qFormat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qFormat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qFormat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uiPriority w:val="99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5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CC5F24"/>
    <w:pPr>
      <w:numPr>
        <w:numId w:val="6"/>
      </w:numPr>
      <w:contextualSpacing/>
    </w:pPr>
  </w:style>
  <w:style w:type="paragraph" w:styleId="2">
    <w:name w:val="List Bullet 2"/>
    <w:aliases w:val="Nienie a?e. 2,Ñïèñîê áþë. 2,Список бюл. 2"/>
    <w:basedOn w:val="a"/>
    <w:uiPriority w:val="99"/>
    <w:unhideWhenUsed/>
    <w:qFormat/>
    <w:rsid w:val="00CC5F24"/>
    <w:pPr>
      <w:numPr>
        <w:numId w:val="7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CC5F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CC5F24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uiPriority w:val="99"/>
    <w:qFormat/>
    <w:rsid w:val="00CC5F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uiPriority w:val="99"/>
    <w:qFormat/>
    <w:rsid w:val="00CC5F24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uiPriority w:val="99"/>
    <w:qFormat/>
    <w:rsid w:val="00CC5F2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uiPriority w:val="99"/>
    <w:qFormat/>
    <w:rsid w:val="00CC5F24"/>
    <w:pPr>
      <w:numPr>
        <w:numId w:val="8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uiPriority w:val="99"/>
    <w:qFormat/>
    <w:rsid w:val="00CC5F24"/>
    <w:pPr>
      <w:keepLines/>
      <w:numPr>
        <w:ilvl w:val="1"/>
        <w:numId w:val="8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uiPriority w:val="99"/>
    <w:qFormat/>
    <w:rsid w:val="00CC5F24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uiPriority w:val="99"/>
    <w:qFormat/>
    <w:rsid w:val="00CC5F24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uiPriority w:val="99"/>
    <w:qFormat/>
    <w:rsid w:val="00CC5F24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CC5F24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qFormat/>
    <w:rsid w:val="00CC5F24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uiPriority w:val="99"/>
    <w:qFormat/>
    <w:rsid w:val="00CC5F24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uiPriority w:val="99"/>
    <w:qFormat/>
    <w:rsid w:val="00CC5F24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uiPriority w:val="99"/>
    <w:qFormat/>
    <w:rsid w:val="00CC5F24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uiPriority w:val="99"/>
    <w:qFormat/>
    <w:rsid w:val="00CC5F24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uiPriority w:val="99"/>
    <w:qFormat/>
    <w:rsid w:val="00CC5F24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uiPriority w:val="99"/>
    <w:qFormat/>
    <w:rsid w:val="00CC5F24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CC5F2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CC5F2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CC5F24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qFormat/>
    <w:rsid w:val="00CC5F24"/>
    <w:pPr>
      <w:spacing w:line="360" w:lineRule="auto"/>
      <w:jc w:val="center"/>
    </w:pPr>
  </w:style>
  <w:style w:type="paragraph" w:customStyle="1" w:styleId="ConsCell">
    <w:name w:val="ConsCell"/>
    <w:uiPriority w:val="99"/>
    <w:semiHidden/>
    <w:qFormat/>
    <w:rsid w:val="00CC5F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uiPriority w:val="99"/>
    <w:qFormat/>
    <w:rsid w:val="00CC5F2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uiPriority w:val="99"/>
    <w:qFormat/>
    <w:rsid w:val="00CC5F24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uiPriority w:val="99"/>
    <w:qFormat/>
    <w:rsid w:val="00CC5F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CC5F24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qFormat/>
    <w:rsid w:val="00CC5F24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uiPriority w:val="99"/>
    <w:qFormat/>
    <w:rsid w:val="00CC5F24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uiPriority w:val="99"/>
    <w:qFormat/>
    <w:rsid w:val="00CC5F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uiPriority w:val="99"/>
    <w:qFormat/>
    <w:rsid w:val="00CC5F24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uiPriority w:val="99"/>
    <w:qFormat/>
    <w:rsid w:val="00CC5F24"/>
    <w:pPr>
      <w:spacing w:before="100" w:beforeAutospacing="1" w:after="100" w:afterAutospacing="1"/>
    </w:pPr>
  </w:style>
  <w:style w:type="paragraph" w:customStyle="1" w:styleId="215">
    <w:name w:val="21"/>
    <w:basedOn w:val="a4"/>
    <w:uiPriority w:val="99"/>
    <w:qFormat/>
    <w:rsid w:val="00CC5F24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uiPriority w:val="99"/>
    <w:qFormat/>
    <w:rsid w:val="00CC5F24"/>
    <w:pPr>
      <w:ind w:firstLine="709"/>
      <w:jc w:val="both"/>
    </w:pPr>
  </w:style>
  <w:style w:type="character" w:customStyle="1" w:styleId="712">
    <w:name w:val="Заголовок 7 Знак1"/>
    <w:aliases w:val="Назв рис Знак1"/>
    <w:basedOn w:val="a5"/>
    <w:semiHidden/>
    <w:rsid w:val="00CC5F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CC5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aliases w:val="Table_Footnote_last Знак Знак2,Table_Footnote_last Знак Знак Знак1,Table_Footnote_last Знак2"/>
    <w:basedOn w:val="a5"/>
    <w:uiPriority w:val="99"/>
    <w:semiHidden/>
    <w:rsid w:val="00CC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CC5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CC5F24"/>
    <w:rPr>
      <w:rFonts w:ascii="Wingdings" w:hAnsi="Wingdings" w:hint="default"/>
      <w:sz w:val="20"/>
    </w:rPr>
  </w:style>
  <w:style w:type="character" w:customStyle="1" w:styleId="FontStyle128">
    <w:name w:val="Font Style128"/>
    <w:rsid w:val="00CC5F2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CC5F24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CC5F2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CC5F24"/>
    <w:pPr>
      <w:ind w:left="142" w:right="140" w:firstLine="720"/>
      <w:jc w:val="both"/>
    </w:pPr>
    <w:rPr>
      <w:szCs w:val="20"/>
    </w:rPr>
  </w:style>
  <w:style w:type="character" w:customStyle="1" w:styleId="90">
    <w:name w:val="Заголовок 9 Знак"/>
    <w:basedOn w:val="a5"/>
    <w:link w:val="9"/>
    <w:semiHidden/>
    <w:rsid w:val="00A44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75pt0pt">
    <w:name w:val="Основной текст (2) + 7;5 pt;Не полужирный;Интервал 0 pt"/>
    <w:basedOn w:val="24"/>
    <w:rsid w:val="00A44C07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4"/>
    <w:rsid w:val="00A44C07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4"/>
    <w:rsid w:val="00A44C07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8">
    <w:name w:val="ТАБЛИЦА_осн"/>
    <w:basedOn w:val="a4"/>
    <w:qFormat/>
    <w:rsid w:val="00A44C07"/>
    <w:pPr>
      <w:jc w:val="center"/>
    </w:pPr>
    <w:rPr>
      <w:szCs w:val="20"/>
    </w:rPr>
  </w:style>
  <w:style w:type="paragraph" w:customStyle="1" w:styleId="affff9">
    <w:name w:val="Заголовок ТАБЛИЦ"/>
    <w:basedOn w:val="9"/>
    <w:qFormat/>
    <w:rsid w:val="00A44C07"/>
    <w:pPr>
      <w:widowControl/>
      <w:spacing w:before="240" w:after="240"/>
      <w:jc w:val="right"/>
    </w:pPr>
    <w:rPr>
      <w:rFonts w:ascii="Times New Roman" w:hAnsi="Times New Roman"/>
      <w:b/>
      <w:i w:val="0"/>
      <w:sz w:val="24"/>
      <w:lang w:eastAsia="ar-SA" w:bidi="en-US"/>
    </w:rPr>
  </w:style>
  <w:style w:type="paragraph" w:customStyle="1" w:styleId="affffa">
    <w:name w:val="Таблица_загол"/>
    <w:basedOn w:val="a4"/>
    <w:qFormat/>
    <w:rsid w:val="00A44C07"/>
    <w:pPr>
      <w:jc w:val="center"/>
    </w:pPr>
    <w:rPr>
      <w:lang w:eastAsia="ar-SA" w:bidi="en-US"/>
    </w:rPr>
  </w:style>
  <w:style w:type="table" w:customStyle="1" w:styleId="01">
    <w:name w:val="ТАБЛИЧКА_01"/>
    <w:basedOn w:val="a6"/>
    <w:uiPriority w:val="99"/>
    <w:rsid w:val="00A44C0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2"/>
      </w:r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</w:pPr>
      <w:rPr>
        <w:rFonts w:ascii="Times New Roman" w:hAnsi="Times New Roman"/>
        <w:sz w:val="24"/>
      </w: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</w:style>
  <w:style w:type="character" w:customStyle="1" w:styleId="217">
    <w:name w:val="Заголовок 2 Знак1"/>
    <w:aliases w:val="Заг 2 Знак1"/>
    <w:basedOn w:val="a5"/>
    <w:uiPriority w:val="9"/>
    <w:semiHidden/>
    <w:rsid w:val="00F339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1">
    <w:name w:val="Заголовок 3 Знак1"/>
    <w:aliases w:val="ВВЕДЕНИЕ Знак1,Заг 3 Знак1"/>
    <w:basedOn w:val="a5"/>
    <w:uiPriority w:val="9"/>
    <w:semiHidden/>
    <w:rsid w:val="00F339A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1f8">
    <w:name w:val="Текст примечания Знак1"/>
    <w:basedOn w:val="a5"/>
    <w:uiPriority w:val="99"/>
    <w:semiHidden/>
    <w:rsid w:val="00F339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1">
    <w:name w:val="Заголовок 8 Знак1"/>
    <w:basedOn w:val="a5"/>
    <w:uiPriority w:val="99"/>
    <w:semiHidden/>
    <w:rsid w:val="00F339A6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1f9">
    <w:name w:val="Схема документа Знак1"/>
    <w:basedOn w:val="a5"/>
    <w:uiPriority w:val="99"/>
    <w:semiHidden/>
    <w:rsid w:val="00F339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a">
    <w:name w:val="Тема примечания Знак1"/>
    <w:basedOn w:val="1f8"/>
    <w:uiPriority w:val="99"/>
    <w:semiHidden/>
    <w:rsid w:val="00F339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0" w:qFormat="1"/>
    <w:lsdException w:name="List Bullet 2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39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1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iPriority w:val="99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4"/>
    <w:next w:val="a4"/>
    <w:link w:val="90"/>
    <w:semiHidden/>
    <w:unhideWhenUsed/>
    <w:qFormat/>
    <w:rsid w:val="00A44C07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uiPriority w:val="99"/>
    <w:qFormat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1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1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uiPriority w:val="99"/>
    <w:qFormat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uiPriority w:val="99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qFormat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qFormat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qFormat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uiPriority w:val="99"/>
    <w:qFormat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qFormat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qFormat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qFormat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uiPriority w:val="99"/>
    <w:qFormat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1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3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qFormat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uiPriority w:val="99"/>
    <w:qFormat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uiPriority w:val="99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9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qFormat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qFormat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qFormat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qFormat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qFormat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qFormat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qFormat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qFormat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qFormat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qFormat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2">
    <w:name w:val="Основной текст (9)"/>
    <w:basedOn w:val="a4"/>
    <w:link w:val="91"/>
    <w:uiPriority w:val="99"/>
    <w:qFormat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qFormat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qFormat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qFormat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qFormat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qFormat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qFormat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qFormat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qFormat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qFormat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qFormat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qFormat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qFormat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qFormat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qFormat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qFormat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qFormat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qFormat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qFormat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qFormat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qFormat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qFormat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qFormat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qFormat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qFormat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qFormat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qFormat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,Заг 1 Знак1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qFormat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qFormat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qFormat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qFormat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qFormat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qFormat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qFormat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qFormat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qFormat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qFormat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qFormat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qFormat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qFormat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qFormat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qFormat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qFormat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qFormat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qFormat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qFormat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qFormat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qFormat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qFormat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qFormat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qFormat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qFormat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qFormat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qFormat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qFormat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qFormat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qFormat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qFormat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qFormat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qFormat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qFormat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qFormat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uiPriority w:val="99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5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CC5F24"/>
    <w:pPr>
      <w:numPr>
        <w:numId w:val="6"/>
      </w:numPr>
      <w:contextualSpacing/>
    </w:pPr>
  </w:style>
  <w:style w:type="paragraph" w:styleId="2">
    <w:name w:val="List Bullet 2"/>
    <w:aliases w:val="Nienie a?e. 2,Ñïèñîê áþë. 2,Список бюл. 2"/>
    <w:basedOn w:val="a"/>
    <w:uiPriority w:val="99"/>
    <w:unhideWhenUsed/>
    <w:qFormat/>
    <w:rsid w:val="00CC5F24"/>
    <w:pPr>
      <w:numPr>
        <w:numId w:val="7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CC5F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CC5F24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uiPriority w:val="99"/>
    <w:qFormat/>
    <w:rsid w:val="00CC5F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uiPriority w:val="99"/>
    <w:qFormat/>
    <w:rsid w:val="00CC5F24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uiPriority w:val="99"/>
    <w:qFormat/>
    <w:rsid w:val="00CC5F2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uiPriority w:val="99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uiPriority w:val="99"/>
    <w:qFormat/>
    <w:rsid w:val="00CC5F24"/>
    <w:pPr>
      <w:numPr>
        <w:numId w:val="8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uiPriority w:val="99"/>
    <w:qFormat/>
    <w:rsid w:val="00CC5F24"/>
    <w:pPr>
      <w:keepLines/>
      <w:numPr>
        <w:ilvl w:val="1"/>
        <w:numId w:val="8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uiPriority w:val="99"/>
    <w:qFormat/>
    <w:rsid w:val="00CC5F24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uiPriority w:val="99"/>
    <w:qFormat/>
    <w:rsid w:val="00CC5F24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uiPriority w:val="99"/>
    <w:qFormat/>
    <w:rsid w:val="00CC5F24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CC5F24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qFormat/>
    <w:rsid w:val="00CC5F24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uiPriority w:val="99"/>
    <w:qFormat/>
    <w:rsid w:val="00CC5F24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uiPriority w:val="99"/>
    <w:qFormat/>
    <w:rsid w:val="00CC5F24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uiPriority w:val="99"/>
    <w:qFormat/>
    <w:rsid w:val="00CC5F24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uiPriority w:val="99"/>
    <w:qFormat/>
    <w:rsid w:val="00CC5F24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uiPriority w:val="99"/>
    <w:qFormat/>
    <w:rsid w:val="00CC5F24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uiPriority w:val="99"/>
    <w:qFormat/>
    <w:rsid w:val="00CC5F24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CC5F2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CC5F2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CC5F24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qFormat/>
    <w:rsid w:val="00CC5F24"/>
    <w:pPr>
      <w:spacing w:line="360" w:lineRule="auto"/>
      <w:jc w:val="center"/>
    </w:pPr>
  </w:style>
  <w:style w:type="paragraph" w:customStyle="1" w:styleId="ConsCell">
    <w:name w:val="ConsCell"/>
    <w:uiPriority w:val="99"/>
    <w:semiHidden/>
    <w:qFormat/>
    <w:rsid w:val="00CC5F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uiPriority w:val="99"/>
    <w:qFormat/>
    <w:rsid w:val="00CC5F2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uiPriority w:val="99"/>
    <w:qFormat/>
    <w:rsid w:val="00CC5F24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uiPriority w:val="99"/>
    <w:qFormat/>
    <w:rsid w:val="00CC5F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CC5F24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qFormat/>
    <w:rsid w:val="00CC5F24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uiPriority w:val="99"/>
    <w:qFormat/>
    <w:rsid w:val="00CC5F24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uiPriority w:val="99"/>
    <w:qFormat/>
    <w:rsid w:val="00CC5F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uiPriority w:val="99"/>
    <w:qFormat/>
    <w:rsid w:val="00CC5F24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uiPriority w:val="99"/>
    <w:qFormat/>
    <w:rsid w:val="00CC5F24"/>
    <w:pPr>
      <w:spacing w:before="100" w:beforeAutospacing="1" w:after="100" w:afterAutospacing="1"/>
    </w:pPr>
  </w:style>
  <w:style w:type="paragraph" w:customStyle="1" w:styleId="215">
    <w:name w:val="21"/>
    <w:basedOn w:val="a4"/>
    <w:uiPriority w:val="99"/>
    <w:qFormat/>
    <w:rsid w:val="00CC5F24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uiPriority w:val="99"/>
    <w:qFormat/>
    <w:rsid w:val="00CC5F24"/>
    <w:pPr>
      <w:ind w:firstLine="709"/>
      <w:jc w:val="both"/>
    </w:pPr>
  </w:style>
  <w:style w:type="character" w:customStyle="1" w:styleId="712">
    <w:name w:val="Заголовок 7 Знак1"/>
    <w:aliases w:val="Назв рис Знак1"/>
    <w:basedOn w:val="a5"/>
    <w:semiHidden/>
    <w:rsid w:val="00CC5F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CC5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aliases w:val="Table_Footnote_last Знак Знак2,Table_Footnote_last Знак Знак Знак1,Table_Footnote_last Знак2"/>
    <w:basedOn w:val="a5"/>
    <w:uiPriority w:val="99"/>
    <w:semiHidden/>
    <w:rsid w:val="00CC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CC5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CC5F24"/>
    <w:rPr>
      <w:rFonts w:ascii="Wingdings" w:hAnsi="Wingdings" w:hint="default"/>
      <w:sz w:val="20"/>
    </w:rPr>
  </w:style>
  <w:style w:type="character" w:customStyle="1" w:styleId="FontStyle128">
    <w:name w:val="Font Style128"/>
    <w:rsid w:val="00CC5F2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CC5F24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CC5F2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CC5F24"/>
    <w:pPr>
      <w:ind w:left="142" w:right="140" w:firstLine="720"/>
      <w:jc w:val="both"/>
    </w:pPr>
    <w:rPr>
      <w:szCs w:val="20"/>
    </w:rPr>
  </w:style>
  <w:style w:type="character" w:customStyle="1" w:styleId="90">
    <w:name w:val="Заголовок 9 Знак"/>
    <w:basedOn w:val="a5"/>
    <w:link w:val="9"/>
    <w:semiHidden/>
    <w:rsid w:val="00A44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75pt0pt">
    <w:name w:val="Основной текст (2) + 7;5 pt;Не полужирный;Интервал 0 pt"/>
    <w:basedOn w:val="24"/>
    <w:rsid w:val="00A44C07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4"/>
    <w:rsid w:val="00A44C07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4"/>
    <w:rsid w:val="00A44C07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8">
    <w:name w:val="ТАБЛИЦА_осн"/>
    <w:basedOn w:val="a4"/>
    <w:qFormat/>
    <w:rsid w:val="00A44C07"/>
    <w:pPr>
      <w:jc w:val="center"/>
    </w:pPr>
    <w:rPr>
      <w:szCs w:val="20"/>
    </w:rPr>
  </w:style>
  <w:style w:type="paragraph" w:customStyle="1" w:styleId="affff9">
    <w:name w:val="Заголовок ТАБЛИЦ"/>
    <w:basedOn w:val="9"/>
    <w:qFormat/>
    <w:rsid w:val="00A44C07"/>
    <w:pPr>
      <w:widowControl/>
      <w:spacing w:before="240" w:after="240"/>
      <w:jc w:val="right"/>
    </w:pPr>
    <w:rPr>
      <w:rFonts w:ascii="Times New Roman" w:hAnsi="Times New Roman"/>
      <w:b/>
      <w:i w:val="0"/>
      <w:sz w:val="24"/>
      <w:lang w:eastAsia="ar-SA" w:bidi="en-US"/>
    </w:rPr>
  </w:style>
  <w:style w:type="paragraph" w:customStyle="1" w:styleId="affffa">
    <w:name w:val="Таблица_загол"/>
    <w:basedOn w:val="a4"/>
    <w:qFormat/>
    <w:rsid w:val="00A44C07"/>
    <w:pPr>
      <w:jc w:val="center"/>
    </w:pPr>
    <w:rPr>
      <w:lang w:eastAsia="ar-SA" w:bidi="en-US"/>
    </w:rPr>
  </w:style>
  <w:style w:type="table" w:customStyle="1" w:styleId="01">
    <w:name w:val="ТАБЛИЧКА_01"/>
    <w:basedOn w:val="a6"/>
    <w:uiPriority w:val="99"/>
    <w:rsid w:val="00A44C0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2"/>
      </w:r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</w:pPr>
      <w:rPr>
        <w:rFonts w:ascii="Times New Roman" w:hAnsi="Times New Roman"/>
        <w:sz w:val="24"/>
      </w: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</w:style>
  <w:style w:type="character" w:customStyle="1" w:styleId="217">
    <w:name w:val="Заголовок 2 Знак1"/>
    <w:aliases w:val="Заг 2 Знак1"/>
    <w:basedOn w:val="a5"/>
    <w:uiPriority w:val="9"/>
    <w:semiHidden/>
    <w:rsid w:val="00F339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1">
    <w:name w:val="Заголовок 3 Знак1"/>
    <w:aliases w:val="ВВЕДЕНИЕ Знак1,Заг 3 Знак1"/>
    <w:basedOn w:val="a5"/>
    <w:uiPriority w:val="9"/>
    <w:semiHidden/>
    <w:rsid w:val="00F339A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1f8">
    <w:name w:val="Текст примечания Знак1"/>
    <w:basedOn w:val="a5"/>
    <w:uiPriority w:val="99"/>
    <w:semiHidden/>
    <w:rsid w:val="00F339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1">
    <w:name w:val="Заголовок 8 Знак1"/>
    <w:basedOn w:val="a5"/>
    <w:uiPriority w:val="99"/>
    <w:semiHidden/>
    <w:rsid w:val="00F339A6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1f9">
    <w:name w:val="Схема документа Знак1"/>
    <w:basedOn w:val="a5"/>
    <w:uiPriority w:val="99"/>
    <w:semiHidden/>
    <w:rsid w:val="00F339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a">
    <w:name w:val="Тема примечания Знак1"/>
    <w:basedOn w:val="1f8"/>
    <w:uiPriority w:val="99"/>
    <w:semiHidden/>
    <w:rsid w:val="00F339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0691284395512e9/&#1041;&#1080;&#1079;&#1085;&#1077;&#1089;/&#1056;%20&#1045;%20&#1043;%20&#1048;%20&#1054;%20&#1053;%20&#1067;/&#1051;&#1045;&#1053;&#1054;&#1050;/&#1065;&#1077;&#1082;&#1080;&#1085;&#1086;%20&#1058;&#1091;&#1083;&#1072;2022/&#1056;&#1072;&#1089;&#1095;&#1077;&#1090;%20&#1080;%20&#1082;&#1085;&#1080;&#1075;&#1072;/&#1058;&#1048;%20&#1088;&#1072;&#1089;&#1095;&#1077;&#1090;/&#1084;&#1077;&#1088;&#1086;&#1087;&#1088;&#1080;&#1103;&#1090;&#1080;&#1103;%20&#1055;&#1050;&#1056;%20&#1058;&#1048;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Vert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'дор Лаз'!$C$67:$E$67</c:f>
              <c:strCache>
                <c:ptCount val="3"/>
                <c:pt idx="0">
                  <c:v>Асфальтобетонное покрытие</c:v>
                </c:pt>
                <c:pt idx="1">
                  <c:v>Щебеночное покрытие</c:v>
                </c:pt>
                <c:pt idx="2">
                  <c:v>Грунтовое покрытие</c:v>
                </c:pt>
              </c:strCache>
            </c:strRef>
          </c:cat>
          <c:val>
            <c:numRef>
              <c:f>'дор Лаз'!$C$68:$E$68</c:f>
              <c:numCache>
                <c:formatCode>0.0;[Red]0.0</c:formatCode>
                <c:ptCount val="3"/>
                <c:pt idx="0" formatCode="General">
                  <c:v>20</c:v>
                </c:pt>
                <c:pt idx="1">
                  <c:v>8.6400000000000023</c:v>
                </c:pt>
                <c:pt idx="2">
                  <c:v>10.06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11-4E13-A4BE-4FD1EC5D37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axId val="201712128"/>
        <c:axId val="44262528"/>
      </c:barChart>
      <c:catAx>
        <c:axId val="20171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262528"/>
        <c:crosses val="autoZero"/>
        <c:auto val="1"/>
        <c:lblAlgn val="ctr"/>
        <c:lblOffset val="100"/>
        <c:noMultiLvlLbl val="0"/>
      </c:catAx>
      <c:valAx>
        <c:axId val="44262528"/>
        <c:scaling>
          <c:orientation val="minMax"/>
        </c:scaling>
        <c:delete val="0"/>
        <c:axPos val="l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протяженность, км.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1712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'меропр Лаз (2)'!$E$23:$E$29</c:f>
              <c:strCache>
                <c:ptCount val="7"/>
                <c:pt idx="0">
                  <c:v>Ремонт автомобильных дорог общего пользования местного значения (создание щебеночного покрытия взамен грунтового, (10,06 км.)</c:v>
                </c:pt>
                <c:pt idx="1">
                  <c:v>Содержание автомобильных дорог общего пользования местного значения (38,7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(2 км.)</c:v>
                </c:pt>
                <c:pt idx="3">
                  <c:v>Реконструкция улично-дорожной сети. Протяженность 5,87 км в пос. Лазарево</c:v>
                </c:pt>
                <c:pt idx="4">
                  <c:v>Строительство   улично-дорожной сети. Протяженность 0,65 км в С. Карамышево</c:v>
                </c:pt>
                <c:pt idx="5">
                  <c:v>Строительство   улично-дорожной сети. Протяженность 1,63 км в С. Лапотково</c:v>
                </c:pt>
                <c:pt idx="6">
                  <c:v>Строительство   улично-дорожной сети. Протяженность 1,59 км в пос. Лазарево, пос. Раздолье</c:v>
                </c:pt>
              </c:strCache>
            </c:strRef>
          </c:cat>
          <c:val>
            <c:numRef>
              <c:f>'меропр Лаз (2)'!$F$23:$F$29</c:f>
              <c:numCache>
                <c:formatCode>0</c:formatCode>
                <c:ptCount val="7"/>
                <c:pt idx="0">
                  <c:v>81149.185201</c:v>
                </c:pt>
                <c:pt idx="1">
                  <c:v>23185.481486000004</c:v>
                </c:pt>
                <c:pt idx="2">
                  <c:v>11592.740743</c:v>
                </c:pt>
                <c:pt idx="3">
                  <c:v>17610</c:v>
                </c:pt>
                <c:pt idx="4">
                  <c:v>7150</c:v>
                </c:pt>
                <c:pt idx="5">
                  <c:v>16299.999999999998</c:v>
                </c:pt>
                <c:pt idx="6">
                  <c:v>15900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07-4A33-B91E-5C7BBD0580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01830400"/>
        <c:axId val="44264256"/>
        <c:axId val="0"/>
      </c:bar3DChart>
      <c:catAx>
        <c:axId val="20183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64256"/>
        <c:crosses val="autoZero"/>
        <c:auto val="1"/>
        <c:lblAlgn val="ctr"/>
        <c:lblOffset val="100"/>
        <c:noMultiLvlLbl val="0"/>
      </c:catAx>
      <c:valAx>
        <c:axId val="4426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830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374840226106157"/>
          <c:y val="4.8193846559769188E-2"/>
          <c:w val="0.32324728652023049"/>
          <c:h val="0.51686412275388649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58-40C9-9FD4-369DF462DACF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58-40C9-9FD4-369DF462DACF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58-40C9-9FD4-369DF462DACF}"/>
              </c:ext>
            </c:extLst>
          </c:dPt>
          <c:dLbls>
            <c:dLbl>
              <c:idx val="2"/>
              <c:layout>
                <c:manualLayout>
                  <c:x val="6.3743246815123097E-2"/>
                  <c:y val="6.923076923076923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58-40C9-9FD4-369DF462DACF}"/>
                </c:ext>
              </c:extLst>
            </c:dLbl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'меропр Лаз'!$E$23:$E$25</c:f>
              <c:strCache>
                <c:ptCount val="3"/>
                <c:pt idx="0">
                  <c:v>Ремонт автомобильных дорог общего пользования местного значения (создание щебеночного покрытия взамен грунтового, (10,06 км.)</c:v>
                </c:pt>
                <c:pt idx="1">
                  <c:v>Содержание автомобильных дорог общего пользования местного значения (38,7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(2 км.)</c:v>
                </c:pt>
              </c:strCache>
            </c:strRef>
          </c:cat>
          <c:val>
            <c:numRef>
              <c:f>'меропр Лаз'!$F$23:$F$25</c:f>
              <c:numCache>
                <c:formatCode>0</c:formatCode>
                <c:ptCount val="3"/>
                <c:pt idx="0">
                  <c:v>70000</c:v>
                </c:pt>
                <c:pt idx="1">
                  <c:v>20000</c:v>
                </c:pt>
                <c:pt idx="2">
                  <c:v>10000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958-40C9-9FD4-369DF462D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208982872590228E-2"/>
          <c:y val="0.61645690563643374"/>
          <c:w val="0.9464472037149203"/>
          <c:h val="0.369612666574031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7293</Words>
  <Characters>41572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2022-07-06T12:25:00Z</cp:lastPrinted>
  <dcterms:created xsi:type="dcterms:W3CDTF">2022-08-05T07:19:00Z</dcterms:created>
  <dcterms:modified xsi:type="dcterms:W3CDTF">2022-08-05T07:19:00Z</dcterms:modified>
</cp:coreProperties>
</file>