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910" w:rsidRPr="00791334" w:rsidRDefault="00451910" w:rsidP="00791334">
      <w:pPr>
        <w:spacing w:line="276" w:lineRule="auto"/>
        <w:jc w:val="center"/>
        <w:rPr>
          <w:rFonts w:ascii="PT Astra Serif" w:hAnsi="PT Astra Serif"/>
          <w:sz w:val="28"/>
          <w:szCs w:val="28"/>
        </w:rPr>
      </w:pPr>
      <w:r w:rsidRPr="00791334">
        <w:rPr>
          <w:rFonts w:ascii="PT Astra Serif" w:hAnsi="PT Astra Serif"/>
          <w:noProof/>
          <w:sz w:val="28"/>
          <w:szCs w:val="28"/>
        </w:rPr>
        <w:drawing>
          <wp:inline distT="0" distB="0" distL="0" distR="0" wp14:anchorId="4FD47241" wp14:editId="24301649">
            <wp:extent cx="895350" cy="1143000"/>
            <wp:effectExtent l="0" t="0" r="0" b="0"/>
            <wp:docPr id="1" name="Рисунок 1" descr="Герб Щекино прави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Щекино правильный"/>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5350" cy="1143000"/>
                    </a:xfrm>
                    <a:prstGeom prst="rect">
                      <a:avLst/>
                    </a:prstGeom>
                    <a:noFill/>
                    <a:ln>
                      <a:noFill/>
                    </a:ln>
                  </pic:spPr>
                </pic:pic>
              </a:graphicData>
            </a:graphic>
          </wp:inline>
        </w:drawing>
      </w:r>
    </w:p>
    <w:p w:rsidR="00451910" w:rsidRPr="00791334" w:rsidRDefault="00451910" w:rsidP="00791334">
      <w:pPr>
        <w:spacing w:line="276" w:lineRule="auto"/>
        <w:jc w:val="center"/>
        <w:rPr>
          <w:rFonts w:ascii="PT Astra Serif" w:hAnsi="PT Astra Serif"/>
          <w:sz w:val="28"/>
          <w:szCs w:val="28"/>
        </w:rPr>
      </w:pPr>
    </w:p>
    <w:p w:rsidR="00451910" w:rsidRPr="00791334" w:rsidRDefault="00451910" w:rsidP="00791334">
      <w:pPr>
        <w:pStyle w:val="8"/>
        <w:spacing w:line="276" w:lineRule="auto"/>
        <w:rPr>
          <w:rFonts w:ascii="PT Astra Serif" w:hAnsi="PT Astra Serif"/>
          <w:b/>
          <w:szCs w:val="28"/>
        </w:rPr>
      </w:pPr>
      <w:r w:rsidRPr="00791334">
        <w:rPr>
          <w:rFonts w:ascii="PT Astra Serif" w:hAnsi="PT Astra Serif"/>
          <w:b/>
          <w:szCs w:val="28"/>
        </w:rPr>
        <w:t>Тульская область</w:t>
      </w:r>
    </w:p>
    <w:p w:rsidR="00451910" w:rsidRPr="00791334" w:rsidRDefault="00451910" w:rsidP="00791334">
      <w:pPr>
        <w:spacing w:line="276" w:lineRule="auto"/>
        <w:jc w:val="center"/>
        <w:rPr>
          <w:rFonts w:ascii="PT Astra Serif" w:hAnsi="PT Astra Serif"/>
          <w:b/>
          <w:sz w:val="28"/>
          <w:szCs w:val="28"/>
        </w:rPr>
      </w:pPr>
      <w:r w:rsidRPr="00791334">
        <w:rPr>
          <w:rFonts w:ascii="PT Astra Serif" w:hAnsi="PT Astra Serif"/>
          <w:b/>
          <w:sz w:val="28"/>
          <w:szCs w:val="28"/>
        </w:rPr>
        <w:t>муниципальное образование Щекинский район</w:t>
      </w:r>
    </w:p>
    <w:p w:rsidR="00451910" w:rsidRPr="00791334" w:rsidRDefault="00451910" w:rsidP="00791334">
      <w:pPr>
        <w:pStyle w:val="4"/>
        <w:spacing w:line="276" w:lineRule="auto"/>
        <w:rPr>
          <w:rFonts w:ascii="PT Astra Serif" w:hAnsi="PT Astra Serif"/>
          <w:sz w:val="28"/>
          <w:szCs w:val="28"/>
        </w:rPr>
      </w:pPr>
      <w:r w:rsidRPr="00791334">
        <w:rPr>
          <w:rFonts w:ascii="PT Astra Serif" w:hAnsi="PT Astra Serif"/>
          <w:sz w:val="28"/>
          <w:szCs w:val="28"/>
        </w:rPr>
        <w:t>СОБРАНИЕ ПРЕДСТАВИТЕЛЕЙ</w:t>
      </w:r>
    </w:p>
    <w:p w:rsidR="00451910" w:rsidRPr="00791334" w:rsidRDefault="00451910" w:rsidP="00791334">
      <w:pPr>
        <w:pStyle w:val="5"/>
        <w:spacing w:line="276" w:lineRule="auto"/>
        <w:rPr>
          <w:rFonts w:ascii="PT Astra Serif" w:hAnsi="PT Astra Serif"/>
          <w:sz w:val="28"/>
          <w:szCs w:val="28"/>
        </w:rPr>
      </w:pPr>
      <w:r w:rsidRPr="00791334">
        <w:rPr>
          <w:rFonts w:ascii="PT Astra Serif" w:hAnsi="PT Astra Serif"/>
          <w:sz w:val="28"/>
          <w:szCs w:val="28"/>
        </w:rPr>
        <w:t>ЩЕКИНСКОГО РАЙОНА</w:t>
      </w:r>
    </w:p>
    <w:p w:rsidR="00451910" w:rsidRPr="00791334" w:rsidRDefault="00451910" w:rsidP="00791334">
      <w:pPr>
        <w:spacing w:line="276" w:lineRule="auto"/>
        <w:jc w:val="both"/>
        <w:rPr>
          <w:rFonts w:ascii="PT Astra Serif" w:hAnsi="PT Astra Serif"/>
          <w:sz w:val="28"/>
          <w:szCs w:val="28"/>
        </w:rPr>
      </w:pPr>
    </w:p>
    <w:p w:rsidR="00451910" w:rsidRPr="00791334" w:rsidRDefault="00451910" w:rsidP="00791334">
      <w:pPr>
        <w:spacing w:line="276" w:lineRule="auto"/>
        <w:jc w:val="both"/>
        <w:rPr>
          <w:rFonts w:ascii="PT Astra Serif" w:hAnsi="PT Astra Serif"/>
          <w:sz w:val="28"/>
          <w:szCs w:val="28"/>
        </w:rPr>
      </w:pPr>
    </w:p>
    <w:p w:rsidR="00451910" w:rsidRPr="00791334" w:rsidRDefault="00451910" w:rsidP="00791334">
      <w:pPr>
        <w:spacing w:line="276" w:lineRule="auto"/>
        <w:ind w:left="7371" w:hanging="7371"/>
        <w:jc w:val="both"/>
        <w:rPr>
          <w:rFonts w:ascii="PT Astra Serif" w:hAnsi="PT Astra Serif"/>
          <w:sz w:val="28"/>
          <w:szCs w:val="28"/>
        </w:rPr>
      </w:pPr>
      <w:r w:rsidRPr="00791334">
        <w:rPr>
          <w:rFonts w:ascii="PT Astra Serif" w:hAnsi="PT Astra Serif"/>
          <w:sz w:val="28"/>
          <w:szCs w:val="28"/>
        </w:rPr>
        <w:t>ПРОЕКТ</w:t>
      </w:r>
      <w:r w:rsidRPr="00791334">
        <w:rPr>
          <w:rFonts w:ascii="PT Astra Serif" w:hAnsi="PT Astra Serif"/>
          <w:sz w:val="28"/>
          <w:szCs w:val="28"/>
        </w:rPr>
        <w:tab/>
      </w:r>
    </w:p>
    <w:p w:rsidR="00451910" w:rsidRPr="00791334" w:rsidRDefault="00451910" w:rsidP="00791334">
      <w:pPr>
        <w:spacing w:line="276" w:lineRule="auto"/>
        <w:jc w:val="both"/>
        <w:rPr>
          <w:rFonts w:ascii="PT Astra Serif" w:hAnsi="PT Astra Serif"/>
          <w:sz w:val="28"/>
          <w:szCs w:val="28"/>
        </w:rPr>
      </w:pPr>
    </w:p>
    <w:p w:rsidR="00451910" w:rsidRPr="00791334" w:rsidRDefault="00451910" w:rsidP="00791334">
      <w:pPr>
        <w:spacing w:line="276" w:lineRule="auto"/>
        <w:jc w:val="both"/>
        <w:rPr>
          <w:rFonts w:ascii="PT Astra Serif" w:hAnsi="PT Astra Serif"/>
          <w:sz w:val="28"/>
          <w:szCs w:val="28"/>
        </w:rPr>
      </w:pPr>
    </w:p>
    <w:p w:rsidR="00451910" w:rsidRPr="00791334" w:rsidRDefault="00451910" w:rsidP="00791334">
      <w:pPr>
        <w:spacing w:line="276" w:lineRule="auto"/>
        <w:jc w:val="center"/>
        <w:rPr>
          <w:rFonts w:ascii="PT Astra Serif" w:hAnsi="PT Astra Serif"/>
          <w:b/>
          <w:sz w:val="28"/>
          <w:szCs w:val="28"/>
        </w:rPr>
      </w:pPr>
      <w:proofErr w:type="gramStart"/>
      <w:r w:rsidRPr="00791334">
        <w:rPr>
          <w:rFonts w:ascii="PT Astra Serif" w:hAnsi="PT Astra Serif"/>
          <w:b/>
          <w:sz w:val="28"/>
          <w:szCs w:val="28"/>
        </w:rPr>
        <w:t>Р</w:t>
      </w:r>
      <w:proofErr w:type="gramEnd"/>
      <w:r w:rsidRPr="00791334">
        <w:rPr>
          <w:rFonts w:ascii="PT Astra Serif" w:hAnsi="PT Astra Serif"/>
          <w:b/>
          <w:sz w:val="28"/>
          <w:szCs w:val="28"/>
        </w:rPr>
        <w:t xml:space="preserve"> Е Ш Е Н И Е</w:t>
      </w:r>
    </w:p>
    <w:p w:rsidR="00451910" w:rsidRPr="00791334" w:rsidRDefault="00451910" w:rsidP="00791334">
      <w:pPr>
        <w:spacing w:line="276" w:lineRule="auto"/>
        <w:jc w:val="center"/>
        <w:rPr>
          <w:rFonts w:ascii="PT Astra Serif" w:hAnsi="PT Astra Serif"/>
          <w:b/>
          <w:sz w:val="28"/>
          <w:szCs w:val="28"/>
        </w:rPr>
      </w:pPr>
    </w:p>
    <w:p w:rsidR="00451910" w:rsidRPr="00791334" w:rsidRDefault="00451910" w:rsidP="00791334">
      <w:pPr>
        <w:shd w:val="clear" w:color="auto" w:fill="FFFFFF"/>
        <w:autoSpaceDE w:val="0"/>
        <w:autoSpaceDN w:val="0"/>
        <w:adjustRightInd w:val="0"/>
        <w:spacing w:line="276" w:lineRule="auto"/>
        <w:ind w:firstLine="709"/>
        <w:jc w:val="center"/>
        <w:rPr>
          <w:rFonts w:ascii="PT Astra Serif" w:hAnsi="PT Astra Serif"/>
          <w:b/>
          <w:sz w:val="28"/>
          <w:szCs w:val="28"/>
        </w:rPr>
      </w:pPr>
      <w:r w:rsidRPr="00791334">
        <w:rPr>
          <w:rFonts w:ascii="PT Astra Serif" w:hAnsi="PT Astra Serif"/>
          <w:b/>
          <w:sz w:val="28"/>
          <w:szCs w:val="28"/>
        </w:rPr>
        <w:t xml:space="preserve">Об утверждении Правил землепользования и застройки муниципального образования </w:t>
      </w:r>
      <w:proofErr w:type="spellStart"/>
      <w:r w:rsidRPr="00791334">
        <w:rPr>
          <w:rFonts w:ascii="PT Astra Serif" w:hAnsi="PT Astra Serif"/>
          <w:b/>
          <w:sz w:val="28"/>
          <w:szCs w:val="28"/>
        </w:rPr>
        <w:t>Ломинцевское</w:t>
      </w:r>
      <w:proofErr w:type="spellEnd"/>
      <w:r w:rsidRPr="00791334">
        <w:rPr>
          <w:rFonts w:ascii="PT Astra Serif" w:hAnsi="PT Astra Serif"/>
          <w:b/>
          <w:sz w:val="28"/>
          <w:szCs w:val="28"/>
        </w:rPr>
        <w:t xml:space="preserve"> Щекинского района</w:t>
      </w:r>
    </w:p>
    <w:p w:rsidR="00451910" w:rsidRPr="00791334" w:rsidRDefault="00451910" w:rsidP="00791334">
      <w:pPr>
        <w:shd w:val="clear" w:color="auto" w:fill="FFFFFF"/>
        <w:autoSpaceDE w:val="0"/>
        <w:autoSpaceDN w:val="0"/>
        <w:adjustRightInd w:val="0"/>
        <w:spacing w:line="276" w:lineRule="auto"/>
        <w:ind w:firstLine="709"/>
        <w:jc w:val="both"/>
        <w:rPr>
          <w:rFonts w:ascii="PT Astra Serif" w:hAnsi="PT Astra Serif"/>
          <w:b/>
          <w:sz w:val="28"/>
          <w:szCs w:val="28"/>
          <w:u w:val="single"/>
        </w:rPr>
      </w:pPr>
    </w:p>
    <w:p w:rsidR="00451910" w:rsidRPr="00791334" w:rsidRDefault="00451910" w:rsidP="00791334">
      <w:pPr>
        <w:pStyle w:val="32"/>
        <w:spacing w:line="276" w:lineRule="auto"/>
        <w:ind w:firstLine="709"/>
        <w:rPr>
          <w:rFonts w:ascii="PT Astra Serif" w:hAnsi="PT Astra Serif"/>
          <w:szCs w:val="28"/>
        </w:rPr>
      </w:pPr>
      <w:r w:rsidRPr="00791334">
        <w:rPr>
          <w:rFonts w:ascii="PT Astra Serif" w:hAnsi="PT Astra Serif"/>
          <w:szCs w:val="28"/>
        </w:rPr>
        <w:t xml:space="preserve">В соответствии с Градостроительным кодексом Российской Федерации, Федеральным  законом от 06.10.2006 г. № 131 – ФЗ «Об общих принципах организации местного самоуправления в Российской Федерации», Уставом муниципального образования Щекинский район, учитывая итоговые документы публичных слушаний от </w:t>
      </w:r>
      <w:r w:rsidR="00335FDA" w:rsidRPr="005F214F">
        <w:rPr>
          <w:rFonts w:ascii="PT Astra Serif" w:hAnsi="PT Astra Serif"/>
          <w:szCs w:val="28"/>
        </w:rPr>
        <w:t>28.</w:t>
      </w:r>
      <w:r w:rsidR="00335FDA">
        <w:rPr>
          <w:rFonts w:ascii="PT Astra Serif" w:hAnsi="PT Astra Serif"/>
          <w:szCs w:val="28"/>
        </w:rPr>
        <w:t>10.2019, 29.10.2019, 30.10.2019</w:t>
      </w:r>
      <w:r w:rsidRPr="00791334">
        <w:rPr>
          <w:rFonts w:ascii="PT Astra Serif" w:hAnsi="PT Astra Serif"/>
          <w:szCs w:val="28"/>
        </w:rPr>
        <w:t xml:space="preserve">, Собрание представителей муниципального образования Щекинский район  </w:t>
      </w:r>
      <w:r w:rsidRPr="00791334">
        <w:rPr>
          <w:rFonts w:ascii="PT Astra Serif" w:hAnsi="PT Astra Serif"/>
          <w:b/>
          <w:szCs w:val="28"/>
        </w:rPr>
        <w:t>РЕШИЛО:</w:t>
      </w:r>
    </w:p>
    <w:p w:rsidR="00451910" w:rsidRPr="00791334" w:rsidRDefault="00451910" w:rsidP="00791334">
      <w:pPr>
        <w:autoSpaceDE w:val="0"/>
        <w:autoSpaceDN w:val="0"/>
        <w:adjustRightInd w:val="0"/>
        <w:spacing w:line="276" w:lineRule="auto"/>
        <w:ind w:firstLine="709"/>
        <w:jc w:val="both"/>
        <w:rPr>
          <w:rFonts w:ascii="PT Astra Serif" w:eastAsia="Calibri" w:hAnsi="PT Astra Serif"/>
          <w:sz w:val="28"/>
          <w:szCs w:val="28"/>
          <w:lang w:eastAsia="en-US"/>
        </w:rPr>
      </w:pPr>
      <w:r w:rsidRPr="00791334">
        <w:rPr>
          <w:rFonts w:ascii="PT Astra Serif" w:hAnsi="PT Astra Serif"/>
          <w:sz w:val="28"/>
          <w:szCs w:val="28"/>
        </w:rPr>
        <w:t xml:space="preserve">1. Утвердить Правила землепользования и застройки муниципального образования </w:t>
      </w:r>
      <w:proofErr w:type="spellStart"/>
      <w:r w:rsidRPr="00791334">
        <w:rPr>
          <w:rFonts w:ascii="PT Astra Serif" w:hAnsi="PT Astra Serif"/>
          <w:sz w:val="28"/>
          <w:szCs w:val="28"/>
        </w:rPr>
        <w:t>Ломинцевское</w:t>
      </w:r>
      <w:proofErr w:type="spellEnd"/>
      <w:r w:rsidRPr="00791334">
        <w:rPr>
          <w:rFonts w:ascii="PT Astra Serif" w:hAnsi="PT Astra Serif"/>
          <w:sz w:val="28"/>
          <w:szCs w:val="28"/>
        </w:rPr>
        <w:t xml:space="preserve"> Щекинского района</w:t>
      </w:r>
      <w:r w:rsidRPr="00791334">
        <w:rPr>
          <w:rFonts w:ascii="PT Astra Serif" w:hAnsi="PT Astra Serif"/>
          <w:b/>
          <w:sz w:val="28"/>
          <w:szCs w:val="28"/>
        </w:rPr>
        <w:t xml:space="preserve"> </w:t>
      </w:r>
      <w:r w:rsidRPr="00791334">
        <w:rPr>
          <w:rFonts w:ascii="PT Astra Serif" w:hAnsi="PT Astra Serif"/>
          <w:sz w:val="28"/>
          <w:szCs w:val="28"/>
        </w:rPr>
        <w:t xml:space="preserve">(приложение), </w:t>
      </w:r>
      <w:r w:rsidRPr="00791334">
        <w:rPr>
          <w:rFonts w:ascii="PT Astra Serif" w:eastAsia="Calibri" w:hAnsi="PT Astra Serif"/>
          <w:sz w:val="28"/>
          <w:szCs w:val="28"/>
          <w:lang w:eastAsia="en-US"/>
        </w:rPr>
        <w:t>включающие:</w:t>
      </w:r>
    </w:p>
    <w:p w:rsidR="00451910" w:rsidRPr="00791334" w:rsidRDefault="00451910" w:rsidP="00791334">
      <w:pPr>
        <w:autoSpaceDE w:val="0"/>
        <w:autoSpaceDN w:val="0"/>
        <w:adjustRightInd w:val="0"/>
        <w:spacing w:line="276" w:lineRule="auto"/>
        <w:ind w:firstLine="709"/>
        <w:jc w:val="both"/>
        <w:rPr>
          <w:rFonts w:ascii="PT Astra Serif" w:eastAsia="Calibri" w:hAnsi="PT Astra Serif"/>
          <w:sz w:val="28"/>
          <w:szCs w:val="28"/>
          <w:lang w:eastAsia="en-US"/>
        </w:rPr>
      </w:pPr>
      <w:r w:rsidRPr="00791334">
        <w:rPr>
          <w:rFonts w:ascii="PT Astra Serif" w:eastAsia="Calibri" w:hAnsi="PT Astra Serif"/>
          <w:sz w:val="28"/>
          <w:szCs w:val="28"/>
          <w:lang w:eastAsia="en-US"/>
        </w:rPr>
        <w:t xml:space="preserve">1.1. Часть </w:t>
      </w:r>
      <w:r w:rsidRPr="00791334">
        <w:rPr>
          <w:rFonts w:ascii="PT Astra Serif" w:eastAsia="Calibri" w:hAnsi="PT Astra Serif"/>
          <w:sz w:val="28"/>
          <w:szCs w:val="28"/>
          <w:lang w:val="en-US" w:eastAsia="en-US"/>
        </w:rPr>
        <w:t>I</w:t>
      </w:r>
      <w:r w:rsidRPr="00791334">
        <w:rPr>
          <w:rFonts w:ascii="PT Astra Serif" w:eastAsia="Calibri" w:hAnsi="PT Astra Serif"/>
          <w:sz w:val="28"/>
          <w:szCs w:val="28"/>
          <w:lang w:eastAsia="en-US"/>
        </w:rPr>
        <w:t xml:space="preserve">. Порядок применения Правил землепользования и застройки и внесение изменений в указанные Правила муниципального образования </w:t>
      </w:r>
      <w:proofErr w:type="spellStart"/>
      <w:r w:rsidRPr="00791334">
        <w:rPr>
          <w:rFonts w:ascii="PT Astra Serif" w:hAnsi="PT Astra Serif"/>
          <w:sz w:val="28"/>
          <w:szCs w:val="28"/>
        </w:rPr>
        <w:t>Ломинцевское</w:t>
      </w:r>
      <w:proofErr w:type="spellEnd"/>
      <w:r w:rsidRPr="00791334">
        <w:rPr>
          <w:rFonts w:ascii="PT Astra Serif" w:eastAsia="Calibri" w:hAnsi="PT Astra Serif"/>
          <w:sz w:val="28"/>
          <w:szCs w:val="28"/>
          <w:lang w:eastAsia="en-US"/>
        </w:rPr>
        <w:t xml:space="preserve"> Щекинского района (приложение 1).</w:t>
      </w:r>
    </w:p>
    <w:p w:rsidR="00451910" w:rsidRPr="00791334" w:rsidRDefault="00451910" w:rsidP="00791334">
      <w:pPr>
        <w:autoSpaceDE w:val="0"/>
        <w:autoSpaceDN w:val="0"/>
        <w:adjustRightInd w:val="0"/>
        <w:spacing w:line="276" w:lineRule="auto"/>
        <w:ind w:firstLine="709"/>
        <w:jc w:val="both"/>
        <w:rPr>
          <w:rFonts w:ascii="PT Astra Serif" w:eastAsia="Calibri" w:hAnsi="PT Astra Serif"/>
          <w:sz w:val="28"/>
          <w:szCs w:val="28"/>
          <w:lang w:eastAsia="en-US"/>
        </w:rPr>
      </w:pPr>
      <w:r w:rsidRPr="00791334">
        <w:rPr>
          <w:rFonts w:ascii="PT Astra Serif" w:eastAsia="Calibri" w:hAnsi="PT Astra Serif"/>
          <w:sz w:val="28"/>
          <w:szCs w:val="28"/>
          <w:lang w:eastAsia="en-US"/>
        </w:rPr>
        <w:t xml:space="preserve">1.2. </w:t>
      </w:r>
      <w:hyperlink r:id="rId7" w:history="1">
        <w:r w:rsidRPr="00791334">
          <w:rPr>
            <w:rFonts w:ascii="PT Astra Serif" w:eastAsia="Calibri" w:hAnsi="PT Astra Serif"/>
            <w:color w:val="000000"/>
            <w:sz w:val="28"/>
            <w:szCs w:val="28"/>
            <w:lang w:eastAsia="en-US"/>
          </w:rPr>
          <w:t>Часть II</w:t>
        </w:r>
      </w:hyperlink>
      <w:r w:rsidRPr="00791334">
        <w:rPr>
          <w:rFonts w:ascii="PT Astra Serif" w:eastAsia="Calibri" w:hAnsi="PT Astra Serif"/>
          <w:sz w:val="28"/>
          <w:szCs w:val="28"/>
          <w:lang w:eastAsia="en-US"/>
        </w:rPr>
        <w:t>. Градострои</w:t>
      </w:r>
      <w:r w:rsidR="00F70CBC">
        <w:rPr>
          <w:rFonts w:ascii="PT Astra Serif" w:eastAsia="Calibri" w:hAnsi="PT Astra Serif"/>
          <w:sz w:val="28"/>
          <w:szCs w:val="28"/>
          <w:lang w:eastAsia="en-US"/>
        </w:rPr>
        <w:t>тельные регламенты (приложение 2</w:t>
      </w:r>
      <w:r w:rsidRPr="00791334">
        <w:rPr>
          <w:rFonts w:ascii="PT Astra Serif" w:eastAsia="Calibri" w:hAnsi="PT Astra Serif"/>
          <w:sz w:val="28"/>
          <w:szCs w:val="28"/>
          <w:lang w:eastAsia="en-US"/>
        </w:rPr>
        <w:t>).</w:t>
      </w:r>
    </w:p>
    <w:p w:rsidR="00451910" w:rsidRPr="00791334" w:rsidRDefault="00451910" w:rsidP="00791334">
      <w:pPr>
        <w:autoSpaceDE w:val="0"/>
        <w:autoSpaceDN w:val="0"/>
        <w:adjustRightInd w:val="0"/>
        <w:spacing w:line="276" w:lineRule="auto"/>
        <w:ind w:firstLine="709"/>
        <w:jc w:val="both"/>
        <w:rPr>
          <w:rFonts w:ascii="PT Astra Serif" w:eastAsia="Calibri" w:hAnsi="PT Astra Serif"/>
          <w:sz w:val="28"/>
          <w:szCs w:val="28"/>
          <w:lang w:eastAsia="en-US"/>
        </w:rPr>
      </w:pPr>
      <w:r w:rsidRPr="00791334">
        <w:rPr>
          <w:rFonts w:ascii="PT Astra Serif" w:eastAsia="Calibri" w:hAnsi="PT Astra Serif"/>
          <w:sz w:val="28"/>
          <w:szCs w:val="28"/>
          <w:lang w:eastAsia="en-US"/>
        </w:rPr>
        <w:t xml:space="preserve">1.3 Часть </w:t>
      </w:r>
      <w:r w:rsidRPr="00791334">
        <w:rPr>
          <w:rFonts w:ascii="PT Astra Serif" w:eastAsia="Calibri" w:hAnsi="PT Astra Serif"/>
          <w:sz w:val="28"/>
          <w:szCs w:val="28"/>
          <w:lang w:val="en-US" w:eastAsia="en-US"/>
        </w:rPr>
        <w:t>III</w:t>
      </w:r>
      <w:r w:rsidRPr="00791334">
        <w:rPr>
          <w:rFonts w:ascii="PT Astra Serif" w:eastAsia="Calibri" w:hAnsi="PT Astra Serif"/>
          <w:sz w:val="28"/>
          <w:szCs w:val="28"/>
          <w:lang w:eastAsia="en-US"/>
        </w:rPr>
        <w:t>.Карты градостроительного зонирования в составе:</w:t>
      </w:r>
    </w:p>
    <w:p w:rsidR="00451910" w:rsidRPr="00791334" w:rsidRDefault="00451910" w:rsidP="00791334">
      <w:pPr>
        <w:autoSpaceDE w:val="0"/>
        <w:autoSpaceDN w:val="0"/>
        <w:adjustRightInd w:val="0"/>
        <w:spacing w:line="276" w:lineRule="auto"/>
        <w:ind w:firstLine="709"/>
        <w:jc w:val="both"/>
        <w:rPr>
          <w:rFonts w:ascii="PT Astra Serif" w:eastAsia="Calibri" w:hAnsi="PT Astra Serif"/>
          <w:sz w:val="28"/>
          <w:szCs w:val="28"/>
          <w:lang w:eastAsia="en-US"/>
        </w:rPr>
      </w:pPr>
      <w:r w:rsidRPr="00791334">
        <w:rPr>
          <w:rFonts w:ascii="PT Astra Serif" w:eastAsia="Calibri" w:hAnsi="PT Astra Serif"/>
          <w:sz w:val="28"/>
          <w:szCs w:val="28"/>
          <w:lang w:eastAsia="en-US"/>
        </w:rPr>
        <w:t xml:space="preserve">- карта градостроительного зонирования </w:t>
      </w:r>
      <w:hyperlink r:id="rId8" w:history="1">
        <w:r w:rsidR="00791334">
          <w:rPr>
            <w:rFonts w:ascii="PT Astra Serif" w:eastAsia="Calibri" w:hAnsi="PT Astra Serif"/>
            <w:color w:val="000000"/>
            <w:sz w:val="28"/>
            <w:szCs w:val="28"/>
            <w:lang w:eastAsia="en-US"/>
          </w:rPr>
          <w:t>(приложение 3</w:t>
        </w:r>
        <w:r w:rsidRPr="00791334">
          <w:rPr>
            <w:rFonts w:ascii="PT Astra Serif" w:eastAsia="Calibri" w:hAnsi="PT Astra Serif"/>
            <w:color w:val="000000"/>
            <w:sz w:val="28"/>
            <w:szCs w:val="28"/>
            <w:lang w:eastAsia="en-US"/>
          </w:rPr>
          <w:t>)</w:t>
        </w:r>
      </w:hyperlink>
      <w:r w:rsidRPr="00791334">
        <w:rPr>
          <w:rFonts w:ascii="PT Astra Serif" w:eastAsia="Calibri" w:hAnsi="PT Astra Serif"/>
          <w:sz w:val="28"/>
          <w:szCs w:val="28"/>
          <w:lang w:eastAsia="en-US"/>
        </w:rPr>
        <w:t>;</w:t>
      </w:r>
    </w:p>
    <w:p w:rsidR="00451910" w:rsidRPr="00791334" w:rsidRDefault="00451910" w:rsidP="00791334">
      <w:pPr>
        <w:autoSpaceDE w:val="0"/>
        <w:autoSpaceDN w:val="0"/>
        <w:adjustRightInd w:val="0"/>
        <w:spacing w:line="276" w:lineRule="auto"/>
        <w:ind w:firstLine="709"/>
        <w:jc w:val="both"/>
        <w:rPr>
          <w:rFonts w:ascii="PT Astra Serif" w:eastAsia="Calibri" w:hAnsi="PT Astra Serif"/>
          <w:sz w:val="28"/>
          <w:szCs w:val="28"/>
          <w:lang w:eastAsia="en-US"/>
        </w:rPr>
      </w:pPr>
      <w:r w:rsidRPr="00791334">
        <w:rPr>
          <w:rFonts w:ascii="PT Astra Serif" w:eastAsia="Calibri" w:hAnsi="PT Astra Serif"/>
          <w:sz w:val="28"/>
          <w:szCs w:val="28"/>
          <w:lang w:eastAsia="en-US"/>
        </w:rPr>
        <w:t xml:space="preserve">- карта градостроительных ограничений </w:t>
      </w:r>
      <w:hyperlink r:id="rId9" w:history="1">
        <w:r w:rsidR="00791334">
          <w:rPr>
            <w:rFonts w:ascii="PT Astra Serif" w:eastAsia="Calibri" w:hAnsi="PT Astra Serif"/>
            <w:color w:val="000000"/>
            <w:sz w:val="28"/>
            <w:szCs w:val="28"/>
            <w:lang w:eastAsia="en-US"/>
          </w:rPr>
          <w:t>(приложение 4</w:t>
        </w:r>
        <w:r w:rsidRPr="00791334">
          <w:rPr>
            <w:rFonts w:ascii="PT Astra Serif" w:eastAsia="Calibri" w:hAnsi="PT Astra Serif"/>
            <w:color w:val="000000"/>
            <w:sz w:val="28"/>
            <w:szCs w:val="28"/>
            <w:lang w:eastAsia="en-US"/>
          </w:rPr>
          <w:t>)</w:t>
        </w:r>
      </w:hyperlink>
    </w:p>
    <w:p w:rsidR="00451910" w:rsidRPr="00791334" w:rsidRDefault="00451910" w:rsidP="00791334">
      <w:pPr>
        <w:autoSpaceDE w:val="0"/>
        <w:autoSpaceDN w:val="0"/>
        <w:adjustRightInd w:val="0"/>
        <w:spacing w:line="276" w:lineRule="auto"/>
        <w:ind w:firstLine="709"/>
        <w:jc w:val="both"/>
        <w:rPr>
          <w:rFonts w:ascii="PT Astra Serif" w:eastAsia="Calibri" w:hAnsi="PT Astra Serif"/>
          <w:sz w:val="28"/>
          <w:szCs w:val="28"/>
          <w:lang w:eastAsia="en-US"/>
        </w:rPr>
      </w:pPr>
      <w:r w:rsidRPr="00791334">
        <w:rPr>
          <w:rFonts w:ascii="PT Astra Serif" w:eastAsia="Calibri" w:hAnsi="PT Astra Serif"/>
          <w:sz w:val="28"/>
          <w:szCs w:val="28"/>
          <w:lang w:eastAsia="en-US"/>
        </w:rPr>
        <w:t>2. Признать утратившими силу:</w:t>
      </w:r>
    </w:p>
    <w:p w:rsidR="00451910" w:rsidRPr="00791334" w:rsidRDefault="00451910" w:rsidP="00791334">
      <w:pPr>
        <w:autoSpaceDE w:val="0"/>
        <w:autoSpaceDN w:val="0"/>
        <w:adjustRightInd w:val="0"/>
        <w:spacing w:line="276" w:lineRule="auto"/>
        <w:ind w:firstLine="709"/>
        <w:jc w:val="both"/>
        <w:rPr>
          <w:rFonts w:ascii="PT Astra Serif" w:eastAsia="Calibri" w:hAnsi="PT Astra Serif"/>
          <w:sz w:val="28"/>
          <w:szCs w:val="28"/>
          <w:lang w:eastAsia="en-US"/>
        </w:rPr>
      </w:pPr>
      <w:r w:rsidRPr="00791334">
        <w:rPr>
          <w:rFonts w:ascii="PT Astra Serif" w:eastAsia="Calibri" w:hAnsi="PT Astra Serif"/>
          <w:sz w:val="28"/>
          <w:szCs w:val="28"/>
          <w:lang w:eastAsia="en-US"/>
        </w:rPr>
        <w:t xml:space="preserve">- решение Собрания представителей Щекинского района от </w:t>
      </w:r>
      <w:r w:rsidRPr="00791334">
        <w:rPr>
          <w:rFonts w:ascii="PT Astra Serif" w:hAnsi="PT Astra Serif"/>
          <w:sz w:val="28"/>
          <w:szCs w:val="28"/>
        </w:rPr>
        <w:t>13.07.2018  № 6</w:t>
      </w:r>
      <w:r w:rsidR="00515A04" w:rsidRPr="00791334">
        <w:rPr>
          <w:rFonts w:ascii="PT Astra Serif" w:hAnsi="PT Astra Serif"/>
          <w:sz w:val="28"/>
          <w:szCs w:val="28"/>
        </w:rPr>
        <w:t>9/607</w:t>
      </w:r>
      <w:r w:rsidRPr="00791334">
        <w:rPr>
          <w:rFonts w:ascii="PT Astra Serif" w:eastAsia="Calibri" w:hAnsi="PT Astra Serif"/>
          <w:sz w:val="28"/>
          <w:szCs w:val="28"/>
          <w:lang w:eastAsia="en-US"/>
        </w:rPr>
        <w:t>;</w:t>
      </w:r>
    </w:p>
    <w:p w:rsidR="00451910" w:rsidRPr="00791334" w:rsidRDefault="00451910" w:rsidP="00791334">
      <w:pPr>
        <w:autoSpaceDE w:val="0"/>
        <w:autoSpaceDN w:val="0"/>
        <w:adjustRightInd w:val="0"/>
        <w:spacing w:line="276" w:lineRule="auto"/>
        <w:ind w:firstLine="709"/>
        <w:jc w:val="both"/>
        <w:rPr>
          <w:rFonts w:ascii="PT Astra Serif" w:eastAsia="Calibri" w:hAnsi="PT Astra Serif"/>
          <w:sz w:val="28"/>
          <w:szCs w:val="28"/>
          <w:lang w:eastAsia="en-US"/>
        </w:rPr>
      </w:pPr>
      <w:r w:rsidRPr="00791334">
        <w:rPr>
          <w:rFonts w:ascii="PT Astra Serif" w:eastAsia="Calibri" w:hAnsi="PT Astra Serif"/>
          <w:sz w:val="28"/>
          <w:szCs w:val="28"/>
          <w:lang w:eastAsia="en-US"/>
        </w:rPr>
        <w:lastRenderedPageBreak/>
        <w:t xml:space="preserve">- решение Собрания представителей Щекинского района </w:t>
      </w:r>
      <w:r w:rsidRPr="00791334">
        <w:rPr>
          <w:rFonts w:ascii="PT Astra Serif" w:eastAsia="Calibri" w:hAnsi="PT Astra Serif"/>
          <w:sz w:val="28"/>
          <w:szCs w:val="28"/>
          <w:lang w:eastAsia="en-US"/>
        </w:rPr>
        <w:br/>
        <w:t xml:space="preserve">от </w:t>
      </w:r>
      <w:r w:rsidR="008006A3" w:rsidRPr="00791334">
        <w:rPr>
          <w:rFonts w:ascii="PT Astra Serif" w:hAnsi="PT Astra Serif"/>
          <w:sz w:val="28"/>
          <w:szCs w:val="28"/>
        </w:rPr>
        <w:t>14.10.2019 № 24/151</w:t>
      </w:r>
      <w:r w:rsidR="00C34971" w:rsidRPr="00791334">
        <w:rPr>
          <w:rFonts w:ascii="PT Astra Serif" w:hAnsi="PT Astra Serif"/>
          <w:sz w:val="28"/>
          <w:szCs w:val="28"/>
        </w:rPr>
        <w:t>.</w:t>
      </w:r>
    </w:p>
    <w:p w:rsidR="00791334" w:rsidRPr="00791334" w:rsidRDefault="00451910" w:rsidP="00791334">
      <w:pPr>
        <w:pStyle w:val="ConsPlusNonformat"/>
        <w:spacing w:line="276" w:lineRule="auto"/>
        <w:ind w:firstLine="708"/>
        <w:jc w:val="both"/>
        <w:rPr>
          <w:rFonts w:ascii="PT Astra Serif" w:hAnsi="PT Astra Serif" w:cs="Times New Roman"/>
          <w:sz w:val="28"/>
          <w:szCs w:val="28"/>
        </w:rPr>
      </w:pPr>
      <w:r w:rsidRPr="00791334">
        <w:rPr>
          <w:rFonts w:ascii="PT Astra Serif" w:hAnsi="PT Astra Serif" w:cs="Times New Roman"/>
          <w:sz w:val="28"/>
          <w:szCs w:val="28"/>
        </w:rPr>
        <w:t>3.</w:t>
      </w:r>
      <w:r w:rsidRPr="00791334">
        <w:rPr>
          <w:rFonts w:ascii="PT Astra Serif" w:hAnsi="PT Astra Serif"/>
          <w:sz w:val="28"/>
          <w:szCs w:val="28"/>
        </w:rPr>
        <w:t xml:space="preserve"> </w:t>
      </w:r>
      <w:proofErr w:type="gramStart"/>
      <w:r w:rsidRPr="00791334">
        <w:rPr>
          <w:rFonts w:ascii="PT Astra Serif" w:hAnsi="PT Astra Serif" w:cs="Times New Roman"/>
          <w:sz w:val="28"/>
          <w:szCs w:val="28"/>
        </w:rPr>
        <w:t xml:space="preserve">Опубликовать настоящие решение </w:t>
      </w:r>
      <w:r w:rsidR="00791334" w:rsidRPr="00791334">
        <w:rPr>
          <w:rFonts w:ascii="PT Astra Serif" w:hAnsi="PT Astra Serif" w:cs="Times New Roman"/>
          <w:sz w:val="28"/>
          <w:szCs w:val="28"/>
        </w:rPr>
        <w:t xml:space="preserve">в </w:t>
      </w:r>
      <w:r w:rsidR="00791334" w:rsidRPr="00791334">
        <w:rPr>
          <w:rFonts w:ascii="PT Astra Serif" w:hAnsi="PT Astra Serif"/>
          <w:sz w:val="28"/>
          <w:szCs w:val="28"/>
        </w:rPr>
        <w:t>информационном бюллетене «Щекинский муниципальный вестник» (http://npa-schekino.ru, регистрация в качестве сетевого издания:</w:t>
      </w:r>
      <w:proofErr w:type="gramEnd"/>
      <w:r w:rsidR="00791334" w:rsidRPr="00791334">
        <w:rPr>
          <w:rFonts w:ascii="PT Astra Serif" w:hAnsi="PT Astra Serif"/>
          <w:sz w:val="28"/>
          <w:szCs w:val="28"/>
        </w:rPr>
        <w:t xml:space="preserve">    </w:t>
      </w:r>
      <w:proofErr w:type="gramStart"/>
      <w:r w:rsidR="00791334" w:rsidRPr="00791334">
        <w:rPr>
          <w:rFonts w:ascii="PT Astra Serif" w:hAnsi="PT Astra Serif"/>
          <w:sz w:val="28"/>
          <w:szCs w:val="28"/>
        </w:rPr>
        <w:t>Эл № ФС 77-74320 от 19.11.2018</w:t>
      </w:r>
      <w:r w:rsidR="00791334" w:rsidRPr="00791334">
        <w:rPr>
          <w:rFonts w:ascii="PT Astra Serif" w:hAnsi="PT Astra Serif" w:cs="Times New Roman"/>
          <w:sz w:val="28"/>
          <w:szCs w:val="28"/>
        </w:rPr>
        <w:t>)</w:t>
      </w:r>
      <w:r w:rsidR="00791334" w:rsidRPr="00791334">
        <w:rPr>
          <w:rFonts w:ascii="PT Astra Serif" w:hAnsi="PT Astra Serif"/>
          <w:sz w:val="28"/>
          <w:szCs w:val="28"/>
        </w:rPr>
        <w:t xml:space="preserve"> и разместить на официальном Портале муниципального образования Щекинский район.</w:t>
      </w:r>
      <w:proofErr w:type="gramEnd"/>
    </w:p>
    <w:p w:rsidR="00451910" w:rsidRPr="00335FDA" w:rsidRDefault="00451910" w:rsidP="00791334">
      <w:pPr>
        <w:pStyle w:val="ConsPlusTitle"/>
        <w:widowControl/>
        <w:spacing w:line="276" w:lineRule="auto"/>
        <w:ind w:firstLine="709"/>
        <w:jc w:val="both"/>
        <w:rPr>
          <w:rFonts w:ascii="PT Astra Serif" w:hAnsi="PT Astra Serif"/>
          <w:b w:val="0"/>
          <w:sz w:val="28"/>
          <w:szCs w:val="28"/>
        </w:rPr>
      </w:pPr>
      <w:r w:rsidRPr="00335FDA">
        <w:rPr>
          <w:rFonts w:ascii="PT Astra Serif" w:hAnsi="PT Astra Serif"/>
          <w:b w:val="0"/>
          <w:sz w:val="28"/>
          <w:szCs w:val="28"/>
        </w:rPr>
        <w:t>4. Настоящее решение вступает в силу со дня его официального опубликования в средствах массовой информации.</w:t>
      </w:r>
    </w:p>
    <w:p w:rsidR="00451910" w:rsidRPr="00791334" w:rsidRDefault="00451910" w:rsidP="00791334">
      <w:pPr>
        <w:spacing w:line="276" w:lineRule="auto"/>
        <w:ind w:firstLine="709"/>
        <w:jc w:val="both"/>
        <w:rPr>
          <w:rFonts w:ascii="PT Astra Serif" w:hAnsi="PT Astra Serif"/>
          <w:sz w:val="28"/>
          <w:szCs w:val="28"/>
        </w:rPr>
      </w:pPr>
    </w:p>
    <w:p w:rsidR="00451910" w:rsidRPr="00791334" w:rsidRDefault="00451910" w:rsidP="00791334">
      <w:pPr>
        <w:spacing w:line="276" w:lineRule="auto"/>
        <w:ind w:firstLine="709"/>
        <w:jc w:val="both"/>
        <w:rPr>
          <w:rFonts w:ascii="PT Astra Serif" w:hAnsi="PT Astra Serif"/>
          <w:sz w:val="28"/>
          <w:szCs w:val="28"/>
        </w:rPr>
      </w:pPr>
    </w:p>
    <w:p w:rsidR="00451910" w:rsidRPr="00791334" w:rsidRDefault="00451910" w:rsidP="00791334">
      <w:pPr>
        <w:spacing w:line="276" w:lineRule="auto"/>
        <w:ind w:firstLine="709"/>
        <w:jc w:val="both"/>
        <w:rPr>
          <w:rFonts w:ascii="PT Astra Serif" w:hAnsi="PT Astra Serif"/>
          <w:sz w:val="28"/>
          <w:szCs w:val="28"/>
        </w:rPr>
      </w:pPr>
    </w:p>
    <w:p w:rsidR="00451910" w:rsidRPr="00335FDA" w:rsidRDefault="00451910" w:rsidP="00791334">
      <w:pPr>
        <w:tabs>
          <w:tab w:val="left" w:pos="6663"/>
        </w:tabs>
        <w:spacing w:line="276" w:lineRule="auto"/>
        <w:ind w:firstLine="709"/>
        <w:jc w:val="both"/>
        <w:rPr>
          <w:rFonts w:ascii="PT Astra Serif" w:hAnsi="PT Astra Serif"/>
          <w:b/>
          <w:sz w:val="28"/>
          <w:szCs w:val="28"/>
        </w:rPr>
      </w:pPr>
      <w:r w:rsidRPr="00335FDA">
        <w:rPr>
          <w:rFonts w:ascii="PT Astra Serif" w:hAnsi="PT Astra Serif"/>
          <w:b/>
          <w:sz w:val="28"/>
          <w:szCs w:val="28"/>
        </w:rPr>
        <w:t xml:space="preserve">Глава Щекинского района </w:t>
      </w:r>
      <w:r w:rsidRPr="00335FDA">
        <w:rPr>
          <w:rFonts w:ascii="PT Astra Serif" w:hAnsi="PT Astra Serif"/>
          <w:b/>
          <w:sz w:val="28"/>
          <w:szCs w:val="28"/>
        </w:rPr>
        <w:tab/>
        <w:t>Е.В. Рыбальченко</w:t>
      </w:r>
    </w:p>
    <w:p w:rsidR="00451910" w:rsidRPr="00791334" w:rsidRDefault="00451910" w:rsidP="00791334">
      <w:pPr>
        <w:tabs>
          <w:tab w:val="left" w:pos="7920"/>
        </w:tabs>
        <w:spacing w:line="276" w:lineRule="auto"/>
        <w:jc w:val="both"/>
        <w:rPr>
          <w:rFonts w:ascii="PT Astra Serif" w:hAnsi="PT Astra Serif"/>
          <w:sz w:val="28"/>
          <w:szCs w:val="28"/>
        </w:rPr>
      </w:pPr>
    </w:p>
    <w:p w:rsidR="009147F3" w:rsidRPr="00791334" w:rsidRDefault="009147F3" w:rsidP="00791334">
      <w:pPr>
        <w:spacing w:line="276" w:lineRule="auto"/>
        <w:jc w:val="right"/>
        <w:rPr>
          <w:rFonts w:ascii="PT Astra Serif" w:hAnsi="PT Astra Serif"/>
          <w:sz w:val="28"/>
          <w:szCs w:val="28"/>
        </w:rPr>
      </w:pPr>
    </w:p>
    <w:p w:rsidR="009147F3" w:rsidRPr="00791334" w:rsidRDefault="009147F3" w:rsidP="00791334">
      <w:pPr>
        <w:spacing w:line="276" w:lineRule="auto"/>
        <w:jc w:val="right"/>
        <w:rPr>
          <w:rFonts w:ascii="PT Astra Serif" w:hAnsi="PT Astra Serif"/>
          <w:sz w:val="28"/>
          <w:szCs w:val="28"/>
        </w:rPr>
      </w:pPr>
    </w:p>
    <w:p w:rsidR="009147F3" w:rsidRPr="00791334" w:rsidRDefault="009147F3" w:rsidP="00791334">
      <w:pPr>
        <w:spacing w:line="276" w:lineRule="auto"/>
        <w:jc w:val="right"/>
        <w:rPr>
          <w:rFonts w:ascii="PT Astra Serif" w:hAnsi="PT Astra Serif"/>
          <w:sz w:val="28"/>
          <w:szCs w:val="28"/>
        </w:rPr>
      </w:pPr>
      <w:r w:rsidRPr="00791334">
        <w:rPr>
          <w:rFonts w:ascii="PT Astra Serif" w:hAnsi="PT Astra Serif"/>
          <w:sz w:val="28"/>
          <w:szCs w:val="28"/>
        </w:rPr>
        <w:t>Согласовано:</w:t>
      </w:r>
    </w:p>
    <w:p w:rsidR="009147F3" w:rsidRPr="00791334" w:rsidRDefault="009147F3" w:rsidP="00791334">
      <w:pPr>
        <w:spacing w:line="276" w:lineRule="auto"/>
        <w:jc w:val="right"/>
        <w:rPr>
          <w:rFonts w:ascii="PT Astra Serif" w:hAnsi="PT Astra Serif"/>
          <w:sz w:val="28"/>
          <w:szCs w:val="28"/>
        </w:rPr>
      </w:pPr>
      <w:r w:rsidRPr="00791334">
        <w:rPr>
          <w:rFonts w:ascii="PT Astra Serif" w:hAnsi="PT Astra Serif"/>
          <w:sz w:val="28"/>
          <w:szCs w:val="28"/>
        </w:rPr>
        <w:t>Е.М. Абрамина</w:t>
      </w:r>
    </w:p>
    <w:p w:rsidR="009147F3" w:rsidRPr="00791334" w:rsidRDefault="009147F3" w:rsidP="00791334">
      <w:pPr>
        <w:spacing w:line="276" w:lineRule="auto"/>
        <w:jc w:val="right"/>
        <w:rPr>
          <w:rFonts w:ascii="PT Astra Serif" w:hAnsi="PT Astra Serif"/>
          <w:sz w:val="28"/>
          <w:szCs w:val="28"/>
        </w:rPr>
      </w:pPr>
      <w:r w:rsidRPr="00791334">
        <w:rPr>
          <w:rFonts w:ascii="PT Astra Serif" w:hAnsi="PT Astra Serif"/>
          <w:sz w:val="28"/>
          <w:szCs w:val="28"/>
        </w:rPr>
        <w:t>С.В. Зыбин</w:t>
      </w:r>
    </w:p>
    <w:p w:rsidR="009147F3" w:rsidRPr="00791334" w:rsidRDefault="009147F3" w:rsidP="00791334">
      <w:pPr>
        <w:spacing w:line="276" w:lineRule="auto"/>
        <w:jc w:val="right"/>
        <w:rPr>
          <w:rFonts w:ascii="PT Astra Serif" w:hAnsi="PT Astra Serif"/>
          <w:sz w:val="28"/>
          <w:szCs w:val="28"/>
        </w:rPr>
      </w:pPr>
      <w:r w:rsidRPr="00791334">
        <w:rPr>
          <w:rFonts w:ascii="PT Astra Serif" w:hAnsi="PT Astra Serif"/>
          <w:sz w:val="28"/>
          <w:szCs w:val="28"/>
        </w:rPr>
        <w:t xml:space="preserve">Л.Н. </w:t>
      </w:r>
      <w:proofErr w:type="spellStart"/>
      <w:r w:rsidRPr="00791334">
        <w:rPr>
          <w:rFonts w:ascii="PT Astra Serif" w:hAnsi="PT Astra Serif"/>
          <w:sz w:val="28"/>
          <w:szCs w:val="28"/>
        </w:rPr>
        <w:t>Сенюшина</w:t>
      </w:r>
      <w:proofErr w:type="spellEnd"/>
    </w:p>
    <w:p w:rsidR="009147F3" w:rsidRPr="00791334" w:rsidRDefault="009147F3" w:rsidP="00791334">
      <w:pPr>
        <w:spacing w:line="276" w:lineRule="auto"/>
        <w:jc w:val="right"/>
        <w:rPr>
          <w:rFonts w:ascii="PT Astra Serif" w:hAnsi="PT Astra Serif"/>
          <w:sz w:val="28"/>
          <w:szCs w:val="28"/>
        </w:rPr>
      </w:pPr>
      <w:r w:rsidRPr="00791334">
        <w:rPr>
          <w:rFonts w:ascii="PT Astra Serif" w:hAnsi="PT Astra Serif"/>
          <w:sz w:val="28"/>
          <w:szCs w:val="28"/>
        </w:rPr>
        <w:t>Е.М. Трушкова</w:t>
      </w:r>
    </w:p>
    <w:p w:rsidR="00451910" w:rsidRPr="00791334" w:rsidRDefault="00451910" w:rsidP="00791334">
      <w:pPr>
        <w:spacing w:line="276" w:lineRule="auto"/>
        <w:ind w:firstLine="709"/>
        <w:jc w:val="right"/>
        <w:rPr>
          <w:rFonts w:ascii="PT Astra Serif" w:hAnsi="PT Astra Serif"/>
          <w:sz w:val="28"/>
          <w:szCs w:val="28"/>
        </w:rPr>
      </w:pPr>
    </w:p>
    <w:p w:rsidR="00626D6B" w:rsidRPr="00791334" w:rsidRDefault="00626D6B" w:rsidP="00791334">
      <w:pPr>
        <w:spacing w:line="276" w:lineRule="auto"/>
        <w:rPr>
          <w:rFonts w:ascii="PT Astra Serif" w:hAnsi="PT Astra Serif"/>
          <w:sz w:val="28"/>
          <w:szCs w:val="28"/>
        </w:rPr>
      </w:pPr>
    </w:p>
    <w:p w:rsidR="009147F3" w:rsidRPr="00791334" w:rsidRDefault="009147F3" w:rsidP="00791334">
      <w:pPr>
        <w:spacing w:line="276" w:lineRule="auto"/>
        <w:rPr>
          <w:rFonts w:ascii="PT Astra Serif" w:hAnsi="PT Astra Serif"/>
          <w:sz w:val="28"/>
          <w:szCs w:val="28"/>
        </w:rPr>
      </w:pPr>
    </w:p>
    <w:p w:rsidR="009147F3" w:rsidRPr="00791334" w:rsidRDefault="009147F3" w:rsidP="00791334">
      <w:pPr>
        <w:spacing w:line="276" w:lineRule="auto"/>
        <w:rPr>
          <w:rFonts w:ascii="PT Astra Serif" w:hAnsi="PT Astra Serif"/>
          <w:sz w:val="28"/>
          <w:szCs w:val="28"/>
        </w:rPr>
      </w:pPr>
    </w:p>
    <w:p w:rsidR="009147F3" w:rsidRPr="00791334" w:rsidRDefault="009147F3" w:rsidP="00791334">
      <w:pPr>
        <w:spacing w:line="276" w:lineRule="auto"/>
        <w:rPr>
          <w:rFonts w:ascii="PT Astra Serif" w:hAnsi="PT Astra Serif"/>
          <w:sz w:val="28"/>
          <w:szCs w:val="28"/>
        </w:rPr>
      </w:pPr>
    </w:p>
    <w:p w:rsidR="009147F3" w:rsidRPr="00791334" w:rsidRDefault="009147F3" w:rsidP="00791334">
      <w:pPr>
        <w:spacing w:line="276" w:lineRule="auto"/>
        <w:rPr>
          <w:rFonts w:ascii="PT Astra Serif" w:hAnsi="PT Astra Serif"/>
          <w:sz w:val="28"/>
          <w:szCs w:val="28"/>
        </w:rPr>
      </w:pPr>
    </w:p>
    <w:p w:rsidR="009147F3" w:rsidRPr="00791334" w:rsidRDefault="009147F3" w:rsidP="00791334">
      <w:pPr>
        <w:spacing w:line="276" w:lineRule="auto"/>
        <w:rPr>
          <w:rFonts w:ascii="PT Astra Serif" w:hAnsi="PT Astra Serif"/>
          <w:sz w:val="28"/>
          <w:szCs w:val="28"/>
        </w:rPr>
      </w:pPr>
    </w:p>
    <w:p w:rsidR="009147F3" w:rsidRPr="00791334" w:rsidRDefault="009147F3" w:rsidP="00791334">
      <w:pPr>
        <w:spacing w:line="276" w:lineRule="auto"/>
        <w:rPr>
          <w:rFonts w:ascii="PT Astra Serif" w:hAnsi="PT Astra Serif"/>
          <w:sz w:val="28"/>
          <w:szCs w:val="28"/>
        </w:rPr>
      </w:pPr>
    </w:p>
    <w:p w:rsidR="009147F3" w:rsidRPr="00791334" w:rsidRDefault="009147F3" w:rsidP="00791334">
      <w:pPr>
        <w:spacing w:line="276" w:lineRule="auto"/>
        <w:rPr>
          <w:rFonts w:ascii="PT Astra Serif" w:hAnsi="PT Astra Serif"/>
          <w:sz w:val="28"/>
          <w:szCs w:val="28"/>
        </w:rPr>
      </w:pPr>
    </w:p>
    <w:p w:rsidR="009147F3" w:rsidRPr="00791334" w:rsidRDefault="009147F3" w:rsidP="00791334">
      <w:pPr>
        <w:spacing w:line="276" w:lineRule="auto"/>
        <w:rPr>
          <w:rFonts w:ascii="PT Astra Serif" w:hAnsi="PT Astra Serif"/>
          <w:sz w:val="28"/>
          <w:szCs w:val="28"/>
        </w:rPr>
      </w:pPr>
    </w:p>
    <w:p w:rsidR="009147F3" w:rsidRPr="00791334" w:rsidRDefault="009147F3" w:rsidP="00791334">
      <w:pPr>
        <w:spacing w:line="276" w:lineRule="auto"/>
        <w:rPr>
          <w:rFonts w:ascii="PT Astra Serif" w:hAnsi="PT Astra Serif"/>
          <w:sz w:val="28"/>
          <w:szCs w:val="28"/>
        </w:rPr>
      </w:pPr>
    </w:p>
    <w:p w:rsidR="009147F3" w:rsidRPr="00791334" w:rsidRDefault="009147F3" w:rsidP="00791334">
      <w:pPr>
        <w:spacing w:line="276" w:lineRule="auto"/>
        <w:rPr>
          <w:rFonts w:ascii="PT Astra Serif" w:hAnsi="PT Astra Serif"/>
          <w:sz w:val="28"/>
          <w:szCs w:val="28"/>
        </w:rPr>
      </w:pPr>
    </w:p>
    <w:p w:rsidR="009147F3" w:rsidRPr="00791334" w:rsidRDefault="009147F3" w:rsidP="00791334">
      <w:pPr>
        <w:spacing w:line="276" w:lineRule="auto"/>
        <w:rPr>
          <w:rFonts w:ascii="PT Astra Serif" w:hAnsi="PT Astra Serif"/>
          <w:sz w:val="28"/>
          <w:szCs w:val="28"/>
        </w:rPr>
      </w:pPr>
    </w:p>
    <w:p w:rsidR="009147F3" w:rsidRPr="00791334" w:rsidRDefault="009147F3" w:rsidP="00791334">
      <w:pPr>
        <w:spacing w:line="276" w:lineRule="auto"/>
        <w:rPr>
          <w:rFonts w:ascii="PT Astra Serif" w:hAnsi="PT Astra Serif"/>
          <w:sz w:val="28"/>
          <w:szCs w:val="28"/>
        </w:rPr>
      </w:pPr>
    </w:p>
    <w:p w:rsidR="009147F3" w:rsidRPr="00791334" w:rsidRDefault="009147F3" w:rsidP="00791334">
      <w:pPr>
        <w:spacing w:line="276" w:lineRule="auto"/>
        <w:rPr>
          <w:rFonts w:ascii="PT Astra Serif" w:hAnsi="PT Astra Serif"/>
          <w:sz w:val="28"/>
          <w:szCs w:val="28"/>
        </w:rPr>
      </w:pPr>
    </w:p>
    <w:p w:rsidR="009147F3" w:rsidRPr="00791334" w:rsidRDefault="009147F3" w:rsidP="00791334">
      <w:pPr>
        <w:autoSpaceDE w:val="0"/>
        <w:autoSpaceDN w:val="0"/>
        <w:adjustRightInd w:val="0"/>
        <w:spacing w:line="276" w:lineRule="auto"/>
        <w:rPr>
          <w:rFonts w:ascii="PT Astra Serif" w:hAnsi="PT Astra Serif"/>
          <w:sz w:val="28"/>
          <w:szCs w:val="28"/>
        </w:rPr>
      </w:pPr>
    </w:p>
    <w:p w:rsidR="009147F3" w:rsidRPr="00791334" w:rsidRDefault="00335FDA" w:rsidP="00791334">
      <w:pPr>
        <w:autoSpaceDE w:val="0"/>
        <w:autoSpaceDN w:val="0"/>
        <w:adjustRightInd w:val="0"/>
        <w:spacing w:line="276" w:lineRule="auto"/>
        <w:rPr>
          <w:rFonts w:ascii="PT Astra Serif" w:hAnsi="PT Astra Serif"/>
          <w:sz w:val="28"/>
          <w:szCs w:val="28"/>
        </w:rPr>
      </w:pPr>
      <w:r>
        <w:rPr>
          <w:rFonts w:ascii="PT Astra Serif" w:hAnsi="PT Astra Serif"/>
          <w:sz w:val="28"/>
          <w:szCs w:val="28"/>
        </w:rPr>
        <w:t>Исп.</w:t>
      </w:r>
      <w:r w:rsidR="009147F3" w:rsidRPr="00791334">
        <w:rPr>
          <w:rFonts w:ascii="PT Astra Serif" w:hAnsi="PT Astra Serif"/>
          <w:sz w:val="28"/>
          <w:szCs w:val="28"/>
        </w:rPr>
        <w:t>:</w:t>
      </w:r>
      <w:r>
        <w:rPr>
          <w:rFonts w:ascii="PT Astra Serif" w:hAnsi="PT Astra Serif"/>
          <w:sz w:val="28"/>
          <w:szCs w:val="28"/>
        </w:rPr>
        <w:t xml:space="preserve"> </w:t>
      </w:r>
      <w:r w:rsidR="009147F3" w:rsidRPr="00791334">
        <w:rPr>
          <w:rFonts w:ascii="PT Astra Serif" w:hAnsi="PT Astra Serif"/>
          <w:sz w:val="28"/>
          <w:szCs w:val="28"/>
        </w:rPr>
        <w:t>Шибанова Ирина Борисовна,</w:t>
      </w:r>
    </w:p>
    <w:p w:rsidR="009147F3" w:rsidRDefault="009147F3" w:rsidP="00791334">
      <w:pPr>
        <w:spacing w:line="276" w:lineRule="auto"/>
        <w:rPr>
          <w:rFonts w:ascii="PT Astra Serif" w:hAnsi="PT Astra Serif"/>
          <w:color w:val="000000"/>
          <w:sz w:val="28"/>
          <w:szCs w:val="28"/>
        </w:rPr>
      </w:pPr>
      <w:r w:rsidRPr="00791334">
        <w:rPr>
          <w:rFonts w:ascii="PT Astra Serif" w:hAnsi="PT Astra Serif"/>
          <w:color w:val="000000"/>
          <w:sz w:val="28"/>
          <w:szCs w:val="28"/>
        </w:rPr>
        <w:t>8 (48751) 5-24-10</w:t>
      </w:r>
    </w:p>
    <w:p w:rsidR="00CC1A41" w:rsidRPr="00791334" w:rsidRDefault="00CC1A41" w:rsidP="00791334">
      <w:pPr>
        <w:spacing w:line="276" w:lineRule="auto"/>
        <w:rPr>
          <w:rFonts w:ascii="PT Astra Serif" w:hAnsi="PT Astra Serif"/>
          <w:color w:val="000000"/>
          <w:sz w:val="28"/>
          <w:szCs w:val="28"/>
        </w:rPr>
      </w:pPr>
    </w:p>
    <w:p w:rsidR="009147F3" w:rsidRPr="00791334" w:rsidRDefault="009147F3" w:rsidP="00791334">
      <w:pPr>
        <w:autoSpaceDE w:val="0"/>
        <w:autoSpaceDN w:val="0"/>
        <w:adjustRightInd w:val="0"/>
        <w:spacing w:line="276" w:lineRule="auto"/>
        <w:ind w:firstLine="708"/>
        <w:rPr>
          <w:rFonts w:ascii="PT Astra Serif" w:hAnsi="PT Astra Serif"/>
          <w:sz w:val="28"/>
          <w:szCs w:val="28"/>
        </w:rPr>
      </w:pPr>
    </w:p>
    <w:tbl>
      <w:tblPr>
        <w:tblW w:w="9828" w:type="dxa"/>
        <w:jc w:val="center"/>
        <w:tblLook w:val="01E0" w:firstRow="1" w:lastRow="1" w:firstColumn="1" w:lastColumn="1" w:noHBand="0" w:noVBand="0"/>
      </w:tblPr>
      <w:tblGrid>
        <w:gridCol w:w="5365"/>
        <w:gridCol w:w="4463"/>
      </w:tblGrid>
      <w:tr w:rsidR="00CC1A41" w:rsidTr="00CC1A41">
        <w:trPr>
          <w:jc w:val="center"/>
        </w:trPr>
        <w:tc>
          <w:tcPr>
            <w:tcW w:w="5482" w:type="dxa"/>
          </w:tcPr>
          <w:p w:rsidR="00CC1A41" w:rsidRDefault="00CC1A41">
            <w:pPr>
              <w:spacing w:before="100" w:after="100"/>
              <w:ind w:firstLine="709"/>
              <w:rPr>
                <w:i/>
                <w:iCs/>
                <w:sz w:val="28"/>
                <w:szCs w:val="28"/>
              </w:rPr>
            </w:pPr>
          </w:p>
        </w:tc>
        <w:tc>
          <w:tcPr>
            <w:tcW w:w="4346" w:type="dxa"/>
            <w:hideMark/>
          </w:tcPr>
          <w:p w:rsidR="00CC1A41" w:rsidRDefault="00CC1A41">
            <w:pPr>
              <w:spacing w:before="100" w:after="100"/>
              <w:ind w:firstLine="709"/>
              <w:jc w:val="center"/>
              <w:rPr>
                <w:i/>
                <w:iCs/>
                <w:sz w:val="28"/>
                <w:szCs w:val="28"/>
              </w:rPr>
            </w:pPr>
            <w:r>
              <w:rPr>
                <w:i/>
                <w:iCs/>
                <w:sz w:val="28"/>
                <w:szCs w:val="28"/>
              </w:rPr>
              <w:t xml:space="preserve">Приложение №1 к решению Собрания представителей муниципального образования Щекинский район </w:t>
            </w:r>
            <w:proofErr w:type="gramStart"/>
            <w:r>
              <w:rPr>
                <w:i/>
                <w:iCs/>
                <w:sz w:val="28"/>
                <w:szCs w:val="28"/>
              </w:rPr>
              <w:t>от</w:t>
            </w:r>
            <w:proofErr w:type="gramEnd"/>
            <w:r>
              <w:rPr>
                <w:i/>
                <w:iCs/>
                <w:sz w:val="28"/>
                <w:szCs w:val="28"/>
              </w:rPr>
              <w:t>__________________№________</w:t>
            </w:r>
          </w:p>
        </w:tc>
      </w:tr>
    </w:tbl>
    <w:p w:rsidR="00CC1A41" w:rsidRDefault="00CC1A41" w:rsidP="00CC1A41">
      <w:pPr>
        <w:ind w:firstLine="709"/>
        <w:rPr>
          <w:b/>
          <w:bCs/>
          <w:i/>
          <w:iCs/>
          <w:sz w:val="28"/>
          <w:szCs w:val="28"/>
        </w:rPr>
      </w:pPr>
    </w:p>
    <w:p w:rsidR="00CC1A41" w:rsidRDefault="00CC1A41" w:rsidP="00CC1A41">
      <w:pPr>
        <w:pStyle w:val="afffb"/>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tabs>
          <w:tab w:val="left" w:pos="750"/>
        </w:tabs>
        <w:spacing w:line="276" w:lineRule="auto"/>
        <w:jc w:val="center"/>
        <w:rPr>
          <w:b/>
          <w:bCs/>
          <w:iCs/>
          <w:color w:val="000000"/>
          <w:sz w:val="40"/>
          <w:szCs w:val="40"/>
        </w:rPr>
      </w:pPr>
      <w:r>
        <w:rPr>
          <w:b/>
          <w:bCs/>
          <w:iCs/>
          <w:color w:val="000000"/>
          <w:sz w:val="40"/>
          <w:szCs w:val="40"/>
        </w:rPr>
        <w:t>ПРАВИЛА ЗЕМЛЕПОЛЬЗОВАНИЯ И ЗАСТРОЙКИ</w:t>
      </w:r>
    </w:p>
    <w:p w:rsidR="00CC1A41" w:rsidRDefault="00CC1A41" w:rsidP="00CC1A41">
      <w:pPr>
        <w:tabs>
          <w:tab w:val="left" w:pos="750"/>
        </w:tabs>
        <w:spacing w:line="276" w:lineRule="auto"/>
        <w:jc w:val="center"/>
        <w:rPr>
          <w:b/>
          <w:bCs/>
          <w:iCs/>
          <w:color w:val="000000"/>
          <w:sz w:val="40"/>
          <w:szCs w:val="40"/>
        </w:rPr>
      </w:pPr>
    </w:p>
    <w:p w:rsidR="00CC1A41" w:rsidRDefault="00CC1A41" w:rsidP="00CC1A41">
      <w:pPr>
        <w:tabs>
          <w:tab w:val="left" w:pos="750"/>
        </w:tabs>
        <w:spacing w:line="276" w:lineRule="auto"/>
        <w:jc w:val="center"/>
        <w:rPr>
          <w:b/>
          <w:bCs/>
          <w:iCs/>
          <w:color w:val="000000"/>
          <w:sz w:val="40"/>
          <w:szCs w:val="40"/>
        </w:rPr>
      </w:pPr>
      <w:r>
        <w:rPr>
          <w:b/>
          <w:bCs/>
          <w:iCs/>
          <w:color w:val="000000"/>
          <w:sz w:val="40"/>
          <w:szCs w:val="40"/>
        </w:rPr>
        <w:t xml:space="preserve"> муниципального образования</w:t>
      </w:r>
    </w:p>
    <w:p w:rsidR="00CC1A41" w:rsidRDefault="00CC1A41" w:rsidP="00CC1A41">
      <w:pPr>
        <w:tabs>
          <w:tab w:val="left" w:pos="750"/>
        </w:tabs>
        <w:spacing w:line="276" w:lineRule="auto"/>
        <w:jc w:val="center"/>
        <w:rPr>
          <w:b/>
          <w:bCs/>
          <w:iCs/>
          <w:color w:val="000000"/>
          <w:sz w:val="40"/>
          <w:szCs w:val="40"/>
        </w:rPr>
      </w:pPr>
      <w:proofErr w:type="spellStart"/>
      <w:r>
        <w:rPr>
          <w:b/>
          <w:bCs/>
          <w:iCs/>
          <w:color w:val="000000"/>
          <w:sz w:val="40"/>
          <w:szCs w:val="40"/>
        </w:rPr>
        <w:t>Ломинцевское</w:t>
      </w:r>
      <w:proofErr w:type="spellEnd"/>
      <w:r>
        <w:rPr>
          <w:b/>
          <w:bCs/>
          <w:iCs/>
          <w:color w:val="000000"/>
          <w:sz w:val="40"/>
          <w:szCs w:val="40"/>
        </w:rPr>
        <w:t xml:space="preserve"> Щекинского района</w:t>
      </w:r>
    </w:p>
    <w:p w:rsidR="00CC1A41" w:rsidRDefault="00CC1A41" w:rsidP="00CC1A41">
      <w:pPr>
        <w:tabs>
          <w:tab w:val="left" w:pos="750"/>
        </w:tabs>
        <w:spacing w:line="276" w:lineRule="auto"/>
        <w:jc w:val="center"/>
        <w:rPr>
          <w:b/>
          <w:bCs/>
          <w:iCs/>
          <w:color w:val="000000"/>
        </w:rPr>
      </w:pPr>
      <w:r>
        <w:rPr>
          <w:b/>
          <w:bCs/>
          <w:iCs/>
          <w:color w:val="000000"/>
          <w:sz w:val="40"/>
          <w:szCs w:val="40"/>
        </w:rPr>
        <w:t xml:space="preserve"> Тульской области</w:t>
      </w:r>
    </w:p>
    <w:p w:rsidR="00CC1A41" w:rsidRDefault="00CC1A41" w:rsidP="00CC1A41">
      <w:pPr>
        <w:tabs>
          <w:tab w:val="left" w:pos="750"/>
        </w:tabs>
        <w:jc w:val="center"/>
        <w:rPr>
          <w:b/>
          <w:bCs/>
          <w:iCs/>
          <w:color w:val="000000"/>
        </w:rPr>
      </w:pPr>
    </w:p>
    <w:p w:rsidR="00CC1A41" w:rsidRDefault="00CC1A41" w:rsidP="00CC1A41">
      <w:pPr>
        <w:tabs>
          <w:tab w:val="left" w:pos="750"/>
        </w:tabs>
        <w:jc w:val="center"/>
        <w:rPr>
          <w:b/>
          <w:bCs/>
          <w:iCs/>
          <w:color w:val="000000"/>
        </w:rPr>
      </w:pPr>
    </w:p>
    <w:p w:rsidR="00CC1A41" w:rsidRDefault="00CC1A41" w:rsidP="00CC1A41">
      <w:pPr>
        <w:tabs>
          <w:tab w:val="left" w:pos="750"/>
        </w:tabs>
        <w:jc w:val="center"/>
        <w:rPr>
          <w:b/>
          <w:bCs/>
          <w:iCs/>
          <w:color w:val="000000"/>
        </w:rPr>
      </w:pPr>
    </w:p>
    <w:p w:rsidR="00CC1A41" w:rsidRDefault="00CC1A41" w:rsidP="00CC1A41">
      <w:pPr>
        <w:tabs>
          <w:tab w:val="left" w:pos="750"/>
        </w:tabs>
        <w:jc w:val="center"/>
        <w:rPr>
          <w:b/>
          <w:bCs/>
          <w:iCs/>
          <w:color w:val="000000"/>
        </w:rPr>
      </w:pPr>
    </w:p>
    <w:p w:rsidR="00CC1A41" w:rsidRDefault="00CC1A41" w:rsidP="00CC1A41">
      <w:pPr>
        <w:tabs>
          <w:tab w:val="left" w:pos="750"/>
        </w:tabs>
        <w:jc w:val="center"/>
        <w:rPr>
          <w:b/>
          <w:bCs/>
          <w:iCs/>
          <w:color w:val="000000"/>
        </w:rPr>
      </w:pPr>
    </w:p>
    <w:p w:rsidR="00CC1A41" w:rsidRDefault="00CC1A41" w:rsidP="00CC1A41">
      <w:pPr>
        <w:tabs>
          <w:tab w:val="left" w:pos="750"/>
        </w:tabs>
        <w:jc w:val="center"/>
        <w:rPr>
          <w:b/>
          <w:bCs/>
          <w:iCs/>
          <w:color w:val="000000"/>
        </w:rPr>
      </w:pPr>
    </w:p>
    <w:p w:rsidR="00CC1A41" w:rsidRDefault="00CC1A41" w:rsidP="00CC1A41">
      <w:pPr>
        <w:jc w:val="center"/>
        <w:rPr>
          <w:b/>
          <w:bCs/>
          <w:i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rPr>
          <w:b/>
          <w:bCs/>
          <w:color w:val="000000"/>
          <w:sz w:val="28"/>
          <w:szCs w:val="28"/>
        </w:rPr>
      </w:pPr>
    </w:p>
    <w:p w:rsidR="00CC1A41" w:rsidRDefault="00CC1A41" w:rsidP="00CC1A41">
      <w:pPr>
        <w:jc w:val="center"/>
        <w:rPr>
          <w:b/>
          <w:bCs/>
          <w:iCs/>
          <w:color w:val="000000"/>
          <w:sz w:val="28"/>
          <w:szCs w:val="28"/>
        </w:rPr>
      </w:pPr>
      <w:r>
        <w:rPr>
          <w:b/>
          <w:bCs/>
          <w:iCs/>
          <w:color w:val="000000"/>
          <w:sz w:val="28"/>
          <w:szCs w:val="28"/>
        </w:rPr>
        <w:t>Тула, 2019 г.</w:t>
      </w:r>
    </w:p>
    <w:p w:rsidR="00CC1A41" w:rsidRDefault="00CC1A41" w:rsidP="00CC1A41">
      <w:pPr>
        <w:rPr>
          <w:b/>
          <w:bCs/>
          <w:iCs/>
          <w:color w:val="000000"/>
          <w:sz w:val="28"/>
          <w:szCs w:val="28"/>
        </w:rPr>
        <w:sectPr w:rsidR="00CC1A41">
          <w:pgSz w:w="11906" w:h="16838"/>
          <w:pgMar w:top="709" w:right="851" w:bottom="1134" w:left="1560" w:header="357" w:footer="282" w:gutter="0"/>
          <w:pgNumType w:start="1"/>
          <w:cols w:space="720"/>
        </w:sectPr>
      </w:pPr>
    </w:p>
    <w:bookmarkStart w:id="0" w:name="_Toc308681333" w:displacedByCustomXml="next"/>
    <w:sdt>
      <w:sdtPr>
        <w:rPr>
          <w:b w:val="0"/>
          <w:bCs w:val="0"/>
          <w:color w:val="auto"/>
          <w:sz w:val="24"/>
          <w:szCs w:val="24"/>
          <w:lang w:eastAsia="ru-RU"/>
        </w:rPr>
        <w:id w:val="795858"/>
        <w:docPartObj>
          <w:docPartGallery w:val="Table of Contents"/>
          <w:docPartUnique/>
        </w:docPartObj>
      </w:sdtPr>
      <w:sdtContent>
        <w:p w:rsidR="00CC1A41" w:rsidRDefault="00CC1A41" w:rsidP="00CC1A41">
          <w:pPr>
            <w:pStyle w:val="aff1"/>
          </w:pPr>
          <w:r>
            <w:rPr>
              <w:color w:val="auto"/>
              <w:sz w:val="24"/>
              <w:szCs w:val="24"/>
            </w:rPr>
            <w:t>СОДЕРЖАНИЕ</w:t>
          </w:r>
        </w:p>
        <w:p w:rsidR="00CC1A41" w:rsidRDefault="00CC1A41" w:rsidP="00CC1A41">
          <w:pPr>
            <w:pStyle w:val="11"/>
            <w:rPr>
              <w:rFonts w:asciiTheme="minorHAnsi" w:eastAsiaTheme="minorEastAsia" w:hAnsiTheme="minorHAnsi" w:cstheme="minorBidi"/>
              <w:b w:val="0"/>
              <w:bCs w:val="0"/>
              <w:caps w:val="0"/>
              <w:sz w:val="22"/>
              <w:szCs w:val="22"/>
            </w:rPr>
          </w:pPr>
          <w:r>
            <w:fldChar w:fldCharType="begin"/>
          </w:r>
          <w:r>
            <w:instrText xml:space="preserve"> TOC \o "1-3" \h \z \u </w:instrText>
          </w:r>
          <w:r>
            <w:fldChar w:fldCharType="separate"/>
          </w:r>
          <w:hyperlink r:id="rId10" w:anchor="_Toc6356609" w:history="1">
            <w:r>
              <w:rPr>
                <w:rStyle w:val="a6"/>
              </w:rPr>
              <w:t>ЧАСТЬ 1. ПОРЯДОК ПРИМЕНЕНИЯ ПРАВИЛ ЗЕМЛЕПОЛЬЗОВАНИЯ И ЗАСТРОЙКИ И ВНЕСЕНИЯ ИЗМЕНЕНИЙ В УКАЗАННЫЕ ПРАВИЛА.</w:t>
            </w:r>
            <w:r>
              <w:rPr>
                <w:rStyle w:val="a6"/>
                <w:webHidden/>
              </w:rPr>
              <w:tab/>
            </w:r>
            <w:r>
              <w:rPr>
                <w:rStyle w:val="a6"/>
              </w:rPr>
              <w:fldChar w:fldCharType="begin"/>
            </w:r>
            <w:r>
              <w:rPr>
                <w:rStyle w:val="a6"/>
                <w:webHidden/>
              </w:rPr>
              <w:instrText xml:space="preserve"> PAGEREF _Toc6356609 \h </w:instrText>
            </w:r>
            <w:r>
              <w:rPr>
                <w:rStyle w:val="a6"/>
              </w:rPr>
            </w:r>
            <w:r>
              <w:rPr>
                <w:rStyle w:val="a6"/>
              </w:rPr>
              <w:fldChar w:fldCharType="separate"/>
            </w:r>
            <w:r>
              <w:rPr>
                <w:rStyle w:val="a6"/>
                <w:webHidden/>
              </w:rPr>
              <w:t>3</w:t>
            </w:r>
            <w:r>
              <w:rPr>
                <w:rStyle w:val="a6"/>
              </w:rPr>
              <w:fldChar w:fldCharType="end"/>
            </w:r>
          </w:hyperlink>
        </w:p>
        <w:p w:rsidR="00CC1A41" w:rsidRDefault="00CC1A41" w:rsidP="00CC1A41">
          <w:pPr>
            <w:pStyle w:val="22"/>
            <w:rPr>
              <w:rFonts w:asciiTheme="minorHAnsi" w:eastAsiaTheme="minorEastAsia" w:hAnsiTheme="minorHAnsi" w:cstheme="minorBidi"/>
              <w:b w:val="0"/>
              <w:sz w:val="22"/>
              <w:szCs w:val="22"/>
            </w:rPr>
          </w:pPr>
          <w:hyperlink r:id="rId11" w:anchor="_Toc6356610" w:history="1">
            <w:r>
              <w:rPr>
                <w:rStyle w:val="a6"/>
              </w:rPr>
              <w:t xml:space="preserve">1. Регулирование землепользования и застройки органами местного </w:t>
            </w:r>
            <w:r>
              <w:rPr>
                <w:rStyle w:val="a6"/>
                <w:spacing w:val="-1"/>
              </w:rPr>
              <w:t>самоуправления.</w:t>
            </w:r>
            <w:r>
              <w:rPr>
                <w:rStyle w:val="a6"/>
                <w:webHidden/>
              </w:rPr>
              <w:tab/>
            </w:r>
            <w:r>
              <w:rPr>
                <w:rStyle w:val="a6"/>
              </w:rPr>
              <w:fldChar w:fldCharType="begin"/>
            </w:r>
            <w:r>
              <w:rPr>
                <w:rStyle w:val="a6"/>
                <w:webHidden/>
              </w:rPr>
              <w:instrText xml:space="preserve"> PAGEREF _Toc6356610 \h </w:instrText>
            </w:r>
            <w:r>
              <w:rPr>
                <w:rStyle w:val="a6"/>
              </w:rPr>
            </w:r>
            <w:r>
              <w:rPr>
                <w:rStyle w:val="a6"/>
              </w:rPr>
              <w:fldChar w:fldCharType="separate"/>
            </w:r>
            <w:r>
              <w:rPr>
                <w:rStyle w:val="a6"/>
                <w:webHidden/>
              </w:rPr>
              <w:t>3</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12" w:anchor="_Toc6356611" w:history="1">
            <w:r>
              <w:rPr>
                <w:rStyle w:val="a6"/>
                <w:noProof/>
              </w:rPr>
              <w:t>Статья 1. Основные понятия, используемые в Правилах.</w:t>
            </w:r>
            <w:r>
              <w:rPr>
                <w:rStyle w:val="a6"/>
                <w:noProof/>
                <w:webHidden/>
              </w:rPr>
              <w:tab/>
            </w:r>
            <w:r>
              <w:rPr>
                <w:rStyle w:val="a6"/>
              </w:rPr>
              <w:fldChar w:fldCharType="begin"/>
            </w:r>
            <w:r>
              <w:rPr>
                <w:rStyle w:val="a6"/>
                <w:noProof/>
                <w:webHidden/>
              </w:rPr>
              <w:instrText xml:space="preserve"> PAGEREF _Toc6356611 \h </w:instrText>
            </w:r>
            <w:r>
              <w:rPr>
                <w:rStyle w:val="a6"/>
              </w:rPr>
            </w:r>
            <w:r>
              <w:rPr>
                <w:rStyle w:val="a6"/>
              </w:rPr>
              <w:fldChar w:fldCharType="separate"/>
            </w:r>
            <w:r>
              <w:rPr>
                <w:rStyle w:val="a6"/>
                <w:noProof/>
                <w:webHidden/>
              </w:rPr>
              <w:t>3</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13" w:anchor="_Toc6356612" w:history="1">
            <w:r>
              <w:rPr>
                <w:rStyle w:val="a6"/>
                <w:noProof/>
              </w:rPr>
              <w:t>Статья 2. Основания введения, назначение и состав Правил.</w:t>
            </w:r>
            <w:r>
              <w:rPr>
                <w:rStyle w:val="a6"/>
                <w:noProof/>
                <w:webHidden/>
              </w:rPr>
              <w:tab/>
            </w:r>
            <w:r>
              <w:rPr>
                <w:rStyle w:val="a6"/>
              </w:rPr>
              <w:fldChar w:fldCharType="begin"/>
            </w:r>
            <w:r>
              <w:rPr>
                <w:rStyle w:val="a6"/>
                <w:noProof/>
                <w:webHidden/>
              </w:rPr>
              <w:instrText xml:space="preserve"> PAGEREF _Toc6356612 \h </w:instrText>
            </w:r>
            <w:r>
              <w:rPr>
                <w:rStyle w:val="a6"/>
              </w:rPr>
            </w:r>
            <w:r>
              <w:rPr>
                <w:rStyle w:val="a6"/>
              </w:rPr>
              <w:fldChar w:fldCharType="separate"/>
            </w:r>
            <w:r>
              <w:rPr>
                <w:rStyle w:val="a6"/>
                <w:noProof/>
                <w:webHidden/>
              </w:rPr>
              <w:t>4</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14" w:anchor="_Toc6356613" w:history="1">
            <w:r>
              <w:rPr>
                <w:rStyle w:val="a6"/>
                <w:noProof/>
              </w:rPr>
              <w:t>Статья 3. Подготовка проекта правил землепользования и застройки.</w:t>
            </w:r>
            <w:r>
              <w:rPr>
                <w:rStyle w:val="a6"/>
                <w:noProof/>
                <w:webHidden/>
              </w:rPr>
              <w:tab/>
            </w:r>
            <w:r>
              <w:rPr>
                <w:rStyle w:val="a6"/>
              </w:rPr>
              <w:fldChar w:fldCharType="begin"/>
            </w:r>
            <w:r>
              <w:rPr>
                <w:rStyle w:val="a6"/>
                <w:noProof/>
                <w:webHidden/>
              </w:rPr>
              <w:instrText xml:space="preserve"> PAGEREF _Toc6356613 \h </w:instrText>
            </w:r>
            <w:r>
              <w:rPr>
                <w:rStyle w:val="a6"/>
              </w:rPr>
            </w:r>
            <w:r>
              <w:rPr>
                <w:rStyle w:val="a6"/>
              </w:rPr>
              <w:fldChar w:fldCharType="separate"/>
            </w:r>
            <w:r>
              <w:rPr>
                <w:rStyle w:val="a6"/>
                <w:noProof/>
                <w:webHidden/>
              </w:rPr>
              <w:t>6</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15" w:anchor="_Toc6356614" w:history="1">
            <w:r>
              <w:rPr>
                <w:rStyle w:val="a6"/>
                <w:noProof/>
              </w:rPr>
              <w:t>Статья 4. Утверждение правил землепользования и застройки.</w:t>
            </w:r>
            <w:r>
              <w:rPr>
                <w:rStyle w:val="a6"/>
                <w:noProof/>
                <w:webHidden/>
              </w:rPr>
              <w:tab/>
            </w:r>
            <w:r>
              <w:rPr>
                <w:rStyle w:val="a6"/>
              </w:rPr>
              <w:fldChar w:fldCharType="begin"/>
            </w:r>
            <w:r>
              <w:rPr>
                <w:rStyle w:val="a6"/>
                <w:noProof/>
                <w:webHidden/>
              </w:rPr>
              <w:instrText xml:space="preserve"> PAGEREF _Toc6356614 \h </w:instrText>
            </w:r>
            <w:r>
              <w:rPr>
                <w:rStyle w:val="a6"/>
              </w:rPr>
            </w:r>
            <w:r>
              <w:rPr>
                <w:rStyle w:val="a6"/>
              </w:rPr>
              <w:fldChar w:fldCharType="separate"/>
            </w:r>
            <w:r>
              <w:rPr>
                <w:rStyle w:val="a6"/>
                <w:noProof/>
                <w:webHidden/>
              </w:rPr>
              <w:t>7</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16" w:anchor="_Toc6356615" w:history="1">
            <w:r>
              <w:rPr>
                <w:rStyle w:val="a6"/>
                <w:noProof/>
              </w:rPr>
              <w:t>Статья 5. Предельные размеры земельных участков и предельные параметры разрешенного строительства, реконструкции объектов капитального строительства.</w:t>
            </w:r>
            <w:r>
              <w:rPr>
                <w:rStyle w:val="a6"/>
                <w:noProof/>
                <w:webHidden/>
              </w:rPr>
              <w:tab/>
            </w:r>
            <w:r>
              <w:rPr>
                <w:rStyle w:val="a6"/>
              </w:rPr>
              <w:fldChar w:fldCharType="begin"/>
            </w:r>
            <w:r>
              <w:rPr>
                <w:rStyle w:val="a6"/>
                <w:noProof/>
                <w:webHidden/>
              </w:rPr>
              <w:instrText xml:space="preserve"> PAGEREF _Toc6356615 \h </w:instrText>
            </w:r>
            <w:r>
              <w:rPr>
                <w:rStyle w:val="a6"/>
              </w:rPr>
            </w:r>
            <w:r>
              <w:rPr>
                <w:rStyle w:val="a6"/>
              </w:rPr>
              <w:fldChar w:fldCharType="separate"/>
            </w:r>
            <w:r>
              <w:rPr>
                <w:rStyle w:val="a6"/>
                <w:noProof/>
                <w:webHidden/>
              </w:rPr>
              <w:t>8</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17" w:anchor="_Toc6356616" w:history="1">
            <w:r>
              <w:rPr>
                <w:rStyle w:val="a6"/>
                <w:noProof/>
              </w:rPr>
              <w:t>Статья 6. Отклонение от предельных параметров разрешенного строительства, реконструкции объектов капитального строительства.</w:t>
            </w:r>
            <w:r>
              <w:rPr>
                <w:rStyle w:val="a6"/>
                <w:noProof/>
                <w:webHidden/>
              </w:rPr>
              <w:tab/>
            </w:r>
            <w:r>
              <w:rPr>
                <w:rStyle w:val="a6"/>
              </w:rPr>
              <w:fldChar w:fldCharType="begin"/>
            </w:r>
            <w:r>
              <w:rPr>
                <w:rStyle w:val="a6"/>
                <w:noProof/>
                <w:webHidden/>
              </w:rPr>
              <w:instrText xml:space="preserve"> PAGEREF _Toc6356616 \h </w:instrText>
            </w:r>
            <w:r>
              <w:rPr>
                <w:rStyle w:val="a6"/>
              </w:rPr>
            </w:r>
            <w:r>
              <w:rPr>
                <w:rStyle w:val="a6"/>
              </w:rPr>
              <w:fldChar w:fldCharType="separate"/>
            </w:r>
            <w:r>
              <w:rPr>
                <w:rStyle w:val="a6"/>
                <w:noProof/>
                <w:webHidden/>
              </w:rPr>
              <w:t>9</w:t>
            </w:r>
            <w:r>
              <w:rPr>
                <w:rStyle w:val="a6"/>
              </w:rPr>
              <w:fldChar w:fldCharType="end"/>
            </w:r>
          </w:hyperlink>
        </w:p>
        <w:p w:rsidR="00CC1A41" w:rsidRDefault="00CC1A41" w:rsidP="00CC1A41">
          <w:pPr>
            <w:pStyle w:val="22"/>
            <w:rPr>
              <w:rFonts w:asciiTheme="minorHAnsi" w:eastAsiaTheme="minorEastAsia" w:hAnsiTheme="minorHAnsi" w:cstheme="minorBidi"/>
              <w:b w:val="0"/>
              <w:sz w:val="22"/>
              <w:szCs w:val="22"/>
            </w:rPr>
          </w:pPr>
          <w:hyperlink r:id="rId18" w:anchor="_Toc6356617" w:history="1">
            <w:r>
              <w:rPr>
                <w:rStyle w:val="a6"/>
              </w:rPr>
              <w:t>2. Изменение видов разрешенного использования</w:t>
            </w:r>
            <w:r>
              <w:rPr>
                <w:rStyle w:val="a6"/>
                <w:webHidden/>
              </w:rPr>
              <w:tab/>
            </w:r>
            <w:r>
              <w:rPr>
                <w:rStyle w:val="a6"/>
              </w:rPr>
              <w:fldChar w:fldCharType="begin"/>
            </w:r>
            <w:r>
              <w:rPr>
                <w:rStyle w:val="a6"/>
                <w:webHidden/>
              </w:rPr>
              <w:instrText xml:space="preserve"> PAGEREF _Toc6356617 \h </w:instrText>
            </w:r>
            <w:r>
              <w:rPr>
                <w:rStyle w:val="a6"/>
              </w:rPr>
            </w:r>
            <w:r>
              <w:rPr>
                <w:rStyle w:val="a6"/>
              </w:rPr>
              <w:fldChar w:fldCharType="separate"/>
            </w:r>
            <w:r>
              <w:rPr>
                <w:rStyle w:val="a6"/>
                <w:webHidden/>
              </w:rPr>
              <w:t>10</w:t>
            </w:r>
            <w:r>
              <w:rPr>
                <w:rStyle w:val="a6"/>
              </w:rPr>
              <w:fldChar w:fldCharType="end"/>
            </w:r>
          </w:hyperlink>
        </w:p>
        <w:p w:rsidR="00CC1A41" w:rsidRDefault="00CC1A41" w:rsidP="00CC1A41">
          <w:pPr>
            <w:pStyle w:val="22"/>
            <w:rPr>
              <w:rFonts w:asciiTheme="minorHAnsi" w:eastAsiaTheme="minorEastAsia" w:hAnsiTheme="minorHAnsi" w:cstheme="minorBidi"/>
              <w:b w:val="0"/>
              <w:sz w:val="22"/>
              <w:szCs w:val="22"/>
            </w:rPr>
          </w:pPr>
          <w:hyperlink r:id="rId19" w:anchor="_Toc6356618" w:history="1">
            <w:r>
              <w:rPr>
                <w:rStyle w:val="a6"/>
              </w:rPr>
              <w:t>земельных участков и объектов капитального строительства</w:t>
            </w:r>
            <w:r>
              <w:rPr>
                <w:rStyle w:val="a6"/>
                <w:webHidden/>
              </w:rPr>
              <w:tab/>
            </w:r>
            <w:r>
              <w:rPr>
                <w:rStyle w:val="a6"/>
              </w:rPr>
              <w:fldChar w:fldCharType="begin"/>
            </w:r>
            <w:r>
              <w:rPr>
                <w:rStyle w:val="a6"/>
                <w:webHidden/>
              </w:rPr>
              <w:instrText xml:space="preserve"> PAGEREF _Toc6356618 \h </w:instrText>
            </w:r>
            <w:r>
              <w:rPr>
                <w:rStyle w:val="a6"/>
              </w:rPr>
            </w:r>
            <w:r>
              <w:rPr>
                <w:rStyle w:val="a6"/>
              </w:rPr>
              <w:fldChar w:fldCharType="separate"/>
            </w:r>
            <w:r>
              <w:rPr>
                <w:rStyle w:val="a6"/>
                <w:webHidden/>
              </w:rPr>
              <w:t>10</w:t>
            </w:r>
            <w:r>
              <w:rPr>
                <w:rStyle w:val="a6"/>
              </w:rPr>
              <w:fldChar w:fldCharType="end"/>
            </w:r>
          </w:hyperlink>
        </w:p>
        <w:p w:rsidR="00CC1A41" w:rsidRDefault="00CC1A41" w:rsidP="00CC1A41">
          <w:pPr>
            <w:pStyle w:val="22"/>
            <w:rPr>
              <w:rFonts w:asciiTheme="minorHAnsi" w:eastAsiaTheme="minorEastAsia" w:hAnsiTheme="minorHAnsi" w:cstheme="minorBidi"/>
              <w:b w:val="0"/>
              <w:sz w:val="22"/>
              <w:szCs w:val="22"/>
            </w:rPr>
          </w:pPr>
          <w:hyperlink r:id="rId20" w:anchor="_Toc6356619" w:history="1">
            <w:r>
              <w:rPr>
                <w:rStyle w:val="a6"/>
              </w:rPr>
              <w:t>физическими и юридическими лицами.</w:t>
            </w:r>
            <w:r>
              <w:rPr>
                <w:rStyle w:val="a6"/>
                <w:webHidden/>
              </w:rPr>
              <w:tab/>
            </w:r>
            <w:r>
              <w:rPr>
                <w:rStyle w:val="a6"/>
              </w:rPr>
              <w:fldChar w:fldCharType="begin"/>
            </w:r>
            <w:r>
              <w:rPr>
                <w:rStyle w:val="a6"/>
                <w:webHidden/>
              </w:rPr>
              <w:instrText xml:space="preserve"> PAGEREF _Toc6356619 \h </w:instrText>
            </w:r>
            <w:r>
              <w:rPr>
                <w:rStyle w:val="a6"/>
              </w:rPr>
            </w:r>
            <w:r>
              <w:rPr>
                <w:rStyle w:val="a6"/>
              </w:rPr>
              <w:fldChar w:fldCharType="separate"/>
            </w:r>
            <w:r>
              <w:rPr>
                <w:rStyle w:val="a6"/>
                <w:webHidden/>
              </w:rPr>
              <w:t>10</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21" w:anchor="_Toc6356620" w:history="1">
            <w:r>
              <w:rPr>
                <w:rStyle w:val="a6"/>
                <w:noProof/>
              </w:rPr>
              <w:t>Статья 7. Виды разрешенного использования земельных участков и объектов капитального строительства.</w:t>
            </w:r>
            <w:r>
              <w:rPr>
                <w:rStyle w:val="a6"/>
                <w:noProof/>
                <w:webHidden/>
              </w:rPr>
              <w:tab/>
            </w:r>
            <w:r>
              <w:rPr>
                <w:rStyle w:val="a6"/>
              </w:rPr>
              <w:fldChar w:fldCharType="begin"/>
            </w:r>
            <w:r>
              <w:rPr>
                <w:rStyle w:val="a6"/>
                <w:noProof/>
                <w:webHidden/>
              </w:rPr>
              <w:instrText xml:space="preserve"> PAGEREF _Toc6356620 \h </w:instrText>
            </w:r>
            <w:r>
              <w:rPr>
                <w:rStyle w:val="a6"/>
              </w:rPr>
            </w:r>
            <w:r>
              <w:rPr>
                <w:rStyle w:val="a6"/>
              </w:rPr>
              <w:fldChar w:fldCharType="separate"/>
            </w:r>
            <w:r>
              <w:rPr>
                <w:rStyle w:val="a6"/>
                <w:noProof/>
                <w:webHidden/>
              </w:rPr>
              <w:t>10</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22" w:anchor="_Toc6356621" w:history="1">
            <w:r>
              <w:rPr>
                <w:rStyle w:val="a6"/>
                <w:noProof/>
              </w:rPr>
              <w:t>Статья 8. Изменение вида разрешенного использования земельных участков и объектов капитального строительства.</w:t>
            </w:r>
            <w:r>
              <w:rPr>
                <w:rStyle w:val="a6"/>
                <w:noProof/>
                <w:webHidden/>
              </w:rPr>
              <w:tab/>
            </w:r>
            <w:r>
              <w:rPr>
                <w:rStyle w:val="a6"/>
              </w:rPr>
              <w:fldChar w:fldCharType="begin"/>
            </w:r>
            <w:r>
              <w:rPr>
                <w:rStyle w:val="a6"/>
                <w:noProof/>
                <w:webHidden/>
              </w:rPr>
              <w:instrText xml:space="preserve"> PAGEREF _Toc6356621 \h </w:instrText>
            </w:r>
            <w:r>
              <w:rPr>
                <w:rStyle w:val="a6"/>
              </w:rPr>
            </w:r>
            <w:r>
              <w:rPr>
                <w:rStyle w:val="a6"/>
              </w:rPr>
              <w:fldChar w:fldCharType="separate"/>
            </w:r>
            <w:r>
              <w:rPr>
                <w:rStyle w:val="a6"/>
                <w:noProof/>
                <w:webHidden/>
              </w:rPr>
              <w:t>10</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23" w:anchor="_Toc6356622" w:history="1">
            <w:r>
              <w:rPr>
                <w:rStyle w:val="a6"/>
                <w:noProof/>
              </w:rPr>
              <w:t>Статья 9. Предоставление разрешения на условно разрешенный вид использования земельного участка или объекта капитального строительства.</w:t>
            </w:r>
            <w:r>
              <w:rPr>
                <w:rStyle w:val="a6"/>
                <w:noProof/>
                <w:webHidden/>
              </w:rPr>
              <w:tab/>
            </w:r>
            <w:r>
              <w:rPr>
                <w:rStyle w:val="a6"/>
              </w:rPr>
              <w:fldChar w:fldCharType="begin"/>
            </w:r>
            <w:r>
              <w:rPr>
                <w:rStyle w:val="a6"/>
                <w:noProof/>
                <w:webHidden/>
              </w:rPr>
              <w:instrText xml:space="preserve"> PAGEREF _Toc6356622 \h </w:instrText>
            </w:r>
            <w:r>
              <w:rPr>
                <w:rStyle w:val="a6"/>
              </w:rPr>
            </w:r>
            <w:r>
              <w:rPr>
                <w:rStyle w:val="a6"/>
              </w:rPr>
              <w:fldChar w:fldCharType="separate"/>
            </w:r>
            <w:r>
              <w:rPr>
                <w:rStyle w:val="a6"/>
                <w:noProof/>
                <w:webHidden/>
              </w:rPr>
              <w:t>10</w:t>
            </w:r>
            <w:r>
              <w:rPr>
                <w:rStyle w:val="a6"/>
              </w:rPr>
              <w:fldChar w:fldCharType="end"/>
            </w:r>
          </w:hyperlink>
        </w:p>
        <w:p w:rsidR="00CC1A41" w:rsidRDefault="00CC1A41" w:rsidP="00CC1A41">
          <w:pPr>
            <w:pStyle w:val="22"/>
            <w:rPr>
              <w:rFonts w:asciiTheme="minorHAnsi" w:eastAsiaTheme="minorEastAsia" w:hAnsiTheme="minorHAnsi" w:cstheme="minorBidi"/>
              <w:b w:val="0"/>
              <w:sz w:val="22"/>
              <w:szCs w:val="22"/>
            </w:rPr>
          </w:pPr>
          <w:hyperlink r:id="rId24" w:anchor="_Toc6356623" w:history="1">
            <w:r>
              <w:rPr>
                <w:rStyle w:val="a6"/>
              </w:rPr>
              <w:t>3. Подготовка и утверждение документации по планировке территории органами местного самоуправления.</w:t>
            </w:r>
            <w:r>
              <w:rPr>
                <w:rStyle w:val="a6"/>
                <w:webHidden/>
              </w:rPr>
              <w:tab/>
            </w:r>
            <w:r>
              <w:rPr>
                <w:rStyle w:val="a6"/>
              </w:rPr>
              <w:fldChar w:fldCharType="begin"/>
            </w:r>
            <w:r>
              <w:rPr>
                <w:rStyle w:val="a6"/>
                <w:webHidden/>
              </w:rPr>
              <w:instrText xml:space="preserve"> PAGEREF _Toc6356623 \h </w:instrText>
            </w:r>
            <w:r>
              <w:rPr>
                <w:rStyle w:val="a6"/>
              </w:rPr>
            </w:r>
            <w:r>
              <w:rPr>
                <w:rStyle w:val="a6"/>
              </w:rPr>
              <w:fldChar w:fldCharType="separate"/>
            </w:r>
            <w:r>
              <w:rPr>
                <w:rStyle w:val="a6"/>
                <w:webHidden/>
              </w:rPr>
              <w:t>12</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25" w:anchor="_Toc6356624" w:history="1">
            <w:r>
              <w:rPr>
                <w:rStyle w:val="a6"/>
                <w:noProof/>
              </w:rPr>
              <w:t>Статья 10. Общие положения о планировке территории.</w:t>
            </w:r>
            <w:r>
              <w:rPr>
                <w:rStyle w:val="a6"/>
                <w:noProof/>
                <w:webHidden/>
              </w:rPr>
              <w:tab/>
            </w:r>
            <w:r>
              <w:rPr>
                <w:rStyle w:val="a6"/>
              </w:rPr>
              <w:fldChar w:fldCharType="begin"/>
            </w:r>
            <w:r>
              <w:rPr>
                <w:rStyle w:val="a6"/>
                <w:noProof/>
                <w:webHidden/>
              </w:rPr>
              <w:instrText xml:space="preserve"> PAGEREF _Toc6356624 \h </w:instrText>
            </w:r>
            <w:r>
              <w:rPr>
                <w:rStyle w:val="a6"/>
              </w:rPr>
            </w:r>
            <w:r>
              <w:rPr>
                <w:rStyle w:val="a6"/>
              </w:rPr>
              <w:fldChar w:fldCharType="separate"/>
            </w:r>
            <w:r>
              <w:rPr>
                <w:rStyle w:val="a6"/>
                <w:noProof/>
                <w:webHidden/>
              </w:rPr>
              <w:t>12</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26" w:anchor="_Toc6356625" w:history="1">
            <w:r>
              <w:rPr>
                <w:rStyle w:val="a6"/>
                <w:noProof/>
              </w:rPr>
              <w:t>Статья 11. Подготовка и утверждение документации по планировке территории.</w:t>
            </w:r>
            <w:r>
              <w:rPr>
                <w:rStyle w:val="a6"/>
                <w:noProof/>
                <w:webHidden/>
              </w:rPr>
              <w:tab/>
            </w:r>
            <w:r>
              <w:rPr>
                <w:rStyle w:val="a6"/>
              </w:rPr>
              <w:fldChar w:fldCharType="begin"/>
            </w:r>
            <w:r>
              <w:rPr>
                <w:rStyle w:val="a6"/>
                <w:noProof/>
                <w:webHidden/>
              </w:rPr>
              <w:instrText xml:space="preserve"> PAGEREF _Toc6356625 \h </w:instrText>
            </w:r>
            <w:r>
              <w:rPr>
                <w:rStyle w:val="a6"/>
              </w:rPr>
            </w:r>
            <w:r>
              <w:rPr>
                <w:rStyle w:val="a6"/>
              </w:rPr>
              <w:fldChar w:fldCharType="separate"/>
            </w:r>
            <w:r>
              <w:rPr>
                <w:rStyle w:val="a6"/>
                <w:noProof/>
                <w:webHidden/>
              </w:rPr>
              <w:t>12</w:t>
            </w:r>
            <w:r>
              <w:rPr>
                <w:rStyle w:val="a6"/>
              </w:rPr>
              <w:fldChar w:fldCharType="end"/>
            </w:r>
          </w:hyperlink>
        </w:p>
        <w:p w:rsidR="00CC1A41" w:rsidRDefault="00CC1A41" w:rsidP="00CC1A41">
          <w:pPr>
            <w:pStyle w:val="22"/>
            <w:rPr>
              <w:rFonts w:asciiTheme="minorHAnsi" w:eastAsiaTheme="minorEastAsia" w:hAnsiTheme="minorHAnsi" w:cstheme="minorBidi"/>
              <w:b w:val="0"/>
              <w:sz w:val="22"/>
              <w:szCs w:val="22"/>
            </w:rPr>
          </w:pPr>
          <w:hyperlink r:id="rId27" w:anchor="_Toc6356626" w:history="1">
            <w:r>
              <w:rPr>
                <w:rStyle w:val="a6"/>
              </w:rPr>
              <w:t>4. Проведение общественных обсуждений или публичных слушаний по вопросам землепользования и застройки.</w:t>
            </w:r>
            <w:r>
              <w:rPr>
                <w:rStyle w:val="a6"/>
                <w:webHidden/>
              </w:rPr>
              <w:tab/>
            </w:r>
            <w:r>
              <w:rPr>
                <w:rStyle w:val="a6"/>
              </w:rPr>
              <w:fldChar w:fldCharType="begin"/>
            </w:r>
            <w:r>
              <w:rPr>
                <w:rStyle w:val="a6"/>
                <w:webHidden/>
              </w:rPr>
              <w:instrText xml:space="preserve"> PAGEREF _Toc6356626 \h </w:instrText>
            </w:r>
            <w:r>
              <w:rPr>
                <w:rStyle w:val="a6"/>
              </w:rPr>
            </w:r>
            <w:r>
              <w:rPr>
                <w:rStyle w:val="a6"/>
              </w:rPr>
              <w:fldChar w:fldCharType="separate"/>
            </w:r>
            <w:r>
              <w:rPr>
                <w:rStyle w:val="a6"/>
                <w:webHidden/>
              </w:rPr>
              <w:t>13</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28" w:anchor="_Toc6356627" w:history="1">
            <w:r>
              <w:rPr>
                <w:rStyle w:val="a6"/>
                <w:noProof/>
              </w:rPr>
              <w:t>Статья 12. Общие положения о общественных обсуждений или публичных слушаний по вопросам землепользования и застройки.</w:t>
            </w:r>
            <w:r>
              <w:rPr>
                <w:rStyle w:val="a6"/>
                <w:noProof/>
                <w:webHidden/>
              </w:rPr>
              <w:tab/>
            </w:r>
            <w:r>
              <w:rPr>
                <w:rStyle w:val="a6"/>
              </w:rPr>
              <w:fldChar w:fldCharType="begin"/>
            </w:r>
            <w:r>
              <w:rPr>
                <w:rStyle w:val="a6"/>
                <w:noProof/>
                <w:webHidden/>
              </w:rPr>
              <w:instrText xml:space="preserve"> PAGEREF _Toc6356627 \h </w:instrText>
            </w:r>
            <w:r>
              <w:rPr>
                <w:rStyle w:val="a6"/>
              </w:rPr>
            </w:r>
            <w:r>
              <w:rPr>
                <w:rStyle w:val="a6"/>
              </w:rPr>
              <w:fldChar w:fldCharType="separate"/>
            </w:r>
            <w:r>
              <w:rPr>
                <w:rStyle w:val="a6"/>
                <w:noProof/>
                <w:webHidden/>
              </w:rPr>
              <w:t>13</w:t>
            </w:r>
            <w:r>
              <w:rPr>
                <w:rStyle w:val="a6"/>
              </w:rPr>
              <w:fldChar w:fldCharType="end"/>
            </w:r>
          </w:hyperlink>
        </w:p>
        <w:p w:rsidR="00CC1A41" w:rsidRDefault="00CC1A41" w:rsidP="00CC1A41">
          <w:pPr>
            <w:pStyle w:val="22"/>
            <w:rPr>
              <w:rFonts w:asciiTheme="minorHAnsi" w:eastAsiaTheme="minorEastAsia" w:hAnsiTheme="minorHAnsi" w:cstheme="minorBidi"/>
              <w:b w:val="0"/>
              <w:sz w:val="22"/>
              <w:szCs w:val="22"/>
            </w:rPr>
          </w:pPr>
          <w:hyperlink r:id="rId29" w:anchor="_Toc6356628" w:history="1">
            <w:r>
              <w:rPr>
                <w:rStyle w:val="a6"/>
              </w:rPr>
              <w:t>5. Внесение изменений в правила землепользования и застройки.</w:t>
            </w:r>
            <w:r>
              <w:rPr>
                <w:rStyle w:val="a6"/>
                <w:webHidden/>
              </w:rPr>
              <w:tab/>
            </w:r>
            <w:r>
              <w:rPr>
                <w:rStyle w:val="a6"/>
              </w:rPr>
              <w:fldChar w:fldCharType="begin"/>
            </w:r>
            <w:r>
              <w:rPr>
                <w:rStyle w:val="a6"/>
                <w:webHidden/>
              </w:rPr>
              <w:instrText xml:space="preserve"> PAGEREF _Toc6356628 \h </w:instrText>
            </w:r>
            <w:r>
              <w:rPr>
                <w:rStyle w:val="a6"/>
              </w:rPr>
            </w:r>
            <w:r>
              <w:rPr>
                <w:rStyle w:val="a6"/>
              </w:rPr>
              <w:fldChar w:fldCharType="separate"/>
            </w:r>
            <w:r>
              <w:rPr>
                <w:rStyle w:val="a6"/>
                <w:webHidden/>
              </w:rPr>
              <w:t>14</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30" w:anchor="_Toc6356629" w:history="1">
            <w:r>
              <w:rPr>
                <w:rStyle w:val="a6"/>
                <w:noProof/>
              </w:rPr>
              <w:t>Статья 13. Основания для внесения изменений в Правила.</w:t>
            </w:r>
            <w:r>
              <w:rPr>
                <w:rStyle w:val="a6"/>
                <w:noProof/>
                <w:webHidden/>
              </w:rPr>
              <w:tab/>
            </w:r>
            <w:r>
              <w:rPr>
                <w:rStyle w:val="a6"/>
              </w:rPr>
              <w:fldChar w:fldCharType="begin"/>
            </w:r>
            <w:r>
              <w:rPr>
                <w:rStyle w:val="a6"/>
                <w:noProof/>
                <w:webHidden/>
              </w:rPr>
              <w:instrText xml:space="preserve"> PAGEREF _Toc6356629 \h </w:instrText>
            </w:r>
            <w:r>
              <w:rPr>
                <w:rStyle w:val="a6"/>
              </w:rPr>
            </w:r>
            <w:r>
              <w:rPr>
                <w:rStyle w:val="a6"/>
              </w:rPr>
              <w:fldChar w:fldCharType="separate"/>
            </w:r>
            <w:r>
              <w:rPr>
                <w:rStyle w:val="a6"/>
                <w:noProof/>
                <w:webHidden/>
              </w:rPr>
              <w:t>14</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31" w:anchor="_Toc6356630" w:history="1">
            <w:r>
              <w:rPr>
                <w:rStyle w:val="a6"/>
                <w:noProof/>
              </w:rPr>
              <w:t>Статья 14. Внесение изменений в настоящие Правила</w:t>
            </w:r>
            <w:r>
              <w:rPr>
                <w:rStyle w:val="a6"/>
                <w:noProof/>
                <w:webHidden/>
              </w:rPr>
              <w:tab/>
            </w:r>
            <w:r>
              <w:rPr>
                <w:rStyle w:val="a6"/>
              </w:rPr>
              <w:fldChar w:fldCharType="begin"/>
            </w:r>
            <w:r>
              <w:rPr>
                <w:rStyle w:val="a6"/>
                <w:noProof/>
                <w:webHidden/>
              </w:rPr>
              <w:instrText xml:space="preserve"> PAGEREF _Toc6356630 \h </w:instrText>
            </w:r>
            <w:r>
              <w:rPr>
                <w:rStyle w:val="a6"/>
              </w:rPr>
            </w:r>
            <w:r>
              <w:rPr>
                <w:rStyle w:val="a6"/>
              </w:rPr>
              <w:fldChar w:fldCharType="separate"/>
            </w:r>
            <w:r>
              <w:rPr>
                <w:rStyle w:val="a6"/>
                <w:noProof/>
                <w:webHidden/>
              </w:rPr>
              <w:t>14</w:t>
            </w:r>
            <w:r>
              <w:rPr>
                <w:rStyle w:val="a6"/>
              </w:rPr>
              <w:fldChar w:fldCharType="end"/>
            </w:r>
          </w:hyperlink>
        </w:p>
        <w:p w:rsidR="00CC1A41" w:rsidRDefault="00CC1A41" w:rsidP="00CC1A41">
          <w:pPr>
            <w:pStyle w:val="22"/>
            <w:rPr>
              <w:rFonts w:asciiTheme="minorHAnsi" w:eastAsiaTheme="minorEastAsia" w:hAnsiTheme="minorHAnsi" w:cstheme="minorBidi"/>
              <w:b w:val="0"/>
              <w:sz w:val="22"/>
              <w:szCs w:val="22"/>
            </w:rPr>
          </w:pPr>
          <w:hyperlink r:id="rId32" w:anchor="_Toc6356631" w:history="1">
            <w:r>
              <w:rPr>
                <w:rStyle w:val="a6"/>
              </w:rPr>
              <w:t>6. Регулирование иных вопросов землепользования и застройки.</w:t>
            </w:r>
            <w:r>
              <w:rPr>
                <w:rStyle w:val="a6"/>
                <w:webHidden/>
              </w:rPr>
              <w:tab/>
            </w:r>
            <w:r>
              <w:rPr>
                <w:rStyle w:val="a6"/>
              </w:rPr>
              <w:fldChar w:fldCharType="begin"/>
            </w:r>
            <w:r>
              <w:rPr>
                <w:rStyle w:val="a6"/>
                <w:webHidden/>
              </w:rPr>
              <w:instrText xml:space="preserve"> PAGEREF _Toc6356631 \h </w:instrText>
            </w:r>
            <w:r>
              <w:rPr>
                <w:rStyle w:val="a6"/>
              </w:rPr>
            </w:r>
            <w:r>
              <w:rPr>
                <w:rStyle w:val="a6"/>
              </w:rPr>
              <w:fldChar w:fldCharType="separate"/>
            </w:r>
            <w:r>
              <w:rPr>
                <w:rStyle w:val="a6"/>
                <w:webHidden/>
              </w:rPr>
              <w:t>17</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33" w:anchor="_Toc6356632" w:history="1">
            <w:r>
              <w:rPr>
                <w:rStyle w:val="a6"/>
                <w:noProof/>
              </w:rPr>
              <w:t>Статья 15. Открытость и доступность информации о землепользовании и застройке.</w:t>
            </w:r>
            <w:r>
              <w:rPr>
                <w:rStyle w:val="a6"/>
                <w:noProof/>
                <w:webHidden/>
              </w:rPr>
              <w:tab/>
            </w:r>
            <w:r>
              <w:rPr>
                <w:rStyle w:val="a6"/>
              </w:rPr>
              <w:fldChar w:fldCharType="begin"/>
            </w:r>
            <w:r>
              <w:rPr>
                <w:rStyle w:val="a6"/>
                <w:noProof/>
                <w:webHidden/>
              </w:rPr>
              <w:instrText xml:space="preserve"> PAGEREF _Toc6356632 \h </w:instrText>
            </w:r>
            <w:r>
              <w:rPr>
                <w:rStyle w:val="a6"/>
              </w:rPr>
            </w:r>
            <w:r>
              <w:rPr>
                <w:rStyle w:val="a6"/>
              </w:rPr>
              <w:fldChar w:fldCharType="separate"/>
            </w:r>
            <w:r>
              <w:rPr>
                <w:rStyle w:val="a6"/>
                <w:noProof/>
                <w:webHidden/>
              </w:rPr>
              <w:t>17</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34" w:anchor="_Toc6356633" w:history="1">
            <w:r>
              <w:rPr>
                <w:rStyle w:val="a6"/>
                <w:noProof/>
              </w:rPr>
              <w:t>Статья 16. Общие положения, относящиеся к ранее возникшим правам.</w:t>
            </w:r>
            <w:r>
              <w:rPr>
                <w:rStyle w:val="a6"/>
                <w:noProof/>
                <w:webHidden/>
              </w:rPr>
              <w:tab/>
            </w:r>
            <w:r>
              <w:rPr>
                <w:rStyle w:val="a6"/>
              </w:rPr>
              <w:fldChar w:fldCharType="begin"/>
            </w:r>
            <w:r>
              <w:rPr>
                <w:rStyle w:val="a6"/>
                <w:noProof/>
                <w:webHidden/>
              </w:rPr>
              <w:instrText xml:space="preserve"> PAGEREF _Toc6356633 \h </w:instrText>
            </w:r>
            <w:r>
              <w:rPr>
                <w:rStyle w:val="a6"/>
              </w:rPr>
            </w:r>
            <w:r>
              <w:rPr>
                <w:rStyle w:val="a6"/>
              </w:rPr>
              <w:fldChar w:fldCharType="separate"/>
            </w:r>
            <w:r>
              <w:rPr>
                <w:rStyle w:val="a6"/>
                <w:noProof/>
                <w:webHidden/>
              </w:rPr>
              <w:t>17</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35" w:anchor="_Toc6356634" w:history="1">
            <w:r>
              <w:rPr>
                <w:rStyle w:val="a6"/>
                <w:noProof/>
              </w:rPr>
              <w:t>Статья 17. Ответственность за нарушения Правил.</w:t>
            </w:r>
            <w:r>
              <w:rPr>
                <w:rStyle w:val="a6"/>
                <w:noProof/>
                <w:webHidden/>
              </w:rPr>
              <w:tab/>
            </w:r>
            <w:r>
              <w:rPr>
                <w:rStyle w:val="a6"/>
              </w:rPr>
              <w:fldChar w:fldCharType="begin"/>
            </w:r>
            <w:r>
              <w:rPr>
                <w:rStyle w:val="a6"/>
                <w:noProof/>
                <w:webHidden/>
              </w:rPr>
              <w:instrText xml:space="preserve"> PAGEREF _Toc6356634 \h </w:instrText>
            </w:r>
            <w:r>
              <w:rPr>
                <w:rStyle w:val="a6"/>
              </w:rPr>
            </w:r>
            <w:r>
              <w:rPr>
                <w:rStyle w:val="a6"/>
              </w:rPr>
              <w:fldChar w:fldCharType="separate"/>
            </w:r>
            <w:r>
              <w:rPr>
                <w:rStyle w:val="a6"/>
                <w:noProof/>
                <w:webHidden/>
              </w:rPr>
              <w:t>17</w:t>
            </w:r>
            <w:r>
              <w:rPr>
                <w:rStyle w:val="a6"/>
              </w:rPr>
              <w:fldChar w:fldCharType="end"/>
            </w:r>
          </w:hyperlink>
        </w:p>
        <w:p w:rsidR="00CC1A41" w:rsidRDefault="00CC1A41" w:rsidP="00CC1A41">
          <w:pPr>
            <w:pStyle w:val="11"/>
            <w:rPr>
              <w:rFonts w:asciiTheme="minorHAnsi" w:eastAsiaTheme="minorEastAsia" w:hAnsiTheme="minorHAnsi" w:cstheme="minorBidi"/>
              <w:b w:val="0"/>
              <w:bCs w:val="0"/>
              <w:caps w:val="0"/>
              <w:sz w:val="22"/>
              <w:szCs w:val="22"/>
            </w:rPr>
          </w:pPr>
          <w:hyperlink r:id="rId36" w:anchor="_Toc6356635" w:history="1">
            <w:r>
              <w:rPr>
                <w:rStyle w:val="a6"/>
              </w:rPr>
              <w:t>ЧАСТЬ 2. ГРАДОСТРОИТЕЛЬНЫЕ РЕГЛАМЕНТЫ.</w:t>
            </w:r>
            <w:r>
              <w:rPr>
                <w:rStyle w:val="a6"/>
                <w:webHidden/>
              </w:rPr>
              <w:tab/>
            </w:r>
            <w:r>
              <w:rPr>
                <w:rStyle w:val="a6"/>
              </w:rPr>
              <w:fldChar w:fldCharType="begin"/>
            </w:r>
            <w:r>
              <w:rPr>
                <w:rStyle w:val="a6"/>
                <w:webHidden/>
              </w:rPr>
              <w:instrText xml:space="preserve"> PAGEREF _Toc6356635 \h </w:instrText>
            </w:r>
            <w:r>
              <w:rPr>
                <w:rStyle w:val="a6"/>
              </w:rPr>
            </w:r>
            <w:r>
              <w:rPr>
                <w:rStyle w:val="a6"/>
              </w:rPr>
              <w:fldChar w:fldCharType="separate"/>
            </w:r>
            <w:r>
              <w:rPr>
                <w:rStyle w:val="a6"/>
                <w:webHidden/>
              </w:rPr>
              <w:t>18</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37" w:anchor="_Toc6356636" w:history="1">
            <w:r>
              <w:rPr>
                <w:rStyle w:val="a6"/>
                <w:noProof/>
              </w:rPr>
              <w:t>Статья 18. Территориальные зоны.</w:t>
            </w:r>
            <w:r>
              <w:rPr>
                <w:rStyle w:val="a6"/>
                <w:noProof/>
                <w:webHidden/>
              </w:rPr>
              <w:tab/>
            </w:r>
            <w:r>
              <w:rPr>
                <w:rStyle w:val="a6"/>
              </w:rPr>
              <w:fldChar w:fldCharType="begin"/>
            </w:r>
            <w:r>
              <w:rPr>
                <w:rStyle w:val="a6"/>
                <w:noProof/>
                <w:webHidden/>
              </w:rPr>
              <w:instrText xml:space="preserve"> PAGEREF _Toc6356636 \h </w:instrText>
            </w:r>
            <w:r>
              <w:rPr>
                <w:rStyle w:val="a6"/>
              </w:rPr>
            </w:r>
            <w:r>
              <w:rPr>
                <w:rStyle w:val="a6"/>
              </w:rPr>
              <w:fldChar w:fldCharType="separate"/>
            </w:r>
            <w:r>
              <w:rPr>
                <w:rStyle w:val="a6"/>
                <w:noProof/>
                <w:webHidden/>
              </w:rPr>
              <w:t>18</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38" w:anchor="_Toc6356637" w:history="1">
            <w:r>
              <w:rPr>
                <w:rStyle w:val="a6"/>
                <w:noProof/>
              </w:rPr>
              <w:t>Статья 19. Общие требования в части видов разрешенного использования земельных участков и объектов капитального строительства.</w:t>
            </w:r>
            <w:r>
              <w:rPr>
                <w:rStyle w:val="a6"/>
                <w:noProof/>
                <w:webHidden/>
              </w:rPr>
              <w:tab/>
            </w:r>
            <w:r>
              <w:rPr>
                <w:rStyle w:val="a6"/>
              </w:rPr>
              <w:fldChar w:fldCharType="begin"/>
            </w:r>
            <w:r>
              <w:rPr>
                <w:rStyle w:val="a6"/>
                <w:noProof/>
                <w:webHidden/>
              </w:rPr>
              <w:instrText xml:space="preserve"> PAGEREF _Toc6356637 \h </w:instrText>
            </w:r>
            <w:r>
              <w:rPr>
                <w:rStyle w:val="a6"/>
              </w:rPr>
            </w:r>
            <w:r>
              <w:rPr>
                <w:rStyle w:val="a6"/>
              </w:rPr>
              <w:fldChar w:fldCharType="separate"/>
            </w:r>
            <w:r>
              <w:rPr>
                <w:rStyle w:val="a6"/>
                <w:noProof/>
                <w:webHidden/>
              </w:rPr>
              <w:t>19</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39" w:anchor="_Toc6356638" w:history="1">
            <w:r>
              <w:rPr>
                <w:rStyle w:val="a6"/>
                <w:noProof/>
              </w:rPr>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Pr>
                <w:rStyle w:val="a6"/>
                <w:noProof/>
                <w:webHidden/>
              </w:rPr>
              <w:tab/>
            </w:r>
            <w:r>
              <w:rPr>
                <w:rStyle w:val="a6"/>
              </w:rPr>
              <w:fldChar w:fldCharType="begin"/>
            </w:r>
            <w:r>
              <w:rPr>
                <w:rStyle w:val="a6"/>
                <w:noProof/>
                <w:webHidden/>
              </w:rPr>
              <w:instrText xml:space="preserve"> PAGEREF _Toc6356638 \h </w:instrText>
            </w:r>
            <w:r>
              <w:rPr>
                <w:rStyle w:val="a6"/>
              </w:rPr>
            </w:r>
            <w:r>
              <w:rPr>
                <w:rStyle w:val="a6"/>
              </w:rPr>
              <w:fldChar w:fldCharType="separate"/>
            </w:r>
            <w:r>
              <w:rPr>
                <w:rStyle w:val="a6"/>
                <w:noProof/>
                <w:webHidden/>
              </w:rPr>
              <w:t>22</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40" w:anchor="_Toc6356639" w:history="1">
            <w:r>
              <w:rPr>
                <w:rStyle w:val="a6"/>
                <w:noProof/>
              </w:rPr>
              <w:t>Статья 21. Общие требования в части ограничений использования земельных участков и объектов капитального строительства.</w:t>
            </w:r>
            <w:r>
              <w:rPr>
                <w:rStyle w:val="a6"/>
                <w:noProof/>
                <w:webHidden/>
              </w:rPr>
              <w:tab/>
            </w:r>
            <w:r>
              <w:rPr>
                <w:rStyle w:val="a6"/>
              </w:rPr>
              <w:fldChar w:fldCharType="begin"/>
            </w:r>
            <w:r>
              <w:rPr>
                <w:rStyle w:val="a6"/>
                <w:noProof/>
                <w:webHidden/>
              </w:rPr>
              <w:instrText xml:space="preserve"> PAGEREF _Toc6356639 \h </w:instrText>
            </w:r>
            <w:r>
              <w:rPr>
                <w:rStyle w:val="a6"/>
              </w:rPr>
            </w:r>
            <w:r>
              <w:rPr>
                <w:rStyle w:val="a6"/>
              </w:rPr>
              <w:fldChar w:fldCharType="separate"/>
            </w:r>
            <w:r>
              <w:rPr>
                <w:rStyle w:val="a6"/>
                <w:noProof/>
                <w:webHidden/>
              </w:rPr>
              <w:t>30</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41" w:anchor="_Toc6356640" w:history="1">
            <w:r>
              <w:rPr>
                <w:rStyle w:val="a6"/>
                <w:noProof/>
              </w:rPr>
              <w:t>Статья 22. Перечень зон с особыми условиями использования территорий.</w:t>
            </w:r>
            <w:r>
              <w:rPr>
                <w:rStyle w:val="a6"/>
                <w:noProof/>
                <w:webHidden/>
              </w:rPr>
              <w:tab/>
            </w:r>
            <w:r>
              <w:rPr>
                <w:rStyle w:val="a6"/>
              </w:rPr>
              <w:fldChar w:fldCharType="begin"/>
            </w:r>
            <w:r>
              <w:rPr>
                <w:rStyle w:val="a6"/>
                <w:noProof/>
                <w:webHidden/>
              </w:rPr>
              <w:instrText xml:space="preserve"> PAGEREF _Toc6356640 \h </w:instrText>
            </w:r>
            <w:r>
              <w:rPr>
                <w:rStyle w:val="a6"/>
              </w:rPr>
            </w:r>
            <w:r>
              <w:rPr>
                <w:rStyle w:val="a6"/>
              </w:rPr>
              <w:fldChar w:fldCharType="separate"/>
            </w:r>
            <w:r>
              <w:rPr>
                <w:rStyle w:val="a6"/>
                <w:noProof/>
                <w:webHidden/>
              </w:rPr>
              <w:t>31</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42" w:anchor="_Toc6356641" w:history="1">
            <w:r>
              <w:rPr>
                <w:rStyle w:val="a6"/>
                <w:noProof/>
              </w:rPr>
              <w:t>Статья 23. Охранные зоны.</w:t>
            </w:r>
            <w:r>
              <w:rPr>
                <w:rStyle w:val="a6"/>
                <w:noProof/>
                <w:webHidden/>
              </w:rPr>
              <w:tab/>
            </w:r>
            <w:r>
              <w:rPr>
                <w:rStyle w:val="a6"/>
              </w:rPr>
              <w:fldChar w:fldCharType="begin"/>
            </w:r>
            <w:r>
              <w:rPr>
                <w:rStyle w:val="a6"/>
                <w:noProof/>
                <w:webHidden/>
              </w:rPr>
              <w:instrText xml:space="preserve"> PAGEREF _Toc6356641 \h </w:instrText>
            </w:r>
            <w:r>
              <w:rPr>
                <w:rStyle w:val="a6"/>
              </w:rPr>
            </w:r>
            <w:r>
              <w:rPr>
                <w:rStyle w:val="a6"/>
              </w:rPr>
              <w:fldChar w:fldCharType="separate"/>
            </w:r>
            <w:r>
              <w:rPr>
                <w:rStyle w:val="a6"/>
                <w:noProof/>
                <w:webHidden/>
              </w:rPr>
              <w:t>31</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43" w:anchor="_Toc6356642" w:history="1">
            <w:r>
              <w:rPr>
                <w:rStyle w:val="a6"/>
                <w:noProof/>
              </w:rPr>
              <w:t>Статья 24. Санитарно-защитные зоны.</w:t>
            </w:r>
            <w:r>
              <w:rPr>
                <w:rStyle w:val="a6"/>
                <w:noProof/>
                <w:webHidden/>
              </w:rPr>
              <w:tab/>
            </w:r>
            <w:r>
              <w:rPr>
                <w:rStyle w:val="a6"/>
              </w:rPr>
              <w:fldChar w:fldCharType="begin"/>
            </w:r>
            <w:r>
              <w:rPr>
                <w:rStyle w:val="a6"/>
                <w:noProof/>
                <w:webHidden/>
              </w:rPr>
              <w:instrText xml:space="preserve"> PAGEREF _Toc6356642 \h </w:instrText>
            </w:r>
            <w:r>
              <w:rPr>
                <w:rStyle w:val="a6"/>
              </w:rPr>
            </w:r>
            <w:r>
              <w:rPr>
                <w:rStyle w:val="a6"/>
              </w:rPr>
              <w:fldChar w:fldCharType="separate"/>
            </w:r>
            <w:r>
              <w:rPr>
                <w:rStyle w:val="a6"/>
                <w:noProof/>
                <w:webHidden/>
              </w:rPr>
              <w:t>31</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44" w:anchor="_Toc6356643" w:history="1">
            <w:r>
              <w:rPr>
                <w:rStyle w:val="a6"/>
                <w:noProof/>
              </w:rPr>
              <w:t>Статья 25. Водоохранные зоны.</w:t>
            </w:r>
            <w:r>
              <w:rPr>
                <w:rStyle w:val="a6"/>
                <w:noProof/>
                <w:webHidden/>
              </w:rPr>
              <w:tab/>
            </w:r>
            <w:r>
              <w:rPr>
                <w:rStyle w:val="a6"/>
              </w:rPr>
              <w:fldChar w:fldCharType="begin"/>
            </w:r>
            <w:r>
              <w:rPr>
                <w:rStyle w:val="a6"/>
                <w:noProof/>
                <w:webHidden/>
              </w:rPr>
              <w:instrText xml:space="preserve"> PAGEREF _Toc6356643 \h </w:instrText>
            </w:r>
            <w:r>
              <w:rPr>
                <w:rStyle w:val="a6"/>
              </w:rPr>
            </w:r>
            <w:r>
              <w:rPr>
                <w:rStyle w:val="a6"/>
              </w:rPr>
              <w:fldChar w:fldCharType="separate"/>
            </w:r>
            <w:r>
              <w:rPr>
                <w:rStyle w:val="a6"/>
                <w:noProof/>
                <w:webHidden/>
              </w:rPr>
              <w:t>31</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45" w:anchor="_Toc6356644" w:history="1">
            <w:r>
              <w:rPr>
                <w:rStyle w:val="a6"/>
                <w:noProof/>
              </w:rPr>
              <w:t>Статья 26. Зоны затопления, подтопления.</w:t>
            </w:r>
            <w:r>
              <w:rPr>
                <w:rStyle w:val="a6"/>
                <w:noProof/>
                <w:webHidden/>
              </w:rPr>
              <w:tab/>
            </w:r>
            <w:r>
              <w:rPr>
                <w:rStyle w:val="a6"/>
              </w:rPr>
              <w:fldChar w:fldCharType="begin"/>
            </w:r>
            <w:r>
              <w:rPr>
                <w:rStyle w:val="a6"/>
                <w:noProof/>
                <w:webHidden/>
              </w:rPr>
              <w:instrText xml:space="preserve"> PAGEREF _Toc6356644 \h </w:instrText>
            </w:r>
            <w:r>
              <w:rPr>
                <w:rStyle w:val="a6"/>
              </w:rPr>
            </w:r>
            <w:r>
              <w:rPr>
                <w:rStyle w:val="a6"/>
              </w:rPr>
              <w:fldChar w:fldCharType="separate"/>
            </w:r>
            <w:r>
              <w:rPr>
                <w:rStyle w:val="a6"/>
                <w:noProof/>
                <w:webHidden/>
              </w:rPr>
              <w:t>31</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46" w:anchor="_Toc6356645" w:history="1">
            <w:r>
              <w:rPr>
                <w:rStyle w:val="a6"/>
                <w:noProof/>
              </w:rPr>
              <w:t>Статья 27. Зоны санитарной охраны источников питьевого и хозяйственно-бытового водоснабжения.</w:t>
            </w:r>
            <w:r>
              <w:rPr>
                <w:rStyle w:val="a6"/>
                <w:noProof/>
                <w:webHidden/>
              </w:rPr>
              <w:tab/>
            </w:r>
            <w:r>
              <w:rPr>
                <w:rStyle w:val="a6"/>
              </w:rPr>
              <w:fldChar w:fldCharType="begin"/>
            </w:r>
            <w:r>
              <w:rPr>
                <w:rStyle w:val="a6"/>
                <w:noProof/>
                <w:webHidden/>
              </w:rPr>
              <w:instrText xml:space="preserve"> PAGEREF _Toc6356645 \h </w:instrText>
            </w:r>
            <w:r>
              <w:rPr>
                <w:rStyle w:val="a6"/>
              </w:rPr>
            </w:r>
            <w:r>
              <w:rPr>
                <w:rStyle w:val="a6"/>
              </w:rPr>
              <w:fldChar w:fldCharType="separate"/>
            </w:r>
            <w:r>
              <w:rPr>
                <w:rStyle w:val="a6"/>
                <w:noProof/>
                <w:webHidden/>
              </w:rPr>
              <w:t>32</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47" w:anchor="_Toc6356646" w:history="1">
            <w:r>
              <w:rPr>
                <w:rStyle w:val="a6"/>
                <w:noProof/>
              </w:rPr>
              <w:t>Статья 28. Зоны охраны объектов культурного наследия.</w:t>
            </w:r>
            <w:r>
              <w:rPr>
                <w:rStyle w:val="a6"/>
                <w:noProof/>
                <w:webHidden/>
              </w:rPr>
              <w:tab/>
            </w:r>
            <w:r>
              <w:rPr>
                <w:rStyle w:val="a6"/>
              </w:rPr>
              <w:fldChar w:fldCharType="begin"/>
            </w:r>
            <w:r>
              <w:rPr>
                <w:rStyle w:val="a6"/>
                <w:noProof/>
                <w:webHidden/>
              </w:rPr>
              <w:instrText xml:space="preserve"> PAGEREF _Toc6356646 \h </w:instrText>
            </w:r>
            <w:r>
              <w:rPr>
                <w:rStyle w:val="a6"/>
              </w:rPr>
            </w:r>
            <w:r>
              <w:rPr>
                <w:rStyle w:val="a6"/>
              </w:rPr>
              <w:fldChar w:fldCharType="separate"/>
            </w:r>
            <w:r>
              <w:rPr>
                <w:rStyle w:val="a6"/>
                <w:noProof/>
                <w:webHidden/>
              </w:rPr>
              <w:t>32</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48" w:anchor="_Toc6356647" w:history="1">
            <w:r>
              <w:rPr>
                <w:rStyle w:val="a6"/>
                <w:noProof/>
              </w:rPr>
              <w:t>Статья 29. Земельные участки, на которые действие градостроительного регламента не распространяется.</w:t>
            </w:r>
            <w:r>
              <w:rPr>
                <w:rStyle w:val="a6"/>
                <w:noProof/>
                <w:webHidden/>
              </w:rPr>
              <w:tab/>
            </w:r>
            <w:r>
              <w:rPr>
                <w:rStyle w:val="a6"/>
              </w:rPr>
              <w:fldChar w:fldCharType="begin"/>
            </w:r>
            <w:r>
              <w:rPr>
                <w:rStyle w:val="a6"/>
                <w:noProof/>
                <w:webHidden/>
              </w:rPr>
              <w:instrText xml:space="preserve"> PAGEREF _Toc6356647 \h </w:instrText>
            </w:r>
            <w:r>
              <w:rPr>
                <w:rStyle w:val="a6"/>
              </w:rPr>
            </w:r>
            <w:r>
              <w:rPr>
                <w:rStyle w:val="a6"/>
              </w:rPr>
              <w:fldChar w:fldCharType="separate"/>
            </w:r>
            <w:r>
              <w:rPr>
                <w:rStyle w:val="a6"/>
                <w:noProof/>
                <w:webHidden/>
              </w:rPr>
              <w:t>32</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49" w:anchor="_Toc6356648" w:history="1">
            <w:r>
              <w:rPr>
                <w:rStyle w:val="a6"/>
                <w:noProof/>
              </w:rPr>
              <w:t>Статья 30. Земельные участки, на которые градостроительные регламенты не устанавливаются.</w:t>
            </w:r>
            <w:r>
              <w:rPr>
                <w:rStyle w:val="a6"/>
                <w:noProof/>
                <w:webHidden/>
              </w:rPr>
              <w:tab/>
            </w:r>
            <w:r>
              <w:rPr>
                <w:rStyle w:val="a6"/>
              </w:rPr>
              <w:fldChar w:fldCharType="begin"/>
            </w:r>
            <w:r>
              <w:rPr>
                <w:rStyle w:val="a6"/>
                <w:noProof/>
                <w:webHidden/>
              </w:rPr>
              <w:instrText xml:space="preserve"> PAGEREF _Toc6356648 \h </w:instrText>
            </w:r>
            <w:r>
              <w:rPr>
                <w:rStyle w:val="a6"/>
              </w:rPr>
            </w:r>
            <w:r>
              <w:rPr>
                <w:rStyle w:val="a6"/>
              </w:rPr>
              <w:fldChar w:fldCharType="separate"/>
            </w:r>
            <w:r>
              <w:rPr>
                <w:rStyle w:val="a6"/>
                <w:noProof/>
                <w:webHidden/>
              </w:rPr>
              <w:t>32</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50" w:anchor="_Toc6356649" w:history="1">
            <w:r>
              <w:rPr>
                <w:rStyle w:val="a6"/>
                <w:noProof/>
              </w:rPr>
              <w:t>Статья 31. Градостроительные регламенты. Жилые зоны - "Ж".</w:t>
            </w:r>
            <w:r>
              <w:rPr>
                <w:rStyle w:val="a6"/>
                <w:noProof/>
                <w:webHidden/>
              </w:rPr>
              <w:tab/>
            </w:r>
            <w:r>
              <w:rPr>
                <w:rStyle w:val="a6"/>
              </w:rPr>
              <w:fldChar w:fldCharType="begin"/>
            </w:r>
            <w:r>
              <w:rPr>
                <w:rStyle w:val="a6"/>
                <w:noProof/>
                <w:webHidden/>
              </w:rPr>
              <w:instrText xml:space="preserve"> PAGEREF _Toc6356649 \h </w:instrText>
            </w:r>
            <w:r>
              <w:rPr>
                <w:rStyle w:val="a6"/>
              </w:rPr>
            </w:r>
            <w:r>
              <w:rPr>
                <w:rStyle w:val="a6"/>
              </w:rPr>
              <w:fldChar w:fldCharType="separate"/>
            </w:r>
            <w:r>
              <w:rPr>
                <w:rStyle w:val="a6"/>
                <w:noProof/>
                <w:webHidden/>
              </w:rPr>
              <w:t>33</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51" w:anchor="_Toc6356650" w:history="1">
            <w:r>
              <w:rPr>
                <w:rStyle w:val="a6"/>
                <w:noProof/>
              </w:rPr>
              <w:t>Статья 32. Градостроительные регламенты. Общественно-деловые зоны – "О".</w:t>
            </w:r>
            <w:r>
              <w:rPr>
                <w:rStyle w:val="a6"/>
                <w:noProof/>
                <w:webHidden/>
              </w:rPr>
              <w:tab/>
            </w:r>
            <w:r>
              <w:rPr>
                <w:rStyle w:val="a6"/>
              </w:rPr>
              <w:fldChar w:fldCharType="begin"/>
            </w:r>
            <w:r>
              <w:rPr>
                <w:rStyle w:val="a6"/>
                <w:noProof/>
                <w:webHidden/>
              </w:rPr>
              <w:instrText xml:space="preserve"> PAGEREF _Toc6356650 \h </w:instrText>
            </w:r>
            <w:r>
              <w:rPr>
                <w:rStyle w:val="a6"/>
              </w:rPr>
            </w:r>
            <w:r>
              <w:rPr>
                <w:rStyle w:val="a6"/>
              </w:rPr>
              <w:fldChar w:fldCharType="separate"/>
            </w:r>
            <w:r>
              <w:rPr>
                <w:rStyle w:val="a6"/>
                <w:noProof/>
                <w:webHidden/>
              </w:rPr>
              <w:t>35</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52" w:anchor="_Toc6356651" w:history="1">
            <w:r>
              <w:rPr>
                <w:rStyle w:val="a6"/>
                <w:noProof/>
              </w:rPr>
              <w:t>Статья 33. Градостроительные регламенты. Производственные и коммунально-складские зоны – "П".</w:t>
            </w:r>
            <w:r>
              <w:rPr>
                <w:rStyle w:val="a6"/>
                <w:noProof/>
                <w:webHidden/>
              </w:rPr>
              <w:tab/>
            </w:r>
            <w:r>
              <w:rPr>
                <w:rStyle w:val="a6"/>
              </w:rPr>
              <w:fldChar w:fldCharType="begin"/>
            </w:r>
            <w:r>
              <w:rPr>
                <w:rStyle w:val="a6"/>
                <w:noProof/>
                <w:webHidden/>
              </w:rPr>
              <w:instrText xml:space="preserve"> PAGEREF _Toc6356651 \h </w:instrText>
            </w:r>
            <w:r>
              <w:rPr>
                <w:rStyle w:val="a6"/>
              </w:rPr>
            </w:r>
            <w:r>
              <w:rPr>
                <w:rStyle w:val="a6"/>
              </w:rPr>
              <w:fldChar w:fldCharType="separate"/>
            </w:r>
            <w:r>
              <w:rPr>
                <w:rStyle w:val="a6"/>
                <w:noProof/>
                <w:webHidden/>
              </w:rPr>
              <w:t>42</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53" w:anchor="_Toc6356652" w:history="1">
            <w:r>
              <w:rPr>
                <w:rStyle w:val="a6"/>
                <w:noProof/>
              </w:rPr>
              <w:t>Статья 34. Градостроительные регламенты. Зоны инженерной инфраструктуры – "И".</w:t>
            </w:r>
            <w:r>
              <w:rPr>
                <w:rStyle w:val="a6"/>
                <w:noProof/>
                <w:webHidden/>
              </w:rPr>
              <w:tab/>
            </w:r>
            <w:r>
              <w:rPr>
                <w:rStyle w:val="a6"/>
              </w:rPr>
              <w:fldChar w:fldCharType="begin"/>
            </w:r>
            <w:r>
              <w:rPr>
                <w:rStyle w:val="a6"/>
                <w:noProof/>
                <w:webHidden/>
              </w:rPr>
              <w:instrText xml:space="preserve"> PAGEREF _Toc6356652 \h </w:instrText>
            </w:r>
            <w:r>
              <w:rPr>
                <w:rStyle w:val="a6"/>
              </w:rPr>
            </w:r>
            <w:r>
              <w:rPr>
                <w:rStyle w:val="a6"/>
              </w:rPr>
              <w:fldChar w:fldCharType="separate"/>
            </w:r>
            <w:r>
              <w:rPr>
                <w:rStyle w:val="a6"/>
                <w:noProof/>
                <w:webHidden/>
              </w:rPr>
              <w:t>45</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54" w:anchor="_Toc6356653" w:history="1">
            <w:r>
              <w:rPr>
                <w:rStyle w:val="a6"/>
                <w:noProof/>
              </w:rPr>
              <w:t>Статья 35. Градостроительные регламенты. Зоны транспортной инфраструктуры – "Т".</w:t>
            </w:r>
            <w:r>
              <w:rPr>
                <w:rStyle w:val="a6"/>
                <w:noProof/>
                <w:webHidden/>
              </w:rPr>
              <w:tab/>
            </w:r>
            <w:r>
              <w:rPr>
                <w:rStyle w:val="a6"/>
              </w:rPr>
              <w:fldChar w:fldCharType="begin"/>
            </w:r>
            <w:r>
              <w:rPr>
                <w:rStyle w:val="a6"/>
                <w:noProof/>
                <w:webHidden/>
              </w:rPr>
              <w:instrText xml:space="preserve"> PAGEREF _Toc6356653 \h </w:instrText>
            </w:r>
            <w:r>
              <w:rPr>
                <w:rStyle w:val="a6"/>
              </w:rPr>
            </w:r>
            <w:r>
              <w:rPr>
                <w:rStyle w:val="a6"/>
              </w:rPr>
              <w:fldChar w:fldCharType="separate"/>
            </w:r>
            <w:r>
              <w:rPr>
                <w:rStyle w:val="a6"/>
                <w:noProof/>
                <w:webHidden/>
              </w:rPr>
              <w:t>46</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55" w:anchor="_Toc6356654" w:history="1">
            <w:r>
              <w:rPr>
                <w:rStyle w:val="a6"/>
                <w:noProof/>
              </w:rPr>
              <w:t>Статья 36. Градостроительные регламенты. Зоны сельскохозяйственного использования – "Сх".</w:t>
            </w:r>
            <w:r>
              <w:rPr>
                <w:rStyle w:val="a6"/>
                <w:noProof/>
                <w:webHidden/>
              </w:rPr>
              <w:tab/>
            </w:r>
            <w:r>
              <w:rPr>
                <w:rStyle w:val="a6"/>
              </w:rPr>
              <w:fldChar w:fldCharType="begin"/>
            </w:r>
            <w:r>
              <w:rPr>
                <w:rStyle w:val="a6"/>
                <w:noProof/>
                <w:webHidden/>
              </w:rPr>
              <w:instrText xml:space="preserve"> PAGEREF _Toc6356654 \h </w:instrText>
            </w:r>
            <w:r>
              <w:rPr>
                <w:rStyle w:val="a6"/>
              </w:rPr>
            </w:r>
            <w:r>
              <w:rPr>
                <w:rStyle w:val="a6"/>
              </w:rPr>
              <w:fldChar w:fldCharType="separate"/>
            </w:r>
            <w:r>
              <w:rPr>
                <w:rStyle w:val="a6"/>
                <w:noProof/>
                <w:webHidden/>
              </w:rPr>
              <w:t>48</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56" w:anchor="_Toc6356655" w:history="1">
            <w:r>
              <w:rPr>
                <w:rStyle w:val="a6"/>
                <w:noProof/>
              </w:rPr>
              <w:t>Статья 37. Градостроительные регламенты. Рекреационные зоны - "Р".</w:t>
            </w:r>
            <w:r>
              <w:rPr>
                <w:rStyle w:val="a6"/>
                <w:noProof/>
                <w:webHidden/>
              </w:rPr>
              <w:tab/>
            </w:r>
            <w:r>
              <w:rPr>
                <w:rStyle w:val="a6"/>
              </w:rPr>
              <w:fldChar w:fldCharType="begin"/>
            </w:r>
            <w:r>
              <w:rPr>
                <w:rStyle w:val="a6"/>
                <w:noProof/>
                <w:webHidden/>
              </w:rPr>
              <w:instrText xml:space="preserve"> PAGEREF _Toc6356655 \h </w:instrText>
            </w:r>
            <w:r>
              <w:rPr>
                <w:rStyle w:val="a6"/>
              </w:rPr>
            </w:r>
            <w:r>
              <w:rPr>
                <w:rStyle w:val="a6"/>
              </w:rPr>
              <w:fldChar w:fldCharType="separate"/>
            </w:r>
            <w:r>
              <w:rPr>
                <w:rStyle w:val="a6"/>
                <w:noProof/>
                <w:webHidden/>
              </w:rPr>
              <w:t>50</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57" w:anchor="_Toc6356656" w:history="1">
            <w:r>
              <w:rPr>
                <w:rStyle w:val="a6"/>
                <w:noProof/>
              </w:rPr>
              <w:t>Статья 38. Градостроительные регламенты. Зоны специального назначения - "С".</w:t>
            </w:r>
            <w:r>
              <w:rPr>
                <w:rStyle w:val="a6"/>
                <w:noProof/>
                <w:webHidden/>
              </w:rPr>
              <w:tab/>
            </w:r>
            <w:r>
              <w:rPr>
                <w:rStyle w:val="a6"/>
              </w:rPr>
              <w:fldChar w:fldCharType="begin"/>
            </w:r>
            <w:r>
              <w:rPr>
                <w:rStyle w:val="a6"/>
                <w:noProof/>
                <w:webHidden/>
              </w:rPr>
              <w:instrText xml:space="preserve"> PAGEREF _Toc6356656 \h </w:instrText>
            </w:r>
            <w:r>
              <w:rPr>
                <w:rStyle w:val="a6"/>
              </w:rPr>
            </w:r>
            <w:r>
              <w:rPr>
                <w:rStyle w:val="a6"/>
              </w:rPr>
              <w:fldChar w:fldCharType="separate"/>
            </w:r>
            <w:r>
              <w:rPr>
                <w:rStyle w:val="a6"/>
                <w:noProof/>
                <w:webHidden/>
              </w:rPr>
              <w:t>51</w:t>
            </w:r>
            <w:r>
              <w:rPr>
                <w:rStyle w:val="a6"/>
              </w:rPr>
              <w:fldChar w:fldCharType="end"/>
            </w:r>
          </w:hyperlink>
        </w:p>
        <w:p w:rsidR="00CC1A41" w:rsidRDefault="00CC1A41" w:rsidP="00CC1A41">
          <w:pPr>
            <w:pStyle w:val="34"/>
            <w:rPr>
              <w:rFonts w:asciiTheme="minorHAnsi" w:eastAsiaTheme="minorEastAsia" w:hAnsiTheme="minorHAnsi" w:cstheme="minorBidi"/>
              <w:noProof/>
              <w:sz w:val="22"/>
              <w:szCs w:val="22"/>
            </w:rPr>
          </w:pPr>
          <w:hyperlink r:id="rId58" w:anchor="_Toc6356657" w:history="1">
            <w:r>
              <w:rPr>
                <w:rStyle w:val="a6"/>
                <w:noProof/>
              </w:rPr>
              <w:t>Статья 39. Градостроительные регламенты. Зоны лесного фонда - "ЛФ".</w:t>
            </w:r>
            <w:r>
              <w:rPr>
                <w:rStyle w:val="a6"/>
                <w:noProof/>
                <w:webHidden/>
              </w:rPr>
              <w:tab/>
            </w:r>
            <w:r>
              <w:rPr>
                <w:rStyle w:val="a6"/>
              </w:rPr>
              <w:fldChar w:fldCharType="begin"/>
            </w:r>
            <w:r>
              <w:rPr>
                <w:rStyle w:val="a6"/>
                <w:noProof/>
                <w:webHidden/>
              </w:rPr>
              <w:instrText xml:space="preserve"> PAGEREF _Toc6356657 \h </w:instrText>
            </w:r>
            <w:r>
              <w:rPr>
                <w:rStyle w:val="a6"/>
              </w:rPr>
            </w:r>
            <w:r>
              <w:rPr>
                <w:rStyle w:val="a6"/>
              </w:rPr>
              <w:fldChar w:fldCharType="separate"/>
            </w:r>
            <w:r>
              <w:rPr>
                <w:rStyle w:val="a6"/>
                <w:noProof/>
                <w:webHidden/>
              </w:rPr>
              <w:t>52</w:t>
            </w:r>
            <w:r>
              <w:rPr>
                <w:rStyle w:val="a6"/>
              </w:rPr>
              <w:fldChar w:fldCharType="end"/>
            </w:r>
          </w:hyperlink>
        </w:p>
        <w:p w:rsidR="00CC1A41" w:rsidRDefault="00CC1A41" w:rsidP="00CC1A41">
          <w:pPr>
            <w:pStyle w:val="11"/>
            <w:rPr>
              <w:rFonts w:asciiTheme="minorHAnsi" w:eastAsiaTheme="minorEastAsia" w:hAnsiTheme="minorHAnsi" w:cstheme="minorBidi"/>
              <w:b w:val="0"/>
              <w:bCs w:val="0"/>
              <w:caps w:val="0"/>
              <w:sz w:val="22"/>
              <w:szCs w:val="22"/>
            </w:rPr>
          </w:pPr>
          <w:hyperlink r:id="rId59" w:anchor="_Toc6356658" w:history="1">
            <w:r>
              <w:rPr>
                <w:rStyle w:val="a6"/>
              </w:rPr>
              <w:t>ЧАСТЬ 3. КАРТЫ ГРАДОСТРОИТЕЛЬНОГО ЗОНИРОВАНИЯ.</w:t>
            </w:r>
            <w:r>
              <w:rPr>
                <w:rStyle w:val="a6"/>
                <w:webHidden/>
              </w:rPr>
              <w:tab/>
            </w:r>
            <w:r>
              <w:rPr>
                <w:rStyle w:val="a6"/>
              </w:rPr>
              <w:fldChar w:fldCharType="begin"/>
            </w:r>
            <w:r>
              <w:rPr>
                <w:rStyle w:val="a6"/>
                <w:webHidden/>
              </w:rPr>
              <w:instrText xml:space="preserve"> PAGEREF _Toc6356658 \h </w:instrText>
            </w:r>
            <w:r>
              <w:rPr>
                <w:rStyle w:val="a6"/>
              </w:rPr>
            </w:r>
            <w:r>
              <w:rPr>
                <w:rStyle w:val="a6"/>
              </w:rPr>
              <w:fldChar w:fldCharType="separate"/>
            </w:r>
            <w:r>
              <w:rPr>
                <w:rStyle w:val="a6"/>
                <w:webHidden/>
              </w:rPr>
              <w:t>54</w:t>
            </w:r>
            <w:r>
              <w:rPr>
                <w:rStyle w:val="a6"/>
              </w:rPr>
              <w:fldChar w:fldCharType="end"/>
            </w:r>
          </w:hyperlink>
        </w:p>
        <w:p w:rsidR="00CC1A41" w:rsidRDefault="00CC1A41" w:rsidP="00CC1A41">
          <w:pPr>
            <w:pStyle w:val="22"/>
            <w:rPr>
              <w:rFonts w:asciiTheme="minorHAnsi" w:eastAsiaTheme="minorEastAsia" w:hAnsiTheme="minorHAnsi" w:cstheme="minorBidi"/>
              <w:b w:val="0"/>
              <w:sz w:val="22"/>
              <w:szCs w:val="22"/>
            </w:rPr>
          </w:pPr>
          <w:hyperlink r:id="rId60" w:anchor="_Toc6356659" w:history="1">
            <w:r>
              <w:rPr>
                <w:rStyle w:val="a6"/>
              </w:rPr>
              <w:t>ПРИЛОЖЕНИЕ 1. КАТАЛОГ КООРДИНАТ ТЕРРИТОРИАЛЬНЫХ ЗОН.</w:t>
            </w:r>
            <w:r>
              <w:rPr>
                <w:rStyle w:val="a6"/>
                <w:webHidden/>
              </w:rPr>
              <w:tab/>
            </w:r>
            <w:r>
              <w:rPr>
                <w:rStyle w:val="a6"/>
              </w:rPr>
              <w:fldChar w:fldCharType="begin"/>
            </w:r>
            <w:r>
              <w:rPr>
                <w:rStyle w:val="a6"/>
                <w:webHidden/>
              </w:rPr>
              <w:instrText xml:space="preserve"> PAGEREF _Toc6356659 \h </w:instrText>
            </w:r>
            <w:r>
              <w:rPr>
                <w:rStyle w:val="a6"/>
              </w:rPr>
            </w:r>
            <w:r>
              <w:rPr>
                <w:rStyle w:val="a6"/>
              </w:rPr>
              <w:fldChar w:fldCharType="separate"/>
            </w:r>
            <w:r>
              <w:rPr>
                <w:rStyle w:val="a6"/>
                <w:webHidden/>
              </w:rPr>
              <w:t>55</w:t>
            </w:r>
            <w:r>
              <w:rPr>
                <w:rStyle w:val="a6"/>
              </w:rPr>
              <w:fldChar w:fldCharType="end"/>
            </w:r>
          </w:hyperlink>
        </w:p>
        <w:p w:rsidR="00CC1A41" w:rsidRDefault="00CC1A41" w:rsidP="00CC1A41">
          <w:r>
            <w:fldChar w:fldCharType="end"/>
          </w:r>
        </w:p>
      </w:sdtContent>
    </w:sdt>
    <w:p w:rsidR="00CC1A41" w:rsidRDefault="00CC1A41" w:rsidP="00CC1A41"/>
    <w:p w:rsidR="00CC1A41" w:rsidRDefault="00CC1A41" w:rsidP="00CC1A41">
      <w:pPr>
        <w:sectPr w:rsidR="00CC1A41">
          <w:pgSz w:w="11906" w:h="16838"/>
          <w:pgMar w:top="709" w:right="851" w:bottom="1134" w:left="1560" w:header="357" w:footer="282" w:gutter="0"/>
          <w:pgNumType w:start="3"/>
          <w:cols w:space="720"/>
        </w:sectPr>
      </w:pPr>
    </w:p>
    <w:p w:rsidR="00CC1A41" w:rsidRDefault="00CC1A41" w:rsidP="00CC1A41">
      <w:pPr>
        <w:pStyle w:val="1"/>
        <w:rPr>
          <w:rFonts w:ascii="Times New Roman" w:hAnsi="Times New Roman"/>
          <w:sz w:val="24"/>
          <w:szCs w:val="24"/>
        </w:rPr>
      </w:pPr>
      <w:bookmarkStart w:id="1" w:name="_Toc6356609"/>
      <w:r>
        <w:rPr>
          <w:rFonts w:ascii="Times New Roman" w:hAnsi="Times New Roman"/>
          <w:sz w:val="24"/>
          <w:szCs w:val="24"/>
        </w:rPr>
        <w:lastRenderedPageBreak/>
        <w:t>ЧАСТЬ 1. ПОРЯДОК ПРИМЕНЕНИЯ ПРАВИЛ ЗЕМЛЕПОЛЬЗОВАНИЯ И ЗАСТРОЙКИ И ВНЕСЕНИЯ ИЗМЕНЕНИЙ В УКАЗАННЫЕ ПРАВИЛА.</w:t>
      </w:r>
      <w:bookmarkEnd w:id="0"/>
      <w:bookmarkEnd w:id="1"/>
    </w:p>
    <w:p w:rsidR="00CC1A41" w:rsidRDefault="00CC1A41" w:rsidP="00CC1A41">
      <w:pPr>
        <w:pStyle w:val="20"/>
        <w:jc w:val="center"/>
        <w:rPr>
          <w:rFonts w:ascii="Times New Roman" w:hAnsi="Times New Roman"/>
          <w:b w:val="0"/>
          <w:sz w:val="28"/>
          <w:szCs w:val="28"/>
        </w:rPr>
      </w:pPr>
      <w:bookmarkStart w:id="2" w:name="_Toc308681341"/>
      <w:bookmarkStart w:id="3" w:name="_Toc6356610"/>
      <w:r>
        <w:rPr>
          <w:rFonts w:ascii="Times New Roman" w:hAnsi="Times New Roman"/>
          <w:i/>
        </w:rPr>
        <w:t xml:space="preserve">1. Регулирование землепользования и застройки органами местного </w:t>
      </w:r>
      <w:r>
        <w:rPr>
          <w:rFonts w:ascii="Times New Roman" w:hAnsi="Times New Roman"/>
          <w:i/>
          <w:spacing w:val="-1"/>
        </w:rPr>
        <w:t>самоуправления</w:t>
      </w:r>
      <w:bookmarkEnd w:id="2"/>
      <w:r>
        <w:rPr>
          <w:rFonts w:ascii="Times New Roman" w:hAnsi="Times New Roman"/>
          <w:i/>
          <w:spacing w:val="-1"/>
        </w:rPr>
        <w:t>.</w:t>
      </w:r>
      <w:bookmarkEnd w:id="3"/>
    </w:p>
    <w:p w:rsidR="00CC1A41" w:rsidRDefault="00CC1A41" w:rsidP="00CC1A41">
      <w:pPr>
        <w:pStyle w:val="30"/>
        <w:rPr>
          <w:rFonts w:ascii="Times New Roman" w:hAnsi="Times New Roman"/>
          <w:i/>
        </w:rPr>
      </w:pPr>
      <w:bookmarkStart w:id="4" w:name="_Toc308681335"/>
      <w:bookmarkStart w:id="5" w:name="_Toc6356611"/>
      <w:r>
        <w:rPr>
          <w:rFonts w:ascii="Times New Roman" w:hAnsi="Times New Roman"/>
        </w:rPr>
        <w:t>Статья 1. Основные понятия, используемые в Правилах</w:t>
      </w:r>
      <w:bookmarkEnd w:id="4"/>
      <w:r>
        <w:rPr>
          <w:rFonts w:ascii="Times New Roman" w:hAnsi="Times New Roman"/>
        </w:rPr>
        <w:t>.</w:t>
      </w:r>
      <w:bookmarkEnd w:id="5"/>
    </w:p>
    <w:p w:rsidR="00CC1A41" w:rsidRDefault="00CC1A41" w:rsidP="00CC1A41">
      <w:pPr>
        <w:shd w:val="clear" w:color="auto" w:fill="FFFFFF"/>
        <w:ind w:firstLine="551"/>
        <w:jc w:val="both"/>
        <w:rPr>
          <w:color w:val="000000"/>
        </w:rPr>
      </w:pPr>
      <w:r>
        <w:rPr>
          <w:color w:val="000000"/>
        </w:rPr>
        <w:t>Понятия, используемые в настоящих Правилах, применяются в следующем значении:</w:t>
      </w:r>
    </w:p>
    <w:p w:rsidR="00CC1A41" w:rsidRDefault="00CC1A41" w:rsidP="00CC1A41">
      <w:pPr>
        <w:autoSpaceDE w:val="0"/>
        <w:ind w:firstLine="540"/>
        <w:jc w:val="both"/>
      </w:pPr>
      <w:bookmarkStart w:id="6" w:name="_Toc308681336"/>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r>
        <w:rPr>
          <w:shd w:val="clear" w:color="auto" w:fill="FFFFFF"/>
        </w:rPr>
        <w:t xml:space="preserve"> благоустройства территорий;</w:t>
      </w:r>
    </w:p>
    <w:p w:rsidR="00CC1A41" w:rsidRDefault="00CC1A41" w:rsidP="00CC1A41">
      <w:pPr>
        <w:autoSpaceDE w:val="0"/>
        <w:ind w:firstLine="540"/>
        <w:jc w:val="both"/>
        <w:rPr>
          <w:b/>
        </w:rPr>
      </w:pPr>
      <w:r>
        <w:rPr>
          <w:b/>
        </w:rPr>
        <w:t>градостроительное зонирование</w:t>
      </w:r>
      <w: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CC1A41" w:rsidRDefault="00CC1A41" w:rsidP="00CC1A41">
      <w:pPr>
        <w:autoSpaceDE w:val="0"/>
        <w:ind w:firstLine="540"/>
        <w:jc w:val="both"/>
        <w:rPr>
          <w:b/>
        </w:rPr>
      </w:pPr>
      <w:proofErr w:type="gramStart"/>
      <w:r>
        <w:rPr>
          <w:b/>
        </w:rPr>
        <w:t>градостроительный регламент</w:t>
      </w:r>
      <w: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Pr>
          <w:shd w:val="clear" w:color="auto" w:fill="FFFFFF"/>
        </w:rPr>
        <w:t>ограничения использования земельных участков и объектов</w:t>
      </w:r>
      <w:proofErr w:type="gramEnd"/>
      <w:r>
        <w:rPr>
          <w:shd w:val="clear" w:color="auto" w:fill="FFFFFF"/>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C1A41" w:rsidRDefault="00CC1A41" w:rsidP="00CC1A41">
      <w:pPr>
        <w:autoSpaceDE w:val="0"/>
        <w:ind w:firstLine="540"/>
        <w:jc w:val="both"/>
        <w:rPr>
          <w:b/>
        </w:rPr>
      </w:pPr>
      <w:proofErr w:type="gramStart"/>
      <w:r>
        <w:rPr>
          <w:b/>
        </w:rPr>
        <w:t>застройщик</w:t>
      </w:r>
      <w: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w:t>
      </w:r>
      <w:r>
        <w:rPr>
          <w:shd w:val="clear" w:color="auto" w:fill="FFFFFF"/>
        </w:rPr>
        <w:t>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CC1A41" w:rsidRDefault="00CC1A41" w:rsidP="00CC1A41">
      <w:pPr>
        <w:autoSpaceDE w:val="0"/>
        <w:ind w:firstLine="540"/>
        <w:jc w:val="both"/>
        <w:rPr>
          <w:b/>
        </w:rPr>
      </w:pPr>
      <w:proofErr w:type="gramStart"/>
      <w:r>
        <w:rPr>
          <w:b/>
        </w:rPr>
        <w:t>зоны с особыми условиями использования территорий</w:t>
      </w:r>
      <w: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r>
        <w:rPr>
          <w:color w:val="333333"/>
          <w:shd w:val="clear" w:color="auto" w:fill="FFFFFF"/>
        </w:rPr>
        <w:t>защитные зоны объектов культурного наследия</w:t>
      </w:r>
      <w:r>
        <w:rPr>
          <w:rFonts w:ascii="Arial" w:hAnsi="Arial" w:cs="Arial"/>
          <w:color w:val="333333"/>
          <w:shd w:val="clear" w:color="auto" w:fill="FFFFFF"/>
        </w:rPr>
        <w:t xml:space="preserve">, </w:t>
      </w:r>
      <w:proofErr w:type="spellStart"/>
      <w:r>
        <w:t>водоохранные</w:t>
      </w:r>
      <w:proofErr w:type="spellEnd"/>
      <w: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CC1A41" w:rsidRDefault="00CC1A41" w:rsidP="00CC1A41">
      <w:pPr>
        <w:autoSpaceDE w:val="0"/>
        <w:ind w:firstLine="540"/>
        <w:jc w:val="both"/>
        <w:rPr>
          <w:b/>
        </w:rPr>
      </w:pPr>
      <w:proofErr w:type="gramStart"/>
      <w:r>
        <w:rPr>
          <w:b/>
        </w:rPr>
        <w:lastRenderedPageBreak/>
        <w:t xml:space="preserve">красные линии </w:t>
      </w:r>
      <w:r>
        <w:t xml:space="preserve">- линии, которые обозначают существующие, планируемые (изменяемые, вновь образуемые) границы территорий общего пользования, </w:t>
      </w:r>
      <w:r>
        <w:rPr>
          <w:color w:val="333333"/>
          <w:shd w:val="clear" w:color="auto" w:fill="FFFFFF"/>
        </w:rPr>
        <w:t>и (или) границы территорий, занятых линейными объектами и (или) предназначенных для размещения линейных объектов;</w:t>
      </w:r>
      <w:proofErr w:type="gramEnd"/>
    </w:p>
    <w:p w:rsidR="00CC1A41" w:rsidRDefault="00CC1A41" w:rsidP="00CC1A41">
      <w:pPr>
        <w:autoSpaceDE w:val="0"/>
        <w:ind w:firstLine="540"/>
        <w:jc w:val="both"/>
        <w:rPr>
          <w:b/>
          <w:strike/>
        </w:rPr>
      </w:pPr>
      <w:r>
        <w:rPr>
          <w:b/>
        </w:rPr>
        <w:t>объект капитального строительства</w:t>
      </w:r>
      <w:r>
        <w:t xml:space="preserve"> - здание, строение, сооружение, в том числе объекты, строительство которых не завершено (далее - объекты незавершенного строительства), за исключением </w:t>
      </w:r>
      <w:r>
        <w:rPr>
          <w:shd w:val="clear" w:color="auto" w:fill="FFFFFF"/>
        </w:rPr>
        <w:t>некапитальных строений, сооружений и неотделимых улучшений земельного участка (замощение, покрытие и другие);</w:t>
      </w:r>
    </w:p>
    <w:p w:rsidR="00CC1A41" w:rsidRDefault="00CC1A41" w:rsidP="00CC1A41">
      <w:pPr>
        <w:autoSpaceDE w:val="0"/>
        <w:ind w:firstLine="540"/>
        <w:jc w:val="both"/>
        <w:rPr>
          <w:b/>
        </w:rPr>
      </w:pPr>
      <w:r>
        <w:rPr>
          <w:b/>
        </w:rPr>
        <w:t xml:space="preserve">Правила землепользования и застройки муниципального образования </w:t>
      </w:r>
      <w:proofErr w:type="spellStart"/>
      <w:r>
        <w:rPr>
          <w:b/>
        </w:rPr>
        <w:t>Ломинцевское</w:t>
      </w:r>
      <w:proofErr w:type="spellEnd"/>
      <w:r>
        <w:rPr>
          <w:b/>
        </w:rPr>
        <w:t xml:space="preserve"> Щекинского района Тульской области</w:t>
      </w:r>
      <w:r>
        <w:t xml:space="preserve"> - документ градостроительного зонирования, который утверждается нормативным правовым актом представительного органа муниципального образования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(далее - настоящие Правила);</w:t>
      </w:r>
    </w:p>
    <w:p w:rsidR="00CC1A41" w:rsidRDefault="00CC1A41" w:rsidP="00CC1A41">
      <w:pPr>
        <w:autoSpaceDE w:val="0"/>
        <w:ind w:firstLine="540"/>
        <w:jc w:val="both"/>
        <w:rPr>
          <w:b/>
        </w:rPr>
      </w:pPr>
      <w:r>
        <w:rPr>
          <w:b/>
        </w:rPr>
        <w:t>территориальные зоны</w:t>
      </w:r>
      <w:r>
        <w:t xml:space="preserve"> - зоны, для которых в правилах землепользования и застройки определены границы и установлены градостроительные регламенты.</w:t>
      </w:r>
    </w:p>
    <w:p w:rsidR="00CC1A41" w:rsidRDefault="00CC1A41" w:rsidP="00CC1A41">
      <w:pPr>
        <w:pStyle w:val="30"/>
        <w:rPr>
          <w:rFonts w:ascii="Times New Roman" w:hAnsi="Times New Roman"/>
          <w:i/>
        </w:rPr>
      </w:pPr>
      <w:bookmarkStart w:id="7" w:name="_Toc6356612"/>
      <w:r>
        <w:rPr>
          <w:rFonts w:ascii="Times New Roman" w:hAnsi="Times New Roman"/>
        </w:rPr>
        <w:t>Статья 2. Основания введения, назначение и состав Правил</w:t>
      </w:r>
      <w:bookmarkEnd w:id="6"/>
      <w:r>
        <w:rPr>
          <w:rFonts w:ascii="Times New Roman" w:hAnsi="Times New Roman"/>
        </w:rPr>
        <w:t>.</w:t>
      </w:r>
      <w:bookmarkEnd w:id="7"/>
    </w:p>
    <w:p w:rsidR="00CC1A41" w:rsidRDefault="00CC1A41" w:rsidP="00CC1A41">
      <w:pPr>
        <w:ind w:firstLine="567"/>
        <w:jc w:val="both"/>
      </w:pPr>
      <w:r>
        <w:t xml:space="preserve">1. </w:t>
      </w:r>
      <w:proofErr w:type="gramStart"/>
      <w:r>
        <w:t xml:space="preserve">Правила землепользования и застройки муниципального образования </w:t>
      </w:r>
      <w:proofErr w:type="spellStart"/>
      <w:r>
        <w:t>Ломинцевское</w:t>
      </w:r>
      <w:proofErr w:type="spellEnd"/>
      <w:r>
        <w:t xml:space="preserve"> Щекинского района Тульской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Законом Тульской области "О градостроительной деятельности в Тульской области", Уставом муниципального</w:t>
      </w:r>
      <w:proofErr w:type="gramEnd"/>
      <w:r>
        <w:t xml:space="preserve"> образования, генеральным планом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w:t>
      </w:r>
    </w:p>
    <w:p w:rsidR="00CC1A41" w:rsidRDefault="00CC1A41" w:rsidP="00CC1A41">
      <w:pPr>
        <w:ind w:firstLine="567"/>
        <w:jc w:val="both"/>
        <w:rPr>
          <w:spacing w:val="-1"/>
        </w:rPr>
      </w:pPr>
      <w:r>
        <w:t xml:space="preserve">2. Настоящие Правила в соответствии с Градостроительным кодексом Российской   Федерации, </w:t>
      </w:r>
      <w:r>
        <w:rPr>
          <w:spacing w:val="4"/>
        </w:rPr>
        <w:t>Земельным кодексом Российской Федераций и законом Тульской области «О</w:t>
      </w:r>
      <w:r>
        <w:t xml:space="preserve"> градостроительной деятельности в Тульской области»</w:t>
      </w:r>
      <w:r>
        <w:rPr>
          <w:spacing w:val="4"/>
        </w:rPr>
        <w:t xml:space="preserve"> вводят на территории муниципального образования систему </w:t>
      </w:r>
      <w:r>
        <w:rPr>
          <w:spacing w:val="3"/>
        </w:rPr>
        <w:t>регулирования землепользования и застройки, основанную на градостроительном зонировании</w:t>
      </w:r>
      <w:r>
        <w:rPr>
          <w:spacing w:val="-1"/>
        </w:rPr>
        <w:t>.</w:t>
      </w:r>
    </w:p>
    <w:p w:rsidR="00CC1A41" w:rsidRDefault="00CC1A41" w:rsidP="00CC1A41">
      <w:pPr>
        <w:ind w:firstLine="567"/>
        <w:jc w:val="both"/>
      </w:pPr>
      <w:r>
        <w:t xml:space="preserve">3. </w:t>
      </w:r>
      <w:r>
        <w:rPr>
          <w:color w:val="000000"/>
          <w:spacing w:val="-1"/>
        </w:rPr>
        <w:t>Целями введения системы регулирования землепользования и застройки,    основанной на градостроительном зонировании, являются:</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создание условий для устойчивого развития территорий муниципального образования, сохранения окружающей среды и объектов культурного наследия;</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создание условий для планировки территорий муниципального образования;</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обеспечение свободного доступа граждан к информации и их участия в принятии решений по вопросам развития муниципального образования, землепользования и застройки посредством проведения общественных обсуждений или публичных слушаний в случаях, установленных законодательством о градостроительной деятельности;</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обеспечение контроля соблюдения прав граждан и юридических лиц.</w:t>
      </w:r>
    </w:p>
    <w:p w:rsidR="00CC1A41" w:rsidRDefault="00CC1A41" w:rsidP="00CC1A41">
      <w:pPr>
        <w:shd w:val="clear" w:color="auto" w:fill="FFFFFF"/>
        <w:tabs>
          <w:tab w:val="left" w:pos="184"/>
          <w:tab w:val="left" w:pos="9355"/>
        </w:tabs>
        <w:ind w:firstLine="567"/>
        <w:jc w:val="both"/>
      </w:pPr>
      <w:r>
        <w:rPr>
          <w:spacing w:val="-1"/>
        </w:rPr>
        <w:t>4. Настоящие Правила включают в себя:</w:t>
      </w:r>
    </w:p>
    <w:p w:rsidR="00CC1A41" w:rsidRDefault="00CC1A41" w:rsidP="00CC1A41">
      <w:pPr>
        <w:pStyle w:val="-2"/>
        <w:numPr>
          <w:ilvl w:val="0"/>
          <w:numId w:val="0"/>
        </w:numPr>
        <w:tabs>
          <w:tab w:val="clear" w:pos="296"/>
          <w:tab w:val="left" w:pos="708"/>
        </w:tabs>
        <w:spacing w:before="0" w:after="0"/>
        <w:ind w:firstLine="567"/>
        <w:rPr>
          <w:color w:val="auto"/>
          <w:szCs w:val="24"/>
        </w:rPr>
      </w:pPr>
      <w:r>
        <w:rPr>
          <w:color w:val="auto"/>
          <w:szCs w:val="24"/>
        </w:rPr>
        <w:t>- порядок применения и внесения изменений в настоящие Правила;</w:t>
      </w:r>
    </w:p>
    <w:p w:rsidR="00CC1A41" w:rsidRDefault="00CC1A41" w:rsidP="00CC1A41">
      <w:pPr>
        <w:pStyle w:val="-2"/>
        <w:numPr>
          <w:ilvl w:val="0"/>
          <w:numId w:val="0"/>
        </w:numPr>
        <w:tabs>
          <w:tab w:val="clear" w:pos="296"/>
          <w:tab w:val="left" w:pos="708"/>
        </w:tabs>
        <w:spacing w:before="0" w:after="0"/>
        <w:ind w:firstLine="567"/>
        <w:rPr>
          <w:szCs w:val="24"/>
        </w:rPr>
      </w:pPr>
      <w:r>
        <w:rPr>
          <w:szCs w:val="24"/>
        </w:rPr>
        <w:lastRenderedPageBreak/>
        <w:t>- градостроительные регламенты;</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карту (карты) градостроительного зонирования.</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4.1. Порядок применения правил землепользования и застройки и внесения в них изменений включает в себя положения:</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о регулировании землепользования и застройки органами местного самоуправления;</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об изменении видов разрешенного использования земельных участков и объектов капитального строительства физическими и юридическими лицами;</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о подготовке документации по планировке территории органами местного самоуправления;</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xml:space="preserve">- </w:t>
      </w:r>
      <w:r>
        <w:rPr>
          <w:color w:val="auto"/>
          <w:szCs w:val="24"/>
        </w:rPr>
        <w:t xml:space="preserve">о проведении </w:t>
      </w:r>
      <w:r>
        <w:t>общественных обсуждений или публичных слушаний</w:t>
      </w:r>
      <w:r>
        <w:rPr>
          <w:color w:val="auto"/>
          <w:szCs w:val="24"/>
        </w:rPr>
        <w:t xml:space="preserve"> по вопросам землепользования и застройки</w:t>
      </w:r>
      <w:r>
        <w:rPr>
          <w:szCs w:val="24"/>
        </w:rPr>
        <w:t>;</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о внесении изменений в правила землепользования и застройки;</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о регулировании иных вопросов землепользования и застройки.</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4.2.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виды разрешенного использования земельных участков и объектов капитального строительства;</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xml:space="preserve">- </w:t>
      </w:r>
      <w:r>
        <w:rPr>
          <w:rStyle w:val="blk"/>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4.3. На карте градостроительного зонирования устанавливаются границы территориальных зон. На карте градостроительного зонирования отображаются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w:t>
      </w:r>
    </w:p>
    <w:p w:rsidR="00CC1A41" w:rsidRDefault="00CC1A41" w:rsidP="00CC1A41">
      <w:pPr>
        <w:shd w:val="clear" w:color="auto" w:fill="FFFFFF"/>
        <w:ind w:firstLine="567"/>
        <w:jc w:val="both"/>
        <w:rPr>
          <w:color w:val="000000"/>
        </w:rPr>
      </w:pPr>
      <w:r>
        <w:rPr>
          <w:color w:val="000000"/>
          <w:spacing w:val="-6"/>
        </w:rPr>
        <w:t xml:space="preserve">5. Настоящие Правила применяются наряду </w:t>
      </w:r>
      <w:proofErr w:type="gramStart"/>
      <w:r>
        <w:rPr>
          <w:color w:val="000000"/>
          <w:spacing w:val="-6"/>
        </w:rPr>
        <w:t>с</w:t>
      </w:r>
      <w:proofErr w:type="gramEnd"/>
      <w:r>
        <w:rPr>
          <w:color w:val="000000"/>
          <w:spacing w:val="-6"/>
        </w:rPr>
        <w:t>:</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нормативными правовыми актами Российской Федерации и Тульской области в области землепользования и застройки;</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нормативными правовыми актами органов местного самоуправления в области землепользования и застройки (применяемыми в части, не противоречащей настоящим Правилам);</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w:t>
      </w:r>
      <w:r>
        <w:t xml:space="preserve"> </w:t>
      </w:r>
      <w:r>
        <w:rPr>
          <w:szCs w:val="24"/>
        </w:rPr>
        <w:t>нормативами градостроительного проектирования;</w:t>
      </w:r>
    </w:p>
    <w:p w:rsidR="00CC1A41" w:rsidRDefault="00CC1A41" w:rsidP="00CC1A41">
      <w:pPr>
        <w:pStyle w:val="-2"/>
        <w:numPr>
          <w:ilvl w:val="0"/>
          <w:numId w:val="0"/>
        </w:numPr>
        <w:tabs>
          <w:tab w:val="clear" w:pos="296"/>
          <w:tab w:val="left" w:pos="708"/>
        </w:tabs>
        <w:spacing w:before="0" w:after="0"/>
        <w:ind w:firstLine="567"/>
        <w:rPr>
          <w:szCs w:val="24"/>
        </w:rPr>
      </w:pPr>
      <w:r>
        <w:rPr>
          <w:szCs w:val="24"/>
        </w:rPr>
        <w:t>- техническими регламентами и иными обязательными требованиями, установленными в соответствии с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CC1A41" w:rsidRDefault="00CC1A41" w:rsidP="00CC1A41">
      <w:pPr>
        <w:shd w:val="clear" w:color="auto" w:fill="FFFFFF"/>
        <w:tabs>
          <w:tab w:val="left" w:pos="480"/>
        </w:tabs>
        <w:ind w:firstLine="567"/>
        <w:jc w:val="both"/>
        <w:rPr>
          <w:i/>
        </w:rPr>
      </w:pPr>
      <w:r>
        <w:rPr>
          <w:color w:val="000000"/>
          <w:spacing w:val="-21"/>
        </w:rPr>
        <w:lastRenderedPageBreak/>
        <w:t>6.</w:t>
      </w:r>
      <w:r>
        <w:rPr>
          <w:color w:val="000000"/>
        </w:rPr>
        <w:t xml:space="preserve"> </w:t>
      </w:r>
      <w:r>
        <w:rPr>
          <w:color w:val="000000"/>
          <w:spacing w:val="-4"/>
        </w:rPr>
        <w:t xml:space="preserve">Настоящие Правила обязательны для физических и юридических лиц, органов государственной власти и органов местного самоуправления, осуществляющих свою деятельность в области землепользования и застройки на территории </w:t>
      </w:r>
      <w:r>
        <w:t>муниципального образования</w:t>
      </w:r>
      <w:r>
        <w:rPr>
          <w:color w:val="000000"/>
          <w:spacing w:val="-7"/>
        </w:rPr>
        <w:t>.</w:t>
      </w:r>
      <w:bookmarkStart w:id="8" w:name="_Toc308681339"/>
    </w:p>
    <w:p w:rsidR="00CC1A41" w:rsidRDefault="00CC1A41" w:rsidP="00CC1A41">
      <w:pPr>
        <w:pStyle w:val="30"/>
        <w:rPr>
          <w:rFonts w:ascii="Times New Roman" w:hAnsi="Times New Roman"/>
          <w:i/>
        </w:rPr>
      </w:pPr>
      <w:bookmarkStart w:id="9" w:name="_Toc6356613"/>
      <w:bookmarkStart w:id="10" w:name="_Toc308681342"/>
      <w:bookmarkEnd w:id="8"/>
      <w:r>
        <w:rPr>
          <w:rFonts w:ascii="Times New Roman" w:hAnsi="Times New Roman"/>
        </w:rPr>
        <w:t>Статья 3. Подготовка проекта правил землепользования и застройки.</w:t>
      </w:r>
      <w:bookmarkEnd w:id="9"/>
    </w:p>
    <w:p w:rsidR="00CC1A41" w:rsidRDefault="00CC1A41" w:rsidP="00CC1A41">
      <w:pPr>
        <w:ind w:firstLine="567"/>
        <w:jc w:val="both"/>
      </w:pPr>
      <w:r>
        <w:t>1.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поселения.</w:t>
      </w:r>
    </w:p>
    <w:p w:rsidR="00CC1A41" w:rsidRDefault="00CC1A41" w:rsidP="00CC1A41">
      <w:pPr>
        <w:ind w:firstLine="567"/>
        <w:jc w:val="both"/>
      </w:pPr>
      <w:r>
        <w:t>2.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общественных слушаний или публичных слушаний и предложений заинтересованных лиц.</w:t>
      </w:r>
    </w:p>
    <w:p w:rsidR="00CC1A41" w:rsidRDefault="00CC1A41" w:rsidP="00CC1A41">
      <w:pPr>
        <w:ind w:firstLine="567"/>
        <w:jc w:val="both"/>
      </w:pPr>
      <w:r>
        <w:t>3.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CC1A41" w:rsidRDefault="00CC1A41" w:rsidP="00CC1A41">
      <w:pPr>
        <w:ind w:firstLine="567"/>
        <w:jc w:val="both"/>
      </w:pPr>
      <w:r>
        <w:t xml:space="preserve">4. Одновременно с принятием решения о подготовке проекта правил землепользования и застройки главой местной администрации утверждаются </w:t>
      </w:r>
      <w:proofErr w:type="gramStart"/>
      <w:r>
        <w:t>состав</w:t>
      </w:r>
      <w:proofErr w:type="gramEnd"/>
      <w:r>
        <w:t xml:space="preserve"> и порядок деятельности комиссии по подготовке проекта правил землепользования и застройки (далее - Комиссия).</w:t>
      </w:r>
    </w:p>
    <w:p w:rsidR="00CC1A41" w:rsidRDefault="00CC1A41" w:rsidP="00CC1A41">
      <w:pPr>
        <w:ind w:firstLine="567"/>
        <w:jc w:val="both"/>
      </w:pPr>
      <w:r>
        <w:t xml:space="preserve">5. </w:t>
      </w:r>
      <w:proofErr w:type="gramStart"/>
      <w:r>
        <w:t>Глава местной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w:t>
      </w:r>
      <w:proofErr w:type="gramEnd"/>
      <w:r>
        <w:t xml:space="preserve"> Сообщение о принятии такого решения также может быть распространено по радио и телевидению.</w:t>
      </w:r>
    </w:p>
    <w:p w:rsidR="00CC1A41" w:rsidRDefault="00CC1A41" w:rsidP="00CC1A41">
      <w:pPr>
        <w:ind w:firstLine="567"/>
        <w:jc w:val="both"/>
      </w:pPr>
      <w:r>
        <w:t>6. В указанном в части 5 настоящей статьи сообщении о принятии решения о подготовке проекта правил землепользования и застройки указываются:</w:t>
      </w:r>
    </w:p>
    <w:p w:rsidR="00CC1A41" w:rsidRDefault="00CC1A41" w:rsidP="00CC1A41">
      <w:pPr>
        <w:ind w:firstLine="567"/>
        <w:jc w:val="both"/>
      </w:pPr>
      <w:r>
        <w:t>1) состав и порядок деятельности комиссии;</w:t>
      </w:r>
    </w:p>
    <w:p w:rsidR="00CC1A41" w:rsidRDefault="00CC1A41" w:rsidP="00CC1A41">
      <w:pPr>
        <w:ind w:firstLine="567"/>
        <w:jc w:val="both"/>
      </w:pPr>
      <w:r>
        <w:t>2) последовательность градостроительного зонирования применительно к территориям поселения, городского округа или межселенным территориям либо применительно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w:t>
      </w:r>
    </w:p>
    <w:p w:rsidR="00CC1A41" w:rsidRDefault="00CC1A41" w:rsidP="00CC1A41">
      <w:pPr>
        <w:ind w:firstLine="567"/>
        <w:jc w:val="both"/>
      </w:pPr>
      <w:r>
        <w:t>3) порядок и сроки проведения работ по подготовке проекта правил землепользования и застройки;</w:t>
      </w:r>
    </w:p>
    <w:p w:rsidR="00CC1A41" w:rsidRDefault="00CC1A41" w:rsidP="00CC1A41">
      <w:pPr>
        <w:ind w:firstLine="567"/>
        <w:jc w:val="both"/>
      </w:pPr>
      <w:r>
        <w:t>4) порядок направления в комиссию предложений заинтересованных лиц по подготовке проекта правил землепользования и застройки;</w:t>
      </w:r>
    </w:p>
    <w:p w:rsidR="00CC1A41" w:rsidRDefault="00CC1A41" w:rsidP="00CC1A41">
      <w:pPr>
        <w:ind w:firstLine="567"/>
        <w:jc w:val="both"/>
      </w:pPr>
      <w:r>
        <w:t>5) иные вопросы организации работ.</w:t>
      </w:r>
    </w:p>
    <w:p w:rsidR="00CC1A41" w:rsidRDefault="00CC1A41" w:rsidP="00CC1A41">
      <w:pPr>
        <w:ind w:firstLine="567"/>
        <w:jc w:val="both"/>
      </w:pPr>
      <w:r>
        <w:t>7.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муниципальных районов, схемам территориального планирования субъектов Российской Федерации, схемам территориального планирования Российской Федерации.</w:t>
      </w:r>
    </w:p>
    <w:p w:rsidR="00CC1A41" w:rsidRDefault="00CC1A41" w:rsidP="00CC1A41">
      <w:pPr>
        <w:ind w:firstLine="567"/>
        <w:jc w:val="both"/>
      </w:pPr>
      <w:r>
        <w:t xml:space="preserve">8. </w:t>
      </w:r>
      <w:proofErr w:type="gramStart"/>
      <w:r>
        <w:t xml:space="preserve">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w:t>
      </w:r>
      <w:r>
        <w:lastRenderedPageBreak/>
        <w:t>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w:t>
      </w:r>
      <w:proofErr w:type="gramEnd"/>
    </w:p>
    <w:p w:rsidR="00CC1A41" w:rsidRDefault="00CC1A41" w:rsidP="00CC1A41">
      <w:pPr>
        <w:ind w:firstLine="567"/>
        <w:jc w:val="both"/>
      </w:pPr>
      <w:r>
        <w:t>9. По результатам указанной в части 7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 в части 6 настоящей статьи, в комиссию на доработку.</w:t>
      </w:r>
    </w:p>
    <w:p w:rsidR="00CC1A41" w:rsidRDefault="00CC1A41" w:rsidP="00CC1A41">
      <w:pPr>
        <w:ind w:firstLine="567"/>
        <w:jc w:val="both"/>
      </w:pPr>
      <w:r>
        <w:t>10.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C1A41" w:rsidRDefault="00CC1A41" w:rsidP="00CC1A41">
      <w:pPr>
        <w:ind w:firstLine="567"/>
        <w:jc w:val="both"/>
      </w:pPr>
      <w:r>
        <w:t>11. Общественные обсуждения или публичные слушания по проекту правил землепользования и застройки проводятся Комиссией в порядке, определяемом уставом муниципального образования и (или) нормативными правовыми актами представительного органа муниципального образования, в соответствии с Градостроительным кодексом РФ.</w:t>
      </w:r>
    </w:p>
    <w:p w:rsidR="00CC1A41" w:rsidRDefault="00CC1A41" w:rsidP="00CC1A41">
      <w:pPr>
        <w:ind w:firstLine="567"/>
        <w:jc w:val="both"/>
      </w:pPr>
      <w:r>
        <w:t>12.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CC1A41" w:rsidRDefault="00CC1A41" w:rsidP="00CC1A41">
      <w:pPr>
        <w:ind w:firstLine="567"/>
        <w:jc w:val="both"/>
      </w:pPr>
      <w:r>
        <w:t xml:space="preserve">13. </w:t>
      </w:r>
      <w:proofErr w:type="gramStart"/>
      <w:r>
        <w:t>Глава местной администрации в течение десяти дней после представления ему проекта правил землепользования и застройки и указанных в части 12 настоящей статьи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roofErr w:type="gramEnd"/>
    </w:p>
    <w:p w:rsidR="00CC1A41" w:rsidRDefault="00CC1A41" w:rsidP="00CC1A41">
      <w:pPr>
        <w:pStyle w:val="30"/>
        <w:rPr>
          <w:rFonts w:ascii="Times New Roman" w:hAnsi="Times New Roman"/>
          <w:i/>
        </w:rPr>
      </w:pPr>
      <w:bookmarkStart w:id="11" w:name="_Toc6356614"/>
      <w:r>
        <w:rPr>
          <w:rFonts w:ascii="Times New Roman" w:hAnsi="Times New Roman"/>
        </w:rPr>
        <w:t>Статья 4. Утверждение правил землепользования и застройки.</w:t>
      </w:r>
      <w:bookmarkEnd w:id="11"/>
    </w:p>
    <w:p w:rsidR="00CC1A41" w:rsidRDefault="00CC1A41" w:rsidP="00CC1A41">
      <w:pPr>
        <w:ind w:firstLine="567"/>
        <w:jc w:val="both"/>
      </w:pPr>
      <w:bookmarkStart w:id="12" w:name="_Toc308681343"/>
      <w:bookmarkEnd w:id="10"/>
      <w:r>
        <w:t xml:space="preserve">1. Правила землепользования и застройки утверждаются представительным органом местного самоуправления. За исключением случаев, предусмотренных статьей 63 Градостроительного кодекса РФ. Обязательными приложениями к проекту правил землепользования и застройки являются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 </w:t>
      </w:r>
      <w:proofErr w:type="gramStart"/>
      <w:r>
        <w:t>Обязательным приложением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t xml:space="preserve"> субъекта Российской Федерации, уполномоченным в области охраны объектов культурного наследия.</w:t>
      </w:r>
    </w:p>
    <w:p w:rsidR="00CC1A41" w:rsidRDefault="00CC1A41" w:rsidP="00CC1A41">
      <w:pPr>
        <w:ind w:firstLine="567"/>
        <w:jc w:val="both"/>
      </w:pPr>
      <w:r>
        <w:t>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результатами общественных обсуждений или публичных слушаний по указанному проекту.</w:t>
      </w:r>
    </w:p>
    <w:p w:rsidR="00CC1A41" w:rsidRDefault="00CC1A41" w:rsidP="00CC1A41">
      <w:pPr>
        <w:ind w:firstLine="567"/>
        <w:jc w:val="both"/>
      </w:pPr>
      <w:r>
        <w:t xml:space="preserve">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w:t>
      </w:r>
      <w:r>
        <w:lastRenderedPageBreak/>
        <w:t>образования (при наличии официального сайта муниципального образования) в сети "Интернет"</w:t>
      </w:r>
    </w:p>
    <w:p w:rsidR="00CC1A41" w:rsidRDefault="00CC1A41" w:rsidP="00CC1A41">
      <w:pPr>
        <w:ind w:firstLine="567"/>
        <w:jc w:val="both"/>
      </w:pPr>
      <w:r>
        <w:t>4. Физические и юридические лица вправе оспорить решение об утверждении правил землепользования и застройки в судебном порядке.</w:t>
      </w:r>
    </w:p>
    <w:p w:rsidR="00CC1A41" w:rsidRDefault="00CC1A41" w:rsidP="00CC1A41">
      <w:pPr>
        <w:ind w:firstLine="567"/>
        <w:jc w:val="both"/>
      </w:pPr>
      <w:r>
        <w:t xml:space="preserve">5. </w:t>
      </w:r>
      <w:proofErr w:type="gramStart"/>
      <w:r>
        <w:t>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roofErr w:type="gramEnd"/>
    </w:p>
    <w:p w:rsidR="00CC1A41" w:rsidRDefault="00CC1A41" w:rsidP="00CC1A41">
      <w:pPr>
        <w:pStyle w:val="30"/>
        <w:rPr>
          <w:rFonts w:ascii="Times New Roman" w:hAnsi="Times New Roman"/>
          <w:i/>
        </w:rPr>
      </w:pPr>
      <w:bookmarkStart w:id="13" w:name="_Toc6356615"/>
      <w:bookmarkEnd w:id="12"/>
      <w:r>
        <w:rPr>
          <w:rFonts w:ascii="Times New Roman" w:hAnsi="Times New Roman"/>
        </w:rPr>
        <w:t>Статья 5. 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13"/>
    </w:p>
    <w:p w:rsidR="00CC1A41" w:rsidRDefault="00CC1A41" w:rsidP="00CC1A41">
      <w:pPr>
        <w:ind w:firstLine="567"/>
        <w:jc w:val="both"/>
        <w:rPr>
          <w:rStyle w:val="blk"/>
        </w:rPr>
      </w:pPr>
      <w:r>
        <w:rPr>
          <w:rStyle w:val="blk"/>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CC1A41" w:rsidRDefault="00CC1A41" w:rsidP="00CC1A41">
      <w:pPr>
        <w:ind w:firstLine="547"/>
        <w:jc w:val="both"/>
      </w:pPr>
      <w:r>
        <w:rPr>
          <w:rStyle w:val="blk"/>
        </w:rPr>
        <w:t>1) предельные (минимальные и (или) максимальные) размеры земельных участков, в том числе их площадь;</w:t>
      </w:r>
    </w:p>
    <w:p w:rsidR="00CC1A41" w:rsidRDefault="00CC1A41" w:rsidP="00CC1A41">
      <w:pPr>
        <w:ind w:firstLine="547"/>
        <w:jc w:val="both"/>
      </w:pPr>
      <w:r>
        <w:rPr>
          <w:rStyle w:val="blk"/>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C1A41" w:rsidRDefault="00CC1A41" w:rsidP="00CC1A41">
      <w:pPr>
        <w:ind w:firstLine="547"/>
        <w:jc w:val="both"/>
      </w:pPr>
      <w:r>
        <w:rPr>
          <w:rStyle w:val="blk"/>
        </w:rPr>
        <w:t>3) предельное количество этажей или предельную высоту зданий, строений, сооружений;</w:t>
      </w:r>
    </w:p>
    <w:p w:rsidR="00CC1A41" w:rsidRDefault="00CC1A41" w:rsidP="00CC1A41">
      <w:pPr>
        <w:ind w:firstLine="547"/>
        <w:jc w:val="both"/>
        <w:rPr>
          <w:rStyle w:val="blk"/>
        </w:rPr>
      </w:pPr>
      <w:r>
        <w:rPr>
          <w:rStyle w:val="blk"/>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C1A41" w:rsidRDefault="00CC1A41" w:rsidP="00CC1A41">
      <w:pPr>
        <w:ind w:firstLine="547"/>
        <w:jc w:val="both"/>
        <w:rPr>
          <w:rStyle w:val="blk"/>
        </w:rPr>
      </w:pPr>
      <w:r>
        <w:rPr>
          <w:rStyle w:val="blk"/>
        </w:rPr>
        <w:t>1.1. В случае</w:t>
      </w:r>
      <w:proofErr w:type="gramStart"/>
      <w:r>
        <w:rPr>
          <w:rStyle w:val="blk"/>
        </w:rPr>
        <w:t>,</w:t>
      </w:r>
      <w:proofErr w:type="gramEnd"/>
      <w:r>
        <w:rPr>
          <w:rStyle w:val="blk"/>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настоящей статьей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CC1A41" w:rsidRDefault="00CC1A41" w:rsidP="00CC1A41">
      <w:pPr>
        <w:ind w:firstLine="547"/>
        <w:jc w:val="both"/>
      </w:pPr>
      <w:r>
        <w:rPr>
          <w:rStyle w:val="blk"/>
        </w:rPr>
        <w:t xml:space="preserve">1.2. </w:t>
      </w:r>
      <w:proofErr w:type="gramStart"/>
      <w:r>
        <w:rPr>
          <w:rStyle w:val="blk"/>
        </w:rPr>
        <w:t>Наряду с указанными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CC1A41" w:rsidRDefault="00CC1A41" w:rsidP="00CC1A41">
      <w:pPr>
        <w:ind w:firstLine="567"/>
        <w:jc w:val="both"/>
        <w:rPr>
          <w:rStyle w:val="blk"/>
        </w:rPr>
      </w:pPr>
      <w:r>
        <w:rPr>
          <w:rStyle w:val="blk"/>
        </w:rPr>
        <w:t xml:space="preserve">2. Применительно к каждой территориальной зоне устанавливаются указанные в </w:t>
      </w:r>
      <w:hyperlink r:id="rId61" w:history="1">
        <w:r>
          <w:rPr>
            <w:rStyle w:val="a6"/>
          </w:rPr>
          <w:t>части 1</w:t>
        </w:r>
      </w:hyperlink>
      <w:r>
        <w:rPr>
          <w:rStyle w:val="blk"/>
        </w:rPr>
        <w:t xml:space="preserve"> настоящей статьи размеры и параметры, их сочетания.</w:t>
      </w:r>
    </w:p>
    <w:p w:rsidR="00CC1A41" w:rsidRDefault="00CC1A41" w:rsidP="00CC1A41">
      <w:pPr>
        <w:ind w:firstLine="567"/>
        <w:jc w:val="both"/>
        <w:rPr>
          <w:rStyle w:val="blk"/>
        </w:rPr>
      </w:pPr>
      <w:r>
        <w:rPr>
          <w:rStyle w:val="blk"/>
        </w:rPr>
        <w:t xml:space="preserve">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w:t>
      </w:r>
      <w:proofErr w:type="gramStart"/>
      <w:r>
        <w:rPr>
          <w:rStyle w:val="blk"/>
        </w:rPr>
        <w:t>архитектурным решениям</w:t>
      </w:r>
      <w:proofErr w:type="gramEnd"/>
      <w:r>
        <w:rPr>
          <w:rStyle w:val="blk"/>
        </w:rPr>
        <w:t xml:space="preserve"> объектов капитального строительства. </w:t>
      </w:r>
      <w:proofErr w:type="gramStart"/>
      <w:r>
        <w:rPr>
          <w:rStyle w:val="blk"/>
        </w:rPr>
        <w:t>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roofErr w:type="gramEnd"/>
    </w:p>
    <w:p w:rsidR="00CC1A41" w:rsidRDefault="00CC1A41" w:rsidP="00CC1A41">
      <w:pPr>
        <w:ind w:firstLine="567"/>
        <w:jc w:val="both"/>
        <w:rPr>
          <w:rStyle w:val="blk"/>
        </w:rPr>
      </w:pPr>
    </w:p>
    <w:p w:rsidR="00CC1A41" w:rsidRDefault="00CC1A41" w:rsidP="00CC1A41">
      <w:pPr>
        <w:ind w:firstLine="567"/>
        <w:jc w:val="both"/>
        <w:rPr>
          <w:rStyle w:val="blk"/>
        </w:rPr>
      </w:pPr>
      <w:r>
        <w:rPr>
          <w:rStyle w:val="blk"/>
        </w:rPr>
        <w:lastRenderedPageBreak/>
        <w:t xml:space="preserve">3. В </w:t>
      </w:r>
      <w:r>
        <w:rPr>
          <w:rStyle w:val="f"/>
        </w:rPr>
        <w:t>пределах</w:t>
      </w:r>
      <w:r>
        <w:rPr>
          <w:rStyle w:val="blk"/>
        </w:rPr>
        <w:t xml:space="preserve"> территориальных зон могут </w:t>
      </w:r>
      <w:r>
        <w:rPr>
          <w:rStyle w:val="f"/>
        </w:rPr>
        <w:t>устанавливаться</w:t>
      </w:r>
      <w:r>
        <w:rPr>
          <w:rStyle w:val="blk"/>
        </w:rPr>
        <w:t xml:space="preserve"> </w:t>
      </w:r>
      <w:proofErr w:type="spellStart"/>
      <w:r>
        <w:rPr>
          <w:rStyle w:val="blk"/>
        </w:rPr>
        <w:t>подзоны</w:t>
      </w:r>
      <w:proofErr w:type="spellEnd"/>
      <w:r>
        <w:rPr>
          <w:rStyle w:val="blk"/>
        </w:rPr>
        <w:t xml:space="preserve"> с одинаковыми видами </w:t>
      </w:r>
      <w:r>
        <w:rPr>
          <w:rStyle w:val="f"/>
        </w:rPr>
        <w:t>разрешенного</w:t>
      </w:r>
      <w:r>
        <w:rPr>
          <w:rStyle w:val="blk"/>
        </w:rPr>
        <w:t xml:space="preserve"> использования </w:t>
      </w:r>
      <w:r>
        <w:rPr>
          <w:rStyle w:val="f"/>
        </w:rPr>
        <w:t>земельных</w:t>
      </w:r>
      <w:r>
        <w:rPr>
          <w:rStyle w:val="blk"/>
        </w:rPr>
        <w:t xml:space="preserve"> </w:t>
      </w:r>
      <w:r>
        <w:rPr>
          <w:rStyle w:val="f"/>
        </w:rPr>
        <w:t>участков</w:t>
      </w:r>
      <w:r>
        <w:rPr>
          <w:rStyle w:val="blk"/>
        </w:rPr>
        <w:t xml:space="preserve"> и </w:t>
      </w:r>
      <w:r>
        <w:rPr>
          <w:rStyle w:val="f"/>
        </w:rPr>
        <w:t>объектов</w:t>
      </w:r>
      <w:r>
        <w:rPr>
          <w:rStyle w:val="blk"/>
        </w:rPr>
        <w:t xml:space="preserve"> </w:t>
      </w:r>
      <w:r>
        <w:rPr>
          <w:rStyle w:val="f"/>
        </w:rPr>
        <w:t>капитального</w:t>
      </w:r>
      <w:r>
        <w:rPr>
          <w:rStyle w:val="blk"/>
        </w:rPr>
        <w:t xml:space="preserve"> </w:t>
      </w:r>
      <w:r>
        <w:rPr>
          <w:rStyle w:val="f"/>
        </w:rPr>
        <w:t>строительства</w:t>
      </w:r>
      <w:r>
        <w:rPr>
          <w:rStyle w:val="blk"/>
        </w:rPr>
        <w:t xml:space="preserve">, но с различными </w:t>
      </w:r>
      <w:r>
        <w:rPr>
          <w:rStyle w:val="f"/>
        </w:rPr>
        <w:t>предельными</w:t>
      </w:r>
      <w:r>
        <w:rPr>
          <w:rStyle w:val="blk"/>
        </w:rPr>
        <w:t xml:space="preserve"> (минимальными и (или) </w:t>
      </w:r>
      <w:r>
        <w:rPr>
          <w:rStyle w:val="f"/>
        </w:rPr>
        <w:t>максимальными</w:t>
      </w:r>
      <w:r>
        <w:rPr>
          <w:rStyle w:val="blk"/>
        </w:rPr>
        <w:t xml:space="preserve">) </w:t>
      </w:r>
      <w:r>
        <w:rPr>
          <w:rStyle w:val="f"/>
        </w:rPr>
        <w:t>размерами</w:t>
      </w:r>
      <w:r>
        <w:rPr>
          <w:rStyle w:val="blk"/>
        </w:rPr>
        <w:t xml:space="preserve"> </w:t>
      </w:r>
      <w:r>
        <w:rPr>
          <w:rStyle w:val="f"/>
        </w:rPr>
        <w:t>земельных</w:t>
      </w:r>
      <w:r>
        <w:rPr>
          <w:rStyle w:val="blk"/>
        </w:rPr>
        <w:t xml:space="preserve"> </w:t>
      </w:r>
      <w:r>
        <w:rPr>
          <w:rStyle w:val="f"/>
        </w:rPr>
        <w:t>участков</w:t>
      </w:r>
      <w:r>
        <w:rPr>
          <w:rStyle w:val="blk"/>
        </w:rPr>
        <w:t xml:space="preserve"> и </w:t>
      </w:r>
      <w:r>
        <w:rPr>
          <w:rStyle w:val="f"/>
        </w:rPr>
        <w:t>предельными</w:t>
      </w:r>
      <w:r>
        <w:rPr>
          <w:rStyle w:val="blk"/>
        </w:rPr>
        <w:t xml:space="preserve"> </w:t>
      </w:r>
      <w:r>
        <w:rPr>
          <w:rStyle w:val="f"/>
        </w:rPr>
        <w:t>параметрами</w:t>
      </w:r>
      <w:r>
        <w:rPr>
          <w:rStyle w:val="blk"/>
        </w:rPr>
        <w:t xml:space="preserve"> </w:t>
      </w:r>
      <w:r>
        <w:rPr>
          <w:rStyle w:val="f"/>
        </w:rPr>
        <w:t>разрешенного</w:t>
      </w:r>
      <w:r>
        <w:rPr>
          <w:rStyle w:val="blk"/>
        </w:rPr>
        <w:t xml:space="preserve"> </w:t>
      </w:r>
      <w:r>
        <w:rPr>
          <w:rStyle w:val="f"/>
        </w:rPr>
        <w:t>строительства</w:t>
      </w:r>
      <w:r>
        <w:rPr>
          <w:rStyle w:val="blk"/>
        </w:rPr>
        <w:t xml:space="preserve">, </w:t>
      </w:r>
      <w:r>
        <w:rPr>
          <w:rStyle w:val="f"/>
        </w:rPr>
        <w:t>реконструкции</w:t>
      </w:r>
      <w:r>
        <w:rPr>
          <w:rStyle w:val="blk"/>
        </w:rPr>
        <w:t xml:space="preserve"> </w:t>
      </w:r>
      <w:r>
        <w:rPr>
          <w:rStyle w:val="f"/>
        </w:rPr>
        <w:t>объектов</w:t>
      </w:r>
      <w:r>
        <w:rPr>
          <w:rStyle w:val="blk"/>
        </w:rPr>
        <w:t xml:space="preserve"> </w:t>
      </w:r>
      <w:r>
        <w:rPr>
          <w:rStyle w:val="f"/>
        </w:rPr>
        <w:t>капитального</w:t>
      </w:r>
      <w:r>
        <w:rPr>
          <w:rStyle w:val="blk"/>
        </w:rPr>
        <w:t xml:space="preserve"> </w:t>
      </w:r>
      <w:r>
        <w:rPr>
          <w:rStyle w:val="f"/>
        </w:rPr>
        <w:t>строительства</w:t>
      </w:r>
      <w:r>
        <w:rPr>
          <w:rStyle w:val="blk"/>
        </w:rPr>
        <w:t xml:space="preserve"> и </w:t>
      </w:r>
      <w:r>
        <w:rPr>
          <w:rStyle w:val="f"/>
        </w:rPr>
        <w:t>сочетаниями</w:t>
      </w:r>
      <w:r>
        <w:rPr>
          <w:rStyle w:val="blk"/>
        </w:rPr>
        <w:t xml:space="preserve"> таких размеров и </w:t>
      </w:r>
      <w:r>
        <w:rPr>
          <w:rStyle w:val="f"/>
        </w:rPr>
        <w:t>параметров</w:t>
      </w:r>
      <w:r>
        <w:rPr>
          <w:rStyle w:val="blk"/>
        </w:rPr>
        <w:t>.</w:t>
      </w:r>
    </w:p>
    <w:p w:rsidR="00CC1A41" w:rsidRDefault="00CC1A41" w:rsidP="00CC1A41">
      <w:pPr>
        <w:pStyle w:val="30"/>
        <w:rPr>
          <w:rFonts w:ascii="Times New Roman" w:hAnsi="Times New Roman"/>
        </w:rPr>
      </w:pPr>
      <w:bookmarkStart w:id="14" w:name="_Toc6356616"/>
      <w:bookmarkStart w:id="15" w:name="_Toc308681364"/>
      <w:r>
        <w:rPr>
          <w:rFonts w:ascii="Times New Roman" w:hAnsi="Times New Roman"/>
        </w:rPr>
        <w:t>Статья 6. Отклонение от предельных параметров разрешенного строительства, реконструкции объектов капитального строительства.</w:t>
      </w:r>
      <w:bookmarkEnd w:id="14"/>
    </w:p>
    <w:p w:rsidR="00CC1A41" w:rsidRDefault="00CC1A41" w:rsidP="00CC1A41">
      <w:pPr>
        <w:ind w:firstLine="567"/>
        <w:jc w:val="both"/>
      </w:pPr>
      <w: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CC1A41" w:rsidRDefault="00CC1A41" w:rsidP="00CC1A41">
      <w:pPr>
        <w:ind w:firstLine="567"/>
        <w:jc w:val="both"/>
      </w:pPr>
      <w: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r>
        <w:rPr>
          <w:rStyle w:val="blk"/>
        </w:rPr>
        <w:t xml:space="preserve">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Pr>
          <w:rStyle w:val="blk"/>
        </w:rPr>
        <w:t>архитектурным решениям</w:t>
      </w:r>
      <w:proofErr w:type="gramEnd"/>
      <w:r>
        <w:rPr>
          <w:rStyle w:val="blk"/>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CC1A41" w:rsidRDefault="00CC1A41" w:rsidP="00CC1A41">
      <w:pPr>
        <w:ind w:firstLine="567"/>
        <w:jc w:val="both"/>
      </w:pPr>
      <w: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CC1A41" w:rsidRDefault="00CC1A41" w:rsidP="00CC1A41">
      <w:pPr>
        <w:ind w:firstLine="567"/>
        <w:jc w:val="both"/>
      </w:pPr>
      <w:r>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w:t>
      </w:r>
      <w:proofErr w:type="gramStart"/>
      <w:r>
        <w:t>на</w:t>
      </w:r>
      <w:proofErr w:type="gramEnd"/>
      <w:r>
        <w:t xml:space="preserve"> общественных обсуждений или публичных слушаний. Порядок организации и проведения общественных обсуждений или публичных слушаний определяется Уставом муниципального образования, нормативными правовыми актами органа местного самоуправления, настоящими Правилами с учетом положений статьи 39 Градостроительного кодекса Российской Федерации.</w:t>
      </w:r>
    </w:p>
    <w:p w:rsidR="00CC1A41" w:rsidRDefault="00CC1A41" w:rsidP="00CC1A41">
      <w:pPr>
        <w:ind w:firstLine="567"/>
        <w:jc w:val="both"/>
      </w:pPr>
      <w:r>
        <w:t xml:space="preserve">5. </w:t>
      </w:r>
      <w:proofErr w:type="gramStart"/>
      <w:r>
        <w:t>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roofErr w:type="gramEnd"/>
    </w:p>
    <w:p w:rsidR="00CC1A41" w:rsidRDefault="00CC1A41" w:rsidP="00CC1A41">
      <w:pPr>
        <w:ind w:firstLine="567"/>
        <w:jc w:val="both"/>
      </w:pPr>
      <w: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CC1A41" w:rsidRDefault="00CC1A41" w:rsidP="00CC1A41">
      <w:pPr>
        <w:ind w:firstLine="567"/>
        <w:jc w:val="both"/>
      </w:pPr>
      <w: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C1A41" w:rsidRDefault="00CC1A41" w:rsidP="00CC1A41">
      <w:pPr>
        <w:pStyle w:val="20"/>
        <w:spacing w:before="0"/>
        <w:jc w:val="center"/>
        <w:rPr>
          <w:rFonts w:ascii="Times New Roman" w:hAnsi="Times New Roman"/>
        </w:rPr>
      </w:pPr>
      <w:bookmarkStart w:id="16" w:name="_Toc6356617"/>
      <w:r>
        <w:rPr>
          <w:rFonts w:ascii="Times New Roman" w:hAnsi="Times New Roman"/>
          <w:i/>
        </w:rPr>
        <w:lastRenderedPageBreak/>
        <w:t>2. Изменение видов разрешенного использования</w:t>
      </w:r>
      <w:bookmarkEnd w:id="16"/>
    </w:p>
    <w:p w:rsidR="00CC1A41" w:rsidRDefault="00CC1A41" w:rsidP="00CC1A41">
      <w:pPr>
        <w:pStyle w:val="20"/>
        <w:spacing w:before="0"/>
        <w:jc w:val="center"/>
        <w:rPr>
          <w:rFonts w:ascii="Times New Roman" w:hAnsi="Times New Roman"/>
          <w:i/>
        </w:rPr>
      </w:pPr>
      <w:bookmarkStart w:id="17" w:name="_Toc6356618"/>
      <w:r>
        <w:rPr>
          <w:rFonts w:ascii="Times New Roman" w:hAnsi="Times New Roman"/>
          <w:i/>
        </w:rPr>
        <w:t>земельных участков и объектов капитального строительства</w:t>
      </w:r>
      <w:bookmarkEnd w:id="17"/>
    </w:p>
    <w:p w:rsidR="00CC1A41" w:rsidRDefault="00CC1A41" w:rsidP="00CC1A41">
      <w:pPr>
        <w:pStyle w:val="20"/>
        <w:spacing w:before="0"/>
        <w:jc w:val="center"/>
        <w:rPr>
          <w:rFonts w:ascii="Times New Roman" w:hAnsi="Times New Roman"/>
          <w:i/>
        </w:rPr>
      </w:pPr>
      <w:bookmarkStart w:id="18" w:name="_Toc6356619"/>
      <w:r>
        <w:rPr>
          <w:rFonts w:ascii="Times New Roman" w:hAnsi="Times New Roman"/>
          <w:i/>
        </w:rPr>
        <w:t>физическими и юридическими лицами.</w:t>
      </w:r>
      <w:bookmarkEnd w:id="15"/>
      <w:bookmarkEnd w:id="18"/>
    </w:p>
    <w:p w:rsidR="00CC1A41" w:rsidRDefault="00CC1A41" w:rsidP="00CC1A41">
      <w:pPr>
        <w:pStyle w:val="30"/>
        <w:spacing w:before="0"/>
        <w:rPr>
          <w:rFonts w:ascii="Times New Roman" w:hAnsi="Times New Roman"/>
        </w:rPr>
      </w:pPr>
      <w:bookmarkStart w:id="19" w:name="_Toc308681365"/>
      <w:bookmarkStart w:id="20" w:name="_Toc6356620"/>
      <w:bookmarkStart w:id="21" w:name="_Toc308681366"/>
      <w:r>
        <w:rPr>
          <w:rFonts w:ascii="Times New Roman" w:hAnsi="Times New Roman"/>
        </w:rPr>
        <w:t xml:space="preserve">Статья 7. </w:t>
      </w:r>
      <w:bookmarkEnd w:id="19"/>
      <w:r>
        <w:rPr>
          <w:rFonts w:ascii="Times New Roman" w:hAnsi="Times New Roman"/>
        </w:rPr>
        <w:t>Виды разрешенного использования земельных участков и объектов капитального строительства.</w:t>
      </w:r>
      <w:bookmarkEnd w:id="20"/>
    </w:p>
    <w:p w:rsidR="00CC1A41" w:rsidRDefault="00CC1A41" w:rsidP="00CC1A41">
      <w:pPr>
        <w:ind w:firstLine="567"/>
        <w:jc w:val="both"/>
      </w:pPr>
      <w:r>
        <w:t>1. Разрешенное использование земельных участков и объектов капитального строительства может быть следующих видов:</w:t>
      </w:r>
    </w:p>
    <w:p w:rsidR="00CC1A41" w:rsidRDefault="00CC1A41" w:rsidP="00CC1A41">
      <w:pPr>
        <w:ind w:firstLine="567"/>
        <w:jc w:val="both"/>
      </w:pPr>
      <w:r>
        <w:t>- основные виды разрешенного использования;</w:t>
      </w:r>
    </w:p>
    <w:p w:rsidR="00CC1A41" w:rsidRDefault="00CC1A41" w:rsidP="00CC1A41">
      <w:pPr>
        <w:ind w:firstLine="567"/>
        <w:jc w:val="both"/>
      </w:pPr>
      <w:r>
        <w:t>- условно разрешенные виды использования;</w:t>
      </w:r>
    </w:p>
    <w:p w:rsidR="00CC1A41" w:rsidRDefault="00CC1A41" w:rsidP="00CC1A41">
      <w:pPr>
        <w:ind w:firstLine="567"/>
        <w:jc w:val="both"/>
      </w:pPr>
      <w:r>
        <w:t>- вспомогательные виды разрешенного использования.</w:t>
      </w:r>
    </w:p>
    <w:p w:rsidR="00CC1A41" w:rsidRDefault="00CC1A41" w:rsidP="00CC1A41">
      <w:pPr>
        <w:pStyle w:val="30"/>
        <w:rPr>
          <w:rFonts w:ascii="Times New Roman" w:hAnsi="Times New Roman"/>
        </w:rPr>
      </w:pPr>
      <w:bookmarkStart w:id="22" w:name="_Toc6356621"/>
      <w:r>
        <w:rPr>
          <w:rFonts w:ascii="Times New Roman" w:hAnsi="Times New Roman"/>
        </w:rPr>
        <w:t>Статья 8. Изменение вида разрешенного использования земельных участков и объектов капитального строительства.</w:t>
      </w:r>
      <w:bookmarkEnd w:id="22"/>
    </w:p>
    <w:p w:rsidR="00CC1A41" w:rsidRDefault="00CC1A41" w:rsidP="00CC1A41">
      <w:pPr>
        <w:ind w:firstLine="567"/>
        <w:jc w:val="both"/>
      </w:pPr>
      <w: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установленными настоящими Правилами, при условии соблюдения требований технических регламентов.</w:t>
      </w:r>
    </w:p>
    <w:p w:rsidR="00CC1A41" w:rsidRDefault="00CC1A41" w:rsidP="00CC1A41">
      <w:pPr>
        <w:ind w:firstLine="567"/>
        <w:jc w:val="both"/>
      </w:pPr>
      <w: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C1A41" w:rsidRDefault="00CC1A41" w:rsidP="00CC1A41">
      <w:pPr>
        <w:ind w:firstLine="567"/>
        <w:jc w:val="both"/>
      </w:pPr>
      <w:r>
        <w:t xml:space="preserve">3. </w:t>
      </w:r>
      <w:proofErr w:type="gramStart"/>
      <w:r>
        <w:t>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roofErr w:type="gramEnd"/>
    </w:p>
    <w:p w:rsidR="00CC1A41" w:rsidRDefault="00CC1A41" w:rsidP="00CC1A41">
      <w:pPr>
        <w:ind w:firstLine="567"/>
        <w:jc w:val="both"/>
      </w:pPr>
      <w: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C1A41" w:rsidRDefault="00CC1A41" w:rsidP="00CC1A41">
      <w:pPr>
        <w:ind w:firstLine="567"/>
        <w:jc w:val="both"/>
      </w:pPr>
      <w:r>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9 настоящих Правил.</w:t>
      </w:r>
    </w:p>
    <w:p w:rsidR="00CC1A41" w:rsidRDefault="00CC1A41" w:rsidP="00CC1A41">
      <w:pPr>
        <w:pStyle w:val="30"/>
        <w:rPr>
          <w:rFonts w:ascii="Times New Roman" w:hAnsi="Times New Roman"/>
        </w:rPr>
      </w:pPr>
      <w:bookmarkStart w:id="23" w:name="_Toc6356622"/>
      <w:r>
        <w:rPr>
          <w:rFonts w:ascii="Times New Roman" w:hAnsi="Times New Roman"/>
        </w:rPr>
        <w:t>Статья 9. Предоставление разрешения на условно разрешенный вид использования земельного участка или объекта капитального строительства.</w:t>
      </w:r>
      <w:bookmarkEnd w:id="23"/>
    </w:p>
    <w:p w:rsidR="00CC1A41" w:rsidRDefault="00CC1A41" w:rsidP="00CC1A41">
      <w:pPr>
        <w:ind w:firstLine="567"/>
        <w:jc w:val="both"/>
      </w:pPr>
      <w:r>
        <w:t>1. В случае если правообладатель земельного участка или объекта капитального строительства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предусмотренный статьей 39 Градостроительного кодекса Российской Федерации.</w:t>
      </w:r>
    </w:p>
    <w:p w:rsidR="00CC1A41" w:rsidRDefault="00CC1A41" w:rsidP="00CC1A41">
      <w:pPr>
        <w:ind w:firstLine="567"/>
        <w:jc w:val="both"/>
      </w:pPr>
      <w: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CC1A41" w:rsidRDefault="00CC1A41" w:rsidP="00CC1A41">
      <w:pPr>
        <w:ind w:firstLine="567"/>
        <w:jc w:val="both"/>
      </w:pPr>
      <w:r>
        <w:t xml:space="preserve">3. Вопрос о предоставлении разрешения на условно разрешенный вид использования подлежит обсуждению </w:t>
      </w:r>
      <w:proofErr w:type="gramStart"/>
      <w:r>
        <w:t>на</w:t>
      </w:r>
      <w:proofErr w:type="gramEnd"/>
      <w:r>
        <w:t xml:space="preserve"> общественных обсуждений или публичных слушаний. Порядок организации и проведения общественных обсуждений или публичных слушаний определяется Уставом муниципального образования, нормативными правовыми актами </w:t>
      </w:r>
      <w:r>
        <w:lastRenderedPageBreak/>
        <w:t>органа местного самоуправления, настоящими Правилами с учетом положений статьи 39 Градостроительного кодекса Российской Федерации.</w:t>
      </w:r>
    </w:p>
    <w:p w:rsidR="00CC1A41" w:rsidRDefault="00CC1A41" w:rsidP="00CC1A41">
      <w:pPr>
        <w:ind w:firstLine="567"/>
        <w:jc w:val="both"/>
      </w:pPr>
      <w:r>
        <w:t>4. 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CC1A41" w:rsidRDefault="00CC1A41" w:rsidP="00CC1A41">
      <w:pPr>
        <w:ind w:firstLine="567"/>
        <w:jc w:val="both"/>
      </w:pPr>
      <w:r>
        <w:t>5. На основании указанных в части 4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CC1A41" w:rsidRDefault="00CC1A41" w:rsidP="00CC1A41">
      <w:pPr>
        <w:ind w:firstLine="567"/>
        <w:jc w:val="both"/>
      </w:pPr>
      <w:r>
        <w:t>6. Расходы, связанные с организацией и проведением общественных слушаний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C1A41" w:rsidRDefault="00CC1A41" w:rsidP="00CC1A41">
      <w:pPr>
        <w:ind w:firstLine="567"/>
        <w:jc w:val="both"/>
      </w:pPr>
      <w:r>
        <w:t>7. В случае</w:t>
      </w:r>
      <w:proofErr w:type="gramStart"/>
      <w:r>
        <w:t>,</w:t>
      </w:r>
      <w:proofErr w:type="gramEnd"/>
      <w: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слушаний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слушаний или публичных слушаний.</w:t>
      </w:r>
    </w:p>
    <w:p w:rsidR="00CC1A41" w:rsidRDefault="00CC1A41" w:rsidP="00CC1A41">
      <w:pPr>
        <w:ind w:firstLine="567"/>
        <w:jc w:val="both"/>
      </w:pPr>
      <w:r>
        <w:t>8. Физическое или юридическое лицо вправе оспорить в суде решение о предоставлении разрешения на условно разрешенный вид использования либо об отказе в предоставлении такого разрешения.</w:t>
      </w:r>
    </w:p>
    <w:p w:rsidR="00CC1A41" w:rsidRDefault="00CC1A41" w:rsidP="00CC1A41">
      <w:pPr>
        <w:rPr>
          <w:b/>
          <w:bCs/>
          <w:kern w:val="32"/>
          <w:sz w:val="28"/>
          <w:szCs w:val="28"/>
        </w:rPr>
      </w:pPr>
      <w:r>
        <w:rPr>
          <w:sz w:val="28"/>
          <w:szCs w:val="28"/>
        </w:rPr>
        <w:br w:type="page"/>
      </w:r>
    </w:p>
    <w:p w:rsidR="00CC1A41" w:rsidRDefault="00CC1A41" w:rsidP="00CC1A41">
      <w:pPr>
        <w:pStyle w:val="20"/>
        <w:spacing w:before="0"/>
        <w:jc w:val="center"/>
        <w:rPr>
          <w:rFonts w:ascii="Times New Roman" w:hAnsi="Times New Roman"/>
          <w:sz w:val="28"/>
          <w:szCs w:val="28"/>
        </w:rPr>
      </w:pPr>
      <w:bookmarkStart w:id="24" w:name="_Toc6356623"/>
      <w:r>
        <w:rPr>
          <w:rFonts w:ascii="Times New Roman" w:hAnsi="Times New Roman"/>
          <w:i/>
        </w:rPr>
        <w:lastRenderedPageBreak/>
        <w:t>3. Подготовка и утверждение документации по планировке территории</w:t>
      </w:r>
      <w:bookmarkEnd w:id="21"/>
      <w:r>
        <w:rPr>
          <w:rFonts w:ascii="Times New Roman" w:hAnsi="Times New Roman"/>
          <w:i/>
        </w:rPr>
        <w:t xml:space="preserve"> органами местного самоуправления.</w:t>
      </w:r>
      <w:bookmarkEnd w:id="24"/>
    </w:p>
    <w:p w:rsidR="00CC1A41" w:rsidRDefault="00CC1A41" w:rsidP="00CC1A41">
      <w:pPr>
        <w:pStyle w:val="30"/>
        <w:rPr>
          <w:rFonts w:ascii="Times New Roman" w:hAnsi="Times New Roman"/>
        </w:rPr>
      </w:pPr>
      <w:bookmarkStart w:id="25" w:name="_Toc6356624"/>
      <w:bookmarkStart w:id="26" w:name="_Toc308681367"/>
      <w:bookmarkStart w:id="27" w:name="_Toc308681369"/>
      <w:r>
        <w:rPr>
          <w:rFonts w:ascii="Times New Roman" w:hAnsi="Times New Roman"/>
        </w:rPr>
        <w:t>Статья 10. Общие положения о планировке территории.</w:t>
      </w:r>
      <w:bookmarkEnd w:id="25"/>
      <w:bookmarkEnd w:id="26"/>
    </w:p>
    <w:p w:rsidR="00CC1A41" w:rsidRDefault="00CC1A41" w:rsidP="00CC1A41">
      <w:pPr>
        <w:ind w:firstLine="567"/>
        <w:jc w:val="both"/>
      </w:pPr>
      <w:r>
        <w:t>Содержание и порядок действий по планировке территории определяются   Градостроительным кодексом Российской Федерации, Законом Тульской области "О градостроительной деятельности в Тульской области", настоящими Правилами.</w:t>
      </w:r>
    </w:p>
    <w:p w:rsidR="00CC1A41" w:rsidRDefault="00CC1A41" w:rsidP="00CC1A41">
      <w:pPr>
        <w:pStyle w:val="30"/>
        <w:rPr>
          <w:rFonts w:ascii="Times New Roman" w:hAnsi="Times New Roman"/>
        </w:rPr>
      </w:pPr>
      <w:bookmarkStart w:id="28" w:name="_Toc6356625"/>
      <w:r>
        <w:rPr>
          <w:rFonts w:ascii="Times New Roman" w:hAnsi="Times New Roman"/>
        </w:rPr>
        <w:t>Статья 11. Подготовка и утверждение документации по планировке территории.</w:t>
      </w:r>
      <w:bookmarkEnd w:id="28"/>
    </w:p>
    <w:p w:rsidR="00CC1A41" w:rsidRDefault="00CC1A41" w:rsidP="00CC1A41">
      <w:pPr>
        <w:ind w:firstLine="567"/>
        <w:jc w:val="both"/>
      </w:pPr>
      <w:r>
        <w:t>Подготовка и утверждение документации по планировке территории осуществляется в соответствии с Градостроительным кодексом РФ.</w:t>
      </w:r>
    </w:p>
    <w:p w:rsidR="00CC1A41" w:rsidRDefault="00CC1A41" w:rsidP="00CC1A41">
      <w:pPr>
        <w:widowControl w:val="0"/>
        <w:shd w:val="clear" w:color="auto" w:fill="FFFFFF"/>
        <w:autoSpaceDE w:val="0"/>
        <w:autoSpaceDN w:val="0"/>
        <w:adjustRightInd w:val="0"/>
        <w:ind w:firstLine="567"/>
        <w:contextualSpacing/>
        <w:jc w:val="both"/>
      </w:pPr>
      <w:r>
        <w:rPr>
          <w:sz w:val="28"/>
          <w:szCs w:val="28"/>
        </w:rPr>
        <w:br w:type="page"/>
      </w:r>
    </w:p>
    <w:p w:rsidR="00CC1A41" w:rsidRDefault="00CC1A41" w:rsidP="00CC1A41">
      <w:pPr>
        <w:pStyle w:val="20"/>
        <w:spacing w:before="0"/>
        <w:jc w:val="center"/>
        <w:rPr>
          <w:rFonts w:ascii="Times New Roman" w:hAnsi="Times New Roman"/>
        </w:rPr>
      </w:pPr>
      <w:bookmarkStart w:id="29" w:name="_Toc6356626"/>
      <w:r>
        <w:rPr>
          <w:rFonts w:ascii="Times New Roman" w:hAnsi="Times New Roman"/>
          <w:i/>
        </w:rPr>
        <w:lastRenderedPageBreak/>
        <w:t>4. Проведение общественных обсуждений или публичных слушаний по вопросам землепользования и застройки.</w:t>
      </w:r>
      <w:bookmarkEnd w:id="27"/>
      <w:bookmarkEnd w:id="29"/>
    </w:p>
    <w:p w:rsidR="00CC1A41" w:rsidRDefault="00CC1A41" w:rsidP="00CC1A41">
      <w:pPr>
        <w:pStyle w:val="30"/>
        <w:rPr>
          <w:rFonts w:ascii="Times New Roman" w:hAnsi="Times New Roman"/>
        </w:rPr>
      </w:pPr>
      <w:bookmarkStart w:id="30" w:name="_Toc6356627"/>
      <w:bookmarkStart w:id="31" w:name="_Toc308681373"/>
      <w:r>
        <w:rPr>
          <w:rFonts w:ascii="Times New Roman" w:hAnsi="Times New Roman"/>
        </w:rPr>
        <w:t xml:space="preserve">Статья 12. Общие положения </w:t>
      </w:r>
      <w:proofErr w:type="gramStart"/>
      <w:r>
        <w:rPr>
          <w:rFonts w:ascii="Times New Roman" w:hAnsi="Times New Roman"/>
        </w:rPr>
        <w:t>о</w:t>
      </w:r>
      <w:proofErr w:type="gramEnd"/>
      <w:r>
        <w:rPr>
          <w:rFonts w:ascii="Times New Roman" w:hAnsi="Times New Roman"/>
        </w:rPr>
        <w:t xml:space="preserve"> общественных обсуждений или публичных слушаний по вопросам землепользования и застройки.</w:t>
      </w:r>
      <w:bookmarkEnd w:id="30"/>
    </w:p>
    <w:p w:rsidR="00CC1A41" w:rsidRDefault="00CC1A41" w:rsidP="00CC1A41">
      <w:pPr>
        <w:ind w:firstLine="567"/>
        <w:jc w:val="both"/>
      </w:pPr>
      <w:r>
        <w:t xml:space="preserve">1. </w:t>
      </w:r>
      <w:proofErr w:type="gramStart"/>
      <w:r>
        <w:t xml:space="preserve">Общественные обсуждения или публичные слушания - форма реализации населением муниципального образования </w:t>
      </w:r>
      <w:proofErr w:type="spellStart"/>
      <w:r>
        <w:t>Ломинцевское</w:t>
      </w:r>
      <w:proofErr w:type="spellEnd"/>
      <w:r>
        <w:t xml:space="preserve"> Щекинского района Тульской области своего конституционного права на осуществление местного самоуправления, на участие в процессе принятия решений органами местного самоуправления по вопросам местного значения, затрагивающим интересы жителей в целом или значительной его части, посредством участия в общественных обсуждений или публичных слушаний.</w:t>
      </w:r>
      <w:proofErr w:type="gramEnd"/>
    </w:p>
    <w:p w:rsidR="00CC1A41" w:rsidRDefault="00CC1A41" w:rsidP="00CC1A41">
      <w:pPr>
        <w:ind w:firstLine="567"/>
        <w:jc w:val="both"/>
      </w:pPr>
      <w:r>
        <w:t xml:space="preserve">2. </w:t>
      </w:r>
      <w:proofErr w:type="gramStart"/>
      <w:r>
        <w:t xml:space="preserve">Общественные обсуждения или публичные слушания по вопросам землепользования и застройки проводятся в соответствии с Градостроительным кодексом Российской Федерации, Уставом муниципального образования </w:t>
      </w:r>
      <w:proofErr w:type="spellStart"/>
      <w:r>
        <w:t>Ломинцевское</w:t>
      </w:r>
      <w:proofErr w:type="spellEnd"/>
      <w:r>
        <w:t xml:space="preserve"> Щекинского района Тульской области, Решение Собрания депутатов муниципального образования </w:t>
      </w:r>
      <w:proofErr w:type="spellStart"/>
      <w:r>
        <w:t>Ломинцевское</w:t>
      </w:r>
      <w:proofErr w:type="spellEnd"/>
      <w:r>
        <w:t xml:space="preserve"> Щекинского района от 13.12.2018 № 65-189 "Об утверждении Положения "Об организации и проведении публичных слушаний  в муниципальном образовании </w:t>
      </w:r>
      <w:proofErr w:type="spellStart"/>
      <w:r>
        <w:t>Ломинцевское</w:t>
      </w:r>
      <w:proofErr w:type="spellEnd"/>
      <w:r>
        <w:t xml:space="preserve"> Щекинского района".</w:t>
      </w:r>
      <w:proofErr w:type="gramEnd"/>
    </w:p>
    <w:p w:rsidR="00CC1A41" w:rsidRDefault="00CC1A41" w:rsidP="00CC1A41">
      <w:pPr>
        <w:pStyle w:val="s1"/>
        <w:spacing w:before="0" w:beforeAutospacing="0" w:after="0" w:afterAutospacing="0"/>
        <w:ind w:firstLine="567"/>
        <w:rPr>
          <w:b/>
        </w:rPr>
      </w:pPr>
    </w:p>
    <w:p w:rsidR="00CC1A41" w:rsidRDefault="00CC1A41" w:rsidP="00CC1A41">
      <w:pPr>
        <w:pStyle w:val="s1"/>
        <w:spacing w:before="0" w:beforeAutospacing="0" w:after="0" w:afterAutospacing="0"/>
        <w:ind w:firstLine="567"/>
        <w:jc w:val="both"/>
      </w:pPr>
    </w:p>
    <w:p w:rsidR="00CC1A41" w:rsidRDefault="00CC1A41" w:rsidP="00CC1A41">
      <w:pPr>
        <w:rPr>
          <w:b/>
          <w:bCs/>
          <w:kern w:val="32"/>
          <w:sz w:val="28"/>
          <w:szCs w:val="28"/>
        </w:rPr>
      </w:pPr>
      <w:r>
        <w:rPr>
          <w:sz w:val="28"/>
          <w:szCs w:val="28"/>
        </w:rPr>
        <w:br w:type="page"/>
      </w:r>
    </w:p>
    <w:p w:rsidR="00CC1A41" w:rsidRDefault="00CC1A41" w:rsidP="00CC1A41">
      <w:pPr>
        <w:pStyle w:val="20"/>
        <w:spacing w:before="0"/>
        <w:jc w:val="center"/>
        <w:rPr>
          <w:rFonts w:ascii="Times New Roman" w:hAnsi="Times New Roman"/>
          <w:sz w:val="28"/>
          <w:szCs w:val="28"/>
        </w:rPr>
      </w:pPr>
      <w:bookmarkStart w:id="32" w:name="_Toc6356628"/>
      <w:r>
        <w:rPr>
          <w:rFonts w:ascii="Times New Roman" w:hAnsi="Times New Roman"/>
          <w:i/>
        </w:rPr>
        <w:lastRenderedPageBreak/>
        <w:t>5. Внесение изменений в правила землепользования и застройки.</w:t>
      </w:r>
      <w:bookmarkEnd w:id="31"/>
      <w:bookmarkEnd w:id="32"/>
    </w:p>
    <w:p w:rsidR="00CC1A41" w:rsidRDefault="00CC1A41" w:rsidP="00CC1A41">
      <w:pPr>
        <w:pStyle w:val="30"/>
        <w:rPr>
          <w:rFonts w:ascii="Times New Roman" w:hAnsi="Times New Roman"/>
        </w:rPr>
      </w:pPr>
      <w:bookmarkStart w:id="33" w:name="_Toc6356629"/>
      <w:bookmarkStart w:id="34" w:name="_Toc308681374"/>
      <w:bookmarkStart w:id="35" w:name="_Toc308681376"/>
      <w:r>
        <w:rPr>
          <w:rFonts w:ascii="Times New Roman" w:hAnsi="Times New Roman"/>
        </w:rPr>
        <w:t>Статья 13. Основания для внесения изменений в Правила.</w:t>
      </w:r>
      <w:bookmarkEnd w:id="33"/>
      <w:bookmarkEnd w:id="34"/>
    </w:p>
    <w:p w:rsidR="00CC1A41" w:rsidRDefault="00CC1A41" w:rsidP="00CC1A41">
      <w:pPr>
        <w:ind w:firstLine="567"/>
        <w:jc w:val="both"/>
      </w:pPr>
      <w:r>
        <w:t>1. Основаниями для рассмотрения главой местной администрации вопроса о внесении изменений в правила землепользования и застройки являются:</w:t>
      </w:r>
    </w:p>
    <w:p w:rsidR="00CC1A41" w:rsidRDefault="00CC1A41" w:rsidP="00CC1A41">
      <w:pPr>
        <w:ind w:firstLine="567"/>
        <w:jc w:val="both"/>
      </w:pPr>
      <w:r>
        <w:t>-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CC1A41" w:rsidRDefault="00CC1A41" w:rsidP="00CC1A41">
      <w:pPr>
        <w:ind w:firstLine="567"/>
        <w:jc w:val="both"/>
      </w:pPr>
      <w:r>
        <w:t>- поступление предложений об изменении границ территориальных зон, изменении градостроительных регламентов.</w:t>
      </w:r>
    </w:p>
    <w:p w:rsidR="00CC1A41" w:rsidRDefault="00CC1A41" w:rsidP="00CC1A41">
      <w:pPr>
        <w:pStyle w:val="30"/>
        <w:rPr>
          <w:rFonts w:ascii="Times New Roman" w:hAnsi="Times New Roman"/>
        </w:rPr>
      </w:pPr>
      <w:bookmarkStart w:id="36" w:name="_Toc308681375"/>
      <w:bookmarkStart w:id="37" w:name="_Toc6356630"/>
      <w:r>
        <w:rPr>
          <w:rFonts w:ascii="Times New Roman" w:hAnsi="Times New Roman"/>
        </w:rPr>
        <w:t xml:space="preserve">Статья 14. </w:t>
      </w:r>
      <w:bookmarkEnd w:id="36"/>
      <w:r>
        <w:rPr>
          <w:rFonts w:ascii="Times New Roman" w:hAnsi="Times New Roman"/>
        </w:rPr>
        <w:t>Внесение изменений в настоящие Правила</w:t>
      </w:r>
      <w:bookmarkEnd w:id="37"/>
    </w:p>
    <w:p w:rsidR="00CC1A41" w:rsidRDefault="00CC1A41" w:rsidP="00CC1A41">
      <w:pPr>
        <w:ind w:firstLine="567"/>
        <w:jc w:val="both"/>
      </w:pPr>
      <w:r>
        <w:t>1. Внесение изменений в правила землепользования и застройки осуществляется в порядке, предусмотренном статьями 31, 32, 33 Градостроительного кодекса Российской Федерации.</w:t>
      </w:r>
    </w:p>
    <w:p w:rsidR="00CC1A41" w:rsidRDefault="00CC1A41" w:rsidP="00CC1A41">
      <w:pPr>
        <w:ind w:firstLine="567"/>
        <w:jc w:val="both"/>
      </w:pPr>
      <w:r>
        <w:t>2. Подготовка проекта о внесении изменений в правила землепользования и застройки может осуществляться применительно ко всей территории муниципального образования, а также к его частям.</w:t>
      </w:r>
    </w:p>
    <w:p w:rsidR="00CC1A41" w:rsidRDefault="00CC1A41" w:rsidP="00CC1A41">
      <w:pPr>
        <w:ind w:firstLine="567"/>
        <w:jc w:val="both"/>
      </w:pPr>
      <w:r>
        <w:t>3. Подготовка проекта о внесении изменений в правила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общественных слушаний или публичных слушаний и предложений заинтересованных лиц.</w:t>
      </w:r>
    </w:p>
    <w:p w:rsidR="00CC1A41" w:rsidRDefault="00CC1A41" w:rsidP="00CC1A41">
      <w:pPr>
        <w:ind w:firstLine="567"/>
        <w:jc w:val="both"/>
      </w:pPr>
      <w:r>
        <w:t>4. Решение о подготовке проекта по внесению изменений в правила землепользования и застройки принимается администрацией муниципального образования.</w:t>
      </w:r>
    </w:p>
    <w:p w:rsidR="00CC1A41" w:rsidRDefault="00CC1A41" w:rsidP="00CC1A41">
      <w:pPr>
        <w:ind w:firstLine="567"/>
        <w:jc w:val="both"/>
      </w:pPr>
      <w:r>
        <w:t>5. Основаниями для рассмотрения администрацией муниципального образования вопроса о внесении изменений в правила землепользования и застройки являются:</w:t>
      </w:r>
    </w:p>
    <w:p w:rsidR="00CC1A41" w:rsidRDefault="00CC1A41" w:rsidP="00CC1A41">
      <w:pPr>
        <w:ind w:firstLine="567"/>
        <w:jc w:val="both"/>
      </w:pPr>
      <w:r>
        <w:t>1) несоответствие правил землепользования и застройки Генеральному плану муниципального образования, возникшее в результате внесения в Генеральный план муниципального образования изменений;</w:t>
      </w:r>
    </w:p>
    <w:p w:rsidR="00CC1A41" w:rsidRDefault="00CC1A41" w:rsidP="00CC1A41">
      <w:pPr>
        <w:ind w:firstLine="567"/>
        <w:jc w:val="both"/>
      </w:pPr>
      <w:r>
        <w:t>2) поступление предложений об изменении границ территориальных зон, изменении градостроительных регламентов.</w:t>
      </w:r>
    </w:p>
    <w:p w:rsidR="00CC1A41" w:rsidRDefault="00CC1A41" w:rsidP="00CC1A41">
      <w:pPr>
        <w:ind w:firstLine="567"/>
        <w:jc w:val="both"/>
      </w:pPr>
      <w:r>
        <w:t>6. Предложения о внесении изменений в правила землепользования и застройки в комиссию направляются:</w:t>
      </w:r>
    </w:p>
    <w:p w:rsidR="00CC1A41" w:rsidRDefault="00CC1A41" w:rsidP="00CC1A41">
      <w:pPr>
        <w:ind w:firstLine="567"/>
        <w:jc w:val="both"/>
      </w:pPr>
      <w: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C1A41" w:rsidRDefault="00CC1A41" w:rsidP="00CC1A41">
      <w:pPr>
        <w:ind w:firstLine="567"/>
        <w:jc w:val="both"/>
      </w:pPr>
      <w:r>
        <w:t>2) органами исполнительной власти Тульской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C1A41" w:rsidRDefault="00CC1A41" w:rsidP="00CC1A41">
      <w:pPr>
        <w:ind w:firstLine="567"/>
        <w:jc w:val="both"/>
      </w:pPr>
      <w:r>
        <w:t>3) органами местного самоуправления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CC1A41" w:rsidRDefault="00CC1A41" w:rsidP="00CC1A41">
      <w:pPr>
        <w:ind w:firstLine="567"/>
        <w:jc w:val="both"/>
      </w:pPr>
      <w: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территориях муниципального образования;</w:t>
      </w:r>
    </w:p>
    <w:p w:rsidR="00CC1A41" w:rsidRDefault="00CC1A41" w:rsidP="00CC1A41">
      <w:pPr>
        <w:ind w:firstLine="567"/>
        <w:jc w:val="both"/>
      </w:pPr>
      <w: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C1A41" w:rsidRDefault="00CC1A41" w:rsidP="00CC1A41">
      <w:pPr>
        <w:ind w:firstLine="567"/>
        <w:jc w:val="both"/>
      </w:pPr>
      <w:r>
        <w:t xml:space="preserve">7. </w:t>
      </w:r>
      <w:proofErr w:type="gramStart"/>
      <w:r>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w:t>
      </w:r>
      <w:r>
        <w:lastRenderedPageBreak/>
        <w:t xml:space="preserve">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администрации муниципального образования. </w:t>
      </w:r>
      <w:proofErr w:type="gramEnd"/>
    </w:p>
    <w:p w:rsidR="00CC1A41" w:rsidRDefault="00CC1A41" w:rsidP="00CC1A41">
      <w:pPr>
        <w:ind w:firstLine="567"/>
        <w:jc w:val="both"/>
      </w:pPr>
      <w:r>
        <w:t>8. Глава администрации муниципального образования с учетом рекомендаций, содержащихся в заключени</w:t>
      </w:r>
      <w:proofErr w:type="gramStart"/>
      <w:r>
        <w:t>и</w:t>
      </w:r>
      <w:proofErr w:type="gramEnd"/>
      <w: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CC1A41" w:rsidRDefault="00CC1A41" w:rsidP="00CC1A41">
      <w:pPr>
        <w:ind w:firstLine="567"/>
        <w:jc w:val="both"/>
      </w:pPr>
      <w:r>
        <w:t xml:space="preserve">9. Глава администрации муниципального образования не </w:t>
      </w:r>
      <w:proofErr w:type="gramStart"/>
      <w:r>
        <w:t>позднее</w:t>
      </w:r>
      <w:proofErr w:type="gramEnd"/>
      <w:r>
        <w:t xml:space="preserve"> чем по истечении десяти дней с даты принятия решения о подготовке проекта по внесению изменений в правила землепользования и застройки обеспечивает опубликование сообщения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 </w:t>
      </w:r>
    </w:p>
    <w:p w:rsidR="00CC1A41" w:rsidRDefault="00CC1A41" w:rsidP="00CC1A41">
      <w:pPr>
        <w:ind w:firstLine="567"/>
        <w:jc w:val="both"/>
      </w:pPr>
      <w:r>
        <w:t xml:space="preserve">10. </w:t>
      </w:r>
      <w:proofErr w:type="gramStart"/>
      <w:r>
        <w:t>В указанном в части 9 настоящей статьи в сообщении о принятии решения о подготовке проекта о внесении изменений в правила землепользования и застройки указываются:</w:t>
      </w:r>
      <w:proofErr w:type="gramEnd"/>
    </w:p>
    <w:p w:rsidR="00CC1A41" w:rsidRDefault="00CC1A41" w:rsidP="00CC1A41">
      <w:pPr>
        <w:ind w:firstLine="567"/>
        <w:jc w:val="both"/>
      </w:pPr>
      <w:r>
        <w:t>1) состав и порядок деятельности действующей комиссии;</w:t>
      </w:r>
    </w:p>
    <w:p w:rsidR="00CC1A41" w:rsidRDefault="00CC1A41" w:rsidP="00CC1A41">
      <w:pPr>
        <w:ind w:firstLine="567"/>
        <w:jc w:val="both"/>
      </w:pPr>
      <w:r>
        <w:t>2) последовательность градостроительного зонирования;</w:t>
      </w:r>
    </w:p>
    <w:p w:rsidR="00CC1A41" w:rsidRDefault="00CC1A41" w:rsidP="00CC1A41">
      <w:pPr>
        <w:ind w:firstLine="567"/>
        <w:jc w:val="both"/>
      </w:pPr>
      <w:r>
        <w:t>3) порядок и сроки проведения работ по подготовке проекта о внесении изменений в правила землепользования и застройки;</w:t>
      </w:r>
    </w:p>
    <w:p w:rsidR="00CC1A41" w:rsidRDefault="00CC1A41" w:rsidP="00CC1A41">
      <w:pPr>
        <w:ind w:firstLine="567"/>
        <w:jc w:val="both"/>
      </w:pPr>
      <w:r>
        <w:t>4) порядок направления в комиссию предложений заинтересованных лиц по подготовке проекта о внесении изменений в правила землепользования и застройки.</w:t>
      </w:r>
    </w:p>
    <w:p w:rsidR="00CC1A41" w:rsidRDefault="00CC1A41" w:rsidP="00CC1A41">
      <w:pPr>
        <w:ind w:firstLine="567"/>
        <w:jc w:val="both"/>
      </w:pPr>
      <w:r>
        <w:t>11. Орган местного самоуправления осуществляет проверку проекта о внесении изменений в правила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w:t>
      </w:r>
    </w:p>
    <w:p w:rsidR="00CC1A41" w:rsidRDefault="00CC1A41" w:rsidP="00CC1A41">
      <w:pPr>
        <w:ind w:firstLine="567"/>
        <w:jc w:val="both"/>
      </w:pPr>
      <w:r>
        <w:t>12. По результатам указанной в части 10 настоящей статьи проверки орган местного самоуправления направляет проект о внесении изменений в правила землепользования и застройки главе муниципального образования или в случае обнаружения его несоответствия требованиям и документам, указанным в части 10 настоящей статьи, в комиссию на доработку.</w:t>
      </w:r>
    </w:p>
    <w:p w:rsidR="00CC1A41" w:rsidRDefault="00CC1A41" w:rsidP="00CC1A41">
      <w:pPr>
        <w:ind w:firstLine="567"/>
        <w:jc w:val="both"/>
      </w:pPr>
      <w:r>
        <w:t>13. Глава муниципального образования при получении от органа местного самоуправления проекта о внесении изменений в правила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C1A41" w:rsidRDefault="00CC1A41" w:rsidP="00CC1A41">
      <w:pPr>
        <w:ind w:firstLine="567"/>
        <w:jc w:val="both"/>
      </w:pPr>
      <w:r>
        <w:t>14. Общественные обсуждения или публичные слушания по проекту о внесении изменений в правила землепользования и застройки проводятся комиссией в порядке, определяемом Уставом муниципального образования, Положением об организации и проведении публичных слушаний в муниципальном образовании, настоящими Правилами, в соответствии со статьей 28, частями 13 и 14 статьи 31 Градостроительного кодекса Российской Федерации.</w:t>
      </w:r>
    </w:p>
    <w:p w:rsidR="00CC1A41" w:rsidRDefault="00CC1A41" w:rsidP="00CC1A41">
      <w:pPr>
        <w:ind w:firstLine="567"/>
        <w:jc w:val="both"/>
      </w:pPr>
      <w:r>
        <w:t>15. После завершения общественных обсуждений или публичных слушаний по проекту о внесении изменений в правила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по внесению изменений в правила землепользования и застройки и представляет указанный проект главе администрации муниципального образования. Обязательными приложениями к проекту по внесению изменений в правила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CC1A41" w:rsidRDefault="00CC1A41" w:rsidP="00CC1A41">
      <w:pPr>
        <w:ind w:firstLine="567"/>
        <w:jc w:val="both"/>
      </w:pPr>
      <w:r>
        <w:lastRenderedPageBreak/>
        <w:t xml:space="preserve">16. </w:t>
      </w:r>
      <w:proofErr w:type="gramStart"/>
      <w:r>
        <w:t>Глава администрации муниципального образования в течение десяти дней после представления ему проекта по внесению изменений в правила землепользования и застройки и указанных в части 15 настоящей статьи обязательных приложений должен принять решение о направлении указанного проекта в представительный орган муниципального образования или об отклонении проекта по внесению изменений в правила землепользования и застройки и о направлении его на доработку с</w:t>
      </w:r>
      <w:proofErr w:type="gramEnd"/>
      <w:r>
        <w:t xml:space="preserve"> указанием даты его повторного представления.</w:t>
      </w:r>
    </w:p>
    <w:p w:rsidR="00CC1A41" w:rsidRDefault="00CC1A41" w:rsidP="00CC1A41">
      <w:pPr>
        <w:ind w:firstLine="567"/>
        <w:jc w:val="both"/>
      </w:pPr>
      <w:r>
        <w:t>17. Внесения изменений в правила землепользования и застройки утверждаются представительным органом муниципального образования.</w:t>
      </w:r>
    </w:p>
    <w:p w:rsidR="00CC1A41" w:rsidRDefault="00CC1A41" w:rsidP="00CC1A41">
      <w:pPr>
        <w:ind w:firstLine="567"/>
        <w:jc w:val="both"/>
      </w:pPr>
      <w:r>
        <w:t xml:space="preserve"> Обязательными приложениями к проекту по внесению изменений в правила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CC1A41" w:rsidRDefault="00CC1A41" w:rsidP="00CC1A41">
      <w:pPr>
        <w:ind w:firstLine="567"/>
        <w:jc w:val="both"/>
      </w:pPr>
      <w:r>
        <w:t xml:space="preserve">18. </w:t>
      </w:r>
      <w:proofErr w:type="gramStart"/>
      <w:r>
        <w:t>Представительный орган муниципального образования по результатам рассмотрения проекта по внесению изменений в правила землепользования и застройки и обязательных приложений к нему может утвердить внесения изменений в правила землепользования и застройки или направить проект по внесению изменений в правила землепользования и застройки в администрацию муниципального образования на доработку в соответствии с результатами общественных слушаний или публичных слушаний по указанному проекту.</w:t>
      </w:r>
      <w:proofErr w:type="gramEnd"/>
    </w:p>
    <w:p w:rsidR="00CC1A41" w:rsidRDefault="00CC1A41" w:rsidP="00CC1A41">
      <w:pPr>
        <w:ind w:firstLine="567"/>
        <w:jc w:val="both"/>
      </w:pPr>
      <w:r>
        <w:t>19. Внесение изменений в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CC1A41" w:rsidRDefault="00CC1A41" w:rsidP="00CC1A41">
      <w:pPr>
        <w:ind w:firstLine="567"/>
        <w:jc w:val="both"/>
      </w:pPr>
      <w:r>
        <w:t>20. Физические и юридические лица вправе оспорить решение об утверждении внесения изменений в правила землепользования и застройки в судебном порядке.</w:t>
      </w:r>
    </w:p>
    <w:p w:rsidR="00CC1A41" w:rsidRDefault="00CC1A41" w:rsidP="00CC1A41">
      <w:pPr>
        <w:ind w:firstLine="567"/>
        <w:jc w:val="both"/>
      </w:pPr>
      <w:r>
        <w:br w:type="page"/>
      </w:r>
    </w:p>
    <w:p w:rsidR="00CC1A41" w:rsidRDefault="00CC1A41" w:rsidP="00CC1A41">
      <w:pPr>
        <w:pStyle w:val="20"/>
        <w:spacing w:before="0"/>
        <w:jc w:val="center"/>
        <w:rPr>
          <w:rFonts w:ascii="Times New Roman" w:hAnsi="Times New Roman"/>
        </w:rPr>
      </w:pPr>
      <w:bookmarkStart w:id="38" w:name="_Toc6356631"/>
      <w:r>
        <w:rPr>
          <w:rFonts w:ascii="Times New Roman" w:hAnsi="Times New Roman"/>
          <w:i/>
        </w:rPr>
        <w:lastRenderedPageBreak/>
        <w:t>6. Регулирование иных вопросов землепользования и застройки</w:t>
      </w:r>
      <w:bookmarkEnd w:id="35"/>
      <w:r>
        <w:rPr>
          <w:rFonts w:ascii="Times New Roman" w:hAnsi="Times New Roman"/>
          <w:i/>
        </w:rPr>
        <w:t>.</w:t>
      </w:r>
      <w:bookmarkEnd w:id="38"/>
    </w:p>
    <w:p w:rsidR="00CC1A41" w:rsidRDefault="00CC1A41" w:rsidP="00CC1A41">
      <w:pPr>
        <w:pStyle w:val="30"/>
        <w:rPr>
          <w:rFonts w:ascii="Times New Roman" w:hAnsi="Times New Roman"/>
        </w:rPr>
      </w:pPr>
      <w:bookmarkStart w:id="39" w:name="_Toc6356632"/>
      <w:bookmarkStart w:id="40" w:name="_Toc308681379"/>
      <w:r>
        <w:rPr>
          <w:rFonts w:ascii="Times New Roman" w:hAnsi="Times New Roman"/>
        </w:rPr>
        <w:t>Статья 15. Открытость и доступность информации о землепользовании и застройке.</w:t>
      </w:r>
      <w:bookmarkEnd w:id="39"/>
    </w:p>
    <w:p w:rsidR="00CC1A41" w:rsidRDefault="00CC1A41" w:rsidP="00CC1A41">
      <w:pPr>
        <w:ind w:firstLine="567"/>
        <w:jc w:val="both"/>
      </w:pPr>
      <w:r>
        <w:t>1. Настоящие Правила, включая все входящие в их состав картографические материалы, являются открытыми.</w:t>
      </w:r>
    </w:p>
    <w:p w:rsidR="00CC1A41" w:rsidRDefault="00CC1A41" w:rsidP="00CC1A41">
      <w:pPr>
        <w:ind w:firstLine="567"/>
        <w:jc w:val="both"/>
      </w:pPr>
      <w:r>
        <w:t>2. Администрация муниципального образования обеспечивает возможность ознакомления с настоящими Правилами путем:</w:t>
      </w:r>
    </w:p>
    <w:p w:rsidR="00CC1A41" w:rsidRDefault="00CC1A41" w:rsidP="00CC1A41">
      <w:pPr>
        <w:ind w:firstLine="567"/>
        <w:jc w:val="both"/>
      </w:pPr>
      <w:r>
        <w:t>- публикации настоящих Правил;</w:t>
      </w:r>
    </w:p>
    <w:p w:rsidR="00CC1A41" w:rsidRDefault="00CC1A41" w:rsidP="00CC1A41">
      <w:pPr>
        <w:ind w:firstLine="567"/>
        <w:jc w:val="both"/>
      </w:pPr>
      <w:r>
        <w:t>- размещения настоящих Правил на официальном сайте муниципального образования  (при наличии официального сайта муниципального образования) в сети "Интернет".</w:t>
      </w:r>
    </w:p>
    <w:p w:rsidR="00CC1A41" w:rsidRDefault="00CC1A41" w:rsidP="00CC1A41">
      <w:pPr>
        <w:pStyle w:val="30"/>
        <w:rPr>
          <w:rFonts w:ascii="Times New Roman" w:hAnsi="Times New Roman"/>
        </w:rPr>
      </w:pPr>
      <w:bookmarkStart w:id="41" w:name="_Toc6356633"/>
      <w:r>
        <w:rPr>
          <w:rFonts w:ascii="Times New Roman" w:hAnsi="Times New Roman"/>
        </w:rPr>
        <w:t>Статья 16. Общие положения, относящиеся к ранее возникшим правам.</w:t>
      </w:r>
      <w:bookmarkEnd w:id="41"/>
    </w:p>
    <w:p w:rsidR="00CC1A41" w:rsidRDefault="00CC1A41" w:rsidP="00CC1A41">
      <w:pPr>
        <w:ind w:firstLine="567"/>
        <w:jc w:val="both"/>
      </w:pPr>
      <w:r>
        <w:t xml:space="preserve">1. Принятые до введения в действие настоящих </w:t>
      </w:r>
      <w:proofErr w:type="gramStart"/>
      <w:r>
        <w:t>Правил</w:t>
      </w:r>
      <w:proofErr w:type="gramEnd"/>
      <w:r>
        <w:t xml:space="preserve">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CC1A41" w:rsidRDefault="00CC1A41" w:rsidP="00CC1A41">
      <w:pPr>
        <w:ind w:firstLine="567"/>
        <w:jc w:val="both"/>
      </w:pPr>
      <w:r>
        <w:t>2. Принятие решений по вопросам землепользования и застройки по заявлениям заинтересованных лиц, поступившим в администрацию муниципального образования до введения Правил в действие, осуществляется в соответствии с настоящими Правилами.</w:t>
      </w:r>
    </w:p>
    <w:p w:rsidR="00CC1A41" w:rsidRDefault="00CC1A41" w:rsidP="00CC1A41">
      <w:pPr>
        <w:pStyle w:val="30"/>
        <w:rPr>
          <w:rFonts w:ascii="Times New Roman" w:hAnsi="Times New Roman"/>
        </w:rPr>
      </w:pPr>
      <w:bookmarkStart w:id="42" w:name="_Toc6356634"/>
      <w:r>
        <w:rPr>
          <w:rFonts w:ascii="Times New Roman" w:hAnsi="Times New Roman"/>
        </w:rPr>
        <w:t>Статья 17. Ответственность за нарушения Правил.</w:t>
      </w:r>
      <w:bookmarkEnd w:id="42"/>
    </w:p>
    <w:p w:rsidR="00CC1A41" w:rsidRDefault="00CC1A41" w:rsidP="00CC1A41">
      <w:pPr>
        <w:ind w:firstLine="567"/>
        <w:jc w:val="both"/>
      </w:pPr>
      <w:r>
        <w:t>Лица, виновные в нарушении настоящих Правил, несут ответственность в соответствии с действующим законодательством Российской Федерации и Тульской области.</w:t>
      </w:r>
    </w:p>
    <w:p w:rsidR="00CC1A41" w:rsidRDefault="00CC1A41" w:rsidP="00CC1A41">
      <w:pPr>
        <w:rPr>
          <w:b/>
          <w:bCs/>
          <w:kern w:val="32"/>
          <w:sz w:val="28"/>
          <w:szCs w:val="28"/>
        </w:rPr>
      </w:pPr>
      <w:r>
        <w:rPr>
          <w:sz w:val="28"/>
          <w:szCs w:val="28"/>
        </w:rPr>
        <w:br w:type="page"/>
      </w:r>
    </w:p>
    <w:p w:rsidR="00CC1A41" w:rsidRDefault="00CC1A41" w:rsidP="00CC1A41">
      <w:pPr>
        <w:pStyle w:val="1"/>
        <w:rPr>
          <w:rFonts w:ascii="Times New Roman" w:hAnsi="Times New Roman"/>
          <w:kern w:val="32"/>
        </w:rPr>
      </w:pPr>
      <w:bookmarkStart w:id="43" w:name="_Toc6356635"/>
      <w:r>
        <w:rPr>
          <w:rFonts w:ascii="Times New Roman" w:hAnsi="Times New Roman"/>
        </w:rPr>
        <w:lastRenderedPageBreak/>
        <w:t>ЧАСТЬ 2. ГРАДОСТРОИТЕЛЬНЫЕ РЕГЛАМЕНТЫ.</w:t>
      </w:r>
      <w:bookmarkEnd w:id="40"/>
      <w:bookmarkEnd w:id="43"/>
    </w:p>
    <w:p w:rsidR="00CC1A41" w:rsidRDefault="00CC1A41" w:rsidP="00CC1A41">
      <w:pPr>
        <w:pStyle w:val="30"/>
        <w:rPr>
          <w:rFonts w:ascii="Times New Roman" w:hAnsi="Times New Roman"/>
        </w:rPr>
      </w:pPr>
      <w:bookmarkStart w:id="44" w:name="_Toc6356636"/>
      <w:r>
        <w:rPr>
          <w:rFonts w:ascii="Times New Roman" w:hAnsi="Times New Roman"/>
        </w:rPr>
        <w:t>Статья 18.</w:t>
      </w:r>
      <w:bookmarkStart w:id="45" w:name="_Toc308681380"/>
      <w:r>
        <w:rPr>
          <w:rFonts w:ascii="Times New Roman" w:hAnsi="Times New Roman"/>
        </w:rPr>
        <w:t xml:space="preserve"> Территориальные зоны</w:t>
      </w:r>
      <w:bookmarkEnd w:id="45"/>
      <w:r>
        <w:rPr>
          <w:rFonts w:ascii="Times New Roman" w:hAnsi="Times New Roman"/>
        </w:rPr>
        <w:t>.</w:t>
      </w:r>
      <w:bookmarkEnd w:id="44"/>
    </w:p>
    <w:p w:rsidR="00CC1A41" w:rsidRDefault="00CC1A41" w:rsidP="00CC1A41">
      <w:pPr>
        <w:ind w:firstLine="567"/>
        <w:jc w:val="both"/>
      </w:pPr>
      <w:r>
        <w:t>В рамках градостроительного зонирования территории муниципального образования установлены следующие виды территориальных зон:</w:t>
      </w:r>
    </w:p>
    <w:p w:rsidR="00CC1A41" w:rsidRDefault="00CC1A41" w:rsidP="00CC1A41">
      <w:pPr>
        <w:ind w:firstLine="567"/>
        <w:jc w:val="right"/>
      </w:pPr>
      <w:r>
        <w:t>Таблица 18.1. Виды территориальных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2410"/>
        <w:gridCol w:w="1134"/>
        <w:gridCol w:w="4021"/>
      </w:tblGrid>
      <w:tr w:rsidR="00CC1A41" w:rsidTr="00CC1A41">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5"/>
              <w:spacing w:before="0" w:after="0"/>
              <w:rPr>
                <w:szCs w:val="24"/>
              </w:rPr>
            </w:pPr>
            <w:r>
              <w:rPr>
                <w:szCs w:val="24"/>
              </w:rPr>
              <w:t>Тип территориальной зоны</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5"/>
              <w:spacing w:before="0" w:after="0"/>
              <w:rPr>
                <w:szCs w:val="24"/>
              </w:rPr>
            </w:pPr>
            <w:r>
              <w:rPr>
                <w:szCs w:val="24"/>
              </w:rPr>
              <w:t>Виды зон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5"/>
              <w:spacing w:before="0" w:after="0"/>
              <w:rPr>
                <w:szCs w:val="24"/>
              </w:rPr>
            </w:pPr>
            <w:r>
              <w:rPr>
                <w:szCs w:val="24"/>
              </w:rPr>
              <w:t>Имя зоны</w:t>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5"/>
              <w:spacing w:before="0" w:after="0"/>
              <w:rPr>
                <w:szCs w:val="24"/>
              </w:rPr>
            </w:pPr>
            <w:r>
              <w:rPr>
                <w:szCs w:val="24"/>
              </w:rPr>
              <w:t>Описание</w:t>
            </w:r>
          </w:p>
        </w:tc>
      </w:tr>
      <w:tr w:rsidR="00CC1A41" w:rsidTr="00CC1A41">
        <w:trPr>
          <w:jc w:val="center"/>
        </w:trPr>
        <w:tc>
          <w:tcPr>
            <w:tcW w:w="2041"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jc w:val="center"/>
              <w:rPr>
                <w:bCs/>
              </w:rPr>
            </w:pPr>
            <w:r>
              <w:rPr>
                <w:bCs/>
              </w:rPr>
              <w:t xml:space="preserve">Жилые зоны </w:t>
            </w:r>
          </w:p>
          <w:p w:rsidR="00CC1A41" w:rsidRDefault="00CC1A41">
            <w:pPr>
              <w:jc w:val="center"/>
            </w:pPr>
            <w:r>
              <w:rPr>
                <w:bCs/>
              </w:rPr>
              <w:t>(Ж)</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color w:val="FF0000"/>
                <w:szCs w:val="24"/>
              </w:rPr>
            </w:pPr>
            <w:r>
              <w:rPr>
                <w:color w:val="000000" w:themeColor="text1"/>
                <w:szCs w:val="24"/>
              </w:rPr>
              <w:t>Зона застройки индивидуальными жилыми домами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noProof/>
                <w:szCs w:val="24"/>
              </w:rPr>
              <w:drawing>
                <wp:inline distT="0" distB="0" distL="0" distR="0">
                  <wp:extent cx="542925" cy="371475"/>
                  <wp:effectExtent l="0" t="0" r="9525" b="9525"/>
                  <wp:docPr id="19" name="Рисунок 19" descr="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Ж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bCs/>
                <w:szCs w:val="24"/>
              </w:rPr>
              <w:t>Зона застройки индивидуальными жилыми домами коттеджного и усадебного типа высотой 1-3 этажа.</w:t>
            </w:r>
          </w:p>
        </w:tc>
      </w:tr>
      <w:tr w:rsidR="00CC1A41" w:rsidTr="00CC1A41">
        <w:trPr>
          <w:trHeight w:val="986"/>
          <w:jc w:val="center"/>
        </w:trPr>
        <w:tc>
          <w:tcPr>
            <w:tcW w:w="204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color w:val="FF0000"/>
                <w:szCs w:val="24"/>
              </w:rPr>
            </w:pPr>
            <w:r>
              <w:rPr>
                <w:color w:val="000000" w:themeColor="text1"/>
                <w:szCs w:val="24"/>
              </w:rPr>
              <w:t>Зона застройки малоэтажными жилыми домами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noProof/>
                <w:szCs w:val="24"/>
              </w:rPr>
              <w:drawing>
                <wp:inline distT="0" distB="0" distL="0" distR="0">
                  <wp:extent cx="542925" cy="371475"/>
                  <wp:effectExtent l="0" t="0" r="9525" b="9525"/>
                  <wp:docPr id="18" name="Рисунок 18" descr="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Ж-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szCs w:val="24"/>
              </w:rPr>
              <w:t>Зона застройки многоквартирными жилыми домами высотой до 4 этажей.</w:t>
            </w:r>
          </w:p>
        </w:tc>
      </w:tr>
      <w:tr w:rsidR="00CC1A41" w:rsidTr="00CC1A41">
        <w:trPr>
          <w:jc w:val="center"/>
        </w:trPr>
        <w:tc>
          <w:tcPr>
            <w:tcW w:w="2041"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jc w:val="center"/>
            </w:pPr>
            <w:r>
              <w:t>Общественно-деловые зоны</w:t>
            </w:r>
          </w:p>
          <w:p w:rsidR="00CC1A41" w:rsidRDefault="00CC1A41">
            <w:pPr>
              <w:jc w:val="center"/>
            </w:pPr>
            <w:r>
              <w:t>(О)</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color w:val="FF0000"/>
                <w:szCs w:val="24"/>
              </w:rPr>
            </w:pPr>
            <w:r>
              <w:rPr>
                <w:color w:val="000000" w:themeColor="text1"/>
                <w:szCs w:val="24"/>
              </w:rPr>
              <w:t>Многофункциональная общественно-деловая зона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noProof/>
                <w:szCs w:val="24"/>
              </w:rPr>
              <w:drawing>
                <wp:inline distT="0" distB="0" distL="0" distR="0">
                  <wp:extent cx="542925" cy="371475"/>
                  <wp:effectExtent l="0" t="0" r="9525" b="9525"/>
                  <wp:docPr id="17" name="Рисунок 17" descr="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О-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szCs w:val="24"/>
              </w:rPr>
              <w:t>Зона размещения объектов торговли и общественного питания, офисов и контор организаций, отделений банков, проектных и научно-исследовательских бюро, предприятий пищевой промышленности и т.п.</w:t>
            </w:r>
          </w:p>
        </w:tc>
      </w:tr>
      <w:tr w:rsidR="00CC1A41" w:rsidTr="00CC1A41">
        <w:trPr>
          <w:jc w:val="center"/>
        </w:trPr>
        <w:tc>
          <w:tcPr>
            <w:tcW w:w="204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color w:val="FF0000"/>
                <w:szCs w:val="24"/>
              </w:rPr>
            </w:pPr>
            <w:r>
              <w:rPr>
                <w:color w:val="000000" w:themeColor="text1"/>
                <w:szCs w:val="24"/>
              </w:rPr>
              <w:t>Зона специализированной общественной застройки объектов здравоохранения и социальной защиты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noProof/>
                <w:szCs w:val="24"/>
              </w:rPr>
              <w:drawing>
                <wp:inline distT="0" distB="0" distL="0" distR="0">
                  <wp:extent cx="542925" cy="371475"/>
                  <wp:effectExtent l="0" t="0" r="9525" b="9525"/>
                  <wp:docPr id="16" name="Рисунок 16" descr="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О-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szCs w:val="24"/>
              </w:rPr>
              <w:t>Зона размещения объектов здравоохранения,  объектов социального обеспечения.</w:t>
            </w:r>
          </w:p>
        </w:tc>
      </w:tr>
      <w:tr w:rsidR="00CC1A41" w:rsidTr="00CC1A41">
        <w:trPr>
          <w:jc w:val="center"/>
        </w:trPr>
        <w:tc>
          <w:tcPr>
            <w:tcW w:w="204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color w:val="FF0000"/>
                <w:szCs w:val="24"/>
              </w:rPr>
            </w:pPr>
            <w:r>
              <w:rPr>
                <w:color w:val="000000" w:themeColor="text1"/>
                <w:szCs w:val="24"/>
              </w:rPr>
              <w:t>Зона специализированной общественной застройки объектов науки, высшего и среднего специального образования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noProof/>
                <w:szCs w:val="24"/>
              </w:rPr>
              <w:drawing>
                <wp:inline distT="0" distB="0" distL="0" distR="0">
                  <wp:extent cx="581025" cy="390525"/>
                  <wp:effectExtent l="0" t="0" r="9525" b="9525"/>
                  <wp:docPr id="15" name="Рисунок 15" descr="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szCs w:val="24"/>
              </w:rPr>
              <w:t>Зона специализированной общественной застройки объектов науки, высшего и среднего специального образования</w:t>
            </w:r>
          </w:p>
        </w:tc>
      </w:tr>
      <w:tr w:rsidR="00CC1A41" w:rsidTr="00CC1A41">
        <w:trPr>
          <w:jc w:val="center"/>
        </w:trPr>
        <w:tc>
          <w:tcPr>
            <w:tcW w:w="204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color w:val="000000" w:themeColor="text1"/>
                <w:szCs w:val="24"/>
              </w:rPr>
            </w:pPr>
            <w:r>
              <w:rPr>
                <w:color w:val="000000" w:themeColor="text1"/>
                <w:szCs w:val="24"/>
              </w:rPr>
              <w:t>Общественно-деловая зона специального вида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noProof/>
                <w:szCs w:val="24"/>
              </w:rPr>
            </w:pPr>
            <w:r>
              <w:rPr>
                <w:noProof/>
                <w:szCs w:val="24"/>
              </w:rPr>
              <w:drawing>
                <wp:inline distT="0" distB="0" distL="0" distR="0">
                  <wp:extent cx="561975" cy="371475"/>
                  <wp:effectExtent l="0" t="0" r="9525" b="9525"/>
                  <wp:docPr id="14" name="Рисунок 14" descr="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t>Религиозное использование, историко-культурная деятельность</w:t>
            </w:r>
          </w:p>
        </w:tc>
      </w:tr>
      <w:tr w:rsidR="00CC1A41" w:rsidTr="00CC1A41">
        <w:trPr>
          <w:jc w:val="center"/>
        </w:trPr>
        <w:tc>
          <w:tcPr>
            <w:tcW w:w="2041"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bCs/>
                <w:szCs w:val="24"/>
              </w:rPr>
            </w:pPr>
            <w:r>
              <w:rPr>
                <w:bCs/>
                <w:szCs w:val="24"/>
              </w:rPr>
              <w:t>Производственные  и коммунально-складские зоны</w:t>
            </w:r>
          </w:p>
          <w:p w:rsidR="00CC1A41" w:rsidRDefault="00CC1A41">
            <w:pPr>
              <w:pStyle w:val="afff4"/>
              <w:spacing w:before="0" w:after="0"/>
              <w:jc w:val="center"/>
              <w:rPr>
                <w:szCs w:val="24"/>
              </w:rPr>
            </w:pPr>
            <w:r>
              <w:rPr>
                <w:bCs/>
                <w:szCs w:val="24"/>
              </w:rPr>
              <w:t>(П)</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color w:val="FF0000"/>
                <w:szCs w:val="24"/>
              </w:rPr>
            </w:pPr>
            <w:r>
              <w:rPr>
                <w:color w:val="000000" w:themeColor="text1"/>
                <w:szCs w:val="24"/>
              </w:rPr>
              <w:t>Производственная зона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lang w:val="en-US"/>
              </w:rPr>
            </w:pPr>
            <w:r>
              <w:rPr>
                <w:noProof/>
                <w:szCs w:val="24"/>
              </w:rPr>
              <w:drawing>
                <wp:inline distT="0" distB="0" distL="0" distR="0">
                  <wp:extent cx="542925" cy="371475"/>
                  <wp:effectExtent l="0" t="0" r="9525" b="9525"/>
                  <wp:docPr id="13" name="Рисунок 13" descr="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П-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szCs w:val="24"/>
              </w:rPr>
              <w:t xml:space="preserve">Зона предприятий </w:t>
            </w:r>
            <w:r>
              <w:rPr>
                <w:szCs w:val="24"/>
                <w:lang w:val="en-US"/>
              </w:rPr>
              <w:t>I</w:t>
            </w:r>
            <w:r>
              <w:rPr>
                <w:szCs w:val="24"/>
              </w:rPr>
              <w:t xml:space="preserve">, </w:t>
            </w:r>
            <w:r>
              <w:rPr>
                <w:szCs w:val="24"/>
                <w:lang w:val="en-US"/>
              </w:rPr>
              <w:t>II</w:t>
            </w:r>
            <w:r>
              <w:rPr>
                <w:szCs w:val="24"/>
              </w:rPr>
              <w:t xml:space="preserve">, </w:t>
            </w:r>
            <w:r>
              <w:rPr>
                <w:szCs w:val="24"/>
                <w:lang w:val="en-US"/>
              </w:rPr>
              <w:t>III</w:t>
            </w:r>
            <w:r>
              <w:rPr>
                <w:szCs w:val="24"/>
              </w:rPr>
              <w:t xml:space="preserve">, </w:t>
            </w:r>
            <w:r>
              <w:rPr>
                <w:szCs w:val="24"/>
                <w:lang w:val="en-US"/>
              </w:rPr>
              <w:t>IV</w:t>
            </w:r>
            <w:r>
              <w:rPr>
                <w:szCs w:val="24"/>
              </w:rPr>
              <w:t xml:space="preserve">, </w:t>
            </w:r>
            <w:r>
              <w:rPr>
                <w:szCs w:val="24"/>
                <w:lang w:val="en-US"/>
              </w:rPr>
              <w:t>V</w:t>
            </w:r>
            <w:r w:rsidRPr="00CC1A41">
              <w:rPr>
                <w:szCs w:val="24"/>
              </w:rPr>
              <w:t xml:space="preserve"> </w:t>
            </w:r>
            <w:r>
              <w:rPr>
                <w:szCs w:val="24"/>
              </w:rPr>
              <w:t>классов вредности, производственных баз, хранилищ, складов и т.д.</w:t>
            </w:r>
          </w:p>
        </w:tc>
      </w:tr>
      <w:tr w:rsidR="00CC1A41" w:rsidTr="00CC1A41">
        <w:trPr>
          <w:jc w:val="center"/>
        </w:trPr>
        <w:tc>
          <w:tcPr>
            <w:tcW w:w="204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color w:val="FF0000"/>
                <w:szCs w:val="24"/>
              </w:rPr>
            </w:pPr>
            <w:r>
              <w:rPr>
                <w:color w:val="000000" w:themeColor="text1"/>
                <w:szCs w:val="24"/>
              </w:rPr>
              <w:t>Смешенная производственная зона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noProof/>
                <w:szCs w:val="24"/>
              </w:rPr>
              <w:drawing>
                <wp:inline distT="0" distB="0" distL="0" distR="0">
                  <wp:extent cx="552450" cy="371475"/>
                  <wp:effectExtent l="0" t="0" r="0" b="9525"/>
                  <wp:docPr id="12" name="Рисунок 12" descr="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2450"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szCs w:val="24"/>
              </w:rPr>
              <w:t>Зона мастерских, производственных предприятий, объектов энергетики, автостоянок и т.д.</w:t>
            </w:r>
          </w:p>
        </w:tc>
      </w:tr>
      <w:tr w:rsidR="00CC1A41" w:rsidTr="00CC1A41">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szCs w:val="24"/>
              </w:rPr>
              <w:t xml:space="preserve">Зоны инженерной инфраструктуры </w:t>
            </w:r>
          </w:p>
          <w:p w:rsidR="00CC1A41" w:rsidRDefault="00CC1A41">
            <w:pPr>
              <w:pStyle w:val="afff4"/>
              <w:spacing w:before="0" w:after="0"/>
              <w:jc w:val="center"/>
              <w:rPr>
                <w:szCs w:val="24"/>
              </w:rPr>
            </w:pPr>
            <w:r>
              <w:rPr>
                <w:szCs w:val="24"/>
              </w:rPr>
              <w:t>(И)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color w:val="FF0000"/>
                <w:szCs w:val="24"/>
              </w:rPr>
            </w:pPr>
            <w:r>
              <w:rPr>
                <w:color w:val="000000" w:themeColor="text1"/>
                <w:szCs w:val="24"/>
              </w:rPr>
              <w:t>Зона инженерной инфраструктуры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noProof/>
                <w:szCs w:val="24"/>
              </w:rPr>
              <w:drawing>
                <wp:inline distT="0" distB="0" distL="0" distR="0">
                  <wp:extent cx="533400" cy="381000"/>
                  <wp:effectExtent l="0" t="0" r="0" b="0"/>
                  <wp:docPr id="11" name="Рисунок 11" descr="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И-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szCs w:val="24"/>
              </w:rPr>
              <w:t>Зона размещения объектов газоснабжения и электроснабжения, объектов водоснабжения и водоотведения, объектов связи и т.п.</w:t>
            </w:r>
          </w:p>
        </w:tc>
      </w:tr>
      <w:tr w:rsidR="00CC1A41" w:rsidTr="00CC1A41">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szCs w:val="24"/>
              </w:rPr>
              <w:t>Зоны транспортной инфраструктуры</w:t>
            </w:r>
          </w:p>
          <w:p w:rsidR="00CC1A41" w:rsidRDefault="00CC1A41">
            <w:pPr>
              <w:pStyle w:val="afff4"/>
              <w:spacing w:before="0" w:after="0"/>
              <w:jc w:val="center"/>
              <w:rPr>
                <w:szCs w:val="24"/>
              </w:rPr>
            </w:pPr>
            <w:r>
              <w:rPr>
                <w:szCs w:val="24"/>
              </w:rPr>
              <w:lastRenderedPageBreak/>
              <w:t>(Т)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color w:val="FF0000"/>
                <w:szCs w:val="24"/>
              </w:rPr>
            </w:pPr>
            <w:r>
              <w:rPr>
                <w:color w:val="000000" w:themeColor="text1"/>
                <w:szCs w:val="24"/>
              </w:rPr>
              <w:lastRenderedPageBreak/>
              <w:t>Зона транспортной инфраструктуры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noProof/>
                <w:szCs w:val="24"/>
              </w:rPr>
              <w:drawing>
                <wp:inline distT="0" distB="0" distL="0" distR="0">
                  <wp:extent cx="533400" cy="381000"/>
                  <wp:effectExtent l="0" t="0" r="0" b="0"/>
                  <wp:docPr id="10" name="Рисунок 10" descr="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szCs w:val="24"/>
              </w:rPr>
              <w:t xml:space="preserve">Зона размещения полос отвода автомобильных и железных дорог, размещения железнодорожных </w:t>
            </w:r>
            <w:r>
              <w:rPr>
                <w:szCs w:val="24"/>
              </w:rPr>
              <w:lastRenderedPageBreak/>
              <w:t>вокзалов, полос отведения железнодорожных путей, размещения портов, речных вокзалов, аэропортов, аэровокзалов и т.п.</w:t>
            </w:r>
          </w:p>
        </w:tc>
      </w:tr>
      <w:tr w:rsidR="00CC1A41" w:rsidTr="00CC1A41">
        <w:trPr>
          <w:jc w:val="center"/>
        </w:trPr>
        <w:tc>
          <w:tcPr>
            <w:tcW w:w="2041"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szCs w:val="24"/>
              </w:rPr>
              <w:lastRenderedPageBreak/>
              <w:t>Зоны сельскохозяйственного использования</w:t>
            </w:r>
          </w:p>
          <w:p w:rsidR="00CC1A41" w:rsidRDefault="00CC1A41">
            <w:pPr>
              <w:pStyle w:val="afff4"/>
              <w:spacing w:before="0" w:after="0"/>
              <w:jc w:val="center"/>
              <w:rPr>
                <w:szCs w:val="24"/>
              </w:rPr>
            </w:pPr>
            <w:r>
              <w:rPr>
                <w:szCs w:val="24"/>
              </w:rPr>
              <w:t>(</w:t>
            </w:r>
            <w:proofErr w:type="spellStart"/>
            <w:r>
              <w:rPr>
                <w:szCs w:val="24"/>
              </w:rPr>
              <w:t>Сх</w:t>
            </w:r>
            <w:proofErr w:type="spellEnd"/>
            <w:r>
              <w:rPr>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color w:val="FF0000"/>
                <w:szCs w:val="24"/>
              </w:rPr>
            </w:pPr>
            <w:r>
              <w:rPr>
                <w:color w:val="000000" w:themeColor="text1"/>
                <w:szCs w:val="24"/>
              </w:rPr>
              <w:t>Зона сельскохозяйственных угодий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noProof/>
                <w:szCs w:val="24"/>
              </w:rPr>
              <w:drawing>
                <wp:inline distT="0" distB="0" distL="0" distR="0">
                  <wp:extent cx="533400" cy="381000"/>
                  <wp:effectExtent l="0" t="0" r="0" b="0"/>
                  <wp:docPr id="9" name="Рисунок 9" descr="С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х-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proofErr w:type="gramStart"/>
            <w:r>
              <w:rPr>
                <w:szCs w:val="24"/>
              </w:rPr>
              <w:t>Зона размещения сельскохозяйственных угодий: пашни, сенокосы, пастбища, залежи, многолетние насаждения, сады, виноградники и т.п.</w:t>
            </w:r>
            <w:proofErr w:type="gramEnd"/>
          </w:p>
        </w:tc>
      </w:tr>
      <w:tr w:rsidR="00CC1A41" w:rsidTr="00CC1A41">
        <w:trPr>
          <w:jc w:val="center"/>
        </w:trPr>
        <w:tc>
          <w:tcPr>
            <w:tcW w:w="204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color w:val="FF0000"/>
                <w:szCs w:val="24"/>
              </w:rPr>
            </w:pPr>
            <w:r>
              <w:rPr>
                <w:color w:val="000000" w:themeColor="text1"/>
                <w:szCs w:val="24"/>
              </w:rPr>
              <w:t>Зона объектов сельскохозяйственного производства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noProof/>
                <w:szCs w:val="24"/>
              </w:rPr>
              <w:drawing>
                <wp:inline distT="0" distB="0" distL="0" distR="0">
                  <wp:extent cx="533400" cy="381000"/>
                  <wp:effectExtent l="0" t="0" r="0" b="0"/>
                  <wp:docPr id="8" name="Рисунок 8" descr="С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szCs w:val="24"/>
              </w:rPr>
              <w:t>Объекты сельскохозяйственного назначения, предназначенные для ведения сельского хозяйства, садоводства, личного подсобного хозяйства, развития объектов сельскохозяйственного назначения.</w:t>
            </w:r>
          </w:p>
        </w:tc>
      </w:tr>
      <w:tr w:rsidR="00CC1A41" w:rsidTr="00CC1A41">
        <w:trPr>
          <w:jc w:val="center"/>
        </w:trPr>
        <w:tc>
          <w:tcPr>
            <w:tcW w:w="204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color w:val="000000" w:themeColor="text1"/>
                <w:szCs w:val="24"/>
              </w:rPr>
            </w:pPr>
            <w:r>
              <w:rPr>
                <w:color w:val="000000" w:themeColor="text1"/>
                <w:szCs w:val="24"/>
              </w:rPr>
              <w:t xml:space="preserve">Зона садоводства, огородничества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noProof/>
                <w:szCs w:val="24"/>
              </w:rPr>
              <w:drawing>
                <wp:inline distT="0" distB="0" distL="0" distR="0">
                  <wp:extent cx="571500" cy="390525"/>
                  <wp:effectExtent l="0" t="0" r="0" b="9525"/>
                  <wp:docPr id="7" name="Рисунок 7" descr="СХ-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СХ-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t>Ведение садоводства и огородничества</w:t>
            </w:r>
          </w:p>
        </w:tc>
      </w:tr>
      <w:tr w:rsidR="00CC1A41" w:rsidTr="00CC1A41">
        <w:trPr>
          <w:trHeight w:val="1500"/>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jc w:val="center"/>
            </w:pPr>
            <w:r>
              <w:t xml:space="preserve">Рекреационные зоны </w:t>
            </w:r>
          </w:p>
          <w:p w:rsidR="00CC1A41" w:rsidRDefault="00CC1A41">
            <w:pPr>
              <w:spacing w:before="100" w:after="100"/>
              <w:jc w:val="center"/>
              <w:rPr>
                <w:bCs/>
              </w:rPr>
            </w:pPr>
            <w:r>
              <w:t>(Р)</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jc w:val="center"/>
              <w:rPr>
                <w:color w:val="000000" w:themeColor="text1"/>
                <w:szCs w:val="24"/>
              </w:rPr>
            </w:pPr>
            <w:r>
              <w:rPr>
                <w:szCs w:val="24"/>
              </w:rPr>
              <w:t>Зона рекреационного назначения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noProof/>
                <w:szCs w:val="24"/>
              </w:rPr>
            </w:pPr>
            <w:r>
              <w:rPr>
                <w:noProof/>
                <w:szCs w:val="24"/>
              </w:rPr>
              <w:drawing>
                <wp:inline distT="0" distB="0" distL="0" distR="0">
                  <wp:extent cx="552450" cy="371475"/>
                  <wp:effectExtent l="0" t="0" r="0" b="9525"/>
                  <wp:docPr id="6" name="Рисунок 6" descr="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Р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2450"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jc w:val="center"/>
              <w:rPr>
                <w:szCs w:val="24"/>
              </w:rPr>
            </w:pPr>
            <w:r>
              <w:rPr>
                <w:szCs w:val="24"/>
              </w:rPr>
              <w:t xml:space="preserve">Зона размещения зеленых насаждений общего пользования (парки, скверы, бульвары), объектов санаторной деятельности, спорта, туризма, охоты и </w:t>
            </w:r>
            <w:proofErr w:type="spellStart"/>
            <w:r>
              <w:rPr>
                <w:szCs w:val="24"/>
              </w:rPr>
              <w:t>т.п</w:t>
            </w:r>
            <w:proofErr w:type="spellEnd"/>
            <w:proofErr w:type="gramStart"/>
            <w:r>
              <w:rPr>
                <w:szCs w:val="24"/>
              </w:rPr>
              <w:t xml:space="preserve"> .</w:t>
            </w:r>
            <w:proofErr w:type="gramEnd"/>
          </w:p>
        </w:tc>
      </w:tr>
      <w:tr w:rsidR="00CC1A41" w:rsidTr="00CC1A41">
        <w:trPr>
          <w:jc w:val="center"/>
        </w:trPr>
        <w:tc>
          <w:tcPr>
            <w:tcW w:w="2041"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szCs w:val="24"/>
              </w:rPr>
              <w:t>Зоны специального назначения</w:t>
            </w:r>
          </w:p>
          <w:p w:rsidR="00CC1A41" w:rsidRDefault="00CC1A41">
            <w:pPr>
              <w:pStyle w:val="afff4"/>
              <w:spacing w:before="0" w:after="0"/>
              <w:jc w:val="center"/>
              <w:rPr>
                <w:szCs w:val="24"/>
              </w:rPr>
            </w:pPr>
            <w:r>
              <w:rPr>
                <w:szCs w:val="24"/>
              </w:rPr>
              <w:t>(С)</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color w:val="000000" w:themeColor="text1"/>
                <w:szCs w:val="24"/>
              </w:rPr>
            </w:pPr>
            <w:r>
              <w:rPr>
                <w:color w:val="000000" w:themeColor="text1"/>
                <w:szCs w:val="24"/>
              </w:rPr>
              <w:t>Зона специального назначения, связанная с захоронениями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noProof/>
                <w:szCs w:val="24"/>
              </w:rPr>
              <w:drawing>
                <wp:inline distT="0" distB="0" distL="0" distR="0">
                  <wp:extent cx="561975" cy="381000"/>
                  <wp:effectExtent l="0" t="0" r="9525" b="0"/>
                  <wp:docPr id="5" name="Рисунок 5" descr="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hideMark/>
          </w:tcPr>
          <w:p w:rsidR="00CC1A41" w:rsidRDefault="00CC1A41">
            <w:pPr>
              <w:suppressAutoHyphens/>
              <w:spacing w:before="100" w:after="100"/>
              <w:jc w:val="center"/>
              <w:rPr>
                <w:highlight w:val="yellow"/>
              </w:rPr>
            </w:pPr>
            <w:r>
              <w:t>Религиозное использование, ритуальная и специальная деятельность</w:t>
            </w:r>
          </w:p>
        </w:tc>
      </w:tr>
      <w:tr w:rsidR="00CC1A41" w:rsidTr="00CC1A41">
        <w:trPr>
          <w:jc w:val="center"/>
        </w:trPr>
        <w:tc>
          <w:tcPr>
            <w:tcW w:w="204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color w:val="000000" w:themeColor="text1"/>
                <w:szCs w:val="24"/>
              </w:rPr>
            </w:pPr>
            <w:r>
              <w:rPr>
                <w:color w:val="000000" w:themeColor="text1"/>
                <w:szCs w:val="24"/>
              </w:rPr>
              <w:t>Зона специального назначения, связанная с государственными объектами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szCs w:val="24"/>
              </w:rPr>
            </w:pPr>
            <w:r>
              <w:rPr>
                <w:noProof/>
                <w:szCs w:val="24"/>
              </w:rPr>
              <w:drawing>
                <wp:inline distT="0" distB="0" distL="0" distR="0">
                  <wp:extent cx="542925" cy="371475"/>
                  <wp:effectExtent l="0" t="0" r="9525" b="9525"/>
                  <wp:docPr id="4" name="Рисунок 4" descr="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С-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hideMark/>
          </w:tcPr>
          <w:p w:rsidR="00CC1A41" w:rsidRDefault="00CC1A41">
            <w:pPr>
              <w:suppressAutoHyphens/>
              <w:spacing w:before="100" w:after="100"/>
              <w:jc w:val="center"/>
            </w:pPr>
            <w:r>
              <w:t>Обеспечение деятельности по исполнению наказаний</w:t>
            </w:r>
          </w:p>
        </w:tc>
      </w:tr>
      <w:tr w:rsidR="00CC1A41" w:rsidTr="00CC1A41">
        <w:trPr>
          <w:jc w:val="center"/>
        </w:trPr>
        <w:tc>
          <w:tcPr>
            <w:tcW w:w="204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color w:val="000000" w:themeColor="text1"/>
                <w:szCs w:val="24"/>
              </w:rPr>
            </w:pPr>
            <w:r>
              <w:rPr>
                <w:color w:val="000000" w:themeColor="text1"/>
                <w:szCs w:val="24"/>
              </w:rPr>
              <w:t>Зона складирования и захоронения отходов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noProof/>
                <w:szCs w:val="24"/>
              </w:rPr>
            </w:pPr>
            <w:r>
              <w:rPr>
                <w:noProof/>
                <w:szCs w:val="24"/>
              </w:rPr>
              <w:drawing>
                <wp:inline distT="0" distB="0" distL="0" distR="0">
                  <wp:extent cx="552450" cy="381000"/>
                  <wp:effectExtent l="0" t="0" r="0" b="0"/>
                  <wp:docPr id="3" name="Рисунок 3" descr="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2450" cy="381000"/>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hideMark/>
          </w:tcPr>
          <w:p w:rsidR="00CC1A41" w:rsidRDefault="00CC1A41">
            <w:pPr>
              <w:suppressAutoHyphens/>
              <w:spacing w:before="100" w:after="100"/>
              <w:jc w:val="center"/>
            </w:pPr>
            <w:r>
              <w:rPr>
                <w:color w:val="000000" w:themeColor="text1"/>
              </w:rPr>
              <w:t>Складирование и захоронение отходов</w:t>
            </w:r>
          </w:p>
        </w:tc>
      </w:tr>
      <w:tr w:rsidR="00CC1A41" w:rsidTr="00CC1A41">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jc w:val="center"/>
            </w:pPr>
            <w:r>
              <w:t xml:space="preserve">Лесная зона </w:t>
            </w:r>
          </w:p>
          <w:p w:rsidR="00CC1A41" w:rsidRDefault="00CC1A41">
            <w:pPr>
              <w:jc w:val="center"/>
            </w:pPr>
            <w:r>
              <w:t>(ЛФ)</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color w:val="000000" w:themeColor="text1"/>
                <w:szCs w:val="24"/>
              </w:rPr>
            </w:pPr>
            <w:r>
              <w:rPr>
                <w:color w:val="000000" w:themeColor="text1"/>
                <w:szCs w:val="24"/>
              </w:rPr>
              <w:t>Земли лесного фонда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jc w:val="center"/>
              <w:rPr>
                <w:noProof/>
                <w:szCs w:val="24"/>
              </w:rPr>
            </w:pPr>
            <w:r>
              <w:rPr>
                <w:noProof/>
                <w:szCs w:val="24"/>
              </w:rPr>
              <w:drawing>
                <wp:inline distT="0" distB="0" distL="0" distR="0">
                  <wp:extent cx="552450" cy="371475"/>
                  <wp:effectExtent l="0" t="0" r="0" b="9525"/>
                  <wp:docPr id="2" name="Рисунок 2" descr="Л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ЛФ"/>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2450"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hideMark/>
          </w:tcPr>
          <w:p w:rsidR="00CC1A41" w:rsidRDefault="00CC1A41">
            <w:pPr>
              <w:suppressAutoHyphens/>
              <w:spacing w:before="100" w:after="100"/>
              <w:jc w:val="center"/>
              <w:rPr>
                <w:highlight w:val="yellow"/>
              </w:rPr>
            </w:pPr>
            <w:r>
              <w:t>Использование лесов, заготовка древесины, лесные плантации, заготовка лесных ресурсов</w:t>
            </w:r>
          </w:p>
        </w:tc>
      </w:tr>
    </w:tbl>
    <w:p w:rsidR="00CC1A41" w:rsidRDefault="00CC1A41" w:rsidP="00CC1A41">
      <w:pPr>
        <w:pStyle w:val="30"/>
        <w:rPr>
          <w:rFonts w:ascii="Times New Roman" w:hAnsi="Times New Roman"/>
        </w:rPr>
      </w:pPr>
      <w:bookmarkStart w:id="46" w:name="_Toc6356637"/>
      <w:r>
        <w:rPr>
          <w:rFonts w:ascii="Times New Roman" w:hAnsi="Times New Roman"/>
        </w:rPr>
        <w:t xml:space="preserve">Статья 19. </w:t>
      </w:r>
      <w:bookmarkStart w:id="47" w:name="_Toc308681381"/>
      <w:r>
        <w:rPr>
          <w:rFonts w:ascii="Times New Roman" w:hAnsi="Times New Roman"/>
        </w:rPr>
        <w:t>Общие требования в части видов разрешенного использования земельных участков и объектов капитального строительства.</w:t>
      </w:r>
      <w:bookmarkEnd w:id="46"/>
      <w:bookmarkEnd w:id="47"/>
    </w:p>
    <w:p w:rsidR="00CC1A41" w:rsidRDefault="00CC1A41" w:rsidP="00CC1A41">
      <w:pPr>
        <w:ind w:firstLine="567"/>
        <w:jc w:val="both"/>
        <w:rPr>
          <w:bCs/>
          <w:iCs/>
        </w:rPr>
      </w:pPr>
      <w:r>
        <w:rPr>
          <w:bCs/>
          <w:iCs/>
        </w:rPr>
        <w:t>1. Градостроительные регламенты в части видов разрешенного использования земельных участков и объектов капитального строительства включают:</w:t>
      </w:r>
    </w:p>
    <w:p w:rsidR="00CC1A41" w:rsidRDefault="00CC1A41" w:rsidP="00CC1A41">
      <w:pPr>
        <w:ind w:firstLine="567"/>
        <w:jc w:val="both"/>
        <w:rPr>
          <w:bCs/>
          <w:iCs/>
        </w:rPr>
      </w:pPr>
      <w:r>
        <w:rPr>
          <w:bCs/>
          <w:iCs/>
        </w:rPr>
        <w:t>- основные виды разрешенного использования;</w:t>
      </w:r>
    </w:p>
    <w:p w:rsidR="00CC1A41" w:rsidRDefault="00CC1A41" w:rsidP="00CC1A41">
      <w:pPr>
        <w:ind w:firstLine="567"/>
        <w:jc w:val="both"/>
        <w:rPr>
          <w:bCs/>
          <w:iCs/>
        </w:rPr>
      </w:pPr>
      <w:r>
        <w:rPr>
          <w:bCs/>
          <w:iCs/>
        </w:rPr>
        <w:t>- условно разрешенные виды использования;</w:t>
      </w:r>
    </w:p>
    <w:p w:rsidR="00CC1A41" w:rsidRDefault="00CC1A41" w:rsidP="00CC1A41">
      <w:pPr>
        <w:ind w:firstLine="567"/>
        <w:jc w:val="both"/>
        <w:rPr>
          <w:bCs/>
          <w:iCs/>
        </w:rPr>
      </w:pPr>
      <w:r>
        <w:rPr>
          <w:bCs/>
          <w:iCs/>
        </w:rPr>
        <w:t>- вспомогательные виды разрешенного использования.</w:t>
      </w:r>
    </w:p>
    <w:p w:rsidR="00CC1A41" w:rsidRDefault="00CC1A41" w:rsidP="00CC1A41">
      <w:pPr>
        <w:ind w:firstLine="567"/>
        <w:jc w:val="both"/>
        <w:rPr>
          <w:bCs/>
          <w:iCs/>
        </w:rPr>
      </w:pPr>
      <w:r>
        <w:rPr>
          <w:bCs/>
          <w:iCs/>
        </w:rPr>
        <w:t>2. Градостроительные регламенты в части видов разрешенного использования земельных участков и объектов капитального строительства разделены по степени разрешения относительно главной функции:</w:t>
      </w:r>
    </w:p>
    <w:p w:rsidR="00CC1A41" w:rsidRDefault="00CC1A41" w:rsidP="00CC1A41">
      <w:pPr>
        <w:ind w:firstLine="567"/>
        <w:jc w:val="both"/>
        <w:rPr>
          <w:bCs/>
          <w:iCs/>
        </w:rPr>
      </w:pPr>
      <w:r>
        <w:rPr>
          <w:bCs/>
          <w:iCs/>
        </w:rPr>
        <w:t>- основные виды разрешенного использования - виды, предназначенные для реализации главной функции;</w:t>
      </w:r>
    </w:p>
    <w:p w:rsidR="00CC1A41" w:rsidRDefault="00CC1A41" w:rsidP="00CC1A41">
      <w:pPr>
        <w:ind w:firstLine="567"/>
        <w:jc w:val="both"/>
        <w:rPr>
          <w:bCs/>
          <w:iCs/>
        </w:rPr>
      </w:pPr>
      <w:r>
        <w:rPr>
          <w:bCs/>
          <w:iCs/>
        </w:rPr>
        <w:lastRenderedPageBreak/>
        <w:t xml:space="preserve">- условно разрешенные виды использования - виды, предназначенные для реализации главной функции, при этом требующие рассмотрения на </w:t>
      </w:r>
      <w:r>
        <w:t>общественных слушаний или</w:t>
      </w:r>
      <w:r>
        <w:rPr>
          <w:bCs/>
          <w:iCs/>
        </w:rPr>
        <w:t xml:space="preserve"> публичных слушаниях и получения разрешения;</w:t>
      </w:r>
    </w:p>
    <w:p w:rsidR="00CC1A41" w:rsidRDefault="00CC1A41" w:rsidP="00CC1A41">
      <w:pPr>
        <w:ind w:firstLine="567"/>
        <w:jc w:val="both"/>
        <w:rPr>
          <w:bCs/>
          <w:iCs/>
        </w:rPr>
      </w:pPr>
      <w:r>
        <w:rPr>
          <w:bCs/>
          <w:iCs/>
        </w:rPr>
        <w:t>- вспомогательные виды разрешенного использования - виды, допустимые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В случае если основной или условно разрешенный вид использования не установлены, вспомогательный вид использования не считается разрешенным.</w:t>
      </w:r>
    </w:p>
    <w:p w:rsidR="00CC1A41" w:rsidRDefault="00CC1A41" w:rsidP="00CC1A41">
      <w:pPr>
        <w:ind w:firstLine="567"/>
        <w:jc w:val="both"/>
        <w:rPr>
          <w:bCs/>
          <w:iCs/>
        </w:rPr>
      </w:pPr>
      <w:r>
        <w:rPr>
          <w:bCs/>
          <w:iCs/>
        </w:rPr>
        <w:t>3.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требования, относящиеся к каждой из установленных территориальных зон в отдельности.</w:t>
      </w:r>
    </w:p>
    <w:p w:rsidR="00CC1A41" w:rsidRDefault="00CC1A41" w:rsidP="00CC1A41">
      <w:pPr>
        <w:ind w:firstLine="567"/>
        <w:jc w:val="both"/>
        <w:rPr>
          <w:bCs/>
          <w:iCs/>
        </w:rPr>
      </w:pPr>
      <w:r>
        <w:rPr>
          <w:bCs/>
          <w:iCs/>
        </w:rPr>
        <w:t>4.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указанные в настоящей статье.</w:t>
      </w:r>
    </w:p>
    <w:p w:rsidR="00CC1A41" w:rsidRDefault="00CC1A41" w:rsidP="00CC1A41">
      <w:pPr>
        <w:ind w:firstLine="567"/>
        <w:jc w:val="both"/>
        <w:rPr>
          <w:bCs/>
          <w:iCs/>
        </w:rPr>
      </w:pPr>
      <w:r>
        <w:rPr>
          <w:bCs/>
          <w:iCs/>
        </w:rPr>
        <w:t>5. Устанавливаются следующие общие требования к применению основных видов разрешенного использования и условно разрешенных видов использования земельных участков и объектов капитального строительства:</w:t>
      </w:r>
    </w:p>
    <w:p w:rsidR="00CC1A41" w:rsidRDefault="00CC1A41" w:rsidP="00CC1A41">
      <w:pPr>
        <w:ind w:firstLine="567"/>
        <w:jc w:val="both"/>
        <w:rPr>
          <w:bCs/>
          <w:iCs/>
        </w:rPr>
      </w:pPr>
      <w:r>
        <w:rPr>
          <w:bCs/>
          <w:iCs/>
        </w:rPr>
        <w:t>1) строительство объектов основных и условно разрешенных видов использования осуществляется при наличии утвержденной документации по планировке территории, если строительство планируется в пределах жилых, общественно-деловых, природно-рекреационных зон, за исключением строительства индивидуальных жилых домов;</w:t>
      </w:r>
    </w:p>
    <w:p w:rsidR="00CC1A41" w:rsidRDefault="00CC1A41" w:rsidP="00CC1A41">
      <w:pPr>
        <w:ind w:firstLine="567"/>
        <w:jc w:val="both"/>
        <w:rPr>
          <w:bCs/>
          <w:iCs/>
        </w:rPr>
      </w:pPr>
      <w:r>
        <w:rPr>
          <w:bCs/>
          <w:iCs/>
        </w:rPr>
        <w:t>2) формирование и предоставление земельных участков для строительства объектов основных и условно разрешенных видов использования осуществляется при наличии утвержденной документации по планировке территории, если земельный участок планируется формировать и предоставлять в пределах жилых, общественно-деловых, природно-рекреационных зон, за исключением земельных участков для строительства линейных и инженерно-технических объектов;</w:t>
      </w:r>
    </w:p>
    <w:p w:rsidR="00CC1A41" w:rsidRDefault="00CC1A41" w:rsidP="00CC1A41">
      <w:pPr>
        <w:ind w:firstLine="567"/>
        <w:jc w:val="both"/>
        <w:rPr>
          <w:bCs/>
          <w:iCs/>
        </w:rPr>
      </w:pPr>
      <w:r>
        <w:rPr>
          <w:bCs/>
          <w:iCs/>
        </w:rPr>
        <w:t>3) при соблюдении требований технических регламентов и действующих нормативов градостроительного проектирования допускается применение двух и более основных и условно разрешенных видов использования в пределах одного земельного участка одновременно, в том числе в пределах одного здания;</w:t>
      </w:r>
    </w:p>
    <w:p w:rsidR="00CC1A41" w:rsidRDefault="00CC1A41" w:rsidP="00CC1A41">
      <w:pPr>
        <w:ind w:firstLine="567"/>
        <w:jc w:val="both"/>
        <w:rPr>
          <w:bCs/>
          <w:iCs/>
        </w:rPr>
      </w:pPr>
      <w:proofErr w:type="gramStart"/>
      <w:r>
        <w:rPr>
          <w:bCs/>
          <w:iCs/>
        </w:rPr>
        <w:t>4) размещение объектов основных и условно разрешенных видов использования во встроенных и встроенно-пристроенных в жилые дома помещениях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w:t>
      </w:r>
      <w:proofErr w:type="gramEnd"/>
    </w:p>
    <w:p w:rsidR="00CC1A41" w:rsidRDefault="00CC1A41" w:rsidP="00CC1A41">
      <w:pPr>
        <w:ind w:firstLine="567"/>
        <w:jc w:val="both"/>
        <w:rPr>
          <w:bCs/>
          <w:iCs/>
        </w:rPr>
      </w:pPr>
      <w:proofErr w:type="gramStart"/>
      <w:r>
        <w:rPr>
          <w:bCs/>
          <w:iCs/>
        </w:rPr>
        <w:t xml:space="preserve">5) объекты, предназначенные для обеспечения функционирования и эксплуатации объектов недвижимости (линейные и инженерно-технические объекты, в том числе канализационные насосные станции, распределительные подстанции, трансформаторные подстанции, газораспределительные подстанции, котельные тепловой мощностью до 200 Гкал/час, </w:t>
      </w:r>
      <w:proofErr w:type="spellStart"/>
      <w:r>
        <w:rPr>
          <w:bCs/>
          <w:iCs/>
        </w:rPr>
        <w:t>повысительные</w:t>
      </w:r>
      <w:proofErr w:type="spellEnd"/>
      <w:r>
        <w:rPr>
          <w:bCs/>
          <w:iCs/>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объекты телефонизации, связи и т.д.), а также общественные туалеты</w:t>
      </w:r>
      <w:proofErr w:type="gramEnd"/>
      <w:r>
        <w:rPr>
          <w:bCs/>
          <w:iCs/>
        </w:rPr>
        <w:t>, элементы благоустройства, объекты гражданской обороны и предотвращения чрезвычайных ситуаций, если для их размещения требуются отдельные земельные участки,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и при отсутствии норм законодательства, запрещающих их применение;</w:t>
      </w:r>
    </w:p>
    <w:p w:rsidR="00CC1A41" w:rsidRDefault="00CC1A41" w:rsidP="00CC1A41">
      <w:pPr>
        <w:ind w:firstLine="567"/>
        <w:jc w:val="both"/>
        <w:rPr>
          <w:bCs/>
          <w:iCs/>
        </w:rPr>
      </w:pPr>
      <w:proofErr w:type="gramStart"/>
      <w:r>
        <w:rPr>
          <w:bCs/>
          <w:iCs/>
        </w:rPr>
        <w:t xml:space="preserve">6) временное размещение некапитальных объектов должно осуществляться в соответствии с видами разрешенного использования земельных участков и объектов </w:t>
      </w:r>
      <w:r>
        <w:rPr>
          <w:bCs/>
          <w:iCs/>
        </w:rPr>
        <w:lastRenderedPageBreak/>
        <w:t>капитального строительства, установленными настоящими Правилами в пределах рассматриваемой территориальной зоны (допускается предоставление земельного участка для временного размещения гаражей и хозяйственных построек на внутриквартальных землях общего пользования);</w:t>
      </w:r>
      <w:proofErr w:type="gramEnd"/>
    </w:p>
    <w:p w:rsidR="00CC1A41" w:rsidRDefault="00CC1A41" w:rsidP="00CC1A41">
      <w:pPr>
        <w:ind w:firstLine="567"/>
        <w:jc w:val="both"/>
        <w:rPr>
          <w:bCs/>
          <w:iCs/>
        </w:rPr>
      </w:pPr>
      <w:r>
        <w:rPr>
          <w:bCs/>
          <w:iCs/>
        </w:rPr>
        <w:t>7) гаражи для инвалидов (временно размещаемые)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за исключением зон специального назначения, природно-рекреационных зон, зон военных объектов и иных режимных территорий;</w:t>
      </w:r>
    </w:p>
    <w:p w:rsidR="00CC1A41" w:rsidRDefault="00CC1A41" w:rsidP="00CC1A41">
      <w:pPr>
        <w:ind w:firstLine="567"/>
        <w:jc w:val="both"/>
        <w:rPr>
          <w:bCs/>
          <w:iCs/>
        </w:rPr>
      </w:pPr>
      <w:r>
        <w:rPr>
          <w:bCs/>
          <w:iCs/>
        </w:rPr>
        <w:t>8) размещение нестационарных торговых объектов осуществляется в соответствии с утвержденной постановлением администрации схемой размещения нестационарных торговых объектов на территории муниципального образования;</w:t>
      </w:r>
    </w:p>
    <w:p w:rsidR="00CC1A41" w:rsidRDefault="00CC1A41" w:rsidP="00CC1A41">
      <w:pPr>
        <w:ind w:firstLine="567"/>
        <w:jc w:val="both"/>
        <w:rPr>
          <w:bCs/>
          <w:iCs/>
        </w:rPr>
      </w:pPr>
      <w:r>
        <w:rPr>
          <w:bCs/>
          <w:iCs/>
        </w:rPr>
        <w:t>9) до разработки документации по планировке территории при соблюдении требований технических регламентов допускается реконструкция и восстановление существующих объектов индивидуального жилищного строительства на территории зон, в которых указанные объекты не являются разрешенными объектами капитального строительства. Общая площадь здания после реконструкции (восстановления) не должна превышать общую площадь реконструируемого здания. В рассматриваемом случае предельные параметры разрешенного строительства, реконструкции объектов индивидуального жилищного строительства применяются установленные для зоны застройки индивидуальными жилыми домами.</w:t>
      </w:r>
    </w:p>
    <w:p w:rsidR="00CC1A41" w:rsidRDefault="00CC1A41" w:rsidP="00CC1A41">
      <w:pPr>
        <w:ind w:firstLine="567"/>
        <w:jc w:val="both"/>
        <w:rPr>
          <w:bCs/>
          <w:iCs/>
        </w:rPr>
      </w:pPr>
      <w:r>
        <w:rPr>
          <w:bCs/>
          <w:iCs/>
        </w:rPr>
        <w:t>6. Виды использования недвижимости, отсутствующие в настоящих Правилах, являются условно разрешенными для соответствующей территориальной зоны и могут быть разрешены, в порядке, предусмотренном статьей 9 Правил.</w:t>
      </w:r>
    </w:p>
    <w:p w:rsidR="00CC1A41" w:rsidRDefault="00CC1A41" w:rsidP="00CC1A41">
      <w:pPr>
        <w:ind w:firstLine="567"/>
        <w:jc w:val="both"/>
        <w:rPr>
          <w:bCs/>
          <w:iCs/>
        </w:rPr>
      </w:pPr>
      <w:r>
        <w:rPr>
          <w:bCs/>
          <w:iCs/>
        </w:rPr>
        <w:t>7.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CC1A41" w:rsidRDefault="00CC1A41" w:rsidP="00CC1A41">
      <w:pPr>
        <w:ind w:firstLine="567"/>
        <w:jc w:val="both"/>
        <w:rPr>
          <w:bCs/>
          <w:iCs/>
        </w:rPr>
      </w:pPr>
      <w:r>
        <w:rPr>
          <w:bCs/>
          <w:iCs/>
        </w:rPr>
        <w:t>1) при соблюдении требований технических регламентов, действующих нормативов градостроительного проектирования, иных требований в соответствии с действующим законодательством допускаются в качестве вспомогательных видов разрешенного использования виды, технологически связанные с объектами основных и условно разрешенных видов использования или необходимые для их обслуживания, функционирования, благоустройства, инженерного обеспечения, безопасности.</w:t>
      </w:r>
    </w:p>
    <w:p w:rsidR="00CC1A41" w:rsidRDefault="00CC1A41" w:rsidP="00CC1A41">
      <w:pPr>
        <w:ind w:firstLine="567"/>
        <w:jc w:val="both"/>
        <w:rPr>
          <w:bCs/>
          <w:iCs/>
        </w:rPr>
      </w:pPr>
      <w:r>
        <w:rPr>
          <w:bCs/>
          <w:iCs/>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CC1A41" w:rsidRDefault="00CC1A41" w:rsidP="00CC1A41">
      <w:pPr>
        <w:ind w:firstLine="567"/>
        <w:jc w:val="both"/>
        <w:rPr>
          <w:bCs/>
          <w:iCs/>
        </w:rPr>
      </w:pPr>
      <w:r>
        <w:rPr>
          <w:bCs/>
          <w:iCs/>
        </w:rPr>
        <w:t xml:space="preserve">9. </w:t>
      </w:r>
      <w:proofErr w:type="gramStart"/>
      <w:r>
        <w:rPr>
          <w:bCs/>
          <w:iCs/>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r>
        <w:rPr>
          <w:bCs/>
          <w:iCs/>
        </w:rPr>
        <w:t xml:space="preserve"> 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CC1A41" w:rsidRDefault="00CC1A41" w:rsidP="00CC1A41">
      <w:pPr>
        <w:ind w:firstLine="567"/>
        <w:jc w:val="both"/>
        <w:rPr>
          <w:bCs/>
          <w:iCs/>
        </w:rPr>
      </w:pPr>
      <w:r>
        <w:rPr>
          <w:bCs/>
          <w:iCs/>
        </w:rPr>
        <w:t>В случае</w:t>
      </w:r>
      <w:proofErr w:type="gramStart"/>
      <w:r>
        <w:rPr>
          <w:bCs/>
          <w:iCs/>
        </w:rPr>
        <w:t>,</w:t>
      </w:r>
      <w:proofErr w:type="gramEnd"/>
      <w:r>
        <w:rPr>
          <w:bCs/>
          <w:iCs/>
        </w:rPr>
        <w:t xml:space="preserve">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w:t>
      </w:r>
      <w:r>
        <w:rPr>
          <w:bCs/>
          <w:iCs/>
        </w:rPr>
        <w:lastRenderedPageBreak/>
        <w:t>с федеральными законами может быть наложен запрет на использование таких земельных участков и объектов.</w:t>
      </w:r>
    </w:p>
    <w:p w:rsidR="00CC1A41" w:rsidRDefault="00CC1A41" w:rsidP="00CC1A41">
      <w:pPr>
        <w:pStyle w:val="30"/>
        <w:rPr>
          <w:rFonts w:ascii="Times New Roman" w:hAnsi="Times New Roman"/>
        </w:rPr>
      </w:pPr>
      <w:bookmarkStart w:id="48" w:name="Par466"/>
      <w:bookmarkStart w:id="49" w:name="_Toc6356638"/>
      <w:bookmarkEnd w:id="48"/>
      <w:r>
        <w:rPr>
          <w:rFonts w:ascii="Times New Roman" w:hAnsi="Times New Roman"/>
        </w:rPr>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49"/>
    </w:p>
    <w:p w:rsidR="00CC1A41" w:rsidRDefault="00CC1A41" w:rsidP="00CC1A41">
      <w:pPr>
        <w:widowControl w:val="0"/>
        <w:autoSpaceDE w:val="0"/>
        <w:autoSpaceDN w:val="0"/>
        <w:adjustRightInd w:val="0"/>
        <w:ind w:firstLine="540"/>
        <w:jc w:val="both"/>
      </w:pPr>
      <w:bookmarkStart w:id="50" w:name="Par460"/>
      <w:bookmarkEnd w:id="50"/>
      <w: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w:t>
      </w:r>
    </w:p>
    <w:p w:rsidR="00CC1A41" w:rsidRDefault="00CC1A41" w:rsidP="00CC1A41">
      <w:pPr>
        <w:widowControl w:val="0"/>
        <w:autoSpaceDE w:val="0"/>
        <w:autoSpaceDN w:val="0"/>
        <w:adjustRightInd w:val="0"/>
        <w:ind w:firstLine="540"/>
        <w:jc w:val="both"/>
      </w:pPr>
      <w:r>
        <w:t>- предельную (минимальную и (или) максимальную) площадь земельных участков, в том числе их площадь;</w:t>
      </w:r>
    </w:p>
    <w:p w:rsidR="00CC1A41" w:rsidRDefault="00CC1A41" w:rsidP="00CC1A41">
      <w:pPr>
        <w:widowControl w:val="0"/>
        <w:autoSpaceDE w:val="0"/>
        <w:autoSpaceDN w:val="0"/>
        <w:adjustRightInd w:val="0"/>
        <w:ind w:firstLine="540"/>
        <w:jc w:val="both"/>
      </w:pPr>
      <w: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C1A41" w:rsidRDefault="00CC1A41" w:rsidP="00CC1A41">
      <w:pPr>
        <w:widowControl w:val="0"/>
        <w:autoSpaceDE w:val="0"/>
        <w:autoSpaceDN w:val="0"/>
        <w:adjustRightInd w:val="0"/>
        <w:ind w:firstLine="540"/>
        <w:jc w:val="both"/>
      </w:pPr>
      <w:r>
        <w:t>-предельное количество этажей или предельную высоту зданий, строений, сооружений;</w:t>
      </w:r>
    </w:p>
    <w:p w:rsidR="00CC1A41" w:rsidRDefault="00CC1A41" w:rsidP="00CC1A41">
      <w:pPr>
        <w:widowControl w:val="0"/>
        <w:autoSpaceDE w:val="0"/>
        <w:autoSpaceDN w:val="0"/>
        <w:adjustRightInd w:val="0"/>
        <w:ind w:firstLine="540"/>
        <w:jc w:val="both"/>
      </w:pPr>
      <w:r>
        <w:t xml:space="preserve">- </w:t>
      </w:r>
      <w:r>
        <w:rPr>
          <w:rStyle w:val="blk"/>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t>.</w:t>
      </w:r>
    </w:p>
    <w:p w:rsidR="00CC1A41" w:rsidRDefault="00CC1A41" w:rsidP="00CC1A41">
      <w:pPr>
        <w:widowControl w:val="0"/>
        <w:autoSpaceDE w:val="0"/>
        <w:autoSpaceDN w:val="0"/>
        <w:adjustRightInd w:val="0"/>
        <w:ind w:firstLine="540"/>
        <w:jc w:val="both"/>
        <w:rPr>
          <w:rStyle w:val="blk"/>
        </w:rPr>
      </w:pPr>
      <w:r>
        <w:t xml:space="preserve">2. </w:t>
      </w:r>
      <w:r>
        <w:rPr>
          <w:rStyle w:val="blk"/>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Pr>
          <w:rStyle w:val="blk"/>
        </w:rPr>
        <w:t>архитектурным решениям</w:t>
      </w:r>
      <w:proofErr w:type="gramEnd"/>
      <w:r>
        <w:rPr>
          <w:rStyle w:val="blk"/>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CC1A41" w:rsidRDefault="00CC1A41" w:rsidP="00CC1A41">
      <w:pPr>
        <w:widowControl w:val="0"/>
        <w:autoSpaceDE w:val="0"/>
        <w:autoSpaceDN w:val="0"/>
        <w:adjustRightInd w:val="0"/>
        <w:ind w:firstLine="540"/>
        <w:jc w:val="both"/>
      </w:pPr>
      <w:r>
        <w:t>3. В части предельных (минимальных и (или) максимальных) размеров земельных участков градостроительными регламентами установлены следующие общие требования к размерам земельных участков:</w:t>
      </w:r>
    </w:p>
    <w:p w:rsidR="00CC1A41" w:rsidRDefault="00CC1A41" w:rsidP="00CC1A41">
      <w:pPr>
        <w:widowControl w:val="0"/>
        <w:autoSpaceDE w:val="0"/>
        <w:autoSpaceDN w:val="0"/>
        <w:adjustRightInd w:val="0"/>
        <w:ind w:firstLine="540"/>
        <w:jc w:val="both"/>
      </w:pPr>
      <w:proofErr w:type="gramStart"/>
      <w:r>
        <w:t>1) предельные (минимальные и максимальные) размеры земельных участков, предоставляемых гражданам из находящихся в государственной или муниципальной собственности земель, устанавливаются Земельным кодексом Российской Федерации от 25.10.2001 № 136-ФЗ, Законом Тульской области от 30.06.2004 и № 456-ЗТО и приведены в таблице 20.3.1.</w:t>
      </w:r>
      <w:proofErr w:type="gramEnd"/>
    </w:p>
    <w:p w:rsidR="00CC1A41" w:rsidRDefault="00CC1A41" w:rsidP="00CC1A41">
      <w:pPr>
        <w:widowControl w:val="0"/>
        <w:autoSpaceDE w:val="0"/>
        <w:autoSpaceDN w:val="0"/>
        <w:adjustRightInd w:val="0"/>
        <w:ind w:firstLine="540"/>
        <w:jc w:val="right"/>
      </w:pPr>
      <w:r>
        <w:t>Таблица 20.3.1</w:t>
      </w:r>
    </w:p>
    <w:p w:rsidR="00CC1A41" w:rsidRDefault="00CC1A41" w:rsidP="00CC1A41">
      <w:pPr>
        <w:widowControl w:val="0"/>
        <w:autoSpaceDE w:val="0"/>
        <w:autoSpaceDN w:val="0"/>
        <w:adjustRightInd w:val="0"/>
        <w:ind w:firstLine="540"/>
        <w:jc w:val="center"/>
        <w:rPr>
          <w:b/>
        </w:rPr>
      </w:pPr>
      <w:r>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1134"/>
        <w:gridCol w:w="1842"/>
        <w:gridCol w:w="1085"/>
        <w:gridCol w:w="1134"/>
        <w:gridCol w:w="2600"/>
      </w:tblGrid>
      <w:tr w:rsidR="00CC1A41" w:rsidTr="00CC1A41">
        <w:trPr>
          <w:trHeight w:val="178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jc w:val="center"/>
              <w:rPr>
                <w:color w:val="000000"/>
                <w:sz w:val="20"/>
                <w:szCs w:val="20"/>
              </w:rPr>
            </w:pPr>
            <w:r>
              <w:rPr>
                <w:color w:val="000000"/>
                <w:sz w:val="20"/>
                <w:szCs w:val="20"/>
              </w:rPr>
              <w:t>Наименование вида разрешенного использования земельного участка, код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jc w:val="center"/>
              <w:rPr>
                <w:color w:val="000000"/>
                <w:sz w:val="20"/>
                <w:szCs w:val="20"/>
              </w:rPr>
            </w:pPr>
            <w:r>
              <w:rPr>
                <w:color w:val="000000"/>
                <w:sz w:val="20"/>
                <w:szCs w:val="20"/>
              </w:rPr>
              <w:t>Предельные (</w:t>
            </w:r>
            <w:r>
              <w:rPr>
                <w:color w:val="000000"/>
                <w:sz w:val="20"/>
                <w:szCs w:val="20"/>
                <w:lang w:val="en-US"/>
              </w:rPr>
              <w:t>min</w:t>
            </w:r>
            <w:r>
              <w:rPr>
                <w:color w:val="000000"/>
                <w:sz w:val="20"/>
                <w:szCs w:val="20"/>
              </w:rPr>
              <w:t xml:space="preserve"> и (или) </w:t>
            </w:r>
            <w:r>
              <w:rPr>
                <w:color w:val="000000"/>
                <w:sz w:val="20"/>
                <w:szCs w:val="20"/>
                <w:lang w:val="en-US"/>
              </w:rPr>
              <w:t>max</w:t>
            </w:r>
            <w:r>
              <w:rPr>
                <w:color w:val="000000"/>
                <w:sz w:val="20"/>
                <w:szCs w:val="20"/>
              </w:rPr>
              <w:t>) размеры земельных участков, кв. 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jc w:val="center"/>
              <w:rPr>
                <w:color w:val="000000"/>
                <w:sz w:val="20"/>
                <w:szCs w:val="20"/>
              </w:rPr>
            </w:pPr>
            <w:r>
              <w:rPr>
                <w:color w:val="000000"/>
                <w:sz w:val="20"/>
                <w:szCs w:val="20"/>
              </w:rPr>
              <w:t>Минимальные отступы от границ земельных участков</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jc w:val="center"/>
              <w:rPr>
                <w:color w:val="000000"/>
                <w:sz w:val="20"/>
                <w:szCs w:val="20"/>
              </w:rPr>
            </w:pPr>
            <w:r>
              <w:rPr>
                <w:color w:val="000000"/>
                <w:sz w:val="20"/>
                <w:szCs w:val="20"/>
              </w:rPr>
              <w:t>Предельное количество этажей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jc w:val="center"/>
              <w:rPr>
                <w:color w:val="000000"/>
                <w:sz w:val="20"/>
                <w:szCs w:val="20"/>
              </w:rPr>
            </w:pPr>
            <w:proofErr w:type="gramStart"/>
            <w:r>
              <w:rPr>
                <w:color w:val="000000"/>
                <w:sz w:val="20"/>
                <w:szCs w:val="20"/>
              </w:rPr>
              <w:t>М</w:t>
            </w:r>
            <w:proofErr w:type="gramEnd"/>
            <w:r>
              <w:rPr>
                <w:color w:val="000000"/>
                <w:sz w:val="20"/>
                <w:szCs w:val="20"/>
                <w:lang w:val="en-US"/>
              </w:rPr>
              <w:t>ax</w:t>
            </w:r>
            <w:r>
              <w:rPr>
                <w:color w:val="000000"/>
                <w:sz w:val="20"/>
                <w:szCs w:val="20"/>
              </w:rPr>
              <w:t xml:space="preserve">  % застройки в границах </w:t>
            </w:r>
            <w:proofErr w:type="spellStart"/>
            <w:r>
              <w:rPr>
                <w:color w:val="000000"/>
                <w:sz w:val="20"/>
                <w:szCs w:val="20"/>
              </w:rPr>
              <w:t>зем</w:t>
            </w:r>
            <w:proofErr w:type="spellEnd"/>
            <w:r>
              <w:rPr>
                <w:color w:val="000000"/>
                <w:sz w:val="20"/>
                <w:szCs w:val="20"/>
              </w:rPr>
              <w:t>. участка</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jc w:val="center"/>
              <w:rPr>
                <w:color w:val="000000"/>
                <w:sz w:val="20"/>
                <w:szCs w:val="20"/>
              </w:rPr>
            </w:pPr>
            <w:r>
              <w:rPr>
                <w:color w:val="000000"/>
                <w:sz w:val="20"/>
                <w:szCs w:val="20"/>
              </w:rPr>
              <w:t>Иное</w:t>
            </w:r>
          </w:p>
        </w:tc>
      </w:tr>
      <w:tr w:rsidR="00CC1A41" w:rsidTr="00CC1A41">
        <w:trPr>
          <w:trHeight w:val="34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jc w:val="center"/>
              <w:rPr>
                <w:color w:val="000000"/>
                <w:sz w:val="20"/>
                <w:szCs w:val="20"/>
                <w:lang w:val="en-US"/>
              </w:rPr>
            </w:pPr>
            <w:r>
              <w:rPr>
                <w:color w:val="000000"/>
                <w:sz w:val="20"/>
                <w:szCs w:val="20"/>
                <w:lang w:val="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jc w:val="center"/>
              <w:rPr>
                <w:color w:val="000000"/>
                <w:sz w:val="20"/>
                <w:szCs w:val="20"/>
                <w:lang w:val="en-US"/>
              </w:rPr>
            </w:pPr>
            <w:r>
              <w:rPr>
                <w:color w:val="000000"/>
                <w:sz w:val="20"/>
                <w:szCs w:val="20"/>
                <w:lang w:val="en-US"/>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jc w:val="center"/>
              <w:rPr>
                <w:color w:val="000000"/>
                <w:sz w:val="20"/>
                <w:szCs w:val="20"/>
                <w:lang w:val="en-US"/>
              </w:rPr>
            </w:pPr>
            <w:r>
              <w:rPr>
                <w:color w:val="000000"/>
                <w:sz w:val="20"/>
                <w:szCs w:val="20"/>
                <w:lang w:val="en-US"/>
              </w:rPr>
              <w:t>3</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jc w:val="center"/>
              <w:rPr>
                <w:color w:val="000000"/>
                <w:sz w:val="20"/>
                <w:szCs w:val="20"/>
                <w:lang w:val="en-US"/>
              </w:rPr>
            </w:pPr>
            <w:r>
              <w:rPr>
                <w:color w:val="000000"/>
                <w:sz w:val="20"/>
                <w:szCs w:val="20"/>
                <w:lang w:val="en-US"/>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jc w:val="center"/>
              <w:rPr>
                <w:color w:val="000000"/>
                <w:sz w:val="20"/>
                <w:szCs w:val="20"/>
                <w:lang w:val="en-US"/>
              </w:rPr>
            </w:pPr>
            <w:r>
              <w:rPr>
                <w:color w:val="000000"/>
                <w:sz w:val="20"/>
                <w:szCs w:val="20"/>
                <w:lang w:val="en-US"/>
              </w:rPr>
              <w:t>5</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jc w:val="center"/>
              <w:rPr>
                <w:color w:val="000000"/>
                <w:sz w:val="20"/>
                <w:szCs w:val="20"/>
                <w:lang w:val="en-US"/>
              </w:rPr>
            </w:pPr>
            <w:r>
              <w:rPr>
                <w:color w:val="000000"/>
                <w:sz w:val="20"/>
                <w:szCs w:val="20"/>
                <w:lang w:val="en-US"/>
              </w:rPr>
              <w:t>6</w:t>
            </w: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Сельскохозяйственное использование (1.0)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1 500-10 000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2601"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Животноводство (1.7)</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25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Скотоводство (1.8)</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25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lastRenderedPageBreak/>
              <w:t>Звероводство (1.9)</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25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Птицеводство (1.10)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25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Свиноводство (1.11)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25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Рыбоводство (1.13)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102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Обеспечение сельскохозяйственного производства (1.18)</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484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Для индивидуального жилищного строительства (2.1)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500-2 000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lang w:val="en-US"/>
              </w:rPr>
              <w:t>Min</w:t>
            </w:r>
            <w:r w:rsidRPr="00CC1A41">
              <w:rPr>
                <w:color w:val="000000"/>
                <w:sz w:val="20"/>
                <w:szCs w:val="20"/>
              </w:rPr>
              <w:t xml:space="preserve"> </w:t>
            </w:r>
            <w:r>
              <w:rPr>
                <w:color w:val="000000"/>
                <w:sz w:val="20"/>
                <w:szCs w:val="20"/>
              </w:rPr>
              <w:t>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более 3 этажей</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C1A41" w:rsidRDefault="00CC1A41">
            <w:pPr>
              <w:rPr>
                <w:color w:val="000000"/>
                <w:sz w:val="20"/>
                <w:szCs w:val="20"/>
              </w:rPr>
            </w:pPr>
            <w:r>
              <w:rPr>
                <w:color w:val="000000"/>
                <w:sz w:val="20"/>
                <w:szCs w:val="20"/>
              </w:rPr>
              <w:t>20%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roofErr w:type="gramStart"/>
            <w:r>
              <w:rPr>
                <w:color w:val="000000"/>
                <w:sz w:val="20"/>
                <w:szCs w:val="20"/>
              </w:rPr>
              <w:t xml:space="preserve">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 </w:t>
            </w:r>
            <w:r>
              <w:rPr>
                <w:color w:val="000000"/>
                <w:sz w:val="20"/>
                <w:szCs w:val="20"/>
              </w:rPr>
              <w:br/>
              <w:t xml:space="preserve">2.Высота зданий: </w:t>
            </w:r>
            <w:r>
              <w:rPr>
                <w:color w:val="000000"/>
                <w:sz w:val="20"/>
                <w:szCs w:val="20"/>
              </w:rPr>
              <w:br/>
              <w:t>2.1.Для всех вспомогательных строений высота от уровня земли: до верха плоской кровли – не более 3,0 м; до конька скатной кровли – не более 6 м;</w:t>
            </w:r>
            <w:proofErr w:type="gramEnd"/>
            <w:r>
              <w:rPr>
                <w:color w:val="000000"/>
                <w:sz w:val="20"/>
                <w:szCs w:val="20"/>
              </w:rPr>
              <w:t xml:space="preserve"> до низа скатной кровли – не более 3,0 м. </w:t>
            </w:r>
            <w:r>
              <w:rPr>
                <w:color w:val="000000"/>
                <w:sz w:val="20"/>
                <w:szCs w:val="20"/>
              </w:rPr>
              <w:br/>
              <w:t>2.2.Высота ворот гаражей – не более 2,5 м. 3.Вспомогательные строения, за исключением гаражей, размещать со стороны улиц не допускается.</w:t>
            </w:r>
          </w:p>
        </w:tc>
      </w:tr>
      <w:tr w:rsidR="00CC1A41" w:rsidTr="00CC1A41">
        <w:trPr>
          <w:trHeight w:val="102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Малоэтажная многоквартирная жилая застройка (2.1.1)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300-5 000-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более 3 этажей</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20%</w:t>
            </w:r>
          </w:p>
        </w:tc>
        <w:tc>
          <w:tcPr>
            <w:tcW w:w="2601"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 </w:t>
            </w:r>
            <w:r>
              <w:rPr>
                <w:color w:val="000000"/>
                <w:sz w:val="20"/>
                <w:szCs w:val="20"/>
              </w:rPr>
              <w:br/>
              <w:t>Примечание:</w:t>
            </w:r>
            <w:r>
              <w:rPr>
                <w:color w:val="000000"/>
                <w:sz w:val="20"/>
                <w:szCs w:val="20"/>
              </w:rPr>
              <w:b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r>
              <w:rPr>
                <w:color w:val="000000"/>
                <w:sz w:val="20"/>
                <w:szCs w:val="20"/>
              </w:rPr>
              <w:br/>
              <w:t xml:space="preserve">2.Высота зданий: высота ворот гаражей – не более </w:t>
            </w:r>
            <w:r>
              <w:rPr>
                <w:color w:val="000000"/>
                <w:sz w:val="20"/>
                <w:szCs w:val="20"/>
              </w:rPr>
              <w:lastRenderedPageBreak/>
              <w:t xml:space="preserve">2,5 м. </w:t>
            </w:r>
            <w:r>
              <w:rPr>
                <w:color w:val="000000"/>
                <w:sz w:val="20"/>
                <w:szCs w:val="20"/>
              </w:rPr>
              <w:br/>
              <w:t>3.Вспомогательные строения, за исключением гаражей, размещать со стороны улиц не допускается.</w:t>
            </w:r>
          </w:p>
        </w:tc>
      </w:tr>
      <w:tr w:rsidR="00CC1A41" w:rsidTr="00CC1A41">
        <w:trPr>
          <w:trHeight w:val="178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Для ведения личного подсобного хозяйства (приусадебный земельный участок) (2.2)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500-4 000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r>
      <w:tr w:rsidR="00CC1A41" w:rsidTr="00CC1A41">
        <w:trPr>
          <w:trHeight w:val="1020"/>
        </w:trPr>
        <w:tc>
          <w:tcPr>
            <w:tcW w:w="1716" w:type="dxa"/>
            <w:tcBorders>
              <w:top w:val="single" w:sz="4" w:space="0" w:color="auto"/>
              <w:left w:val="single" w:sz="4" w:space="0" w:color="auto"/>
              <w:bottom w:val="single" w:sz="4" w:space="0" w:color="auto"/>
              <w:right w:val="single" w:sz="4" w:space="0" w:color="auto"/>
            </w:tcBorders>
            <w:noWrap/>
            <w:vAlign w:val="center"/>
            <w:hideMark/>
          </w:tcPr>
          <w:p w:rsidR="00CC1A41" w:rsidRDefault="00CC1A41">
            <w:pPr>
              <w:rPr>
                <w:rFonts w:ascii="Arial" w:hAnsi="Arial" w:cs="Arial"/>
                <w:color w:val="000000"/>
                <w:sz w:val="20"/>
                <w:szCs w:val="20"/>
              </w:rPr>
            </w:pPr>
            <w:r>
              <w:rPr>
                <w:rFonts w:ascii="Arial" w:hAnsi="Arial" w:cs="Arial"/>
                <w:color w:val="000000"/>
                <w:sz w:val="20"/>
                <w:szCs w:val="20"/>
              </w:rPr>
              <w:t>Блокированная жилая застройка (2.3)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300-5 000, в зоне О-3 800-5 000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более 3 этажей, макс. высота жилого дома - 12 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20%, в зоне О-3 -60%</w:t>
            </w: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r>
      <w:tr w:rsidR="00CC1A41" w:rsidTr="00CC1A41">
        <w:trPr>
          <w:trHeight w:val="102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roofErr w:type="spellStart"/>
            <w:r>
              <w:rPr>
                <w:color w:val="000000"/>
                <w:sz w:val="20"/>
                <w:szCs w:val="20"/>
              </w:rPr>
              <w:lastRenderedPageBreak/>
              <w:t>Среднеэтажная</w:t>
            </w:r>
            <w:proofErr w:type="spellEnd"/>
            <w:r>
              <w:rPr>
                <w:color w:val="000000"/>
                <w:sz w:val="20"/>
                <w:szCs w:val="20"/>
              </w:rPr>
              <w:t xml:space="preserve"> жилая застройка (2.5)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300-20 000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минимальное расстояние от границ смежного земельного участка до основного строения – не менее 5 метров</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более 5-8 этажей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40%</w:t>
            </w:r>
          </w:p>
        </w:tc>
        <w:tc>
          <w:tcPr>
            <w:tcW w:w="2601" w:type="dxa"/>
            <w:tcBorders>
              <w:top w:val="single" w:sz="4" w:space="0" w:color="auto"/>
              <w:left w:val="single" w:sz="4" w:space="0" w:color="auto"/>
              <w:bottom w:val="single" w:sz="4" w:space="0" w:color="auto"/>
              <w:right w:val="single" w:sz="4" w:space="0" w:color="auto"/>
            </w:tcBorders>
            <w:noWrap/>
            <w:vAlign w:val="center"/>
            <w:hideMark/>
          </w:tcPr>
          <w:p w:rsidR="00CC1A41" w:rsidRDefault="00CC1A41">
            <w:pPr>
              <w:rPr>
                <w:sz w:val="20"/>
                <w:szCs w:val="20"/>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Хранение автотранспорта (2.7.1)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300-1 000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Минимальные отступы от границ земельных участков - 5 м.</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2 этажа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60%</w:t>
            </w:r>
          </w:p>
        </w:tc>
        <w:tc>
          <w:tcPr>
            <w:tcW w:w="2601" w:type="dxa"/>
            <w:tcBorders>
              <w:top w:val="single" w:sz="4" w:space="0" w:color="auto"/>
              <w:left w:val="single" w:sz="4" w:space="0" w:color="auto"/>
              <w:bottom w:val="single" w:sz="4" w:space="0" w:color="auto"/>
              <w:right w:val="single" w:sz="4" w:space="0" w:color="auto"/>
            </w:tcBorders>
            <w:noWrap/>
            <w:vAlign w:val="center"/>
            <w:hideMark/>
          </w:tcPr>
          <w:p w:rsidR="00CC1A41" w:rsidRDefault="00CC1A41">
            <w:pPr>
              <w:rPr>
                <w:color w:val="000000"/>
                <w:sz w:val="20"/>
                <w:szCs w:val="20"/>
              </w:rPr>
            </w:pPr>
            <w:r>
              <w:rPr>
                <w:color w:val="000000"/>
                <w:sz w:val="20"/>
                <w:szCs w:val="20"/>
              </w:rPr>
              <w:t xml:space="preserve">вместимость – до 300 </w:t>
            </w:r>
            <w:proofErr w:type="spellStart"/>
            <w:r>
              <w:rPr>
                <w:color w:val="000000"/>
                <w:sz w:val="20"/>
                <w:szCs w:val="20"/>
              </w:rPr>
              <w:t>машиномест</w:t>
            </w:r>
            <w:proofErr w:type="spellEnd"/>
          </w:p>
        </w:tc>
      </w:tr>
      <w:tr w:rsidR="00CC1A41" w:rsidTr="00CC1A41">
        <w:trPr>
          <w:trHeight w:val="127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Коммунальное обслуживание (3.1)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Площадь земельных участков принимать </w:t>
            </w:r>
            <w:proofErr w:type="gramStart"/>
            <w:r>
              <w:rPr>
                <w:color w:val="000000"/>
                <w:sz w:val="20"/>
                <w:szCs w:val="20"/>
              </w:rPr>
              <w:t>при проектировании объектов в соответствии с требованиями к размещению таких объектов в зоне</w:t>
            </w:r>
            <w:proofErr w:type="gramEnd"/>
            <w:r>
              <w:rPr>
                <w:color w:val="000000"/>
                <w:sz w:val="20"/>
                <w:szCs w:val="20"/>
              </w:rPr>
              <w:t xml:space="preserve"> объектов культуры и искусства СНиП, технических регламентов, СанПиН, и др. документов.</w:t>
            </w:r>
          </w:p>
        </w:tc>
      </w:tr>
      <w:tr w:rsidR="00CC1A41" w:rsidTr="00CC1A41">
        <w:trPr>
          <w:trHeight w:val="178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Социальное обслуживание (3.2)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300-20 000, </w:t>
            </w:r>
            <w:r>
              <w:rPr>
                <w:color w:val="000000"/>
                <w:sz w:val="20"/>
                <w:szCs w:val="20"/>
              </w:rPr>
              <w:br/>
              <w:t>в зоне</w:t>
            </w:r>
            <w:proofErr w:type="gramStart"/>
            <w:r>
              <w:rPr>
                <w:color w:val="000000"/>
                <w:sz w:val="20"/>
                <w:szCs w:val="20"/>
              </w:rPr>
              <w:t xml:space="preserve"> О</w:t>
            </w:r>
            <w:proofErr w:type="gramEnd"/>
            <w:r>
              <w:rPr>
                <w:color w:val="000000"/>
                <w:sz w:val="20"/>
                <w:szCs w:val="20"/>
              </w:rPr>
              <w:t xml:space="preserve"> - 400-10 000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минимальное расстояние от границ смежного земельного участка до основного строения – не менее 5 метров</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более 5-8 этажей, в зоне</w:t>
            </w:r>
            <w:proofErr w:type="gramStart"/>
            <w:r>
              <w:rPr>
                <w:color w:val="000000"/>
                <w:sz w:val="20"/>
                <w:szCs w:val="20"/>
              </w:rPr>
              <w:t xml:space="preserve"> О</w:t>
            </w:r>
            <w:proofErr w:type="gramEnd"/>
            <w:r>
              <w:rPr>
                <w:color w:val="000000"/>
                <w:sz w:val="20"/>
                <w:szCs w:val="20"/>
              </w:rPr>
              <w:t>- 1 этаж</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40%, в зоне</w:t>
            </w:r>
            <w:proofErr w:type="gramStart"/>
            <w:r>
              <w:rPr>
                <w:color w:val="000000"/>
                <w:sz w:val="20"/>
                <w:szCs w:val="20"/>
              </w:rPr>
              <w:t xml:space="preserve"> О</w:t>
            </w:r>
            <w:proofErr w:type="gramEnd"/>
            <w:r>
              <w:rPr>
                <w:color w:val="000000"/>
                <w:sz w:val="20"/>
                <w:szCs w:val="20"/>
              </w:rPr>
              <w:t>- 60%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в зоне </w:t>
            </w:r>
            <w:proofErr w:type="gramStart"/>
            <w:r>
              <w:rPr>
                <w:color w:val="000000"/>
                <w:sz w:val="20"/>
                <w:szCs w:val="20"/>
              </w:rPr>
              <w:t>О-</w:t>
            </w:r>
            <w:proofErr w:type="gramEnd"/>
            <w:r>
              <w:rPr>
                <w:color w:val="000000"/>
                <w:sz w:val="20"/>
                <w:szCs w:val="20"/>
              </w:rPr>
              <w:t xml:space="preserve">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CC1A41" w:rsidTr="00CC1A41">
        <w:trPr>
          <w:trHeight w:val="1486"/>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Бытовое обслуживание (3.3)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300-20 000, </w:t>
            </w:r>
          </w:p>
          <w:p w:rsidR="00CC1A41" w:rsidRDefault="00CC1A41">
            <w:pPr>
              <w:rPr>
                <w:color w:val="000000"/>
                <w:sz w:val="20"/>
                <w:szCs w:val="20"/>
              </w:rPr>
            </w:pPr>
            <w:r>
              <w:rPr>
                <w:color w:val="000000"/>
                <w:sz w:val="20"/>
                <w:szCs w:val="20"/>
              </w:rPr>
              <w:t>в зонах О-2, О-3, П-2- 400-10 000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не более 5-8 этажей, </w:t>
            </w:r>
          </w:p>
          <w:p w:rsidR="00CC1A41" w:rsidRDefault="00CC1A41">
            <w:pPr>
              <w:rPr>
                <w:color w:val="000000"/>
                <w:sz w:val="20"/>
                <w:szCs w:val="20"/>
              </w:rPr>
            </w:pPr>
            <w:r>
              <w:rPr>
                <w:color w:val="000000"/>
                <w:sz w:val="20"/>
                <w:szCs w:val="20"/>
              </w:rPr>
              <w:t>в зонах О-2, О-3, П-2 - 1 этаж</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40%, </w:t>
            </w:r>
          </w:p>
          <w:p w:rsidR="00CC1A41" w:rsidRDefault="00CC1A41">
            <w:pPr>
              <w:rPr>
                <w:color w:val="000000"/>
                <w:sz w:val="20"/>
                <w:szCs w:val="20"/>
              </w:rPr>
            </w:pPr>
            <w:r>
              <w:rPr>
                <w:color w:val="000000"/>
                <w:sz w:val="20"/>
                <w:szCs w:val="20"/>
              </w:rPr>
              <w:t>в зонах О-2, О-3, П-2- 60%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в зонах О-2, О-3, П-2-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CC1A41" w:rsidTr="00CC1A41">
        <w:trPr>
          <w:trHeight w:val="153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lastRenderedPageBreak/>
              <w:t>Здравоохранение (3.4)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400-10 000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Минимальные отступы от границ земельных участков - 5 м.</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2 этажа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70%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Образование и просвещение (3.5)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2 000-40 000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4 этажа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70%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Культурное развитие (3.6)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400-15 000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1 этаж</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60%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Религиозное использование (3.7)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400-30 000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2 этажа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50%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Общественное управление (3.8)</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400-50 000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3 этажа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70%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Обеспечение научной деятельности (3.9)</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Ветеринарное обслуживание (3.10)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40-300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2 этажа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50%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Деловое управление (4.1)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400-50 000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3 этажа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70%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Рынки (4.3)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600-20 000,</w:t>
            </w:r>
          </w:p>
          <w:p w:rsidR="00CC1A41" w:rsidRDefault="00CC1A41">
            <w:pPr>
              <w:rPr>
                <w:color w:val="000000"/>
                <w:sz w:val="20"/>
                <w:szCs w:val="20"/>
              </w:rPr>
            </w:pPr>
            <w:r>
              <w:rPr>
                <w:color w:val="000000"/>
                <w:sz w:val="20"/>
                <w:szCs w:val="20"/>
              </w:rPr>
              <w:t xml:space="preserve"> в зоне</w:t>
            </w:r>
            <w:proofErr w:type="gramStart"/>
            <w:r>
              <w:rPr>
                <w:color w:val="000000"/>
                <w:sz w:val="20"/>
                <w:szCs w:val="20"/>
              </w:rPr>
              <w:t xml:space="preserve"> О</w:t>
            </w:r>
            <w:proofErr w:type="gramEnd"/>
            <w:r>
              <w:rPr>
                <w:color w:val="000000"/>
                <w:sz w:val="20"/>
                <w:szCs w:val="20"/>
              </w:rPr>
              <w:t>- 400-20 000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2 этажа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максимальная высота оград – 1м. в легких конструкциях</w:t>
            </w:r>
          </w:p>
        </w:tc>
      </w:tr>
      <w:tr w:rsidR="00CC1A41" w:rsidTr="00CC1A41">
        <w:trPr>
          <w:trHeight w:val="315"/>
        </w:trPr>
        <w:tc>
          <w:tcPr>
            <w:tcW w:w="1716" w:type="dxa"/>
            <w:tcBorders>
              <w:top w:val="single" w:sz="4" w:space="0" w:color="auto"/>
              <w:left w:val="single" w:sz="4" w:space="0" w:color="auto"/>
              <w:bottom w:val="single" w:sz="4" w:space="0" w:color="auto"/>
              <w:right w:val="single" w:sz="4" w:space="0" w:color="auto"/>
            </w:tcBorders>
            <w:noWrap/>
            <w:vAlign w:val="center"/>
            <w:hideMark/>
          </w:tcPr>
          <w:p w:rsidR="00CC1A41" w:rsidRDefault="00CC1A41">
            <w:pPr>
              <w:rPr>
                <w:color w:val="000000"/>
              </w:rPr>
            </w:pPr>
            <w:r>
              <w:rPr>
                <w:color w:val="000000"/>
                <w:sz w:val="20"/>
                <w:szCs w:val="20"/>
              </w:rPr>
              <w:t>Магазины (4.4)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400-20 000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Банковская и страховая деятельность (4.5)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400-50 000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3 этажа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353"/>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Общественное питание (4.6)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400-20 000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Гостиничное обслуживание (4.7)</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400-6 000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25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Развлечения (4.8)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500-1 000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1 этаж</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60%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Служебные гаражи (4.9)</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300-1 000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2 этажа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вместимость – до 300 </w:t>
            </w:r>
            <w:proofErr w:type="spellStart"/>
            <w:r>
              <w:rPr>
                <w:color w:val="000000"/>
                <w:sz w:val="20"/>
                <w:szCs w:val="20"/>
              </w:rPr>
              <w:t>машиномест</w:t>
            </w:r>
            <w:proofErr w:type="spellEnd"/>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lastRenderedPageBreak/>
              <w:t>Объекты дорожного сервиса (4.9.1)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300-10 000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вместимость – до 50 </w:t>
            </w:r>
            <w:proofErr w:type="spellStart"/>
            <w:r>
              <w:rPr>
                <w:color w:val="000000"/>
                <w:sz w:val="20"/>
                <w:szCs w:val="20"/>
              </w:rPr>
              <w:t>машиномест</w:t>
            </w:r>
            <w:proofErr w:type="spellEnd"/>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roofErr w:type="spellStart"/>
            <w:r>
              <w:rPr>
                <w:color w:val="000000"/>
                <w:sz w:val="20"/>
                <w:szCs w:val="20"/>
              </w:rPr>
              <w:t>Выставочно</w:t>
            </w:r>
            <w:proofErr w:type="spellEnd"/>
            <w:r>
              <w:rPr>
                <w:color w:val="000000"/>
                <w:sz w:val="20"/>
                <w:szCs w:val="20"/>
              </w:rPr>
              <w:t>-ярмарочная деятельность (4.10)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400-6 000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3 этажа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70%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Отдых (рекреация) (5.0)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500-1 000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1 этаж</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60%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Спорт (5.1)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1 000-500 000, </w:t>
            </w:r>
          </w:p>
          <w:p w:rsidR="00CC1A41" w:rsidRDefault="00CC1A41">
            <w:pPr>
              <w:rPr>
                <w:color w:val="000000"/>
                <w:sz w:val="20"/>
                <w:szCs w:val="20"/>
              </w:rPr>
            </w:pPr>
            <w:r>
              <w:rPr>
                <w:color w:val="000000"/>
                <w:sz w:val="20"/>
                <w:szCs w:val="20"/>
              </w:rPr>
              <w:t>в О-2- 1 000-10 000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 в зоне О-2- 5 м.</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p w:rsidR="00CC1A41" w:rsidRDefault="00CC1A41">
            <w:pPr>
              <w:rPr>
                <w:color w:val="000000"/>
                <w:sz w:val="20"/>
                <w:szCs w:val="20"/>
              </w:rPr>
            </w:pPr>
            <w:r>
              <w:rPr>
                <w:color w:val="000000"/>
                <w:sz w:val="20"/>
                <w:szCs w:val="20"/>
              </w:rPr>
              <w:t xml:space="preserve"> в зоне О-2- 1 этаж</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не подлежат установлению, </w:t>
            </w:r>
          </w:p>
          <w:p w:rsidR="00CC1A41" w:rsidRDefault="00CC1A41">
            <w:pPr>
              <w:rPr>
                <w:color w:val="000000"/>
                <w:sz w:val="20"/>
                <w:szCs w:val="20"/>
              </w:rPr>
            </w:pPr>
            <w:r>
              <w:rPr>
                <w:color w:val="000000"/>
                <w:sz w:val="20"/>
                <w:szCs w:val="20"/>
              </w:rPr>
              <w:t>в зоне О-2- 60%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Природно-познавательный туризм (5.2)</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1 000-500 000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Туристическое обслуживание (5.2.1)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Охота и рыбалка (5.3)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Причалы для маломерных судов (5.4)</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Поля для гольфа или конных прогулок (5.5)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Недропользование (6.1)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10-15 000 000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Тяжелая промышленность (6.2)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102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Автомобилестроительная промышленность (6.2.1)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Легкая промышленность (6.3)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Фармацевтическая </w:t>
            </w:r>
            <w:proofErr w:type="spellStart"/>
            <w:proofErr w:type="gramStart"/>
            <w:r>
              <w:rPr>
                <w:color w:val="000000"/>
                <w:sz w:val="20"/>
                <w:szCs w:val="20"/>
              </w:rPr>
              <w:t>промышлен</w:t>
            </w:r>
            <w:proofErr w:type="spellEnd"/>
            <w:r>
              <w:rPr>
                <w:color w:val="000000"/>
                <w:sz w:val="20"/>
                <w:szCs w:val="20"/>
                <w:lang w:val="en-US"/>
              </w:rPr>
              <w:t>-</w:t>
            </w:r>
            <w:proofErr w:type="spellStart"/>
            <w:r>
              <w:rPr>
                <w:color w:val="000000"/>
                <w:sz w:val="20"/>
                <w:szCs w:val="20"/>
              </w:rPr>
              <w:t>ность</w:t>
            </w:r>
            <w:proofErr w:type="spellEnd"/>
            <w:proofErr w:type="gramEnd"/>
            <w:r>
              <w:rPr>
                <w:color w:val="000000"/>
                <w:sz w:val="20"/>
                <w:szCs w:val="20"/>
              </w:rPr>
              <w:t xml:space="preserve"> (6.3.1)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Пищевая промышленность (6.4)</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roofErr w:type="spellStart"/>
            <w:proofErr w:type="gramStart"/>
            <w:r>
              <w:rPr>
                <w:color w:val="000000"/>
                <w:sz w:val="20"/>
                <w:szCs w:val="20"/>
              </w:rPr>
              <w:t>Нефтехимичес</w:t>
            </w:r>
            <w:proofErr w:type="spellEnd"/>
            <w:r>
              <w:rPr>
                <w:color w:val="000000"/>
                <w:sz w:val="20"/>
                <w:szCs w:val="20"/>
                <w:lang w:val="en-US"/>
              </w:rPr>
              <w:t>-</w:t>
            </w:r>
            <w:r>
              <w:rPr>
                <w:color w:val="000000"/>
                <w:sz w:val="20"/>
                <w:szCs w:val="20"/>
              </w:rPr>
              <w:t>кая</w:t>
            </w:r>
            <w:proofErr w:type="gramEnd"/>
            <w:r>
              <w:rPr>
                <w:color w:val="000000"/>
                <w:sz w:val="20"/>
                <w:szCs w:val="20"/>
              </w:rPr>
              <w:t xml:space="preserve"> </w:t>
            </w:r>
            <w:proofErr w:type="spellStart"/>
            <w:r>
              <w:rPr>
                <w:color w:val="000000"/>
                <w:sz w:val="20"/>
                <w:szCs w:val="20"/>
              </w:rPr>
              <w:t>промыш</w:t>
            </w:r>
            <w:proofErr w:type="spellEnd"/>
            <w:r>
              <w:rPr>
                <w:color w:val="000000"/>
                <w:sz w:val="20"/>
                <w:szCs w:val="20"/>
                <w:lang w:val="en-US"/>
              </w:rPr>
              <w:t>-</w:t>
            </w:r>
            <w:proofErr w:type="spellStart"/>
            <w:r>
              <w:rPr>
                <w:color w:val="000000"/>
                <w:sz w:val="20"/>
                <w:szCs w:val="20"/>
              </w:rPr>
              <w:t>ленность</w:t>
            </w:r>
            <w:proofErr w:type="spellEnd"/>
            <w:r>
              <w:rPr>
                <w:color w:val="000000"/>
                <w:sz w:val="20"/>
                <w:szCs w:val="20"/>
              </w:rPr>
              <w:t xml:space="preserve"> (6.5)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Строительная промышленность (6.6)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25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Энергетика (6.7)</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1-500 000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25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Связь (6.8)</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Склады (6.9)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10-15 000 000, </w:t>
            </w:r>
          </w:p>
          <w:p w:rsidR="00CC1A41" w:rsidRDefault="00CC1A41">
            <w:pPr>
              <w:rPr>
                <w:color w:val="000000"/>
                <w:sz w:val="20"/>
                <w:szCs w:val="20"/>
              </w:rPr>
            </w:pPr>
            <w:r>
              <w:rPr>
                <w:color w:val="000000"/>
                <w:sz w:val="20"/>
                <w:szCs w:val="20"/>
              </w:rPr>
              <w:t xml:space="preserve">в зоне П-2- 300-5 </w:t>
            </w:r>
            <w:r>
              <w:rPr>
                <w:color w:val="000000"/>
                <w:sz w:val="20"/>
                <w:szCs w:val="20"/>
              </w:rPr>
              <w:lastRenderedPageBreak/>
              <w:t>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lastRenderedPageBreak/>
              <w:t>не подлежат установлению,</w:t>
            </w:r>
          </w:p>
          <w:p w:rsidR="00CC1A41" w:rsidRDefault="00CC1A41">
            <w:pPr>
              <w:rPr>
                <w:color w:val="000000"/>
                <w:sz w:val="20"/>
                <w:szCs w:val="20"/>
              </w:rPr>
            </w:pPr>
            <w:r>
              <w:rPr>
                <w:color w:val="000000"/>
                <w:sz w:val="20"/>
                <w:szCs w:val="20"/>
              </w:rPr>
              <w:t xml:space="preserve"> в зоне П-2- 5 м.</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p w:rsidR="00CC1A41" w:rsidRDefault="00CC1A41">
            <w:pPr>
              <w:rPr>
                <w:color w:val="000000"/>
                <w:sz w:val="20"/>
                <w:szCs w:val="20"/>
              </w:rPr>
            </w:pPr>
            <w:r>
              <w:rPr>
                <w:color w:val="000000"/>
                <w:sz w:val="20"/>
                <w:szCs w:val="20"/>
              </w:rPr>
              <w:lastRenderedPageBreak/>
              <w:t xml:space="preserve"> в зоне П-2- 2 этажа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lastRenderedPageBreak/>
              <w:t xml:space="preserve">не подлежат установлению, </w:t>
            </w:r>
          </w:p>
          <w:p w:rsidR="00CC1A41" w:rsidRDefault="00CC1A41">
            <w:pPr>
              <w:rPr>
                <w:color w:val="000000"/>
                <w:sz w:val="20"/>
                <w:szCs w:val="20"/>
              </w:rPr>
            </w:pPr>
            <w:r>
              <w:rPr>
                <w:color w:val="000000"/>
                <w:sz w:val="20"/>
                <w:szCs w:val="20"/>
              </w:rPr>
              <w:lastRenderedPageBreak/>
              <w:t xml:space="preserve"> зоне П-2- 60%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102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lastRenderedPageBreak/>
              <w:t>Целлюлозно-бумажная промышленность (6.11)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10-15 000 000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Железнодорожный транспорт (7.1)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не подлежат </w:t>
            </w:r>
            <w:proofErr w:type="spellStart"/>
            <w:r>
              <w:rPr>
                <w:color w:val="000000"/>
                <w:sz w:val="20"/>
                <w:szCs w:val="20"/>
              </w:rPr>
              <w:t>устаовлению</w:t>
            </w:r>
            <w:proofErr w:type="spellEnd"/>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Автомобильный транспорт (7.2)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Водный транспорт (7.3)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Воздушный транспорт (7.4)</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Трубопроводный транспорт (7.5)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1-500 000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Обеспечение деятельности по исполнению наказаний (8.4)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Курортная деятельность (9.2)</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1 000-500 000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Санаторная деятельность (9.2.1)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Историко-культурная деятельность (9.3)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400-30 000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5 м</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2 этажа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50%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Использование лесов (10.0)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не подлежат </w:t>
            </w:r>
            <w:proofErr w:type="spellStart"/>
            <w:r>
              <w:rPr>
                <w:color w:val="000000"/>
                <w:sz w:val="20"/>
                <w:szCs w:val="20"/>
              </w:rPr>
              <w:t>устаовлению</w:t>
            </w:r>
            <w:proofErr w:type="spellEnd"/>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не подлежат </w:t>
            </w:r>
            <w:proofErr w:type="spellStart"/>
            <w:r>
              <w:rPr>
                <w:color w:val="000000"/>
                <w:sz w:val="20"/>
                <w:szCs w:val="20"/>
              </w:rPr>
              <w:t>устаовлению</w:t>
            </w:r>
            <w:proofErr w:type="spellEnd"/>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не подлежат </w:t>
            </w:r>
            <w:proofErr w:type="spellStart"/>
            <w:r>
              <w:rPr>
                <w:color w:val="000000"/>
                <w:sz w:val="20"/>
                <w:szCs w:val="20"/>
              </w:rPr>
              <w:t>устаовлению</w:t>
            </w:r>
            <w:proofErr w:type="spellEnd"/>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102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Специальное пользование водными объектами (11.2)</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1-500 000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Гидротехнические сооружения (11.3)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sz w:val="20"/>
                <w:szCs w:val="20"/>
              </w:rPr>
            </w:pPr>
          </w:p>
        </w:tc>
      </w:tr>
      <w:tr w:rsidR="00CC1A41" w:rsidTr="00CC1A41">
        <w:trPr>
          <w:trHeight w:val="178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Ритуальная деятельность (12.1)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Проектирование кладбищ и организацию их СЗЗ следует вести с учетом СанПиН 2.2.1/2.1.1-984-00 и санитарных правил устройства и содержания кладбищ </w:t>
            </w:r>
            <w:r>
              <w:rPr>
                <w:color w:val="000000"/>
                <w:sz w:val="20"/>
                <w:szCs w:val="20"/>
              </w:rPr>
              <w:br/>
              <w:t>№ 1600-77. Размеры санитарно-защитных зон в зависимости от площади и в соответствии СанПиН 2.2.1/2.1.1.1200-03.</w:t>
            </w:r>
          </w:p>
        </w:tc>
      </w:tr>
      <w:tr w:rsidR="00CC1A41" w:rsidTr="00CC1A41">
        <w:trPr>
          <w:trHeight w:val="153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Специальная деятельность (12.2)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Применяются параметры в соответствии с требованиями </w:t>
            </w:r>
            <w:proofErr w:type="spellStart"/>
            <w:r>
              <w:rPr>
                <w:color w:val="000000"/>
                <w:sz w:val="20"/>
                <w:szCs w:val="20"/>
              </w:rPr>
              <w:t>СанПин</w:t>
            </w:r>
            <w:proofErr w:type="spellEnd"/>
            <w:r>
              <w:rPr>
                <w:color w:val="000000"/>
                <w:sz w:val="20"/>
                <w:szCs w:val="20"/>
              </w:rPr>
              <w:t xml:space="preserve"> 2.1.7.1322-03 «Гигиенические требования к размещению и обезвреживанию отходов </w:t>
            </w:r>
            <w:r>
              <w:rPr>
                <w:color w:val="000000"/>
                <w:sz w:val="20"/>
                <w:szCs w:val="20"/>
              </w:rPr>
              <w:lastRenderedPageBreak/>
              <w:t>производства и потребления», СП 2.1.7.1038-01 «Почва, очистка населенных мест, отходы производства и потребления, санитарная охрана почвы» и др.</w:t>
            </w:r>
          </w:p>
        </w:tc>
      </w:tr>
      <w:tr w:rsidR="00CC1A41" w:rsidTr="00CC1A41">
        <w:trPr>
          <w:trHeight w:val="2621"/>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lastRenderedPageBreak/>
              <w:t>Ведение огородничества (13.1)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отступ от границ земельных участков до соседних строений – не менее 1 м</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не более 1 этажа, не </w:t>
            </w:r>
            <w:proofErr w:type="spellStart"/>
            <w:r>
              <w:rPr>
                <w:color w:val="000000"/>
                <w:sz w:val="20"/>
                <w:szCs w:val="20"/>
              </w:rPr>
              <w:t>болеее</w:t>
            </w:r>
            <w:proofErr w:type="spellEnd"/>
            <w:r>
              <w:rPr>
                <w:color w:val="000000"/>
                <w:sz w:val="20"/>
                <w:szCs w:val="20"/>
              </w:rPr>
              <w:t xml:space="preserve"> 12 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40%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 xml:space="preserve">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 </w:t>
            </w:r>
            <w:proofErr w:type="gramStart"/>
            <w:r>
              <w:rPr>
                <w:color w:val="000000"/>
                <w:sz w:val="20"/>
                <w:szCs w:val="20"/>
              </w:rPr>
              <w:t>В зоне СХ-3- высота ограждения, устанавливаемого на границе со смежным земельным участком – не более 2 м, при этом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 максимальная высота ограждения земельного участка со стороны улицы, проезда - 2 м, при этом допускаются глухие ограждения;</w:t>
            </w:r>
            <w:proofErr w:type="gramEnd"/>
            <w:r>
              <w:rPr>
                <w:color w:val="000000"/>
                <w:sz w:val="20"/>
                <w:szCs w:val="20"/>
              </w:rPr>
              <w:t xml:space="preserve">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w:t>
            </w:r>
          </w:p>
        </w:tc>
      </w:tr>
      <w:tr w:rsidR="00CC1A41" w:rsidTr="00CC1A41">
        <w:trPr>
          <w:trHeight w:val="484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lastRenderedPageBreak/>
              <w:t>Ведение садоводства (13.2)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более 12 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r>
              <w:rPr>
                <w:color w:val="000000"/>
                <w:sz w:val="20"/>
                <w:szCs w:val="20"/>
              </w:rPr>
              <w:t>не подлежат установлению</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rPr>
            </w:pPr>
            <w:proofErr w:type="gramStart"/>
            <w:r>
              <w:rPr>
                <w:color w:val="000000"/>
                <w:sz w:val="20"/>
                <w:szCs w:val="20"/>
              </w:rPr>
              <w:t>максимальная высота ограждения, устанавливаемого на границе со смежным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 максимальная высота ограждения земельного участка со стороны улицы, проезда - 2 м, при этом допускаются глухие ограждения;</w:t>
            </w:r>
            <w:proofErr w:type="gramEnd"/>
            <w:r>
              <w:rPr>
                <w:color w:val="000000"/>
                <w:sz w:val="20"/>
                <w:szCs w:val="20"/>
              </w:rPr>
              <w:t xml:space="preserve">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w:t>
            </w:r>
          </w:p>
        </w:tc>
      </w:tr>
    </w:tbl>
    <w:p w:rsidR="00CC1A41" w:rsidRDefault="00CC1A41" w:rsidP="00CC1A41">
      <w:pPr>
        <w:widowControl w:val="0"/>
        <w:autoSpaceDE w:val="0"/>
        <w:autoSpaceDN w:val="0"/>
        <w:adjustRightInd w:val="0"/>
        <w:ind w:firstLine="540"/>
        <w:jc w:val="both"/>
      </w:pPr>
    </w:p>
    <w:p w:rsidR="00CC1A41" w:rsidRDefault="00CC1A41" w:rsidP="00CC1A41">
      <w:pPr>
        <w:widowControl w:val="0"/>
        <w:autoSpaceDE w:val="0"/>
        <w:autoSpaceDN w:val="0"/>
        <w:adjustRightInd w:val="0"/>
        <w:ind w:firstLine="540"/>
        <w:jc w:val="both"/>
      </w:pPr>
      <w:r>
        <w:t xml:space="preserve">Предельные (максимальные) размеры земельных участков, предоставляемых на территории Муниципального образования </w:t>
      </w:r>
      <w:proofErr w:type="spellStart"/>
      <w:r>
        <w:t>Ломинцевское</w:t>
      </w:r>
      <w:proofErr w:type="spellEnd"/>
      <w:r>
        <w:t xml:space="preserve"> Щекинского района Тульской области из земель, находящихся в государственной или муниципальной собственности, гражданам, имеющим в соответствии нормативно-правовыми актами Тульской области право на предоставление таких земельных участков в собственность бесплатно, устанавливаются:</w:t>
      </w:r>
    </w:p>
    <w:p w:rsidR="00CC1A41" w:rsidRDefault="00CC1A41" w:rsidP="00CC1A41">
      <w:pPr>
        <w:widowControl w:val="0"/>
        <w:autoSpaceDE w:val="0"/>
        <w:autoSpaceDN w:val="0"/>
        <w:adjustRightInd w:val="0"/>
        <w:ind w:firstLine="540"/>
        <w:jc w:val="both"/>
      </w:pPr>
      <w:r>
        <w:t>- для индивидуального жилищного строительства - 0,15 га;</w:t>
      </w:r>
    </w:p>
    <w:p w:rsidR="00CC1A41" w:rsidRDefault="00CC1A41" w:rsidP="00CC1A41">
      <w:pPr>
        <w:widowControl w:val="0"/>
        <w:autoSpaceDE w:val="0"/>
        <w:autoSpaceDN w:val="0"/>
        <w:adjustRightInd w:val="0"/>
        <w:ind w:firstLine="540"/>
        <w:jc w:val="both"/>
      </w:pPr>
      <w:r>
        <w:t>- для ведения личного подсобного хозяйства в границах населенного пункта - 0,15 га.</w:t>
      </w:r>
    </w:p>
    <w:p w:rsidR="00CC1A41" w:rsidRDefault="00CC1A41" w:rsidP="00CC1A41">
      <w:pPr>
        <w:widowControl w:val="0"/>
        <w:autoSpaceDE w:val="0"/>
        <w:autoSpaceDN w:val="0"/>
        <w:adjustRightInd w:val="0"/>
        <w:ind w:firstLine="540"/>
        <w:jc w:val="both"/>
      </w:pPr>
      <w:bookmarkStart w:id="51" w:name="Par469"/>
      <w:bookmarkStart w:id="52" w:name="Par472"/>
      <w:bookmarkEnd w:id="51"/>
      <w:bookmarkEnd w:id="52"/>
      <w:r>
        <w:t>2) если федеральными законами, законами Тульской области в целях предоставления земельных участков, находящихся в государственной или муниципальной собственности, установлены иные предельные (максимальные и минимальные) размеры земельных участков для индивидуального жилищного строительства, то в указанных целях применяются предельные (максимальные и минимальные) размеры земельных участков, установленные федеральными законами, законами Тульской области;</w:t>
      </w:r>
    </w:p>
    <w:p w:rsidR="00CC1A41" w:rsidRDefault="00CC1A41" w:rsidP="00CC1A41">
      <w:pPr>
        <w:widowControl w:val="0"/>
        <w:autoSpaceDE w:val="0"/>
        <w:autoSpaceDN w:val="0"/>
        <w:adjustRightInd w:val="0"/>
        <w:ind w:firstLine="540"/>
        <w:jc w:val="both"/>
      </w:pPr>
      <w:proofErr w:type="gramStart"/>
      <w:r>
        <w:t xml:space="preserve">3) если по инициативе правообладателей земельных участков, которые предназначены для индивидуального жилищного строительства или на которых расположены индивидуальные жилые дома, осуществляются раздел, объединение, перераспределение земельных участков, размеры образованных земельных участков не должны превышать максимальный размер земельных участков и не должны быть меньше минимального </w:t>
      </w:r>
      <w:r>
        <w:lastRenderedPageBreak/>
        <w:t>размера земельных участков, предусмотренных пунктами 1, 2 части 3 настоящей статьи;</w:t>
      </w:r>
      <w:proofErr w:type="gramEnd"/>
    </w:p>
    <w:p w:rsidR="00CC1A41" w:rsidRDefault="00CC1A41" w:rsidP="00CC1A41">
      <w:pPr>
        <w:widowControl w:val="0"/>
        <w:autoSpaceDE w:val="0"/>
        <w:autoSpaceDN w:val="0"/>
        <w:adjustRightInd w:val="0"/>
        <w:ind w:firstLine="540"/>
        <w:jc w:val="both"/>
      </w:pPr>
      <w:r>
        <w:t>4) размеры земельных участков, на которых расположены индивидуальные жилые дома, в границах застроенных территорий различных территориальных зон устанавливаются с учетом фактического землепользования, правоустанавливающих (</w:t>
      </w:r>
      <w:proofErr w:type="spellStart"/>
      <w:r>
        <w:t>правоудостоверяющих</w:t>
      </w:r>
      <w:proofErr w:type="spellEnd"/>
      <w:r>
        <w:t>) документов какого-либо лица на земельный участок и градостроительных нормативов и правил, действовавших в период застройки указанных территорий;</w:t>
      </w:r>
    </w:p>
    <w:p w:rsidR="00CC1A41" w:rsidRDefault="00CC1A41" w:rsidP="00CC1A41">
      <w:pPr>
        <w:widowControl w:val="0"/>
        <w:autoSpaceDE w:val="0"/>
        <w:autoSpaceDN w:val="0"/>
        <w:adjustRightInd w:val="0"/>
        <w:ind w:firstLine="540"/>
        <w:jc w:val="both"/>
      </w:pPr>
      <w:r>
        <w:t>5) если фактическое землепользование более площади, указанной в правоустанавливающем (</w:t>
      </w:r>
      <w:proofErr w:type="spellStart"/>
      <w:r>
        <w:t>правоудостоверяющем</w:t>
      </w:r>
      <w:proofErr w:type="spellEnd"/>
      <w:r>
        <w:t>) документе, на величину, не превышающую минимальный размер земельных участков, предусмотренный пунктом 1 части 3 настоящей статьи, размер земельного участка устанавливается с учетом фактического землепользования.</w:t>
      </w:r>
    </w:p>
    <w:p w:rsidR="00CC1A41" w:rsidRDefault="00CC1A41" w:rsidP="00CC1A41">
      <w:pPr>
        <w:pStyle w:val="30"/>
        <w:rPr>
          <w:rFonts w:ascii="Times New Roman" w:hAnsi="Times New Roman"/>
        </w:rPr>
      </w:pPr>
      <w:bookmarkStart w:id="53" w:name="Par477"/>
      <w:bookmarkStart w:id="54" w:name="_Toc6356639"/>
      <w:bookmarkEnd w:id="53"/>
      <w:r>
        <w:rPr>
          <w:rFonts w:ascii="Times New Roman" w:hAnsi="Times New Roman"/>
        </w:rPr>
        <w:t>Статья 21. Общие требования в части ограничений использования земельных участков и объектов капитального строительства.</w:t>
      </w:r>
      <w:bookmarkEnd w:id="54"/>
    </w:p>
    <w:p w:rsidR="00CC1A41" w:rsidRDefault="00CC1A41" w:rsidP="00CC1A41">
      <w:pPr>
        <w:widowControl w:val="0"/>
        <w:autoSpaceDE w:val="0"/>
        <w:autoSpaceDN w:val="0"/>
        <w:adjustRightInd w:val="0"/>
        <w:ind w:firstLine="540"/>
        <w:jc w:val="both"/>
      </w:pPr>
      <w:r>
        <w:t>1. Использование земельных участков и объектов капитального строительства, расположенных в пределах зон с особыми условиями использования территорий, осуществляется в соответствии с градостроительными регламентами, определенными настоящими Правилами, с учетом ограничений, установленных законами, иными нормативными правовыми актами применительно к зонам с особым использованием территорий.</w:t>
      </w:r>
    </w:p>
    <w:p w:rsidR="00CC1A41" w:rsidRDefault="00CC1A41" w:rsidP="00CC1A41">
      <w:pPr>
        <w:widowControl w:val="0"/>
        <w:autoSpaceDE w:val="0"/>
        <w:autoSpaceDN w:val="0"/>
        <w:adjustRightInd w:val="0"/>
        <w:ind w:firstLine="540"/>
        <w:jc w:val="both"/>
      </w:pPr>
      <w:r>
        <w:t>2.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настоящими градостроительными регламентами и законодательством Российской Федерации. При этом более жесткие ограничения являются приоритетными.</w:t>
      </w:r>
    </w:p>
    <w:p w:rsidR="00CC1A41" w:rsidRDefault="00CC1A41" w:rsidP="00CC1A41">
      <w:pPr>
        <w:widowControl w:val="0"/>
        <w:autoSpaceDE w:val="0"/>
        <w:autoSpaceDN w:val="0"/>
        <w:adjustRightInd w:val="0"/>
        <w:ind w:firstLine="540"/>
        <w:jc w:val="both"/>
      </w:pPr>
      <w:r>
        <w:t>3.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устанавливаются с целью защиты населения и территорий, в том числе при возникновении чрезвычайных ситуаций.</w:t>
      </w:r>
    </w:p>
    <w:p w:rsidR="00CC1A41" w:rsidRDefault="00CC1A41" w:rsidP="00CC1A41">
      <w:pPr>
        <w:widowControl w:val="0"/>
        <w:autoSpaceDE w:val="0"/>
        <w:autoSpaceDN w:val="0"/>
        <w:adjustRightInd w:val="0"/>
        <w:ind w:firstLine="540"/>
        <w:jc w:val="both"/>
      </w:pPr>
      <w:r>
        <w:t>Указанные ограничения определяются режимом использования земельных участков и объектов капитального строительства, устанавливаемым в соответствии с законодательством Российской Федерации в области защиты населения и территориях от чрезвычайных ситуаций природного и техногенного характера.</w:t>
      </w:r>
    </w:p>
    <w:p w:rsidR="00CC1A41" w:rsidRDefault="00CC1A41" w:rsidP="00CC1A41">
      <w:pPr>
        <w:widowControl w:val="0"/>
        <w:autoSpaceDE w:val="0"/>
        <w:autoSpaceDN w:val="0"/>
        <w:adjustRightInd w:val="0"/>
        <w:ind w:firstLine="540"/>
        <w:jc w:val="both"/>
      </w:pPr>
      <w:proofErr w:type="gramStart"/>
      <w:r>
        <w:t>Принципиальное содержание указанного режима применительно к территориям, подверженным риску возникновения чрезвычайных ситуаций природного и техногенного характера и воздействия их последствий,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территорий, подверженных риску возникновения чрезвычайных ситуаций природного и техногенного характера и воздействия их последствий, определяется в составе разделов "Инженерно-технические мероприятия</w:t>
      </w:r>
      <w:proofErr w:type="gramEnd"/>
      <w:r>
        <w:t xml:space="preserve"> гражданской обороны, мероприятия по предупреждению чрезвычайных ситуаций", разрабатываемых в установленном порядке в составе документации по планировке территории.</w:t>
      </w:r>
    </w:p>
    <w:p w:rsidR="00CC1A41" w:rsidRDefault="00CC1A41" w:rsidP="00CC1A41">
      <w:pPr>
        <w:pStyle w:val="30"/>
        <w:rPr>
          <w:rFonts w:ascii="Times New Roman" w:hAnsi="Times New Roman"/>
        </w:rPr>
      </w:pPr>
      <w:bookmarkStart w:id="55" w:name="_Toc6356640"/>
      <w:r>
        <w:rPr>
          <w:rFonts w:ascii="Times New Roman" w:hAnsi="Times New Roman"/>
        </w:rPr>
        <w:t>Статья 22. Перечень зон с особыми условиями использования территорий.</w:t>
      </w:r>
      <w:bookmarkEnd w:id="55"/>
    </w:p>
    <w:p w:rsidR="00CC1A41" w:rsidRDefault="00CC1A41" w:rsidP="00CC1A41">
      <w:pPr>
        <w:widowControl w:val="0"/>
        <w:autoSpaceDE w:val="0"/>
        <w:autoSpaceDN w:val="0"/>
        <w:adjustRightInd w:val="0"/>
        <w:ind w:firstLine="540"/>
        <w:jc w:val="both"/>
      </w:pPr>
      <w:r>
        <w:t>Зоны с особыми условиями использования территорий включают:</w:t>
      </w:r>
    </w:p>
    <w:p w:rsidR="00CC1A41" w:rsidRDefault="00CC1A41" w:rsidP="00CC1A41">
      <w:pPr>
        <w:widowControl w:val="0"/>
        <w:autoSpaceDE w:val="0"/>
        <w:autoSpaceDN w:val="0"/>
        <w:adjustRightInd w:val="0"/>
        <w:ind w:firstLine="540"/>
        <w:jc w:val="both"/>
      </w:pPr>
      <w:r>
        <w:t>- охранные;</w:t>
      </w:r>
    </w:p>
    <w:p w:rsidR="00CC1A41" w:rsidRDefault="00CC1A41" w:rsidP="00CC1A41">
      <w:pPr>
        <w:widowControl w:val="0"/>
        <w:autoSpaceDE w:val="0"/>
        <w:autoSpaceDN w:val="0"/>
        <w:adjustRightInd w:val="0"/>
        <w:ind w:firstLine="540"/>
        <w:jc w:val="both"/>
      </w:pPr>
      <w:r>
        <w:t>- санитарно-защитные зоны;</w:t>
      </w:r>
    </w:p>
    <w:p w:rsidR="00CC1A41" w:rsidRDefault="00CC1A41" w:rsidP="00CC1A41">
      <w:pPr>
        <w:widowControl w:val="0"/>
        <w:autoSpaceDE w:val="0"/>
        <w:autoSpaceDN w:val="0"/>
        <w:adjustRightInd w:val="0"/>
        <w:ind w:firstLine="540"/>
        <w:jc w:val="both"/>
      </w:pPr>
      <w:r>
        <w:t xml:space="preserve">- </w:t>
      </w:r>
      <w:proofErr w:type="spellStart"/>
      <w:r>
        <w:t>водоохранные</w:t>
      </w:r>
      <w:proofErr w:type="spellEnd"/>
      <w:r>
        <w:t xml:space="preserve"> зоны;</w:t>
      </w:r>
    </w:p>
    <w:p w:rsidR="00CC1A41" w:rsidRDefault="00CC1A41" w:rsidP="00CC1A41">
      <w:pPr>
        <w:widowControl w:val="0"/>
        <w:autoSpaceDE w:val="0"/>
        <w:autoSpaceDN w:val="0"/>
        <w:adjustRightInd w:val="0"/>
        <w:ind w:firstLine="540"/>
        <w:jc w:val="both"/>
      </w:pPr>
      <w:r>
        <w:t>- зоны затопления, подтопления;</w:t>
      </w:r>
    </w:p>
    <w:p w:rsidR="00CC1A41" w:rsidRDefault="00CC1A41" w:rsidP="00CC1A41">
      <w:pPr>
        <w:widowControl w:val="0"/>
        <w:autoSpaceDE w:val="0"/>
        <w:autoSpaceDN w:val="0"/>
        <w:adjustRightInd w:val="0"/>
        <w:ind w:firstLine="540"/>
        <w:jc w:val="both"/>
      </w:pPr>
      <w:r>
        <w:t xml:space="preserve">- зоны санитарной охраны источников питьевого и хозяйственно-бытового </w:t>
      </w:r>
      <w:r>
        <w:lastRenderedPageBreak/>
        <w:t>водоснабжения;</w:t>
      </w:r>
    </w:p>
    <w:p w:rsidR="00CC1A41" w:rsidRDefault="00CC1A41" w:rsidP="00CC1A41">
      <w:pPr>
        <w:widowControl w:val="0"/>
        <w:autoSpaceDE w:val="0"/>
        <w:autoSpaceDN w:val="0"/>
        <w:adjustRightInd w:val="0"/>
        <w:ind w:firstLine="540"/>
        <w:jc w:val="both"/>
      </w:pPr>
      <w:r>
        <w:t>- зоны охраны объектов культурного наследия;</w:t>
      </w:r>
    </w:p>
    <w:p w:rsidR="00CC1A41" w:rsidRDefault="00CC1A41" w:rsidP="00CC1A41">
      <w:pPr>
        <w:widowControl w:val="0"/>
        <w:autoSpaceDE w:val="0"/>
        <w:autoSpaceDN w:val="0"/>
        <w:adjustRightInd w:val="0"/>
        <w:ind w:firstLine="540"/>
        <w:jc w:val="both"/>
      </w:pPr>
      <w:r>
        <w:t>- иные зоны.</w:t>
      </w:r>
    </w:p>
    <w:p w:rsidR="00CC1A41" w:rsidRDefault="00CC1A41" w:rsidP="00CC1A41">
      <w:pPr>
        <w:pStyle w:val="30"/>
        <w:rPr>
          <w:rFonts w:ascii="Times New Roman" w:hAnsi="Times New Roman"/>
        </w:rPr>
      </w:pPr>
      <w:bookmarkStart w:id="56" w:name="_Toc6356641"/>
      <w:r>
        <w:rPr>
          <w:rFonts w:ascii="Times New Roman" w:hAnsi="Times New Roman"/>
        </w:rPr>
        <w:t>Статья 23. Охранные зоны.</w:t>
      </w:r>
      <w:bookmarkEnd w:id="56"/>
    </w:p>
    <w:p w:rsidR="00CC1A41" w:rsidRDefault="00CC1A41" w:rsidP="00CC1A41">
      <w:pPr>
        <w:widowControl w:val="0"/>
        <w:autoSpaceDE w:val="0"/>
        <w:autoSpaceDN w:val="0"/>
        <w:adjustRightInd w:val="0"/>
        <w:ind w:firstLine="540"/>
        <w:jc w:val="both"/>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C1A41" w:rsidRDefault="00CC1A41" w:rsidP="00CC1A41">
      <w:pPr>
        <w:widowControl w:val="0"/>
        <w:autoSpaceDE w:val="0"/>
        <w:autoSpaceDN w:val="0"/>
        <w:adjustRightInd w:val="0"/>
        <w:ind w:firstLine="540"/>
        <w:jc w:val="both"/>
      </w:pPr>
      <w:r>
        <w:t>- Правила устройства электроустановок;</w:t>
      </w:r>
    </w:p>
    <w:p w:rsidR="00CC1A41" w:rsidRDefault="00CC1A41" w:rsidP="00CC1A41">
      <w:pPr>
        <w:widowControl w:val="0"/>
        <w:autoSpaceDE w:val="0"/>
        <w:autoSpaceDN w:val="0"/>
        <w:adjustRightInd w:val="0"/>
        <w:ind w:firstLine="540"/>
        <w:jc w:val="both"/>
      </w:pPr>
      <w:r>
        <w:t>-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 160.</w:t>
      </w:r>
    </w:p>
    <w:p w:rsidR="00CC1A41" w:rsidRDefault="00CC1A41" w:rsidP="00CC1A41">
      <w:pPr>
        <w:pStyle w:val="30"/>
        <w:rPr>
          <w:rFonts w:ascii="Times New Roman" w:hAnsi="Times New Roman"/>
        </w:rPr>
      </w:pPr>
      <w:bookmarkStart w:id="57" w:name="_Toc6356642"/>
      <w:r>
        <w:rPr>
          <w:rFonts w:ascii="Times New Roman" w:hAnsi="Times New Roman"/>
        </w:rPr>
        <w:t>Статья 24. Санитарно-защитные зоны.</w:t>
      </w:r>
      <w:bookmarkEnd w:id="57"/>
    </w:p>
    <w:p w:rsidR="00CC1A41" w:rsidRDefault="00CC1A41" w:rsidP="00CC1A41">
      <w:pPr>
        <w:widowControl w:val="0"/>
        <w:autoSpaceDE w:val="0"/>
        <w:autoSpaceDN w:val="0"/>
        <w:adjustRightInd w:val="0"/>
        <w:ind w:firstLine="540"/>
        <w:jc w:val="both"/>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C1A41" w:rsidRDefault="00CC1A41" w:rsidP="00CC1A41">
      <w:pPr>
        <w:widowControl w:val="0"/>
        <w:autoSpaceDE w:val="0"/>
        <w:autoSpaceDN w:val="0"/>
        <w:adjustRightInd w:val="0"/>
        <w:ind w:firstLine="540"/>
        <w:jc w:val="both"/>
      </w:pPr>
      <w:r>
        <w:t>- СП 42.13330.2011 "Градостроительство. Планировка и застройка городских и сельских поселений" (актуализированная редакция СНиП 2.07.01-89*);</w:t>
      </w:r>
    </w:p>
    <w:p w:rsidR="00CC1A41" w:rsidRDefault="00CC1A41" w:rsidP="00CC1A41">
      <w:pPr>
        <w:widowControl w:val="0"/>
        <w:autoSpaceDE w:val="0"/>
        <w:autoSpaceDN w:val="0"/>
        <w:adjustRightInd w:val="0"/>
        <w:ind w:firstLine="540"/>
        <w:jc w:val="both"/>
      </w:pPr>
      <w:r>
        <w:t>- СанПиН 2.2.1/2.1.1.1200-03 "Санитарно-защитные зоны и санитарная классификация предприятий, сооружений и иных объектов".</w:t>
      </w:r>
    </w:p>
    <w:p w:rsidR="00CC1A41" w:rsidRDefault="00CC1A41" w:rsidP="00CC1A41">
      <w:pPr>
        <w:pStyle w:val="30"/>
        <w:rPr>
          <w:rFonts w:ascii="Times New Roman" w:hAnsi="Times New Roman"/>
        </w:rPr>
      </w:pPr>
      <w:bookmarkStart w:id="58" w:name="_Toc6356643"/>
      <w:r>
        <w:rPr>
          <w:rFonts w:ascii="Times New Roman" w:hAnsi="Times New Roman"/>
        </w:rPr>
        <w:t xml:space="preserve">Статья 25. </w:t>
      </w:r>
      <w:proofErr w:type="spellStart"/>
      <w:r>
        <w:rPr>
          <w:rFonts w:ascii="Times New Roman" w:hAnsi="Times New Roman"/>
        </w:rPr>
        <w:t>Водоохранные</w:t>
      </w:r>
      <w:proofErr w:type="spellEnd"/>
      <w:r>
        <w:rPr>
          <w:rFonts w:ascii="Times New Roman" w:hAnsi="Times New Roman"/>
        </w:rPr>
        <w:t xml:space="preserve"> зоны.</w:t>
      </w:r>
      <w:bookmarkEnd w:id="58"/>
    </w:p>
    <w:p w:rsidR="00CC1A41" w:rsidRDefault="00CC1A41" w:rsidP="00CC1A41">
      <w:pPr>
        <w:widowControl w:val="0"/>
        <w:autoSpaceDE w:val="0"/>
        <w:autoSpaceDN w:val="0"/>
        <w:adjustRightInd w:val="0"/>
        <w:ind w:firstLine="540"/>
        <w:jc w:val="both"/>
      </w:pPr>
      <w: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CC1A41" w:rsidRDefault="00CC1A41" w:rsidP="00CC1A41">
      <w:pPr>
        <w:widowControl w:val="0"/>
        <w:autoSpaceDE w:val="0"/>
        <w:autoSpaceDN w:val="0"/>
        <w:adjustRightInd w:val="0"/>
        <w:ind w:firstLine="540"/>
        <w:jc w:val="both"/>
      </w:pPr>
      <w:r>
        <w:t>- Водный кодекс Российской Федерации;</w:t>
      </w:r>
    </w:p>
    <w:p w:rsidR="00CC1A41" w:rsidRDefault="00CC1A41" w:rsidP="00CC1A41">
      <w:pPr>
        <w:widowControl w:val="0"/>
        <w:autoSpaceDE w:val="0"/>
        <w:autoSpaceDN w:val="0"/>
        <w:adjustRightInd w:val="0"/>
        <w:ind w:firstLine="540"/>
        <w:jc w:val="both"/>
      </w:pPr>
      <w:r>
        <w:t>- СП 42.13330.2011 "Градостроительство. Планировка и застройка городских и сельских поселений" (актуализированная редакция СНиП 2.07.01-89*);</w:t>
      </w:r>
    </w:p>
    <w:p w:rsidR="00CC1A41" w:rsidRDefault="00CC1A41" w:rsidP="00CC1A41">
      <w:pPr>
        <w:widowControl w:val="0"/>
        <w:autoSpaceDE w:val="0"/>
        <w:autoSpaceDN w:val="0"/>
        <w:adjustRightInd w:val="0"/>
        <w:ind w:firstLine="540"/>
        <w:jc w:val="both"/>
      </w:pPr>
      <w:r>
        <w:t>- СанПиН 2.1.5.980-00 "Гигиенические требования к охране поверхностных вод".</w:t>
      </w:r>
    </w:p>
    <w:p w:rsidR="00CC1A41" w:rsidRDefault="00CC1A41" w:rsidP="00CC1A41">
      <w:pPr>
        <w:widowControl w:val="0"/>
        <w:autoSpaceDE w:val="0"/>
        <w:autoSpaceDN w:val="0"/>
        <w:adjustRightInd w:val="0"/>
        <w:ind w:firstLine="540"/>
        <w:jc w:val="both"/>
      </w:pPr>
      <w:r>
        <w:t xml:space="preserve">2. Порядок установления на местности границ </w:t>
      </w:r>
      <w:proofErr w:type="spellStart"/>
      <w:r>
        <w:t>водоохранных</w:t>
      </w:r>
      <w:proofErr w:type="spellEnd"/>
      <w:r>
        <w:t xml:space="preserve"> зон и границ прибрежных защитных полос водных объектов, в том числе посредством размещения специальных информационных знаков определяется "Правилами установления на местности границ </w:t>
      </w:r>
      <w:proofErr w:type="spellStart"/>
      <w:r>
        <w:t>водоохранных</w:t>
      </w:r>
      <w:proofErr w:type="spellEnd"/>
      <w:r>
        <w:t xml:space="preserve"> зон и границ прибрежных защитных полос водных объектов" (утв. постановлением Правительства РФ от 10 января 2009 г. № 17).</w:t>
      </w:r>
    </w:p>
    <w:p w:rsidR="00CC1A41" w:rsidRDefault="00CC1A41" w:rsidP="00CC1A41">
      <w:pPr>
        <w:pStyle w:val="30"/>
        <w:rPr>
          <w:rFonts w:ascii="Times New Roman" w:hAnsi="Times New Roman"/>
        </w:rPr>
      </w:pPr>
      <w:bookmarkStart w:id="59" w:name="_Toc6356644"/>
      <w:r>
        <w:rPr>
          <w:rFonts w:ascii="Times New Roman" w:hAnsi="Times New Roman"/>
        </w:rPr>
        <w:t>Статья 26. Зоны затопления, подтопления.</w:t>
      </w:r>
      <w:bookmarkEnd w:id="59"/>
    </w:p>
    <w:p w:rsidR="00CC1A41" w:rsidRDefault="00CC1A41" w:rsidP="00CC1A41">
      <w:pPr>
        <w:widowControl w:val="0"/>
        <w:autoSpaceDE w:val="0"/>
        <w:autoSpaceDN w:val="0"/>
        <w:adjustRightInd w:val="0"/>
        <w:ind w:firstLine="540"/>
        <w:jc w:val="both"/>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C1A41" w:rsidRDefault="00CC1A41" w:rsidP="00CC1A41">
      <w:pPr>
        <w:widowControl w:val="0"/>
        <w:autoSpaceDE w:val="0"/>
        <w:autoSpaceDN w:val="0"/>
        <w:adjustRightInd w:val="0"/>
        <w:ind w:firstLine="540"/>
        <w:jc w:val="both"/>
      </w:pPr>
      <w:r>
        <w:t>- СП 42.13330.2011 "Градостроительство. Планировка и застройка городских и сельских поселений" (актуализированная редакция СНиП 2.07.01-89*);</w:t>
      </w:r>
    </w:p>
    <w:p w:rsidR="00CC1A41" w:rsidRDefault="00CC1A41" w:rsidP="00CC1A41">
      <w:pPr>
        <w:widowControl w:val="0"/>
        <w:autoSpaceDE w:val="0"/>
        <w:autoSpaceDN w:val="0"/>
        <w:adjustRightInd w:val="0"/>
        <w:ind w:firstLine="540"/>
        <w:jc w:val="both"/>
      </w:pPr>
      <w:r>
        <w:t>- СНиП 2.06.15-85 "Инженерная защита территории от затопления и подтопления".</w:t>
      </w:r>
    </w:p>
    <w:p w:rsidR="00CC1A41" w:rsidRDefault="00CC1A41" w:rsidP="00CC1A41">
      <w:pPr>
        <w:pStyle w:val="30"/>
        <w:rPr>
          <w:rFonts w:ascii="Times New Roman" w:hAnsi="Times New Roman"/>
        </w:rPr>
      </w:pPr>
      <w:bookmarkStart w:id="60" w:name="_Toc6356645"/>
      <w:r>
        <w:rPr>
          <w:rFonts w:ascii="Times New Roman" w:hAnsi="Times New Roman"/>
        </w:rPr>
        <w:t>Статья 27. Зоны санитарной охраны источников питьевого и хозяйственно-бытового водоснабжения.</w:t>
      </w:r>
      <w:bookmarkEnd w:id="60"/>
    </w:p>
    <w:p w:rsidR="00CC1A41" w:rsidRDefault="00CC1A41" w:rsidP="00CC1A41">
      <w:pPr>
        <w:widowControl w:val="0"/>
        <w:autoSpaceDE w:val="0"/>
        <w:autoSpaceDN w:val="0"/>
        <w:adjustRightInd w:val="0"/>
        <w:ind w:firstLine="540"/>
        <w:jc w:val="both"/>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C1A41" w:rsidRDefault="00CC1A41" w:rsidP="00CC1A41">
      <w:pPr>
        <w:widowControl w:val="0"/>
        <w:autoSpaceDE w:val="0"/>
        <w:autoSpaceDN w:val="0"/>
        <w:adjustRightInd w:val="0"/>
        <w:ind w:firstLine="540"/>
        <w:jc w:val="both"/>
      </w:pPr>
      <w:r>
        <w:t>- Федеральный закон от 30.03.99 № 52-ФЗ "О санитарно-эпидемиологическом благополучии населения";</w:t>
      </w:r>
    </w:p>
    <w:p w:rsidR="00CC1A41" w:rsidRDefault="00CC1A41" w:rsidP="00CC1A41">
      <w:pPr>
        <w:widowControl w:val="0"/>
        <w:autoSpaceDE w:val="0"/>
        <w:autoSpaceDN w:val="0"/>
        <w:adjustRightInd w:val="0"/>
        <w:ind w:firstLine="540"/>
        <w:jc w:val="both"/>
      </w:pPr>
      <w:r>
        <w:t>- СанПиН 2.1.4.1110-02 "Зоны санитарной охраны источников водоснабжения и водопроводов питьевого назначения".</w:t>
      </w:r>
    </w:p>
    <w:p w:rsidR="00CC1A41" w:rsidRDefault="00CC1A41" w:rsidP="00CC1A41">
      <w:pPr>
        <w:pStyle w:val="30"/>
        <w:rPr>
          <w:rFonts w:ascii="Times New Roman" w:hAnsi="Times New Roman"/>
        </w:rPr>
      </w:pPr>
      <w:bookmarkStart w:id="61" w:name="_Toc6356646"/>
      <w:r>
        <w:rPr>
          <w:rFonts w:ascii="Times New Roman" w:hAnsi="Times New Roman"/>
        </w:rPr>
        <w:t>Статья 28. Зоны охраны объектов культурного наследия.</w:t>
      </w:r>
      <w:bookmarkEnd w:id="61"/>
    </w:p>
    <w:p w:rsidR="00CC1A41" w:rsidRDefault="00CC1A41" w:rsidP="00CC1A41">
      <w:pPr>
        <w:widowControl w:val="0"/>
        <w:autoSpaceDE w:val="0"/>
        <w:autoSpaceDN w:val="0"/>
        <w:adjustRightInd w:val="0"/>
        <w:ind w:firstLine="540"/>
        <w:jc w:val="both"/>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C1A41" w:rsidRDefault="00CC1A41" w:rsidP="00CC1A41">
      <w:pPr>
        <w:widowControl w:val="0"/>
        <w:autoSpaceDE w:val="0"/>
        <w:autoSpaceDN w:val="0"/>
        <w:adjustRightInd w:val="0"/>
        <w:ind w:firstLine="540"/>
        <w:jc w:val="both"/>
      </w:pPr>
      <w:r>
        <w:t>- Федеральный закон от 25.06.2002 № 73-ФЗ "Об объектах культурного наследия (памятниках истории и культуры) народов Российской Федерации";</w:t>
      </w:r>
    </w:p>
    <w:p w:rsidR="00CC1A41" w:rsidRDefault="00CC1A41" w:rsidP="00CC1A41">
      <w:pPr>
        <w:widowControl w:val="0"/>
        <w:autoSpaceDE w:val="0"/>
        <w:autoSpaceDN w:val="0"/>
        <w:adjustRightInd w:val="0"/>
        <w:ind w:firstLine="540"/>
        <w:jc w:val="both"/>
      </w:pPr>
      <w:r>
        <w:t xml:space="preserve">- Постановление Правительства РФ от 12.09.2015 № 972 "Об утверждении Положения </w:t>
      </w:r>
      <w:r>
        <w:lastRenderedPageBreak/>
        <w:t>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CC1A41" w:rsidRDefault="00CC1A41" w:rsidP="00CC1A41">
      <w:pPr>
        <w:pStyle w:val="30"/>
        <w:rPr>
          <w:rFonts w:ascii="Times New Roman" w:hAnsi="Times New Roman"/>
        </w:rPr>
      </w:pPr>
      <w:bookmarkStart w:id="62" w:name="_Toc6356647"/>
      <w:r>
        <w:rPr>
          <w:rFonts w:ascii="Times New Roman" w:hAnsi="Times New Roman"/>
        </w:rPr>
        <w:t>Статья 29. Земельные участки, на которые действие градостроительного регламента не распространяется.</w:t>
      </w:r>
      <w:bookmarkEnd w:id="62"/>
    </w:p>
    <w:p w:rsidR="00CC1A41" w:rsidRDefault="00CC1A41" w:rsidP="00CC1A41">
      <w:pPr>
        <w:ind w:firstLine="547"/>
        <w:jc w:val="both"/>
      </w:pPr>
      <w:r>
        <w:t>Действие градостроительного регламента не распространяется на земельные участки:</w:t>
      </w:r>
    </w:p>
    <w:p w:rsidR="00CC1A41" w:rsidRDefault="00CC1A41" w:rsidP="00CC1A41">
      <w:pPr>
        <w:ind w:firstLine="547"/>
        <w:jc w:val="both"/>
      </w:pPr>
      <w:proofErr w:type="gramStart"/>
      <w: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t xml:space="preserve"> наследия;</w:t>
      </w:r>
    </w:p>
    <w:p w:rsidR="00CC1A41" w:rsidRDefault="00CC1A41" w:rsidP="00CC1A41">
      <w:pPr>
        <w:ind w:firstLine="547"/>
        <w:jc w:val="both"/>
      </w:pPr>
      <w:r>
        <w:t>2) в границах территорий общего пользования;</w:t>
      </w:r>
    </w:p>
    <w:p w:rsidR="00CC1A41" w:rsidRDefault="00CC1A41" w:rsidP="00CC1A41">
      <w:pPr>
        <w:ind w:firstLine="547"/>
        <w:jc w:val="both"/>
      </w:pPr>
      <w:proofErr w:type="gramStart"/>
      <w:r>
        <w:t>3) предназначенные для размещения линейных объектов и (или) занятые линейными объектами;</w:t>
      </w:r>
      <w:proofErr w:type="gramEnd"/>
    </w:p>
    <w:p w:rsidR="00CC1A41" w:rsidRDefault="00CC1A41" w:rsidP="00CC1A41">
      <w:pPr>
        <w:ind w:firstLine="547"/>
        <w:rPr>
          <w:b/>
        </w:rPr>
      </w:pPr>
      <w:proofErr w:type="gramStart"/>
      <w:r>
        <w:rPr>
          <w:rStyle w:val="blk"/>
        </w:rPr>
        <w:t>4) предоставленные для добычи полезных ископаемых.</w:t>
      </w:r>
      <w:proofErr w:type="gramEnd"/>
    </w:p>
    <w:p w:rsidR="00CC1A41" w:rsidRDefault="00CC1A41" w:rsidP="00CC1A41">
      <w:pPr>
        <w:pStyle w:val="30"/>
        <w:rPr>
          <w:rFonts w:ascii="Times New Roman" w:hAnsi="Times New Roman"/>
        </w:rPr>
      </w:pPr>
      <w:bookmarkStart w:id="63" w:name="_Toc6356648"/>
      <w:r>
        <w:rPr>
          <w:rFonts w:ascii="Times New Roman" w:hAnsi="Times New Roman"/>
        </w:rPr>
        <w:t>Статья 30. Земельные участки, на которые градостроительные регламенты не устанавливаются.</w:t>
      </w:r>
      <w:bookmarkEnd w:id="63"/>
    </w:p>
    <w:p w:rsidR="00CC1A41" w:rsidRDefault="00CC1A41" w:rsidP="00CC1A41">
      <w:pPr>
        <w:ind w:firstLine="547"/>
        <w:jc w:val="both"/>
      </w:pPr>
      <w:r>
        <w:t>Градостроительные регламенты не устанавливаются:</w:t>
      </w:r>
    </w:p>
    <w:p w:rsidR="00CC1A41" w:rsidRDefault="00CC1A41" w:rsidP="00CC1A41">
      <w:pPr>
        <w:ind w:firstLine="547"/>
        <w:jc w:val="both"/>
      </w:pPr>
      <w:r>
        <w:t>- для земель лесного фонда;</w:t>
      </w:r>
    </w:p>
    <w:p w:rsidR="00CC1A41" w:rsidRDefault="00CC1A41" w:rsidP="00CC1A41">
      <w:pPr>
        <w:ind w:firstLine="547"/>
        <w:jc w:val="both"/>
      </w:pPr>
      <w:r>
        <w:t>-для земель, покрытых поверхностными водами;</w:t>
      </w:r>
    </w:p>
    <w:p w:rsidR="00CC1A41" w:rsidRDefault="00CC1A41" w:rsidP="00CC1A41">
      <w:pPr>
        <w:ind w:firstLine="547"/>
        <w:jc w:val="both"/>
      </w:pPr>
      <w:r>
        <w:t>- для земель запаса;</w:t>
      </w:r>
    </w:p>
    <w:p w:rsidR="00CC1A41" w:rsidRDefault="00CC1A41" w:rsidP="00CC1A41">
      <w:pPr>
        <w:ind w:firstLine="547"/>
        <w:jc w:val="both"/>
      </w:pPr>
      <w:r>
        <w:t>- для земель особо охраняемых природных территорий (за исключением земель лечебно-оздоровительных местностей и курортов);</w:t>
      </w:r>
    </w:p>
    <w:p w:rsidR="00CC1A41" w:rsidRDefault="00CC1A41" w:rsidP="00CC1A41">
      <w:pPr>
        <w:ind w:firstLine="547"/>
        <w:jc w:val="both"/>
      </w:pPr>
      <w:r>
        <w:t>- для земель сельскохозяйственных угодий в составе земель сельскохозяйственного назначения;</w:t>
      </w:r>
    </w:p>
    <w:p w:rsidR="00CC1A41" w:rsidRDefault="00CC1A41" w:rsidP="00CC1A41">
      <w:pPr>
        <w:ind w:firstLine="547"/>
        <w:jc w:val="both"/>
      </w:pPr>
      <w:r>
        <w:t>- для земельных участков, расположенных в границах особых экономических зон и территорий опережающего социально-экономического развития.</w:t>
      </w:r>
    </w:p>
    <w:p w:rsidR="00CC1A41" w:rsidRDefault="00CC1A41" w:rsidP="00CC1A41">
      <w:pPr>
        <w:ind w:firstLine="547"/>
        <w:jc w:val="both"/>
      </w:pPr>
      <w: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CC1A41" w:rsidRDefault="00CC1A41" w:rsidP="00CC1A41">
      <w:pPr>
        <w:pStyle w:val="30"/>
        <w:rPr>
          <w:rFonts w:ascii="Times New Roman" w:hAnsi="Times New Roman"/>
        </w:rPr>
      </w:pPr>
      <w:bookmarkStart w:id="64" w:name="_Toc6356649"/>
      <w:r>
        <w:rPr>
          <w:rFonts w:ascii="Times New Roman" w:hAnsi="Times New Roman"/>
        </w:rPr>
        <w:t>Статья 31. Градостроительные регламенты. Жилые зоны - "Ж".</w:t>
      </w:r>
      <w:bookmarkEnd w:id="64"/>
    </w:p>
    <w:p w:rsidR="00CC1A41" w:rsidRDefault="00CC1A41" w:rsidP="00CC1A41">
      <w:pPr>
        <w:pStyle w:val="aff0"/>
        <w:widowControl w:val="0"/>
        <w:numPr>
          <w:ilvl w:val="0"/>
          <w:numId w:val="5"/>
        </w:numPr>
        <w:autoSpaceDE w:val="0"/>
        <w:autoSpaceDN w:val="0"/>
        <w:adjustRightInd w:val="0"/>
        <w:spacing w:before="0" w:after="0"/>
        <w:jc w:val="both"/>
        <w:rPr>
          <w:b/>
        </w:rPr>
      </w:pPr>
      <w:bookmarkStart w:id="65" w:name="_Toc224462629"/>
      <w:bookmarkEnd w:id="65"/>
      <w:r>
        <w:rPr>
          <w:b/>
        </w:rPr>
        <w:t>Ж-1 - Зона застройки индивидуальными жилыми домами.</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pPr>
            <w: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both"/>
            </w:pPr>
            <w: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spacing w:before="100"/>
              <w:ind w:firstLine="708"/>
              <w:jc w:val="both"/>
              <w:outlineLvl w:val="0"/>
              <w:rPr>
                <w:b/>
                <w:bCs/>
              </w:rPr>
            </w:pPr>
            <w:proofErr w:type="gramStart"/>
            <w: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w:t>
            </w:r>
            <w:r>
              <w:lastRenderedPageBreak/>
              <w:t>раздела на самостоятельные объекты недвижимости); выращивание сельскохозяйственных культур;</w:t>
            </w:r>
            <w:proofErr w:type="gramEnd"/>
            <w:r>
              <w:t xml:space="preserve"> размещение индивидуальных гаражей и хозяйственных построек</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lastRenderedPageBreak/>
              <w:t>2.1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pPr>
            <w:r>
              <w:lastRenderedPageBreak/>
              <w:t>Для ведения личного подсобного хозяйства</w:t>
            </w:r>
          </w:p>
          <w:p w:rsidR="00CC1A41" w:rsidRDefault="00CC1A41">
            <w:pPr>
              <w:autoSpaceDE w:val="0"/>
              <w:autoSpaceDN w:val="0"/>
              <w:adjustRightInd w:val="0"/>
              <w:jc w:val="both"/>
            </w:pPr>
            <w:r>
              <w:t>(приусадебный земельный участок)</w:t>
            </w:r>
          </w:p>
        </w:tc>
        <w:tc>
          <w:tcPr>
            <w:tcW w:w="6662" w:type="dxa"/>
            <w:tcBorders>
              <w:top w:val="single" w:sz="4" w:space="0" w:color="auto"/>
              <w:left w:val="single" w:sz="4" w:space="0" w:color="auto"/>
              <w:bottom w:val="single" w:sz="4" w:space="0" w:color="auto"/>
              <w:right w:val="single" w:sz="4" w:space="0" w:color="auto"/>
            </w:tcBorders>
          </w:tcPr>
          <w:p w:rsidR="00CC1A41" w:rsidRDefault="00CC1A41">
            <w:pPr>
              <w:autoSpaceDE w:val="0"/>
              <w:autoSpaceDN w:val="0"/>
              <w:adjustRightInd w:val="0"/>
              <w:jc w:val="both"/>
            </w:pPr>
            <w:r>
              <w:t xml:space="preserve">Размещение жилого дома, указанного в описании вида разрешенного использования с </w:t>
            </w:r>
            <w:hyperlink r:id="rId80" w:history="1">
              <w:r>
                <w:rPr>
                  <w:rStyle w:val="a6"/>
                  <w:color w:val="000000" w:themeColor="text1"/>
                </w:rPr>
                <w:t>кодом 2.1</w:t>
              </w:r>
            </w:hyperlink>
            <w:r>
              <w:rPr>
                <w:color w:val="000000" w:themeColor="text1"/>
              </w:rPr>
              <w:t>;</w:t>
            </w:r>
          </w:p>
          <w:p w:rsidR="00CC1A41" w:rsidRDefault="00CC1A41">
            <w:pPr>
              <w:autoSpaceDE w:val="0"/>
              <w:autoSpaceDN w:val="0"/>
              <w:adjustRightInd w:val="0"/>
              <w:jc w:val="both"/>
            </w:pPr>
            <w:r>
              <w:t>производство сельскохозяйственной продукции;</w:t>
            </w:r>
          </w:p>
          <w:p w:rsidR="00CC1A41" w:rsidRDefault="00CC1A41">
            <w:pPr>
              <w:autoSpaceDE w:val="0"/>
              <w:autoSpaceDN w:val="0"/>
              <w:adjustRightInd w:val="0"/>
              <w:jc w:val="both"/>
            </w:pPr>
            <w:r>
              <w:t>размещение гаража и иных вспомогательных сооружений;</w:t>
            </w:r>
          </w:p>
          <w:p w:rsidR="00CC1A41" w:rsidRDefault="00CC1A41">
            <w:pPr>
              <w:autoSpaceDE w:val="0"/>
              <w:autoSpaceDN w:val="0"/>
              <w:adjustRightInd w:val="0"/>
              <w:jc w:val="both"/>
            </w:pPr>
            <w:r>
              <w:t>содержание сельскохозяйственных животных</w:t>
            </w:r>
          </w:p>
          <w:p w:rsidR="00CC1A41" w:rsidRDefault="00CC1A41">
            <w:pPr>
              <w:pStyle w:val="s1"/>
              <w:spacing w:before="0" w:beforeAutospacing="0" w:after="0" w:afterAutospacing="0"/>
              <w:jc w:val="both"/>
            </w:pP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2.2</w:t>
            </w:r>
          </w:p>
        </w:tc>
      </w:tr>
      <w:tr w:rsidR="00CC1A41" w:rsidTr="00CC1A41">
        <w:trPr>
          <w:trHeight w:val="3575"/>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both"/>
            </w:pPr>
            <w: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CC1A41" w:rsidRDefault="00CC1A41">
            <w:pPr>
              <w:autoSpaceDE w:val="0"/>
              <w:autoSpaceDN w:val="0"/>
              <w:adjustRightInd w:val="0"/>
              <w:jc w:val="both"/>
            </w:pPr>
            <w:proofErr w:type="gramStart"/>
            <w: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t xml:space="preserve"> пользования (жилые дома блокированной застройки);</w:t>
            </w:r>
          </w:p>
          <w:p w:rsidR="00CC1A41" w:rsidRDefault="00CC1A41">
            <w:pPr>
              <w:autoSpaceDE w:val="0"/>
              <w:autoSpaceDN w:val="0"/>
              <w:adjustRightInd w:val="0"/>
              <w:jc w:val="both"/>
            </w:pPr>
            <w:r>
              <w:t>разведение декоративных и плодовых деревьев, овощных и ягодных культур;</w:t>
            </w:r>
          </w:p>
          <w:p w:rsidR="00CC1A41" w:rsidRDefault="00CC1A41">
            <w:pPr>
              <w:autoSpaceDE w:val="0"/>
              <w:autoSpaceDN w:val="0"/>
              <w:adjustRightInd w:val="0"/>
              <w:jc w:val="both"/>
            </w:pPr>
            <w:r>
              <w:t>размещение индивидуальных гаражей и иных вспомогательных сооружений;</w:t>
            </w:r>
          </w:p>
          <w:p w:rsidR="00CC1A41" w:rsidRDefault="00CC1A41">
            <w:pPr>
              <w:autoSpaceDE w:val="0"/>
              <w:autoSpaceDN w:val="0"/>
              <w:adjustRightInd w:val="0"/>
              <w:jc w:val="both"/>
            </w:pPr>
            <w:r>
              <w:t>обустройство спортивных и детских площадок, площадок для отдыха</w:t>
            </w:r>
          </w:p>
          <w:p w:rsidR="00CC1A41" w:rsidRDefault="00CC1A41">
            <w:pPr>
              <w:pStyle w:val="s1"/>
              <w:spacing w:before="0" w:beforeAutospacing="0" w:after="0" w:afterAutospacing="0"/>
              <w:jc w:val="both"/>
            </w:pP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2.3</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CC1A41" w:rsidRDefault="00CC1A41">
            <w:pPr>
              <w:pStyle w:val="formattext"/>
              <w:spacing w:before="0" w:beforeAutospacing="0" w:after="0" w:afterAutospacing="0"/>
              <w:ind w:left="-149"/>
              <w:textAlignment w:val="baseline"/>
            </w:pPr>
            <w:r>
              <w:t>Ведение садоводства</w:t>
            </w:r>
          </w:p>
        </w:tc>
        <w:tc>
          <w:tcPr>
            <w:tcW w:w="666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CC1A41" w:rsidRDefault="00CC1A41">
            <w:pPr>
              <w:pStyle w:val="formattext"/>
              <w:spacing w:before="0" w:beforeAutospacing="0" w:after="0" w:afterAutospacing="0"/>
              <w:ind w:left="-149"/>
              <w:jc w:val="both"/>
              <w:textAlignment w:val="baseline"/>
            </w:pPr>
            <w: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81" w:anchor="P140" w:history="1">
              <w:r>
                <w:rPr>
                  <w:rStyle w:val="a6"/>
                </w:rPr>
                <w:t>кодом 2.1</w:t>
              </w:r>
            </w:hyperlink>
            <w:r>
              <w:t>, хозяйственных построек и гаражей</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CC1A41" w:rsidRDefault="00CC1A41">
            <w:pPr>
              <w:pStyle w:val="formattext"/>
              <w:spacing w:before="0" w:beforeAutospacing="0" w:after="0" w:afterAutospacing="0"/>
              <w:jc w:val="center"/>
              <w:textAlignment w:val="baseline"/>
            </w:pPr>
            <w:r>
              <w:rPr>
                <w:lang w:val="en-US"/>
              </w:rPr>
              <w:t>13</w:t>
            </w:r>
            <w:r>
              <w:t>.2</w:t>
            </w:r>
          </w:p>
        </w:tc>
      </w:tr>
      <w:tr w:rsidR="00CC1A41" w:rsidTr="00CC1A41">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ind w:left="-149"/>
              <w:textAlignment w:val="baseline"/>
            </w:pPr>
            <w:r>
              <w:t>Коммунальное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CC1A41" w:rsidRDefault="00CC1A41">
            <w:pPr>
              <w:autoSpaceDE w:val="0"/>
              <w:autoSpaceDN w:val="0"/>
              <w:adjustRightInd w:val="0"/>
              <w:jc w:val="both"/>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2" w:history="1">
              <w:r>
                <w:rPr>
                  <w:rStyle w:val="a6"/>
                  <w:color w:val="000000" w:themeColor="text1"/>
                </w:rPr>
                <w:t>кодами 3.1.1</w:t>
              </w:r>
            </w:hyperlink>
            <w:r>
              <w:rPr>
                <w:color w:val="000000" w:themeColor="text1"/>
              </w:rPr>
              <w:t xml:space="preserve"> - </w:t>
            </w:r>
            <w:hyperlink r:id="rId83" w:history="1">
              <w:r>
                <w:rPr>
                  <w:rStyle w:val="a6"/>
                  <w:color w:val="000000" w:themeColor="text1"/>
                </w:rPr>
                <w:t>3.1.2</w:t>
              </w:r>
            </w:hyperlink>
          </w:p>
          <w:p w:rsidR="00CC1A41" w:rsidRDefault="00CC1A41">
            <w:pPr>
              <w:pStyle w:val="formattext"/>
              <w:spacing w:before="0" w:beforeAutospacing="0" w:after="0" w:afterAutospacing="0"/>
              <w:ind w:left="-149"/>
              <w:jc w:val="both"/>
              <w:textAlignment w:val="baseline"/>
            </w:pPr>
          </w:p>
        </w:tc>
        <w:tc>
          <w:tcPr>
            <w:tcW w:w="7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jc w:val="center"/>
              <w:textAlignment w:val="baseline"/>
            </w:pPr>
            <w:r>
              <w:t>3.1</w:t>
            </w:r>
          </w:p>
        </w:tc>
      </w:tr>
      <w:tr w:rsidR="00CC1A41" w:rsidTr="00CC1A41">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ind w:left="-149"/>
              <w:textAlignment w:val="baseline"/>
            </w:pPr>
            <w:r>
              <w:t>Здравоохранение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ind w:left="-149"/>
              <w:jc w:val="both"/>
              <w:textAlignment w:val="baseline"/>
            </w:pPr>
            <w: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84" w:anchor="P234" w:history="1">
              <w:r>
                <w:rPr>
                  <w:rStyle w:val="a6"/>
                </w:rPr>
                <w:t>кодами 3.4.1</w:t>
              </w:r>
            </w:hyperlink>
            <w:r>
              <w:t xml:space="preserve"> - </w:t>
            </w:r>
            <w:hyperlink r:id="rId85" w:anchor="P238" w:history="1">
              <w:r>
                <w:rPr>
                  <w:rStyle w:val="a6"/>
                </w:rPr>
                <w:t>3.4.2</w:t>
              </w:r>
            </w:hyperlink>
          </w:p>
        </w:tc>
        <w:tc>
          <w:tcPr>
            <w:tcW w:w="7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ind w:left="-149"/>
              <w:jc w:val="center"/>
              <w:textAlignment w:val="baseline"/>
            </w:pPr>
            <w:r>
              <w:t>3.4</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rPr>
                <w:highlight w:val="yellow"/>
              </w:rPr>
            </w:pPr>
            <w:r>
              <w:rPr>
                <w:b/>
              </w:rPr>
              <w:t>Вспомогательные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both"/>
            </w:pPr>
            <w:r>
              <w:t>Спорт</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86" w:anchor="P420" w:history="1">
              <w:r>
                <w:rPr>
                  <w:rStyle w:val="a6"/>
                </w:rPr>
                <w:t>кодами 5.1.1</w:t>
              </w:r>
            </w:hyperlink>
            <w:r>
              <w:t xml:space="preserve"> - </w:t>
            </w:r>
            <w:hyperlink r:id="rId87" w:anchor="P444" w:history="1">
              <w:r>
                <w:rPr>
                  <w:rStyle w:val="a6"/>
                </w:rPr>
                <w:t>5.1.7</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5.1</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rPr>
                <w:highlight w:val="yellow"/>
              </w:rPr>
            </w:pPr>
            <w:r>
              <w:rPr>
                <w:b/>
              </w:rPr>
              <w:t>Условно разрешенные виды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both"/>
            </w:pPr>
            <w:r>
              <w:lastRenderedPageBreak/>
              <w:t xml:space="preserve">Магазины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4.4</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pPr>
            <w:r>
              <w:t xml:space="preserve">Объекты дорожного сервиса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88" w:anchor="P390" w:history="1">
              <w:r>
                <w:rPr>
                  <w:rStyle w:val="a6"/>
                </w:rPr>
                <w:t>кодами 4.9.1.1</w:t>
              </w:r>
            </w:hyperlink>
            <w:r>
              <w:t xml:space="preserve"> - </w:t>
            </w:r>
            <w:hyperlink r:id="rId89" w:anchor="P402" w:history="1">
              <w:r>
                <w:rPr>
                  <w:rStyle w:val="a6"/>
                </w:rPr>
                <w:t>4.9.1.4</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4.9.1</w:t>
            </w:r>
          </w:p>
        </w:tc>
      </w:tr>
    </w:tbl>
    <w:p w:rsidR="00CC1A41" w:rsidRDefault="00CC1A41" w:rsidP="00CC1A41">
      <w:pPr>
        <w:widowControl w:val="0"/>
        <w:autoSpaceDE w:val="0"/>
        <w:autoSpaceDN w:val="0"/>
        <w:adjustRightInd w:val="0"/>
        <w:ind w:firstLine="540"/>
        <w:jc w:val="both"/>
        <w:rPr>
          <w:b/>
        </w:rPr>
      </w:pPr>
    </w:p>
    <w:p w:rsidR="00CC1A41" w:rsidRDefault="00CC1A41" w:rsidP="00CC1A41">
      <w:pPr>
        <w:widowControl w:val="0"/>
        <w:autoSpaceDE w:val="0"/>
        <w:autoSpaceDN w:val="0"/>
        <w:adjustRightInd w:val="0"/>
        <w:ind w:firstLine="540"/>
        <w:jc w:val="both"/>
        <w:rPr>
          <w:b/>
        </w:rPr>
      </w:pPr>
      <w:r>
        <w:rPr>
          <w:b/>
        </w:rPr>
        <w:t>2. Ж-2 - Зона застройки малоэтажными жилыми домами.</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pPr>
            <w: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pPr>
            <w: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jc w:val="both"/>
            </w:pPr>
            <w:r>
              <w:t xml:space="preserve">Размещение малоэтажных многоквартирных домов (многоквартирные дома высотой до 4 этажей, включая </w:t>
            </w:r>
            <w:proofErr w:type="gramStart"/>
            <w:r>
              <w:t>мансардный</w:t>
            </w:r>
            <w:proofErr w:type="gramEnd"/>
            <w:r>
              <w:t>);</w:t>
            </w:r>
          </w:p>
          <w:p w:rsidR="00CC1A41" w:rsidRDefault="00CC1A41">
            <w:pPr>
              <w:autoSpaceDE w:val="0"/>
              <w:autoSpaceDN w:val="0"/>
              <w:adjustRightInd w:val="0"/>
              <w:jc w:val="both"/>
            </w:pPr>
            <w:r>
              <w:t>обустройство спортивных и детских площадок, площадок для отдыха;</w:t>
            </w:r>
          </w:p>
          <w:p w:rsidR="00CC1A41" w:rsidRDefault="00CC1A41">
            <w:pPr>
              <w:autoSpaceDE w:val="0"/>
              <w:autoSpaceDN w:val="0"/>
              <w:adjustRightInd w:val="0"/>
              <w:jc w:val="both"/>
            </w:pPr>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2.1.1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both"/>
            </w:pPr>
            <w: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jc w:val="both"/>
            </w:pPr>
            <w:proofErr w:type="gramStart"/>
            <w: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t xml:space="preserve"> и имеет выход на территорию общего пользования (жилые дома блокированной застройки);</w:t>
            </w:r>
          </w:p>
          <w:p w:rsidR="00CC1A41" w:rsidRDefault="00CC1A41">
            <w:pPr>
              <w:pStyle w:val="s1"/>
              <w:spacing w:before="0" w:beforeAutospacing="0" w:after="0" w:afterAutospacing="0"/>
              <w:jc w:val="both"/>
            </w:pPr>
            <w: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2.3</w:t>
            </w:r>
          </w:p>
        </w:tc>
      </w:tr>
      <w:tr w:rsidR="00CC1A41" w:rsidTr="00CC1A41">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ind w:left="-149"/>
              <w:textAlignment w:val="baseline"/>
            </w:pPr>
            <w:r>
              <w:t>Коммунальное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autoSpaceDE w:val="0"/>
              <w:autoSpaceDN w:val="0"/>
              <w:adjustRightInd w:val="0"/>
              <w:jc w:val="both"/>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0" w:history="1">
              <w:r>
                <w:rPr>
                  <w:rStyle w:val="a6"/>
                  <w:color w:val="000000" w:themeColor="text1"/>
                </w:rPr>
                <w:t>кодами 3.1.1</w:t>
              </w:r>
            </w:hyperlink>
            <w:r>
              <w:rPr>
                <w:color w:val="000000" w:themeColor="text1"/>
              </w:rPr>
              <w:t xml:space="preserve"> - </w:t>
            </w:r>
            <w:hyperlink r:id="rId91" w:history="1">
              <w:r>
                <w:rPr>
                  <w:rStyle w:val="a6"/>
                  <w:color w:val="000000" w:themeColor="text1"/>
                </w:rPr>
                <w:t>3.1.2</w:t>
              </w:r>
            </w:hyperlink>
          </w:p>
        </w:tc>
        <w:tc>
          <w:tcPr>
            <w:tcW w:w="7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jc w:val="center"/>
              <w:textAlignment w:val="baseline"/>
            </w:pPr>
            <w:r>
              <w:t>3.1</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rPr>
                <w:highlight w:val="yellow"/>
              </w:rPr>
            </w:pPr>
            <w:r>
              <w:rPr>
                <w:b/>
              </w:rPr>
              <w:t>Вспомогательные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both"/>
            </w:pPr>
            <w:r>
              <w:t>Спорт</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92" w:anchor="P420" w:history="1">
              <w:r>
                <w:rPr>
                  <w:rStyle w:val="a6"/>
                </w:rPr>
                <w:t>кодами 5.1.1</w:t>
              </w:r>
            </w:hyperlink>
            <w:r>
              <w:t xml:space="preserve"> - </w:t>
            </w:r>
            <w:hyperlink r:id="rId93" w:anchor="P444" w:history="1">
              <w:r>
                <w:rPr>
                  <w:rStyle w:val="a6"/>
                </w:rPr>
                <w:t>5.1.7</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5.1</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pPr>
            <w:r>
              <w:rPr>
                <w:b/>
              </w:rPr>
              <w:lastRenderedPageBreak/>
              <w:t>Условно</w:t>
            </w:r>
            <w:r>
              <w:rPr>
                <w:bCs/>
                <w:i/>
                <w:iCs/>
              </w:rPr>
              <w:t xml:space="preserve"> </w:t>
            </w:r>
            <w:r>
              <w:rPr>
                <w:b/>
              </w:rPr>
              <w:t>разрешенные виды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pPr>
            <w:r>
              <w:t>Магазины</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jc w:val="both"/>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4.4</w:t>
            </w:r>
          </w:p>
        </w:tc>
      </w:tr>
    </w:tbl>
    <w:p w:rsidR="00CC1A41" w:rsidRDefault="00CC1A41" w:rsidP="00CC1A41">
      <w:pPr>
        <w:pStyle w:val="30"/>
        <w:rPr>
          <w:rFonts w:ascii="Times New Roman" w:hAnsi="Times New Roman"/>
        </w:rPr>
      </w:pPr>
      <w:bookmarkStart w:id="66" w:name="Par812"/>
      <w:bookmarkStart w:id="67" w:name="_Toc6356650"/>
      <w:bookmarkEnd w:id="66"/>
      <w:r>
        <w:rPr>
          <w:rFonts w:ascii="Times New Roman" w:hAnsi="Times New Roman"/>
        </w:rPr>
        <w:t>Статья 32. Градостроительные регламенты. Общественно-деловые зоны – "О".</w:t>
      </w:r>
      <w:bookmarkEnd w:id="67"/>
    </w:p>
    <w:p w:rsidR="00CC1A41" w:rsidRDefault="00CC1A41" w:rsidP="00CC1A41">
      <w:pPr>
        <w:widowControl w:val="0"/>
        <w:autoSpaceDE w:val="0"/>
        <w:autoSpaceDN w:val="0"/>
        <w:adjustRightInd w:val="0"/>
        <w:ind w:firstLine="540"/>
        <w:jc w:val="both"/>
        <w:rPr>
          <w:b/>
        </w:rPr>
      </w:pPr>
      <w:r>
        <w:rPr>
          <w:b/>
        </w:rPr>
        <w:t>1. О-1 – многофункциональная общественно-деловая зона.</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099"/>
        <w:gridCol w:w="27"/>
        <w:gridCol w:w="6660"/>
        <w:gridCol w:w="16"/>
        <w:gridCol w:w="693"/>
      </w:tblGrid>
      <w:tr w:rsidR="00CC1A41" w:rsidTr="00CC1A41">
        <w:tc>
          <w:tcPr>
            <w:tcW w:w="212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pPr>
            <w: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Описание вида разрешенного использования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Код</w:t>
            </w:r>
          </w:p>
        </w:tc>
      </w:tr>
      <w:tr w:rsidR="00CC1A41" w:rsidTr="00CC1A41">
        <w:tc>
          <w:tcPr>
            <w:tcW w:w="949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Основные виды разрешенного использования</w:t>
            </w:r>
          </w:p>
        </w:tc>
      </w:tr>
      <w:tr w:rsidR="00CC1A41" w:rsidTr="00CC1A41">
        <w:trPr>
          <w:trHeight w:val="1164"/>
        </w:trPr>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pStyle w:val="s1"/>
              <w:jc w:val="both"/>
            </w:pPr>
            <w:r>
              <w:t xml:space="preserve">Социальное обслуживание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jc w:val="both"/>
            </w:pPr>
            <w: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94" w:anchor="P211" w:history="1">
              <w:r>
                <w:rPr>
                  <w:rStyle w:val="a6"/>
                </w:rPr>
                <w:t>кодами 3.2.1</w:t>
              </w:r>
            </w:hyperlink>
            <w:r>
              <w:t xml:space="preserve"> - </w:t>
            </w:r>
            <w:hyperlink r:id="rId95" w:anchor="P224" w:history="1">
              <w:r>
                <w:rPr>
                  <w:rStyle w:val="a6"/>
                </w:rPr>
                <w:t>3.2.4</w:t>
              </w:r>
            </w:hyperlink>
          </w:p>
        </w:tc>
        <w:tc>
          <w:tcPr>
            <w:tcW w:w="709" w:type="dxa"/>
            <w:gridSpan w:val="2"/>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before="100" w:after="100"/>
              <w:jc w:val="center"/>
            </w:pPr>
            <w:r>
              <w:t>3.2</w:t>
            </w:r>
          </w:p>
        </w:tc>
      </w:tr>
      <w:tr w:rsidR="00CC1A41" w:rsidTr="00CC1A41">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pStyle w:val="formattext"/>
              <w:spacing w:before="0" w:beforeAutospacing="0" w:after="0" w:afterAutospacing="0" w:line="315" w:lineRule="atLeast"/>
              <w:textAlignment w:val="baseline"/>
            </w:pPr>
            <w:r>
              <w:t xml:space="preserve">Гостиничное обслуживание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jc w:val="both"/>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gridSpan w:val="2"/>
            <w:tcBorders>
              <w:top w:val="single" w:sz="4" w:space="0" w:color="auto"/>
              <w:left w:val="single" w:sz="4" w:space="0" w:color="auto"/>
              <w:bottom w:val="single" w:sz="4" w:space="0" w:color="auto"/>
              <w:right w:val="single" w:sz="4" w:space="0" w:color="auto"/>
            </w:tcBorders>
            <w:hideMark/>
          </w:tcPr>
          <w:p w:rsidR="00CC1A41" w:rsidRDefault="00CC1A41">
            <w:pPr>
              <w:pStyle w:val="formattext"/>
              <w:spacing w:before="0" w:beforeAutospacing="0" w:after="0" w:afterAutospacing="0" w:line="315" w:lineRule="atLeast"/>
              <w:jc w:val="center"/>
              <w:textAlignment w:val="baseline"/>
            </w:pPr>
            <w:r>
              <w:t>4.7</w:t>
            </w:r>
          </w:p>
        </w:tc>
      </w:tr>
      <w:tr w:rsidR="00CC1A41" w:rsidTr="00CC1A41">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pPr>
            <w:r>
              <w:t xml:space="preserve">Развлечения  </w:t>
            </w:r>
          </w:p>
        </w:tc>
        <w:tc>
          <w:tcPr>
            <w:tcW w:w="6662" w:type="dxa"/>
            <w:tcBorders>
              <w:top w:val="single" w:sz="4" w:space="0" w:color="auto"/>
              <w:left w:val="single" w:sz="4" w:space="0" w:color="auto"/>
              <w:bottom w:val="single" w:sz="4" w:space="0" w:color="auto"/>
              <w:right w:val="single" w:sz="4" w:space="0" w:color="auto"/>
            </w:tcBorders>
          </w:tcPr>
          <w:p w:rsidR="00CC1A41" w:rsidRDefault="00CC1A41">
            <w:pPr>
              <w:autoSpaceDE w:val="0"/>
              <w:autoSpaceDN w:val="0"/>
              <w:adjustRightInd w:val="0"/>
              <w:jc w:val="both"/>
            </w:pPr>
            <w:r>
              <w:t xml:space="preserve">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96" w:history="1">
              <w:r>
                <w:rPr>
                  <w:rStyle w:val="a6"/>
                  <w:color w:val="000000" w:themeColor="text1"/>
                </w:rPr>
                <w:t>кодами 4.8.1</w:t>
              </w:r>
            </w:hyperlink>
            <w:r>
              <w:rPr>
                <w:color w:val="000000" w:themeColor="text1"/>
              </w:rPr>
              <w:t xml:space="preserve"> - </w:t>
            </w:r>
            <w:hyperlink r:id="rId97" w:history="1">
              <w:r>
                <w:rPr>
                  <w:rStyle w:val="a6"/>
                  <w:color w:val="000000" w:themeColor="text1"/>
                </w:rPr>
                <w:t>4.8.3</w:t>
              </w:r>
            </w:hyperlink>
          </w:p>
          <w:p w:rsidR="00CC1A41" w:rsidRDefault="00CC1A41">
            <w:pPr>
              <w:pStyle w:val="s1"/>
              <w:spacing w:before="0" w:beforeAutospacing="0" w:after="0" w:afterAutospacing="0"/>
              <w:jc w:val="both"/>
            </w:pPr>
          </w:p>
        </w:tc>
        <w:tc>
          <w:tcPr>
            <w:tcW w:w="709" w:type="dxa"/>
            <w:gridSpan w:val="2"/>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4.8</w:t>
            </w:r>
          </w:p>
        </w:tc>
      </w:tr>
      <w:tr w:rsidR="00CC1A41" w:rsidTr="00CC1A41">
        <w:trPr>
          <w:trHeight w:val="1147"/>
        </w:trPr>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before="100" w:after="100"/>
            </w:pPr>
            <w:r>
              <w:t xml:space="preserve">Культурное развитие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98" w:anchor="P266" w:history="1">
              <w:r>
                <w:rPr>
                  <w:rStyle w:val="a6"/>
                </w:rPr>
                <w:t>кодами 3.6.1</w:t>
              </w:r>
            </w:hyperlink>
            <w:r>
              <w:t xml:space="preserve"> - </w:t>
            </w:r>
            <w:hyperlink r:id="rId99" w:anchor="P274" w:history="1">
              <w:r>
                <w:rPr>
                  <w:rStyle w:val="a6"/>
                </w:rPr>
                <w:t>3.6.3</w:t>
              </w:r>
            </w:hyperlink>
          </w:p>
        </w:tc>
        <w:tc>
          <w:tcPr>
            <w:tcW w:w="709" w:type="dxa"/>
            <w:gridSpan w:val="2"/>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3.6</w:t>
            </w:r>
          </w:p>
        </w:tc>
      </w:tr>
      <w:tr w:rsidR="00CC1A41" w:rsidTr="00CC1A41">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pPr>
            <w:r>
              <w:t xml:space="preserve">Общественное управление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00" w:anchor="P294" w:history="1">
              <w:r>
                <w:rPr>
                  <w:rStyle w:val="a6"/>
                </w:rPr>
                <w:t>кодами 3.8.1</w:t>
              </w:r>
            </w:hyperlink>
            <w:r>
              <w:t xml:space="preserve"> - </w:t>
            </w:r>
            <w:hyperlink r:id="rId101" w:anchor="P298" w:history="1">
              <w:r>
                <w:rPr>
                  <w:rStyle w:val="a6"/>
                </w:rPr>
                <w:t>3.8.2</w:t>
              </w:r>
            </w:hyperlink>
          </w:p>
        </w:tc>
        <w:tc>
          <w:tcPr>
            <w:tcW w:w="709" w:type="dxa"/>
            <w:gridSpan w:val="2"/>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3.8</w:t>
            </w:r>
          </w:p>
        </w:tc>
      </w:tr>
      <w:tr w:rsidR="00CC1A41" w:rsidTr="00CC1A41">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both"/>
            </w:pPr>
            <w: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02" w:anchor="P306" w:history="1">
              <w:r>
                <w:rPr>
                  <w:rStyle w:val="a6"/>
                </w:rPr>
                <w:t>кодами 3.9.1</w:t>
              </w:r>
            </w:hyperlink>
            <w:r>
              <w:t xml:space="preserve"> - </w:t>
            </w:r>
            <w:hyperlink r:id="rId103" w:anchor="P314" w:history="1">
              <w:r>
                <w:rPr>
                  <w:rStyle w:val="a6"/>
                </w:rPr>
                <w:t>3.9.3</w:t>
              </w:r>
            </w:hyperlink>
          </w:p>
        </w:tc>
        <w:tc>
          <w:tcPr>
            <w:tcW w:w="709" w:type="dxa"/>
            <w:gridSpan w:val="2"/>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3.9</w:t>
            </w:r>
          </w:p>
        </w:tc>
      </w:tr>
      <w:tr w:rsidR="00CC1A41" w:rsidTr="00CC1A41">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pStyle w:val="formattext"/>
              <w:spacing w:before="0" w:beforeAutospacing="0" w:after="0" w:afterAutospacing="0"/>
              <w:textAlignment w:val="baseline"/>
            </w:pPr>
            <w:r>
              <w:t>Деловое управление</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formattext"/>
              <w:spacing w:before="0" w:beforeAutospacing="0" w:after="0" w:afterAutospacing="0"/>
              <w:textAlignment w:val="baseline"/>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gridSpan w:val="2"/>
            <w:tcBorders>
              <w:top w:val="single" w:sz="4" w:space="0" w:color="auto"/>
              <w:left w:val="single" w:sz="4" w:space="0" w:color="auto"/>
              <w:bottom w:val="single" w:sz="4" w:space="0" w:color="auto"/>
              <w:right w:val="single" w:sz="4" w:space="0" w:color="auto"/>
            </w:tcBorders>
            <w:hideMark/>
          </w:tcPr>
          <w:p w:rsidR="00CC1A41" w:rsidRDefault="00CC1A41">
            <w:pPr>
              <w:pStyle w:val="formattext"/>
              <w:spacing w:before="0" w:beforeAutospacing="0" w:after="0" w:afterAutospacing="0"/>
              <w:jc w:val="center"/>
              <w:textAlignment w:val="baseline"/>
            </w:pPr>
            <w:r>
              <w:t>4.1</w:t>
            </w:r>
          </w:p>
        </w:tc>
      </w:tr>
      <w:tr w:rsidR="00CC1A41" w:rsidTr="00CC1A41">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pStyle w:val="formattext"/>
              <w:spacing w:before="0" w:beforeAutospacing="0" w:after="0" w:afterAutospacing="0"/>
              <w:textAlignment w:val="baseline"/>
            </w:pPr>
            <w:r>
              <w:lastRenderedPageBreak/>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formattext"/>
              <w:spacing w:before="0" w:beforeAutospacing="0" w:after="0" w:afterAutospacing="0"/>
              <w:textAlignment w:val="baseline"/>
            </w:pPr>
            <w: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gridSpan w:val="2"/>
            <w:tcBorders>
              <w:top w:val="single" w:sz="4" w:space="0" w:color="auto"/>
              <w:left w:val="single" w:sz="4" w:space="0" w:color="auto"/>
              <w:bottom w:val="single" w:sz="4" w:space="0" w:color="auto"/>
              <w:right w:val="single" w:sz="4" w:space="0" w:color="auto"/>
            </w:tcBorders>
            <w:hideMark/>
          </w:tcPr>
          <w:p w:rsidR="00CC1A41" w:rsidRDefault="00CC1A41">
            <w:pPr>
              <w:pStyle w:val="formattext"/>
              <w:spacing w:before="0" w:beforeAutospacing="0" w:after="0" w:afterAutospacing="0"/>
              <w:jc w:val="center"/>
              <w:textAlignment w:val="baseline"/>
            </w:pPr>
            <w:r>
              <w:t>4.5</w:t>
            </w:r>
          </w:p>
        </w:tc>
      </w:tr>
      <w:tr w:rsidR="00CC1A41" w:rsidTr="00CC1A41">
        <w:tc>
          <w:tcPr>
            <w:tcW w:w="9498"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pPr>
            <w:r>
              <w:rPr>
                <w:b/>
              </w:rPr>
              <w:t>Вспомогательные  виды разрешенного использования</w:t>
            </w:r>
          </w:p>
        </w:tc>
      </w:tr>
      <w:tr w:rsidR="00CC1A41" w:rsidTr="00CC1A41">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Служебные гаражи</w:t>
            </w:r>
          </w:p>
        </w:tc>
        <w:tc>
          <w:tcPr>
            <w:tcW w:w="6705" w:type="dxa"/>
            <w:gridSpan w:val="3"/>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both"/>
              <w:rPr>
                <w:b/>
              </w:rPr>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4" w:anchor="P190" w:history="1">
              <w:r>
                <w:rPr>
                  <w:rStyle w:val="a6"/>
                </w:rPr>
                <w:t>кодами 3.0</w:t>
              </w:r>
            </w:hyperlink>
            <w:r>
              <w:t xml:space="preserve">, </w:t>
            </w:r>
            <w:hyperlink r:id="rId105" w:anchor="P333" w:history="1">
              <w:r>
                <w:rPr>
                  <w:rStyle w:val="a6"/>
                </w:rPr>
                <w:t>4.0</w:t>
              </w:r>
            </w:hyperlink>
            <w:r>
              <w:t>, а также для стоянки и хранения транспортных средств общего пользования, в том числе в депо</w:t>
            </w:r>
          </w:p>
        </w:tc>
        <w:tc>
          <w:tcPr>
            <w:tcW w:w="693"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4.9</w:t>
            </w:r>
          </w:p>
        </w:tc>
      </w:tr>
      <w:tr w:rsidR="00CC1A41" w:rsidTr="00CC1A41">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autoSpaceDE w:val="0"/>
              <w:autoSpaceDN w:val="0"/>
              <w:adjustRightInd w:val="0"/>
              <w:jc w:val="both"/>
            </w:pPr>
            <w:r>
              <w:t>Хранение автотранспорта</w:t>
            </w:r>
          </w:p>
        </w:tc>
        <w:tc>
          <w:tcPr>
            <w:tcW w:w="6705" w:type="dxa"/>
            <w:gridSpan w:val="3"/>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jc w:val="both"/>
              <w:rPr>
                <w:bCs/>
              </w:rPr>
            </w:pPr>
            <w:r>
              <w:rPr>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bCs/>
              </w:rPr>
              <w:t>машино</w:t>
            </w:r>
            <w:proofErr w:type="spellEnd"/>
            <w:r>
              <w:rPr>
                <w:bCs/>
              </w:rPr>
              <w:t>-места, за исключением гаражей, размещение которых предусмотрено содержанием вида разрешенного использования с</w:t>
            </w:r>
            <w:r>
              <w:rPr>
                <w:bCs/>
                <w:color w:val="000000" w:themeColor="text1"/>
              </w:rPr>
              <w:t xml:space="preserve"> </w:t>
            </w:r>
            <w:hyperlink r:id="rId106" w:history="1">
              <w:r>
                <w:rPr>
                  <w:rStyle w:val="a6"/>
                  <w:bCs/>
                  <w:color w:val="000000" w:themeColor="text1"/>
                </w:rPr>
                <w:t>кодом 4.9</w:t>
              </w:r>
            </w:hyperlink>
          </w:p>
        </w:tc>
        <w:tc>
          <w:tcPr>
            <w:tcW w:w="693"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2.7.1</w:t>
            </w:r>
          </w:p>
        </w:tc>
      </w:tr>
      <w:tr w:rsidR="00CC1A41" w:rsidTr="00CC1A41">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Коммунальное обслуживание</w:t>
            </w:r>
          </w:p>
        </w:tc>
        <w:tc>
          <w:tcPr>
            <w:tcW w:w="6705" w:type="dxa"/>
            <w:gridSpan w:val="3"/>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both"/>
              <w:rPr>
                <w:b/>
              </w:rPr>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7" w:anchor="P198" w:history="1">
              <w:r>
                <w:rPr>
                  <w:rStyle w:val="a6"/>
                </w:rPr>
                <w:t>кодами 3.1.1</w:t>
              </w:r>
            </w:hyperlink>
            <w:r>
              <w:t xml:space="preserve"> - </w:t>
            </w:r>
            <w:hyperlink r:id="rId108" w:anchor="P202" w:history="1">
              <w:r>
                <w:rPr>
                  <w:rStyle w:val="a6"/>
                </w:rPr>
                <w:t>3.1.2</w:t>
              </w:r>
            </w:hyperlink>
          </w:p>
        </w:tc>
        <w:tc>
          <w:tcPr>
            <w:tcW w:w="693"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3.1</w:t>
            </w:r>
          </w:p>
        </w:tc>
      </w:tr>
      <w:tr w:rsidR="00CC1A41" w:rsidTr="00CC1A41">
        <w:tc>
          <w:tcPr>
            <w:tcW w:w="9498"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pPr>
            <w:r>
              <w:rPr>
                <w:b/>
              </w:rPr>
              <w:t>Условно-разрешенные виды использования</w:t>
            </w:r>
          </w:p>
        </w:tc>
      </w:tr>
      <w:tr w:rsidR="00CC1A41" w:rsidTr="00CC1A41">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Для индивидуального жилищного строительства</w:t>
            </w:r>
          </w:p>
        </w:tc>
        <w:tc>
          <w:tcPr>
            <w:tcW w:w="6705" w:type="dxa"/>
            <w:gridSpan w:val="3"/>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both"/>
            </w:pPr>
            <w:proofErr w:type="gramStart"/>
            <w: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t xml:space="preserve"> размещение индивидуальных гаражей и хозяйственных построек</w:t>
            </w:r>
          </w:p>
        </w:tc>
        <w:tc>
          <w:tcPr>
            <w:tcW w:w="693"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2.1</w:t>
            </w:r>
          </w:p>
        </w:tc>
      </w:tr>
      <w:tr w:rsidR="00CC1A41" w:rsidTr="00CC1A41">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ind w:left="-62"/>
              <w:rPr>
                <w:b/>
              </w:rPr>
            </w:pPr>
            <w:r>
              <w:t>Для ведения личного подсобного хозяйства</w:t>
            </w:r>
          </w:p>
        </w:tc>
        <w:tc>
          <w:tcPr>
            <w:tcW w:w="6705" w:type="dxa"/>
            <w:gridSpan w:val="3"/>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both"/>
            </w:pPr>
            <w:r>
              <w:t xml:space="preserve">Размещение жилого дома, указанного в описании вида разрешенного использования с </w:t>
            </w:r>
            <w:hyperlink r:id="rId109" w:anchor="P140" w:history="1">
              <w:r>
                <w:rPr>
                  <w:rStyle w:val="a6"/>
                </w:rPr>
                <w:t>кодом 2.1</w:t>
              </w:r>
            </w:hyperlink>
            <w: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693"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2.2</w:t>
            </w:r>
          </w:p>
        </w:tc>
      </w:tr>
      <w:tr w:rsidR="00CC1A41" w:rsidTr="00CC1A41">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ind w:left="-62"/>
            </w:pPr>
            <w:r>
              <w:t>Блокированная жилая застройка</w:t>
            </w:r>
          </w:p>
        </w:tc>
        <w:tc>
          <w:tcPr>
            <w:tcW w:w="6705" w:type="dxa"/>
            <w:gridSpan w:val="3"/>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both"/>
            </w:pPr>
            <w:proofErr w:type="gramStart"/>
            <w: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t xml:space="preserve"> пользования (жилые дома блокированной застройки);</w:t>
            </w:r>
          </w:p>
          <w:p w:rsidR="00CC1A41" w:rsidRDefault="00CC1A41">
            <w:pPr>
              <w:widowControl w:val="0"/>
              <w:autoSpaceDE w:val="0"/>
              <w:autoSpaceDN w:val="0"/>
              <w:adjustRightInd w:val="0"/>
              <w:jc w:val="both"/>
            </w:pPr>
            <w: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693"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2.3</w:t>
            </w:r>
          </w:p>
        </w:tc>
      </w:tr>
      <w:tr w:rsidR="00CC1A41" w:rsidTr="00CC1A41">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before="100" w:after="100"/>
            </w:pPr>
            <w:r>
              <w:lastRenderedPageBreak/>
              <w:t xml:space="preserve">Магазины </w:t>
            </w:r>
          </w:p>
        </w:tc>
        <w:tc>
          <w:tcPr>
            <w:tcW w:w="6705" w:type="dxa"/>
            <w:gridSpan w:val="3"/>
            <w:tcBorders>
              <w:top w:val="single" w:sz="4" w:space="0" w:color="auto"/>
              <w:left w:val="single" w:sz="4" w:space="0" w:color="auto"/>
              <w:bottom w:val="single" w:sz="4" w:space="0" w:color="auto"/>
              <w:right w:val="single" w:sz="4" w:space="0" w:color="auto"/>
            </w:tcBorders>
            <w:hideMark/>
          </w:tcPr>
          <w:p w:rsidR="00CC1A41" w:rsidRDefault="00CC1A41">
            <w:pPr>
              <w:spacing w:before="100" w:after="100"/>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693" w:type="dxa"/>
            <w:tcBorders>
              <w:top w:val="single" w:sz="4" w:space="0" w:color="auto"/>
              <w:left w:val="single" w:sz="4" w:space="0" w:color="auto"/>
              <w:bottom w:val="single" w:sz="4" w:space="0" w:color="auto"/>
              <w:right w:val="single" w:sz="4" w:space="0" w:color="auto"/>
            </w:tcBorders>
            <w:hideMark/>
          </w:tcPr>
          <w:p w:rsidR="00CC1A41" w:rsidRDefault="00CC1A41">
            <w:pPr>
              <w:spacing w:before="100" w:after="100"/>
              <w:jc w:val="center"/>
            </w:pPr>
            <w:r>
              <w:t>4.4</w:t>
            </w:r>
          </w:p>
        </w:tc>
      </w:tr>
    </w:tbl>
    <w:p w:rsidR="00CC1A41" w:rsidRDefault="00CC1A41" w:rsidP="00CC1A41">
      <w:pPr>
        <w:widowControl w:val="0"/>
        <w:autoSpaceDE w:val="0"/>
        <w:autoSpaceDN w:val="0"/>
        <w:adjustRightInd w:val="0"/>
        <w:ind w:firstLine="540"/>
        <w:jc w:val="both"/>
        <w:rPr>
          <w:b/>
        </w:rPr>
      </w:pPr>
    </w:p>
    <w:p w:rsidR="00CC1A41" w:rsidRDefault="00CC1A41" w:rsidP="00CC1A41">
      <w:pPr>
        <w:widowControl w:val="0"/>
        <w:autoSpaceDE w:val="0"/>
        <w:autoSpaceDN w:val="0"/>
        <w:adjustRightInd w:val="0"/>
        <w:ind w:firstLine="540"/>
        <w:jc w:val="both"/>
        <w:rPr>
          <w:b/>
        </w:rPr>
      </w:pPr>
      <w:r>
        <w:rPr>
          <w:b/>
        </w:rPr>
        <w:t>2. О-2 – Зона специализированной общественной застройки объектов здравоохранения и социальной защиты.</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7"/>
        <w:gridCol w:w="6659"/>
        <w:gridCol w:w="709"/>
      </w:tblGrid>
      <w:tr w:rsidR="00CC1A41" w:rsidTr="00CC1A41">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pPr>
            <w:r>
              <w:t>Наименование вида разрешенного использования</w:t>
            </w:r>
          </w:p>
        </w:tc>
        <w:tc>
          <w:tcPr>
            <w:tcW w:w="66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Основные виды разрешенного использования</w:t>
            </w:r>
          </w:p>
        </w:tc>
      </w:tr>
      <w:tr w:rsidR="00CC1A41" w:rsidTr="00CC1A41">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suppressAutoHyphens/>
              <w:spacing w:before="100" w:after="100"/>
            </w:pPr>
            <w:r>
              <w:t xml:space="preserve">Социальное обслуживание </w:t>
            </w:r>
          </w:p>
        </w:tc>
        <w:tc>
          <w:tcPr>
            <w:tcW w:w="66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both"/>
              <w:rPr>
                <w:b/>
              </w:rPr>
            </w:pPr>
            <w: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10" w:anchor="P211" w:history="1">
              <w:r>
                <w:rPr>
                  <w:rStyle w:val="a6"/>
                </w:rPr>
                <w:t>кодами 3.2.1</w:t>
              </w:r>
            </w:hyperlink>
            <w:r>
              <w:t xml:space="preserve"> - </w:t>
            </w:r>
            <w:hyperlink r:id="rId111" w:anchor="P224" w:history="1">
              <w:r>
                <w:rPr>
                  <w:rStyle w:val="a6"/>
                </w:rPr>
                <w:t>3.2.4</w:t>
              </w:r>
            </w:hyperlink>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3.2</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pStyle w:val="aff0"/>
              <w:suppressAutoHyphens/>
              <w:spacing w:before="0" w:after="0"/>
              <w:ind w:left="0"/>
            </w:pPr>
            <w:r>
              <w:t xml:space="preserve">Бытовое обслуживание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both"/>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3.3</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pPr>
            <w:r>
              <w:t xml:space="preserve">Амбулаторно-поликлиническое обслуживание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3.4.1</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pPr>
            <w:r>
              <w:t xml:space="preserve">Стационарное медицинское обслуживание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3.4.2</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pPr>
            <w:r>
              <w:t xml:space="preserve">Дошкольное, начальное и среднее общее образование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jc w:val="both"/>
            </w:pPr>
            <w:proofErr w:type="gramStart"/>
            <w: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3.5.1</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pPr>
            <w:r>
              <w:t xml:space="preserve">Среднее и высшее профессиональное образование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jc w:val="both"/>
            </w:pPr>
            <w:proofErr w:type="gramStart"/>
            <w: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w:t>
            </w:r>
            <w:r>
              <w:lastRenderedPageBreak/>
              <w:t>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lastRenderedPageBreak/>
              <w:t>3.5.2</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pPr>
            <w:r>
              <w:lastRenderedPageBreak/>
              <w:t xml:space="preserve">Культурное развитие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12" w:anchor="P266" w:history="1">
              <w:r>
                <w:rPr>
                  <w:rStyle w:val="a6"/>
                </w:rPr>
                <w:t>кодами 3.6.1</w:t>
              </w:r>
            </w:hyperlink>
            <w:r>
              <w:t xml:space="preserve"> - </w:t>
            </w:r>
            <w:hyperlink r:id="rId113" w:anchor="P274" w:history="1">
              <w:r>
                <w:rPr>
                  <w:rStyle w:val="a6"/>
                </w:rPr>
                <w:t>3.6.3</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3.6</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pPr>
            <w:r>
              <w:t>Общественное управление</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14" w:anchor="P294" w:history="1">
              <w:r>
                <w:rPr>
                  <w:rStyle w:val="a6"/>
                </w:rPr>
                <w:t>кодами 3.8.1</w:t>
              </w:r>
            </w:hyperlink>
            <w:r>
              <w:t xml:space="preserve"> - </w:t>
            </w:r>
            <w:hyperlink r:id="rId115" w:anchor="P298" w:history="1">
              <w:r>
                <w:rPr>
                  <w:rStyle w:val="a6"/>
                </w:rPr>
                <w:t>3.8.2</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3.8</w:t>
            </w:r>
          </w:p>
        </w:tc>
      </w:tr>
      <w:tr w:rsidR="00CC1A41" w:rsidTr="00CC1A41">
        <w:trPr>
          <w:trHeight w:val="1144"/>
        </w:trPr>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pPr>
            <w:r>
              <w:t>Обеспечение научной деятельности</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16" w:anchor="P306" w:history="1">
              <w:r>
                <w:rPr>
                  <w:rStyle w:val="a6"/>
                </w:rPr>
                <w:t>кодами 3.9.1</w:t>
              </w:r>
            </w:hyperlink>
            <w:r>
              <w:t xml:space="preserve"> - </w:t>
            </w:r>
            <w:hyperlink r:id="rId117" w:anchor="P314" w:history="1">
              <w:r>
                <w:rPr>
                  <w:rStyle w:val="a6"/>
                </w:rPr>
                <w:t>3.9.3</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3.9</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pPr>
            <w:r>
              <w:t xml:space="preserve">Общественное питание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4.6</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pPr>
            <w:r>
              <w:t xml:space="preserve">Спорт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18" w:anchor="P420" w:history="1">
              <w:r>
                <w:rPr>
                  <w:rStyle w:val="a6"/>
                </w:rPr>
                <w:t>кодами 5.1.1</w:t>
              </w:r>
            </w:hyperlink>
            <w:r>
              <w:t xml:space="preserve"> - </w:t>
            </w:r>
            <w:hyperlink r:id="rId119" w:anchor="P444" w:history="1">
              <w:r>
                <w:rPr>
                  <w:rStyle w:val="a6"/>
                </w:rPr>
                <w:t>5.1.7</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5.1</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pPr>
            <w:r>
              <w:rPr>
                <w:b/>
              </w:rPr>
              <w:t>Вспомогательные виды разрешенного использования</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 xml:space="preserve">Служебные гаражи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jc w:val="both"/>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0" w:anchor="P190" w:history="1">
              <w:r>
                <w:rPr>
                  <w:rStyle w:val="a6"/>
                </w:rPr>
                <w:t>кодами 3.0</w:t>
              </w:r>
            </w:hyperlink>
            <w:r>
              <w:t xml:space="preserve">, </w:t>
            </w:r>
            <w:hyperlink r:id="rId121" w:anchor="P333" w:history="1">
              <w:r>
                <w:rPr>
                  <w:rStyle w:val="a6"/>
                </w:rPr>
                <w:t>4.0</w:t>
              </w:r>
            </w:hyperlink>
            <w:r>
              <w:t>, а также для стоянки и хранения транспортных средств общего пользования, в том числе в депо</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4.9</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autoSpaceDE w:val="0"/>
              <w:autoSpaceDN w:val="0"/>
              <w:adjustRightInd w:val="0"/>
              <w:jc w:val="both"/>
            </w:pPr>
            <w:r>
              <w:t>Хранение автотранспорта</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jc w:val="both"/>
              <w:rPr>
                <w:bCs/>
              </w:rPr>
            </w:pPr>
            <w:r>
              <w:rPr>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bCs/>
              </w:rPr>
              <w:t>машино</w:t>
            </w:r>
            <w:proofErr w:type="spellEnd"/>
            <w:r>
              <w:rPr>
                <w:bCs/>
              </w:rPr>
              <w:t xml:space="preserve">-места, за исключением гаражей, размещение которых предусмотрено содержанием вида разрешенного использования с </w:t>
            </w:r>
            <w:hyperlink r:id="rId122" w:history="1">
              <w:r>
                <w:rPr>
                  <w:rStyle w:val="a6"/>
                  <w:bCs/>
                  <w:color w:val="000000" w:themeColor="text1"/>
                </w:rPr>
                <w:t>кодом 4.9</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2.7.1</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 xml:space="preserve">Коммунальное обслуживание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jc w:val="both"/>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23" w:anchor="P198" w:history="1">
              <w:r>
                <w:rPr>
                  <w:rStyle w:val="a6"/>
                </w:rPr>
                <w:t>кодами 3.1.1</w:t>
              </w:r>
            </w:hyperlink>
            <w:r>
              <w:t xml:space="preserve"> - </w:t>
            </w:r>
            <w:hyperlink r:id="rId124" w:anchor="P202" w:history="1">
              <w:r>
                <w:rPr>
                  <w:rStyle w:val="a6"/>
                </w:rPr>
                <w:t>3.1.2</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3.1</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pPr>
            <w:r>
              <w:rPr>
                <w:b/>
              </w:rPr>
              <w:t>Условно разрешенные виды использования</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Магазины</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jc w:val="both"/>
            </w:pPr>
            <w:r>
              <w:t xml:space="preserve">Размещение объектов капитального строительства, </w:t>
            </w:r>
            <w:r>
              <w:lastRenderedPageBreak/>
              <w:t>предназначенных для продажи товаров, торговая площадь которых составляет до 5000 кв. м</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lastRenderedPageBreak/>
              <w:t>4.4</w:t>
            </w:r>
          </w:p>
        </w:tc>
      </w:tr>
    </w:tbl>
    <w:p w:rsidR="00CC1A41" w:rsidRDefault="00CC1A41" w:rsidP="00CC1A41">
      <w:pPr>
        <w:widowControl w:val="0"/>
        <w:autoSpaceDE w:val="0"/>
        <w:autoSpaceDN w:val="0"/>
        <w:adjustRightInd w:val="0"/>
        <w:ind w:firstLine="540"/>
        <w:jc w:val="both"/>
        <w:rPr>
          <w:b/>
        </w:rPr>
      </w:pPr>
    </w:p>
    <w:p w:rsidR="00CC1A41" w:rsidRDefault="00CC1A41" w:rsidP="00CC1A41">
      <w:pPr>
        <w:widowControl w:val="0"/>
        <w:autoSpaceDE w:val="0"/>
        <w:autoSpaceDN w:val="0"/>
        <w:adjustRightInd w:val="0"/>
        <w:ind w:firstLine="540"/>
        <w:jc w:val="both"/>
        <w:rPr>
          <w:b/>
        </w:rPr>
      </w:pPr>
      <w:r>
        <w:rPr>
          <w:b/>
        </w:rPr>
        <w:t>2. О-3 – Зона специализированной общественной застройки объектов науки, высшего и среднего специального образования.</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pPr>
            <w: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Основные виды разрешенного использования</w:t>
            </w:r>
          </w:p>
        </w:tc>
      </w:tr>
      <w:tr w:rsidR="00CC1A41" w:rsidTr="00CC1A41">
        <w:trPr>
          <w:trHeight w:val="1429"/>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rPr>
                <w:highlight w:val="green"/>
              </w:rPr>
            </w:pPr>
            <w:r>
              <w:t xml:space="preserve">Деловое управление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jc w:val="both"/>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before="100" w:after="100"/>
              <w:jc w:val="center"/>
            </w:pPr>
            <w:r>
              <w:t>4.1</w:t>
            </w:r>
          </w:p>
        </w:tc>
      </w:tr>
      <w:tr w:rsidR="00CC1A41" w:rsidTr="00CC1A41">
        <w:trPr>
          <w:trHeight w:val="1429"/>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Рынки</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jc w:val="both"/>
            </w:pPr>
            <w: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before="100" w:after="100"/>
              <w:jc w:val="center"/>
            </w:pPr>
            <w:r>
              <w:t>4.3</w:t>
            </w:r>
          </w:p>
        </w:tc>
      </w:tr>
      <w:tr w:rsidR="00CC1A41" w:rsidTr="00CC1A41">
        <w:trPr>
          <w:trHeight w:val="959"/>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Магазины</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jc w:val="both"/>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before="100" w:after="100"/>
              <w:jc w:val="center"/>
            </w:pPr>
            <w:r>
              <w:t>4.4</w:t>
            </w:r>
          </w:p>
        </w:tc>
      </w:tr>
      <w:tr w:rsidR="00CC1A41" w:rsidTr="00CC1A41">
        <w:trPr>
          <w:trHeight w:val="843"/>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pPr>
            <w:r>
              <w:t>Общественное питание</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jc w:val="both"/>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4.6</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pPr>
            <w:r>
              <w:t xml:space="preserve">Гостиничное обслуживание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jc w:val="both"/>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4.7</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 xml:space="preserve">Развлечения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jc w:val="both"/>
            </w:pPr>
            <w:r>
              <w:t xml:space="preserve">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125" w:history="1">
              <w:r>
                <w:rPr>
                  <w:rStyle w:val="a6"/>
                  <w:color w:val="000000" w:themeColor="text1"/>
                </w:rPr>
                <w:t>кодами 4.8.1</w:t>
              </w:r>
            </w:hyperlink>
            <w:r>
              <w:rPr>
                <w:color w:val="000000" w:themeColor="text1"/>
              </w:rPr>
              <w:t xml:space="preserve"> - </w:t>
            </w:r>
            <w:hyperlink r:id="rId126" w:history="1">
              <w:r>
                <w:rPr>
                  <w:rStyle w:val="a6"/>
                  <w:color w:val="000000" w:themeColor="text1"/>
                </w:rPr>
                <w:t>4.8.3</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4.8</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proofErr w:type="spellStart"/>
            <w:r>
              <w:t>Выставочно</w:t>
            </w:r>
            <w:proofErr w:type="spellEnd"/>
            <w:r>
              <w:t>-ярмарочная деятельность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jc w:val="both"/>
            </w:pPr>
            <w:r>
              <w:t xml:space="preserve">Размещение объектов капитального строительства, сооружений, предназначенных для осуществления </w:t>
            </w:r>
            <w:proofErr w:type="spellStart"/>
            <w:r>
              <w:t>выставочно</w:t>
            </w:r>
            <w:proofErr w:type="spellEnd"/>
            <w:r>
              <w:t xml:space="preserve">-ярмарочной и </w:t>
            </w:r>
            <w:proofErr w:type="spellStart"/>
            <w:r>
              <w:t>конгрессной</w:t>
            </w:r>
            <w:proofErr w:type="spellEnd"/>
            <w: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4.10</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pPr>
            <w:r>
              <w:rPr>
                <w:b/>
              </w:rPr>
              <w:t>Вспомогательные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lastRenderedPageBreak/>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jc w:val="both"/>
            </w:pPr>
            <w: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27" w:anchor="P390" w:history="1">
              <w:r>
                <w:rPr>
                  <w:rStyle w:val="a6"/>
                </w:rPr>
                <w:t>кодами 4.9.1.1</w:t>
              </w:r>
            </w:hyperlink>
            <w:r>
              <w:t xml:space="preserve"> - </w:t>
            </w:r>
            <w:hyperlink r:id="rId128" w:anchor="P402" w:history="1">
              <w:r>
                <w:rPr>
                  <w:rStyle w:val="a6"/>
                </w:rPr>
                <w:t>4.9.1.4</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4.9.1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autoSpaceDE w:val="0"/>
              <w:autoSpaceDN w:val="0"/>
              <w:adjustRightInd w:val="0"/>
              <w:jc w:val="both"/>
            </w:pPr>
            <w: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jc w:val="both"/>
              <w:rPr>
                <w:bCs/>
              </w:rPr>
            </w:pPr>
            <w:r>
              <w:rPr>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bCs/>
              </w:rPr>
              <w:t>машино</w:t>
            </w:r>
            <w:proofErr w:type="spellEnd"/>
            <w:r>
              <w:rPr>
                <w:bCs/>
              </w:rPr>
              <w:t xml:space="preserve">-места, за исключением гаражей, размещение которых предусмотрено содержанием вида разрешенного использования с </w:t>
            </w:r>
            <w:hyperlink r:id="rId129" w:history="1">
              <w:r>
                <w:rPr>
                  <w:rStyle w:val="a6"/>
                  <w:bCs/>
                  <w:color w:val="000000" w:themeColor="text1"/>
                </w:rPr>
                <w:t>кодом 4.9</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2.7.1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 xml:space="preserve">Коммунальное обслуживание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jc w:val="both"/>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0" w:anchor="P198" w:history="1">
              <w:r>
                <w:rPr>
                  <w:rStyle w:val="a6"/>
                </w:rPr>
                <w:t>кодами 3.1.1</w:t>
              </w:r>
            </w:hyperlink>
            <w:r>
              <w:t xml:space="preserve"> - </w:t>
            </w:r>
            <w:hyperlink r:id="rId131" w:anchor="P202" w:history="1">
              <w:r>
                <w:rPr>
                  <w:rStyle w:val="a6"/>
                </w:rPr>
                <w:t>3.1.2</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3.1</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Условно разрешенные</w:t>
            </w:r>
            <w:r>
              <w:rPr>
                <w:bCs/>
                <w:i/>
                <w:iCs/>
              </w:rPr>
              <w:t xml:space="preserve"> </w:t>
            </w:r>
            <w:r>
              <w:rPr>
                <w:b/>
              </w:rPr>
              <w:t>виды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jc w:val="both"/>
            </w:pPr>
            <w:proofErr w:type="gramStart"/>
            <w: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t xml:space="preserve"> размещение индивидуальных гаражей и хозяйственных построек</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2.1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pPr>
            <w:r>
              <w:t>Для ведения личного подсобного хозяйства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jc w:val="both"/>
            </w:pPr>
            <w:r>
              <w:t xml:space="preserve">Размещение жилого дома, указанного в описании вида разрешенного использования с </w:t>
            </w:r>
            <w:hyperlink r:id="rId132" w:anchor="P140" w:history="1">
              <w:r>
                <w:rPr>
                  <w:rStyle w:val="a6"/>
                </w:rPr>
                <w:t>кодом 2.1</w:t>
              </w:r>
            </w:hyperlink>
            <w: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2.2</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pPr>
            <w: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jc w:val="both"/>
            </w:pPr>
            <w:proofErr w:type="gramStart"/>
            <w: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t xml:space="preserve">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2.3</w:t>
            </w:r>
          </w:p>
        </w:tc>
      </w:tr>
    </w:tbl>
    <w:p w:rsidR="00CC1A41" w:rsidRDefault="00CC1A41" w:rsidP="00CC1A41">
      <w:pPr>
        <w:widowControl w:val="0"/>
        <w:autoSpaceDE w:val="0"/>
        <w:autoSpaceDN w:val="0"/>
        <w:adjustRightInd w:val="0"/>
        <w:ind w:firstLine="540"/>
        <w:jc w:val="both"/>
        <w:rPr>
          <w:b/>
        </w:rPr>
      </w:pPr>
    </w:p>
    <w:p w:rsidR="00CC1A41" w:rsidRDefault="00CC1A41" w:rsidP="00CC1A41">
      <w:pPr>
        <w:widowControl w:val="0"/>
        <w:autoSpaceDE w:val="0"/>
        <w:autoSpaceDN w:val="0"/>
        <w:adjustRightInd w:val="0"/>
        <w:ind w:firstLine="540"/>
        <w:jc w:val="both"/>
        <w:rPr>
          <w:b/>
        </w:rPr>
      </w:pPr>
      <w:r>
        <w:rPr>
          <w:b/>
        </w:rPr>
        <w:t>3. О-4 – Общественно-деловая зона специального вида.</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pPr>
            <w: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lastRenderedPageBreak/>
              <w:t>Основные виды разрешенного использования</w:t>
            </w:r>
          </w:p>
        </w:tc>
      </w:tr>
      <w:tr w:rsidR="00CC1A41" w:rsidTr="00CC1A41">
        <w:trPr>
          <w:trHeight w:val="1132"/>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pPr>
            <w: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jc w:val="both"/>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33" w:anchor="P282" w:history="1">
              <w:r>
                <w:rPr>
                  <w:rStyle w:val="a6"/>
                </w:rPr>
                <w:t>кодами 3.7.1</w:t>
              </w:r>
            </w:hyperlink>
            <w:r>
              <w:t xml:space="preserve"> - </w:t>
            </w:r>
            <w:hyperlink r:id="rId134" w:anchor="P286" w:history="1">
              <w:r>
                <w:rPr>
                  <w:rStyle w:val="a6"/>
                </w:rPr>
                <w:t>3.7.2</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before="100" w:after="100"/>
              <w:jc w:val="center"/>
            </w:pPr>
            <w:r>
              <w:t>3.7</w:t>
            </w:r>
          </w:p>
        </w:tc>
      </w:tr>
      <w:tr w:rsidR="00CC1A41" w:rsidTr="00CC1A41">
        <w:trPr>
          <w:trHeight w:val="1429"/>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pPr>
            <w:r>
              <w:t>Историко-культурная деятельность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jc w:val="both"/>
            </w:pPr>
            <w:proofErr w:type="gramStart"/>
            <w: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before="100" w:after="100"/>
              <w:jc w:val="center"/>
            </w:pPr>
            <w:r>
              <w:t>9.3</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pPr>
            <w:r>
              <w:rPr>
                <w:b/>
              </w:rPr>
              <w:t xml:space="preserve">Вспомогательные виды разрешенного использования - </w:t>
            </w:r>
            <w:r>
              <w:t>не подлежат установлению</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Условно разрешенные</w:t>
            </w:r>
            <w:r>
              <w:rPr>
                <w:bCs/>
                <w:i/>
                <w:iCs/>
              </w:rPr>
              <w:t xml:space="preserve"> </w:t>
            </w:r>
            <w:r>
              <w:rPr>
                <w:b/>
              </w:rPr>
              <w:t xml:space="preserve">виды использования - </w:t>
            </w:r>
            <w:r>
              <w:t>не подлежат установлению</w:t>
            </w:r>
          </w:p>
        </w:tc>
      </w:tr>
    </w:tbl>
    <w:p w:rsidR="00CC1A41" w:rsidRDefault="00CC1A41" w:rsidP="00CC1A41">
      <w:bookmarkStart w:id="68" w:name="_Toc6356651"/>
    </w:p>
    <w:p w:rsidR="00CC1A41" w:rsidRDefault="00CC1A41" w:rsidP="00CC1A41"/>
    <w:p w:rsidR="00CC1A41" w:rsidRDefault="00CC1A41" w:rsidP="00CC1A41">
      <w:pPr>
        <w:pStyle w:val="30"/>
        <w:rPr>
          <w:rFonts w:ascii="Times New Roman" w:hAnsi="Times New Roman"/>
        </w:rPr>
      </w:pPr>
      <w:r>
        <w:rPr>
          <w:rFonts w:ascii="Times New Roman" w:hAnsi="Times New Roman"/>
        </w:rPr>
        <w:t>Статья 33. Градостроительные регламенты. Производственные и коммунально-складские зоны – "П".</w:t>
      </w:r>
      <w:bookmarkEnd w:id="68"/>
    </w:p>
    <w:p w:rsidR="00CC1A41" w:rsidRDefault="00CC1A41" w:rsidP="00CC1A41">
      <w:pPr>
        <w:widowControl w:val="0"/>
        <w:autoSpaceDE w:val="0"/>
        <w:autoSpaceDN w:val="0"/>
        <w:adjustRightInd w:val="0"/>
        <w:ind w:firstLine="540"/>
        <w:jc w:val="both"/>
        <w:rPr>
          <w:b/>
        </w:rPr>
      </w:pPr>
      <w:r>
        <w:rPr>
          <w:b/>
        </w:rPr>
        <w:t>1. П-1 – Производственная зона.</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pPr>
            <w: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 xml:space="preserve">Недропользование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proofErr w:type="gramStart"/>
            <w: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w:t>
            </w:r>
            <w:proofErr w:type="gramEnd"/>
            <w:r>
              <w:t xml:space="preserve">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6.1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Тяжелая промышленность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w:t>
            </w:r>
            <w:r>
              <w:lastRenderedPageBreak/>
              <w:t>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lastRenderedPageBreak/>
              <w:t>6.2</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lastRenderedPageBreak/>
              <w:t>Автомобилестроительная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6.2.1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Легкая промышленность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6.3</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Фармацевтическая промышленность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6.3.1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Пищевая промышленность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6.4</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Нефтехимическая промышленность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6.5</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6.6</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Энергетика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t>золоотвалов</w:t>
            </w:r>
            <w:proofErr w:type="spellEnd"/>
            <w: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35" w:anchor="block_1031" w:history="1">
              <w:r>
                <w:rPr>
                  <w:rStyle w:val="a6"/>
                </w:rPr>
                <w:t>кодом 3.1</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6.7</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before="100" w:after="100"/>
            </w:pPr>
            <w:r>
              <w:t>Склады</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before="100" w:after="100"/>
              <w:jc w:val="both"/>
            </w:pPr>
            <w:proofErr w:type="gramStart"/>
            <w: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w:t>
            </w:r>
            <w:r>
              <w:lastRenderedPageBreak/>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before="100" w:after="100"/>
              <w:jc w:val="center"/>
            </w:pPr>
            <w:r>
              <w:lastRenderedPageBreak/>
              <w:t>6.9</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lastRenderedPageBreak/>
              <w:t>Целлюлозно-бумажная промышленность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6.11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Обслуживание автотранспорта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6" w:anchor="P190" w:history="1">
              <w:r>
                <w:rPr>
                  <w:rStyle w:val="a6"/>
                </w:rPr>
                <w:t>кодами 3.0</w:t>
              </w:r>
            </w:hyperlink>
            <w:r>
              <w:t xml:space="preserve">, </w:t>
            </w:r>
            <w:hyperlink r:id="rId137" w:anchor="P333" w:history="1">
              <w:r>
                <w:rPr>
                  <w:rStyle w:val="a6"/>
                </w:rPr>
                <w:t>4.0</w:t>
              </w:r>
            </w:hyperlink>
            <w:r>
              <w:t>, а также для стоянки и хранения транспортных средств общего пользования, в том числе в депо</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4.9</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autoSpaceDE w:val="0"/>
              <w:autoSpaceDN w:val="0"/>
              <w:adjustRightInd w:val="0"/>
              <w:jc w:val="both"/>
            </w:pPr>
            <w: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jc w:val="both"/>
              <w:rPr>
                <w:bCs/>
              </w:rPr>
            </w:pPr>
            <w:r>
              <w:rPr>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bCs/>
              </w:rPr>
              <w:t>машино</w:t>
            </w:r>
            <w:proofErr w:type="spellEnd"/>
            <w:r>
              <w:rPr>
                <w:bCs/>
              </w:rPr>
              <w:t xml:space="preserve">-места, за исключением гаражей, размещение которых предусмотрено содержанием вида разрешенного использования </w:t>
            </w:r>
            <w:r>
              <w:rPr>
                <w:bCs/>
                <w:color w:val="000000" w:themeColor="text1"/>
              </w:rPr>
              <w:t xml:space="preserve">с </w:t>
            </w:r>
            <w:hyperlink r:id="rId138" w:history="1">
              <w:r>
                <w:rPr>
                  <w:rStyle w:val="a6"/>
                  <w:bCs/>
                  <w:color w:val="000000" w:themeColor="text1"/>
                </w:rPr>
                <w:t>кодом 4.9</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2.7.1</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pPr>
            <w:r>
              <w:rPr>
                <w:b/>
              </w:rPr>
              <w:t xml:space="preserve">Вспомогательные виды разрешенного использования - </w:t>
            </w:r>
            <w:r>
              <w:t>не подлежат установлению</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pPr>
            <w:r>
              <w:rPr>
                <w:b/>
              </w:rPr>
              <w:t>Условно разрешенные</w:t>
            </w:r>
            <w:r>
              <w:rPr>
                <w:rStyle w:val="53"/>
                <w:color w:val="000000"/>
              </w:rPr>
              <w:t xml:space="preserve"> </w:t>
            </w:r>
            <w:r>
              <w:rPr>
                <w:b/>
              </w:rPr>
              <w:t xml:space="preserve">виды использования - </w:t>
            </w:r>
            <w:r>
              <w:t>не подлежат установлению</w:t>
            </w:r>
          </w:p>
        </w:tc>
      </w:tr>
    </w:tbl>
    <w:p w:rsidR="00CC1A41" w:rsidRDefault="00CC1A41" w:rsidP="00CC1A41">
      <w:pPr>
        <w:widowControl w:val="0"/>
        <w:autoSpaceDE w:val="0"/>
        <w:autoSpaceDN w:val="0"/>
        <w:adjustRightInd w:val="0"/>
        <w:jc w:val="both"/>
        <w:rPr>
          <w:b/>
        </w:rPr>
      </w:pPr>
    </w:p>
    <w:p w:rsidR="00CC1A41" w:rsidRDefault="00CC1A41" w:rsidP="00CC1A41">
      <w:pPr>
        <w:widowControl w:val="0"/>
        <w:autoSpaceDE w:val="0"/>
        <w:autoSpaceDN w:val="0"/>
        <w:adjustRightInd w:val="0"/>
        <w:ind w:firstLine="540"/>
        <w:jc w:val="both"/>
        <w:rPr>
          <w:b/>
        </w:rPr>
      </w:pPr>
      <w:r>
        <w:rPr>
          <w:b/>
        </w:rPr>
        <w:t>2. П-2 – Смешанная производственная зона</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pPr>
            <w: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 xml:space="preserve">Бытовое обслуживание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3.3</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9" w:anchor="P198" w:history="1">
              <w:r>
                <w:rPr>
                  <w:rStyle w:val="a6"/>
                </w:rPr>
                <w:t>кодами 3.1.1</w:t>
              </w:r>
            </w:hyperlink>
            <w:r>
              <w:t xml:space="preserve"> - </w:t>
            </w:r>
            <w:hyperlink r:id="rId140" w:anchor="P202" w:history="1">
              <w:r>
                <w:rPr>
                  <w:rStyle w:val="a6"/>
                </w:rPr>
                <w:t>3.1.2</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3.1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 xml:space="preserve">Склады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proofErr w:type="gramStart"/>
            <w: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w:t>
            </w:r>
            <w:r>
              <w:lastRenderedPageBreak/>
              <w:t>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lastRenderedPageBreak/>
              <w:t>6.9</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lastRenderedPageBreak/>
              <w:t xml:space="preserve">Служебные гаражи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1" w:anchor="P190" w:history="1">
              <w:r>
                <w:rPr>
                  <w:rStyle w:val="a6"/>
                </w:rPr>
                <w:t>кодами 3.0</w:t>
              </w:r>
            </w:hyperlink>
            <w:r>
              <w:t xml:space="preserve">, </w:t>
            </w:r>
            <w:hyperlink r:id="rId142" w:anchor="P333" w:history="1">
              <w:r>
                <w:rPr>
                  <w:rStyle w:val="a6"/>
                </w:rPr>
                <w:t>4.0</w:t>
              </w:r>
            </w:hyperlink>
            <w:r>
              <w:t>, а также для стоянки и хранения транспортных средств общего пользования, в том числе в депо</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4.9</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autoSpaceDE w:val="0"/>
              <w:autoSpaceDN w:val="0"/>
              <w:adjustRightInd w:val="0"/>
              <w:jc w:val="both"/>
            </w:pPr>
            <w: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jc w:val="both"/>
              <w:rPr>
                <w:bCs/>
              </w:rPr>
            </w:pPr>
            <w:r>
              <w:rPr>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bCs/>
              </w:rPr>
              <w:t>машино</w:t>
            </w:r>
            <w:proofErr w:type="spellEnd"/>
            <w:r>
              <w:rPr>
                <w:bCs/>
              </w:rPr>
              <w:t xml:space="preserve">-места, за исключением гаражей, размещение которых предусмотрено содержанием вида разрешенного использования с </w:t>
            </w:r>
            <w:hyperlink r:id="rId143" w:history="1">
              <w:r>
                <w:rPr>
                  <w:rStyle w:val="a6"/>
                  <w:bCs/>
                  <w:color w:val="000000" w:themeColor="text1"/>
                </w:rPr>
                <w:t>кодом 4.9</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pStyle w:val="formattext"/>
              <w:spacing w:before="0" w:beforeAutospacing="0" w:after="0" w:afterAutospacing="0" w:line="315" w:lineRule="atLeast"/>
              <w:jc w:val="center"/>
              <w:textAlignment w:val="baseline"/>
            </w:pPr>
            <w:r>
              <w:t>2.7.1</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pPr>
            <w:r>
              <w:rPr>
                <w:b/>
              </w:rPr>
              <w:t xml:space="preserve">Вспомогательные виды разрешенного использования - </w:t>
            </w:r>
            <w:r>
              <w:t>не подлежат установлению</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Условно разрешенные</w:t>
            </w:r>
            <w:r>
              <w:rPr>
                <w:bCs/>
                <w:i/>
                <w:iCs/>
              </w:rPr>
              <w:t xml:space="preserve"> </w:t>
            </w:r>
            <w:r>
              <w:rPr>
                <w:b/>
              </w:rPr>
              <w:t xml:space="preserve">виды использования - </w:t>
            </w:r>
            <w:r>
              <w:t>не подлежат установлению</w:t>
            </w:r>
          </w:p>
        </w:tc>
      </w:tr>
    </w:tbl>
    <w:p w:rsidR="00CC1A41" w:rsidRDefault="00CC1A41" w:rsidP="00CC1A41">
      <w:pPr>
        <w:widowControl w:val="0"/>
        <w:autoSpaceDE w:val="0"/>
        <w:autoSpaceDN w:val="0"/>
        <w:adjustRightInd w:val="0"/>
        <w:ind w:firstLine="540"/>
        <w:jc w:val="both"/>
        <w:rPr>
          <w:b/>
        </w:rPr>
      </w:pPr>
    </w:p>
    <w:p w:rsidR="00CC1A41" w:rsidRDefault="00CC1A41" w:rsidP="00CC1A41">
      <w:pPr>
        <w:pStyle w:val="30"/>
        <w:rPr>
          <w:rFonts w:ascii="Times New Roman" w:hAnsi="Times New Roman"/>
        </w:rPr>
      </w:pPr>
      <w:bookmarkStart w:id="69" w:name="_Toc6356652"/>
      <w:r>
        <w:rPr>
          <w:rFonts w:ascii="Times New Roman" w:hAnsi="Times New Roman"/>
        </w:rPr>
        <w:t>Статья 34. Градостроительные регламенты. Зоны инженерной инфраструктуры – "И".</w:t>
      </w:r>
      <w:bookmarkEnd w:id="69"/>
    </w:p>
    <w:p w:rsidR="00CC1A41" w:rsidRDefault="00CC1A41" w:rsidP="00CC1A41">
      <w:pPr>
        <w:widowControl w:val="0"/>
        <w:autoSpaceDE w:val="0"/>
        <w:autoSpaceDN w:val="0"/>
        <w:adjustRightInd w:val="0"/>
        <w:ind w:firstLine="540"/>
        <w:jc w:val="both"/>
        <w:rPr>
          <w:b/>
        </w:rPr>
      </w:pPr>
      <w:r>
        <w:rPr>
          <w:b/>
        </w:rPr>
        <w:t>1. И-1 – Зона инженерной инфраструктуры.</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pPr>
            <w: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both"/>
              <w:rPr>
                <w:b/>
              </w:rPr>
            </w:pPr>
            <w: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C1A41" w:rsidRDefault="00CC1A41">
            <w:pPr>
              <w:autoSpaceDE w:val="0"/>
              <w:autoSpaceDN w:val="0"/>
              <w:adjustRightInd w:val="0"/>
              <w:jc w:val="both"/>
              <w:rPr>
                <w:color w:val="000000" w:themeColor="text1"/>
              </w:rPr>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44" w:history="1">
              <w:r>
                <w:rPr>
                  <w:rStyle w:val="a6"/>
                  <w:color w:val="000000" w:themeColor="text1"/>
                </w:rPr>
                <w:t>кодами 3.1.1</w:t>
              </w:r>
            </w:hyperlink>
            <w:r>
              <w:rPr>
                <w:color w:val="000000" w:themeColor="text1"/>
              </w:rPr>
              <w:t xml:space="preserve"> - </w:t>
            </w:r>
            <w:hyperlink r:id="rId145" w:history="1">
              <w:r>
                <w:rPr>
                  <w:rStyle w:val="a6"/>
                  <w:color w:val="000000" w:themeColor="text1"/>
                </w:rPr>
                <w:t>3.1.2</w:t>
              </w:r>
            </w:hyperlink>
          </w:p>
          <w:p w:rsidR="00CC1A41" w:rsidRDefault="00CC1A41">
            <w:pPr>
              <w:autoSpaceDE w:val="0"/>
              <w:autoSpaceDN w:val="0"/>
              <w:adjustRightInd w:val="0"/>
              <w:jc w:val="both"/>
            </w:pP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3.1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both"/>
            </w:pPr>
            <w:r>
              <w:t>Энергетика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jc w:val="both"/>
            </w:pPr>
            <w: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t>золоотвалов</w:t>
            </w:r>
            <w:proofErr w:type="spellEnd"/>
            <w: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46" w:history="1">
              <w:r>
                <w:rPr>
                  <w:rStyle w:val="a6"/>
                </w:rPr>
                <w:t>кодом 3.1</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6.7</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both"/>
            </w:pPr>
            <w:r>
              <w:t>Связь</w:t>
            </w:r>
          </w:p>
        </w:tc>
        <w:tc>
          <w:tcPr>
            <w:tcW w:w="6662" w:type="dxa"/>
            <w:tcBorders>
              <w:top w:val="single" w:sz="4" w:space="0" w:color="auto"/>
              <w:left w:val="single" w:sz="4" w:space="0" w:color="auto"/>
              <w:bottom w:val="single" w:sz="4" w:space="0" w:color="auto"/>
              <w:right w:val="single" w:sz="4" w:space="0" w:color="auto"/>
            </w:tcBorders>
          </w:tcPr>
          <w:p w:rsidR="00CC1A41" w:rsidRDefault="00CC1A41">
            <w:pPr>
              <w:autoSpaceDE w:val="0"/>
              <w:autoSpaceDN w:val="0"/>
              <w:adjustRightInd w:val="0"/>
              <w:jc w:val="both"/>
              <w:rPr>
                <w:color w:val="000000" w:themeColor="text1"/>
              </w:rPr>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w:t>
            </w:r>
            <w:r>
              <w:lastRenderedPageBreak/>
              <w:t xml:space="preserve">предусмотрено видов разрешенного использования с </w:t>
            </w:r>
            <w:hyperlink r:id="rId147" w:history="1">
              <w:r>
                <w:rPr>
                  <w:rStyle w:val="a6"/>
                  <w:color w:val="000000" w:themeColor="text1"/>
                </w:rPr>
                <w:t>кодами 3.1.1</w:t>
              </w:r>
            </w:hyperlink>
            <w:r>
              <w:rPr>
                <w:color w:val="000000" w:themeColor="text1"/>
              </w:rPr>
              <w:t xml:space="preserve">, </w:t>
            </w:r>
            <w:hyperlink r:id="rId148" w:history="1">
              <w:r>
                <w:rPr>
                  <w:rStyle w:val="a6"/>
                  <w:color w:val="000000" w:themeColor="text1"/>
                </w:rPr>
                <w:t>3.2.3</w:t>
              </w:r>
            </w:hyperlink>
          </w:p>
          <w:p w:rsidR="00CC1A41" w:rsidRDefault="00CC1A41">
            <w:pPr>
              <w:autoSpaceDE w:val="0"/>
              <w:autoSpaceDN w:val="0"/>
              <w:adjustRightInd w:val="0"/>
              <w:jc w:val="both"/>
              <w:rPr>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lastRenderedPageBreak/>
              <w:t>6.8</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lastRenderedPageBreak/>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7.5</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Специальное пользование водными объектами</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11.2</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 xml:space="preserve">Гидротехнические сооружения </w:t>
            </w:r>
          </w:p>
        </w:tc>
        <w:tc>
          <w:tcPr>
            <w:tcW w:w="6662" w:type="dxa"/>
            <w:tcBorders>
              <w:top w:val="single" w:sz="4" w:space="0" w:color="auto"/>
              <w:left w:val="single" w:sz="4" w:space="0" w:color="auto"/>
              <w:bottom w:val="single" w:sz="4" w:space="0" w:color="auto"/>
              <w:right w:val="single" w:sz="4" w:space="0" w:color="auto"/>
            </w:tcBorders>
          </w:tcPr>
          <w:p w:rsidR="00CC1A41" w:rsidRDefault="00CC1A41">
            <w:pPr>
              <w:jc w:val="both"/>
            </w:pPr>
            <w: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t>рыбозащитных</w:t>
            </w:r>
            <w:proofErr w:type="spellEnd"/>
            <w:r>
              <w:t xml:space="preserve"> и рыбопропускных сооружений, берегозащитных сооружений)</w:t>
            </w:r>
          </w:p>
          <w:p w:rsidR="00CC1A41" w:rsidRDefault="00CC1A41">
            <w:pPr>
              <w:jc w:val="both"/>
            </w:pP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11.3</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pPr>
            <w:r>
              <w:rPr>
                <w:b/>
              </w:rPr>
              <w:t>Вспомогательные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Служебные гаражи</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9" w:anchor="P190" w:history="1">
              <w:r>
                <w:rPr>
                  <w:rStyle w:val="a6"/>
                </w:rPr>
                <w:t>кодами 3.0</w:t>
              </w:r>
            </w:hyperlink>
            <w:r>
              <w:t xml:space="preserve">, </w:t>
            </w:r>
            <w:hyperlink r:id="rId150" w:anchor="P333" w:history="1">
              <w:r>
                <w:rPr>
                  <w:rStyle w:val="a6"/>
                </w:rPr>
                <w:t>4.0</w:t>
              </w:r>
            </w:hyperlink>
            <w:r>
              <w:t>, а также для стоянки и хранения транспортных средств общего пользования, в том числе в депо</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4.9</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C1A41" w:rsidRDefault="00CC1A41">
            <w:pPr>
              <w:autoSpaceDE w:val="0"/>
              <w:autoSpaceDN w:val="0"/>
              <w:adjustRightInd w:val="0"/>
              <w:jc w:val="both"/>
            </w:pPr>
            <w:r>
              <w:t>Хранение автотранспорта</w:t>
            </w:r>
          </w:p>
          <w:p w:rsidR="00CC1A41" w:rsidRDefault="00CC1A41">
            <w:pPr>
              <w:suppressAutoHyphens/>
              <w:spacing w:before="100" w:after="100"/>
              <w:jc w:val="both"/>
            </w:pP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jc w:val="both"/>
              <w:rPr>
                <w:bCs/>
              </w:rPr>
            </w:pPr>
            <w:r>
              <w:rPr>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bCs/>
              </w:rPr>
              <w:t>машино</w:t>
            </w:r>
            <w:proofErr w:type="spellEnd"/>
            <w:r>
              <w:rPr>
                <w:bCs/>
              </w:rPr>
              <w:t>-места, за исключением гаражей, размещение которых предусмотрено содержанием вида разрешенного использования с</w:t>
            </w:r>
            <w:r>
              <w:rPr>
                <w:bCs/>
                <w:color w:val="000000" w:themeColor="text1"/>
              </w:rPr>
              <w:t xml:space="preserve"> </w:t>
            </w:r>
            <w:hyperlink r:id="rId151" w:history="1">
              <w:r>
                <w:rPr>
                  <w:rStyle w:val="a6"/>
                  <w:bCs/>
                  <w:color w:val="000000" w:themeColor="text1"/>
                </w:rPr>
                <w:t>кодом 4.9</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2.7.1</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Условно разрешенные</w:t>
            </w:r>
            <w:r>
              <w:rPr>
                <w:bCs/>
                <w:i/>
                <w:iCs/>
              </w:rPr>
              <w:t xml:space="preserve"> </w:t>
            </w:r>
            <w:r>
              <w:rPr>
                <w:b/>
              </w:rPr>
              <w:t xml:space="preserve">виды использования - </w:t>
            </w:r>
            <w:r>
              <w:t>не подлежат установлению</w:t>
            </w:r>
          </w:p>
        </w:tc>
      </w:tr>
    </w:tbl>
    <w:p w:rsidR="00CC1A41" w:rsidRDefault="00CC1A41" w:rsidP="00CC1A41">
      <w:pPr>
        <w:pStyle w:val="30"/>
        <w:rPr>
          <w:rFonts w:ascii="Times New Roman" w:hAnsi="Times New Roman"/>
        </w:rPr>
      </w:pPr>
      <w:bookmarkStart w:id="70" w:name="_Toc6356653"/>
      <w:r>
        <w:rPr>
          <w:rFonts w:ascii="Times New Roman" w:hAnsi="Times New Roman"/>
        </w:rPr>
        <w:t>Статья 35. Градостроительные регламенты. Зоны транспортной инфраструктуры – "Т".</w:t>
      </w:r>
      <w:bookmarkEnd w:id="70"/>
    </w:p>
    <w:p w:rsidR="00CC1A41" w:rsidRDefault="00CC1A41" w:rsidP="00CC1A41">
      <w:pPr>
        <w:widowControl w:val="0"/>
        <w:autoSpaceDE w:val="0"/>
        <w:autoSpaceDN w:val="0"/>
        <w:adjustRightInd w:val="0"/>
        <w:ind w:firstLine="540"/>
        <w:jc w:val="both"/>
        <w:rPr>
          <w:b/>
        </w:rPr>
      </w:pPr>
      <w:r>
        <w:rPr>
          <w:b/>
        </w:rPr>
        <w:t>1. Т-1 – Зона транспортной инфраструктуры.</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pPr>
            <w: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Основные виды разрешенного использования</w:t>
            </w:r>
          </w:p>
        </w:tc>
      </w:tr>
      <w:tr w:rsidR="00CC1A41" w:rsidTr="00CC1A41">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line="315" w:lineRule="atLeast"/>
              <w:ind w:left="-149"/>
              <w:jc w:val="both"/>
              <w:textAlignment w:val="baseline"/>
            </w:pPr>
            <w:r>
              <w:t xml:space="preserve">Служебные гаражи </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line="315" w:lineRule="atLeast"/>
              <w:ind w:left="-149"/>
              <w:jc w:val="both"/>
              <w:textAlignment w:val="baseline"/>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52" w:anchor="P190" w:history="1">
              <w:r>
                <w:rPr>
                  <w:rStyle w:val="a6"/>
                </w:rPr>
                <w:t>кодами 3.0</w:t>
              </w:r>
            </w:hyperlink>
            <w:r>
              <w:t xml:space="preserve">, </w:t>
            </w:r>
            <w:hyperlink r:id="rId153" w:anchor="P333" w:history="1">
              <w:r>
                <w:rPr>
                  <w:rStyle w:val="a6"/>
                </w:rPr>
                <w:t>4.0</w:t>
              </w:r>
            </w:hyperlink>
            <w:r>
              <w:t xml:space="preserve">, а также для стоянки и хранения транспортных средств общего </w:t>
            </w:r>
            <w:r>
              <w:lastRenderedPageBreak/>
              <w:t>пользования, в том числе в депо</w:t>
            </w:r>
          </w:p>
        </w:tc>
        <w:tc>
          <w:tcPr>
            <w:tcW w:w="7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line="315" w:lineRule="atLeast"/>
              <w:jc w:val="center"/>
              <w:textAlignment w:val="baseline"/>
              <w:rPr>
                <w:color w:val="2D2D2D"/>
              </w:rPr>
            </w:pPr>
            <w:r>
              <w:rPr>
                <w:color w:val="2D2D2D"/>
              </w:rPr>
              <w:lastRenderedPageBreak/>
              <w:t>4.9</w:t>
            </w:r>
          </w:p>
        </w:tc>
      </w:tr>
      <w:tr w:rsidR="00CC1A41" w:rsidTr="00CC1A41">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autoSpaceDE w:val="0"/>
              <w:autoSpaceDN w:val="0"/>
              <w:adjustRightInd w:val="0"/>
              <w:jc w:val="both"/>
            </w:pPr>
            <w:r>
              <w:lastRenderedPageBreak/>
              <w:t>Хранение автотранспорта</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autoSpaceDE w:val="0"/>
              <w:autoSpaceDN w:val="0"/>
              <w:adjustRightInd w:val="0"/>
              <w:jc w:val="both"/>
              <w:rPr>
                <w:bCs/>
              </w:rPr>
            </w:pPr>
            <w:r>
              <w:rPr>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bCs/>
              </w:rPr>
              <w:t>машино</w:t>
            </w:r>
            <w:proofErr w:type="spellEnd"/>
            <w:r>
              <w:rPr>
                <w:bCs/>
              </w:rPr>
              <w:t>-места, за исключением гаражей, размещение которых предусмотрено содержанием вида разрешенного использования с</w:t>
            </w:r>
            <w:r>
              <w:rPr>
                <w:bCs/>
                <w:color w:val="000000" w:themeColor="text1"/>
              </w:rPr>
              <w:t xml:space="preserve"> </w:t>
            </w:r>
            <w:hyperlink r:id="rId154" w:history="1">
              <w:r>
                <w:rPr>
                  <w:rStyle w:val="a6"/>
                  <w:bCs/>
                  <w:color w:val="000000" w:themeColor="text1"/>
                </w:rPr>
                <w:t>кодом 4.9</w:t>
              </w:r>
            </w:hyperlink>
          </w:p>
        </w:tc>
        <w:tc>
          <w:tcPr>
            <w:tcW w:w="7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line="315" w:lineRule="atLeast"/>
              <w:jc w:val="center"/>
              <w:textAlignment w:val="baseline"/>
              <w:rPr>
                <w:color w:val="2D2D2D"/>
              </w:rPr>
            </w:pPr>
            <w:r>
              <w:rPr>
                <w:color w:val="2D2D2D"/>
              </w:rPr>
              <w:t>2.7.1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jc w:val="both"/>
            </w:pPr>
            <w: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55" w:history="1">
              <w:r>
                <w:rPr>
                  <w:rStyle w:val="a6"/>
                  <w:color w:val="000000" w:themeColor="text1"/>
                </w:rPr>
                <w:t>кодами 4.9.1.1</w:t>
              </w:r>
            </w:hyperlink>
            <w:r>
              <w:rPr>
                <w:color w:val="000000" w:themeColor="text1"/>
              </w:rPr>
              <w:t xml:space="preserve"> - </w:t>
            </w:r>
            <w:hyperlink r:id="rId156" w:history="1">
              <w:r>
                <w:rPr>
                  <w:rStyle w:val="a6"/>
                  <w:color w:val="000000" w:themeColor="text1"/>
                </w:rPr>
                <w:t>4.9.1.4</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4.9.1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Железнодорожный транспорт</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jc w:val="both"/>
            </w:pPr>
            <w: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157" w:history="1">
              <w:r>
                <w:rPr>
                  <w:rStyle w:val="a6"/>
                  <w:color w:val="000000" w:themeColor="text1"/>
                </w:rPr>
                <w:t>кодами 7.1.1</w:t>
              </w:r>
            </w:hyperlink>
            <w:r>
              <w:rPr>
                <w:color w:val="000000" w:themeColor="text1"/>
              </w:rPr>
              <w:t xml:space="preserve"> - </w:t>
            </w:r>
            <w:hyperlink r:id="rId158" w:history="1">
              <w:r>
                <w:rPr>
                  <w:rStyle w:val="a6"/>
                  <w:color w:val="000000" w:themeColor="text1"/>
                </w:rPr>
                <w:t>7.1.2</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7.1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Автомобильный транспорт</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jc w:val="both"/>
            </w:pPr>
            <w: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59" w:history="1">
              <w:r>
                <w:rPr>
                  <w:rStyle w:val="a6"/>
                  <w:color w:val="000000" w:themeColor="text1"/>
                </w:rPr>
                <w:t>кодами 7.2.1</w:t>
              </w:r>
            </w:hyperlink>
            <w:r>
              <w:rPr>
                <w:color w:val="000000" w:themeColor="text1"/>
              </w:rPr>
              <w:t xml:space="preserve"> - </w:t>
            </w:r>
            <w:hyperlink r:id="rId160" w:history="1">
              <w:r>
                <w:rPr>
                  <w:rStyle w:val="a6"/>
                  <w:color w:val="000000" w:themeColor="text1"/>
                </w:rPr>
                <w:t>7.2.3</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7.2</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Водный транспорт</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jc w:val="both"/>
            </w:pPr>
            <w: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roofErr w:type="gramStart"/>
            <w:r>
              <w:t xml:space="preserve"> ,</w:t>
            </w:r>
            <w:proofErr w:type="gramEnd"/>
            <w:r>
              <w:t xml:space="preserve"> заправки водного транспорта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7.3</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Воздушный транспорт</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proofErr w:type="gramStart"/>
            <w: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t xml:space="preserve"> путем; размещение объектов, предназначенных для технического обслуживания и ремонта воздушных судов</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7.4</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pPr>
            <w:r>
              <w:rPr>
                <w:b/>
              </w:rPr>
              <w:t xml:space="preserve">Вспомогательные виды разрешенного использования - </w:t>
            </w:r>
            <w:r>
              <w:t>не подлежат установлению</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Условно разрешенные</w:t>
            </w:r>
            <w:r>
              <w:rPr>
                <w:bCs/>
                <w:i/>
                <w:iCs/>
              </w:rPr>
              <w:t xml:space="preserve"> </w:t>
            </w:r>
            <w:r>
              <w:rPr>
                <w:b/>
              </w:rPr>
              <w:t xml:space="preserve">виды использования - </w:t>
            </w:r>
            <w:r>
              <w:t>не подлежат установлению</w:t>
            </w:r>
          </w:p>
        </w:tc>
      </w:tr>
    </w:tbl>
    <w:p w:rsidR="00CC1A41" w:rsidRDefault="00CC1A41" w:rsidP="00CC1A41">
      <w:pPr>
        <w:widowControl w:val="0"/>
        <w:autoSpaceDE w:val="0"/>
        <w:autoSpaceDN w:val="0"/>
        <w:adjustRightInd w:val="0"/>
        <w:jc w:val="both"/>
        <w:rPr>
          <w:b/>
        </w:rPr>
      </w:pPr>
    </w:p>
    <w:p w:rsidR="00CC1A41" w:rsidRDefault="00CC1A41" w:rsidP="00CC1A41">
      <w:pPr>
        <w:pStyle w:val="30"/>
        <w:rPr>
          <w:rFonts w:ascii="Times New Roman" w:hAnsi="Times New Roman"/>
        </w:rPr>
      </w:pPr>
      <w:bookmarkStart w:id="71" w:name="_Toc6356654"/>
      <w:r>
        <w:rPr>
          <w:rFonts w:ascii="Times New Roman" w:hAnsi="Times New Roman"/>
        </w:rPr>
        <w:t>Статья 36. Градостроительные регламенты. Зоны сельскохозяйственного использования – "</w:t>
      </w:r>
      <w:proofErr w:type="spellStart"/>
      <w:r>
        <w:rPr>
          <w:rFonts w:ascii="Times New Roman" w:hAnsi="Times New Roman"/>
        </w:rPr>
        <w:t>Сх</w:t>
      </w:r>
      <w:proofErr w:type="spellEnd"/>
      <w:r>
        <w:rPr>
          <w:rFonts w:ascii="Times New Roman" w:hAnsi="Times New Roman"/>
        </w:rPr>
        <w:t>".</w:t>
      </w:r>
      <w:bookmarkEnd w:id="71"/>
    </w:p>
    <w:p w:rsidR="00CC1A41" w:rsidRDefault="00CC1A41" w:rsidP="00CC1A41"/>
    <w:p w:rsidR="00CC1A41" w:rsidRDefault="00CC1A41" w:rsidP="00CC1A41">
      <w:pPr>
        <w:ind w:firstLine="540"/>
        <w:jc w:val="both"/>
      </w:pPr>
      <w:r>
        <w:rPr>
          <w:b/>
        </w:rPr>
        <w:lastRenderedPageBreak/>
        <w:t>1.</w:t>
      </w:r>
      <w:r>
        <w:t xml:space="preserve"> </w:t>
      </w:r>
      <w:proofErr w:type="gramStart"/>
      <w: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roofErr w:type="gramEnd"/>
    </w:p>
    <w:p w:rsidR="00CC1A41" w:rsidRDefault="00CC1A41" w:rsidP="00CC1A41">
      <w:pPr>
        <w:ind w:firstLine="540"/>
        <w:jc w:val="both"/>
      </w:pPr>
    </w:p>
    <w:p w:rsidR="00CC1A41" w:rsidRDefault="00CC1A41" w:rsidP="00CC1A41">
      <w:pPr>
        <w:widowControl w:val="0"/>
        <w:autoSpaceDE w:val="0"/>
        <w:autoSpaceDN w:val="0"/>
        <w:adjustRightInd w:val="0"/>
        <w:ind w:firstLine="540"/>
        <w:jc w:val="both"/>
        <w:rPr>
          <w:b/>
        </w:rPr>
      </w:pPr>
      <w:r>
        <w:rPr>
          <w:b/>
        </w:rPr>
        <w:t>2. Сх-1 – Зона сельскохозяйственных угодий.</w:t>
      </w:r>
    </w:p>
    <w:p w:rsidR="00CC1A41" w:rsidRDefault="00CC1A41" w:rsidP="00CC1A41">
      <w:pPr>
        <w:ind w:firstLine="540"/>
        <w:jc w:val="both"/>
      </w:pPr>
      <w:r>
        <w:t>В соответствии с Градостроительным Кодексом Российской Федерации градостроительные регламенты для сельскохозяйственных угодий в составе земель сельскохозяйственного назначения не устанавливаются.</w:t>
      </w:r>
    </w:p>
    <w:p w:rsidR="00CC1A41" w:rsidRDefault="00CC1A41" w:rsidP="00CC1A41">
      <w:pPr>
        <w:ind w:firstLine="540"/>
        <w:jc w:val="both"/>
      </w:pPr>
    </w:p>
    <w:p w:rsidR="00CC1A41" w:rsidRDefault="00CC1A41" w:rsidP="00CC1A41">
      <w:pPr>
        <w:widowControl w:val="0"/>
        <w:autoSpaceDE w:val="0"/>
        <w:autoSpaceDN w:val="0"/>
        <w:adjustRightInd w:val="0"/>
        <w:ind w:firstLine="540"/>
        <w:jc w:val="both"/>
        <w:rPr>
          <w:b/>
        </w:rPr>
      </w:pPr>
      <w:r>
        <w:rPr>
          <w:b/>
        </w:rPr>
        <w:t>3. Сх-2 – Производственная зона сельскохозяйственных предприятий.</w:t>
      </w:r>
    </w:p>
    <w:p w:rsidR="00CC1A41" w:rsidRDefault="00CC1A41" w:rsidP="00CC1A41">
      <w:pPr>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pPr>
            <w: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both"/>
            </w:pPr>
            <w:r>
              <w:t>Животноводство</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jc w:val="both"/>
            </w:pPr>
            <w: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CC1A41" w:rsidRDefault="00CC1A41">
            <w:pPr>
              <w:autoSpaceDE w:val="0"/>
              <w:autoSpaceDN w:val="0"/>
              <w:adjustRightInd w:val="0"/>
              <w:jc w:val="both"/>
              <w:rPr>
                <w:color w:val="000000" w:themeColor="text1"/>
              </w:rPr>
            </w:pPr>
            <w:r>
              <w:t xml:space="preserve">Содержание данного вида разрешенного использования включает в себя содержание видов разрешенного использования с </w:t>
            </w:r>
            <w:hyperlink r:id="rId161" w:history="1">
              <w:r>
                <w:rPr>
                  <w:rStyle w:val="a6"/>
                  <w:color w:val="000000" w:themeColor="text1"/>
                </w:rPr>
                <w:t>кодами 1.8</w:t>
              </w:r>
            </w:hyperlink>
            <w:r>
              <w:rPr>
                <w:color w:val="000000" w:themeColor="text1"/>
              </w:rPr>
              <w:t xml:space="preserve"> - </w:t>
            </w:r>
            <w:hyperlink r:id="rId162" w:history="1">
              <w:r>
                <w:rPr>
                  <w:rStyle w:val="a6"/>
                  <w:color w:val="000000" w:themeColor="text1"/>
                </w:rPr>
                <w:t>1.11</w:t>
              </w:r>
            </w:hyperlink>
            <w:r>
              <w:rPr>
                <w:color w:val="000000" w:themeColor="text1"/>
              </w:rPr>
              <w:t xml:space="preserve">, </w:t>
            </w:r>
            <w:hyperlink r:id="rId163" w:history="1">
              <w:r>
                <w:rPr>
                  <w:rStyle w:val="a6"/>
                  <w:color w:val="000000" w:themeColor="text1"/>
                </w:rPr>
                <w:t>1.15</w:t>
              </w:r>
            </w:hyperlink>
            <w:r>
              <w:rPr>
                <w:color w:val="000000" w:themeColor="text1"/>
              </w:rPr>
              <w:t xml:space="preserve">, </w:t>
            </w:r>
            <w:hyperlink r:id="rId164" w:history="1">
              <w:r>
                <w:rPr>
                  <w:rStyle w:val="a6"/>
                  <w:color w:val="000000" w:themeColor="text1"/>
                </w:rPr>
                <w:t>1.19</w:t>
              </w:r>
            </w:hyperlink>
            <w:r>
              <w:rPr>
                <w:color w:val="000000" w:themeColor="text1"/>
              </w:rPr>
              <w:t xml:space="preserve">, </w:t>
            </w:r>
            <w:hyperlink r:id="rId165" w:history="1">
              <w:r>
                <w:rPr>
                  <w:rStyle w:val="a6"/>
                  <w:color w:val="000000" w:themeColor="text1"/>
                </w:rPr>
                <w:t>1.20</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1.7</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Скотоводство</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proofErr w:type="gramStart"/>
            <w: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1.8</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Звероводство</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ind w:firstLine="1"/>
              <w:jc w:val="both"/>
            </w:pPr>
            <w: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w:t>
            </w:r>
            <w:proofErr w:type="spellStart"/>
            <w:r>
              <w:t>продукции</w:t>
            </w:r>
            <w:proofErr w:type="gramStart"/>
            <w:r>
              <w:t>;р</w:t>
            </w:r>
            <w:proofErr w:type="gramEnd"/>
            <w:r>
              <w:t>азведение</w:t>
            </w:r>
            <w:proofErr w:type="spellEnd"/>
            <w:r>
              <w:t xml:space="preserve"> племенных животных, производство и использование племенной продукции (материала)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1.9</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Птицеводств</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ind w:firstLine="1"/>
              <w:jc w:val="both"/>
            </w:pPr>
            <w:r>
              <w:t xml:space="preserve">Осуществление хозяйственной деятельности, связанной с разведением домашних пород птиц, в том числе </w:t>
            </w:r>
            <w:r>
              <w:lastRenderedPageBreak/>
              <w:t>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lastRenderedPageBreak/>
              <w:t>1.10</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lastRenderedPageBreak/>
              <w:t>Свиноводство</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ind w:firstLine="1"/>
              <w:jc w:val="both"/>
            </w:pPr>
            <w: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CC1A41" w:rsidRDefault="00CC1A41">
            <w:pPr>
              <w:ind w:firstLine="1"/>
              <w:jc w:val="both"/>
            </w:pPr>
            <w:r>
              <w:t>разведение племенных животных, производство и использование племенной продукции (материала)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1.11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both"/>
            </w:pPr>
            <w:r>
              <w:t>Рыбоводство</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ind w:firstLine="1"/>
              <w:jc w:val="both"/>
            </w:pPr>
            <w:r>
              <w:t>Осуществление хозяйственной деятельности, связанной с разведением и (или) содержанием, выращиванием объектов рыбоводства (</w:t>
            </w:r>
            <w:proofErr w:type="spellStart"/>
            <w:r>
              <w:t>аквакультуры</w:t>
            </w:r>
            <w:proofErr w:type="spellEnd"/>
            <w:r>
              <w:t>); размещение зданий, сооружений, оборудования, необходимых для осуществления рыбоводства (</w:t>
            </w:r>
            <w:proofErr w:type="spellStart"/>
            <w:r>
              <w:t>аквакультуры</w:t>
            </w:r>
            <w:proofErr w:type="spellEnd"/>
            <w:r>
              <w:t>)</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1.13</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both"/>
            </w:pPr>
            <w:r>
              <w:t>Обеспечение сельскохозяйственного производства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ind w:firstLine="1"/>
              <w:jc w:val="both"/>
            </w:pPr>
            <w: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1.18</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pPr>
            <w:r>
              <w:rPr>
                <w:b/>
              </w:rPr>
              <w:t xml:space="preserve">Вспомогательные виды разрешенного использования - </w:t>
            </w:r>
            <w:r>
              <w:t>не подлежат установлению</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Условно разрешенные</w:t>
            </w:r>
            <w:r>
              <w:rPr>
                <w:bCs/>
                <w:i/>
                <w:iCs/>
              </w:rPr>
              <w:t xml:space="preserve"> </w:t>
            </w:r>
            <w:r>
              <w:rPr>
                <w:b/>
              </w:rPr>
              <w:t xml:space="preserve">виды использования - </w:t>
            </w:r>
            <w:r>
              <w:t>не подлежат установлению</w:t>
            </w:r>
          </w:p>
        </w:tc>
      </w:tr>
    </w:tbl>
    <w:p w:rsidR="00CC1A41" w:rsidRDefault="00CC1A41" w:rsidP="00CC1A41">
      <w:pPr>
        <w:widowControl w:val="0"/>
        <w:autoSpaceDE w:val="0"/>
        <w:autoSpaceDN w:val="0"/>
        <w:adjustRightInd w:val="0"/>
        <w:jc w:val="both"/>
      </w:pPr>
    </w:p>
    <w:p w:rsidR="00CC1A41" w:rsidRDefault="00CC1A41" w:rsidP="00CC1A41">
      <w:pPr>
        <w:widowControl w:val="0"/>
        <w:autoSpaceDE w:val="0"/>
        <w:autoSpaceDN w:val="0"/>
        <w:adjustRightInd w:val="0"/>
        <w:ind w:firstLine="540"/>
        <w:jc w:val="both"/>
        <w:rPr>
          <w:b/>
        </w:rPr>
      </w:pPr>
      <w:r>
        <w:rPr>
          <w:b/>
        </w:rPr>
        <w:t>4. Сх-3 – Зона садоводства, огородничества.</w:t>
      </w:r>
    </w:p>
    <w:p w:rsidR="00CC1A41" w:rsidRDefault="00CC1A41" w:rsidP="00CC1A41">
      <w:pPr>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pPr>
            <w: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both"/>
            </w:pPr>
            <w: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ind w:firstLine="1"/>
              <w:jc w:val="both"/>
            </w:pPr>
            <w: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13.1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both"/>
            </w:pPr>
            <w:r>
              <w:t>Ведение садоводства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ind w:firstLine="1"/>
              <w:jc w:val="both"/>
            </w:pPr>
            <w: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66" w:anchor="P140" w:history="1">
              <w:r>
                <w:rPr>
                  <w:rStyle w:val="a6"/>
                </w:rPr>
                <w:t>кодом 2.1</w:t>
              </w:r>
            </w:hyperlink>
            <w:r>
              <w:t>, хозяйственных построек и гаражей</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jc w:val="center"/>
            </w:pPr>
            <w:r>
              <w:t>13.2</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pPr>
            <w:r>
              <w:rPr>
                <w:b/>
              </w:rPr>
              <w:t xml:space="preserve">Вспомогательные виды разрешенного использования - </w:t>
            </w:r>
            <w:r>
              <w:t>не подлежат установлению</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Условно разрешенные</w:t>
            </w:r>
            <w:r>
              <w:rPr>
                <w:bCs/>
                <w:i/>
                <w:iCs/>
              </w:rPr>
              <w:t xml:space="preserve"> </w:t>
            </w:r>
            <w:r>
              <w:rPr>
                <w:b/>
              </w:rPr>
              <w:t xml:space="preserve">виды использования - </w:t>
            </w:r>
            <w:r>
              <w:t>не подлежат установлению</w:t>
            </w:r>
          </w:p>
        </w:tc>
      </w:tr>
    </w:tbl>
    <w:p w:rsidR="00CC1A41" w:rsidRDefault="00CC1A41" w:rsidP="00CC1A41">
      <w:pPr>
        <w:widowControl w:val="0"/>
        <w:autoSpaceDE w:val="0"/>
        <w:autoSpaceDN w:val="0"/>
        <w:adjustRightInd w:val="0"/>
        <w:jc w:val="both"/>
      </w:pPr>
    </w:p>
    <w:p w:rsidR="00CC1A41" w:rsidRDefault="00CC1A41" w:rsidP="00CC1A41">
      <w:pPr>
        <w:pStyle w:val="30"/>
        <w:rPr>
          <w:rFonts w:ascii="Times New Roman" w:hAnsi="Times New Roman"/>
        </w:rPr>
      </w:pPr>
      <w:bookmarkStart w:id="72" w:name="_Toc6356655"/>
      <w:r>
        <w:rPr>
          <w:rFonts w:ascii="Times New Roman" w:hAnsi="Times New Roman"/>
        </w:rPr>
        <w:lastRenderedPageBreak/>
        <w:t>Статья 37. Градостроительные регламенты. Рекреационные зоны - "Р".</w:t>
      </w:r>
      <w:bookmarkEnd w:id="72"/>
    </w:p>
    <w:p w:rsidR="00CC1A41" w:rsidRDefault="00CC1A41" w:rsidP="00CC1A41">
      <w:pPr>
        <w:widowControl w:val="0"/>
        <w:autoSpaceDE w:val="0"/>
        <w:autoSpaceDN w:val="0"/>
        <w:adjustRightInd w:val="0"/>
        <w:ind w:firstLine="540"/>
        <w:jc w:val="both"/>
        <w:rPr>
          <w:b/>
        </w:rPr>
      </w:pPr>
      <w:r>
        <w:rPr>
          <w:b/>
        </w:rPr>
        <w:t>1. Р-1 – Зона рекреационного назначения</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pPr>
            <w: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before="100" w:after="100"/>
            </w:pPr>
            <w:r>
              <w:t>Спорт</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jc w:val="both"/>
            </w:pPr>
            <w: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67" w:history="1">
              <w:r>
                <w:rPr>
                  <w:rStyle w:val="a6"/>
                </w:rPr>
                <w:t>кодами 5.1.1</w:t>
              </w:r>
            </w:hyperlink>
            <w:r>
              <w:t xml:space="preserve"> - </w:t>
            </w:r>
            <w:hyperlink r:id="rId168" w:history="1">
              <w:r>
                <w:rPr>
                  <w:rStyle w:val="a6"/>
                </w:rPr>
                <w:t>5.1.7</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before="100" w:after="100"/>
              <w:jc w:val="center"/>
            </w:pPr>
            <w:r>
              <w:t>5.1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Природно-познавательный туризм</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CC1A41" w:rsidRDefault="00CC1A41">
            <w:pPr>
              <w:jc w:val="both"/>
            </w:pPr>
            <w:r>
              <w:t xml:space="preserve">осуществление необходимых природоохранных и </w:t>
            </w:r>
            <w:proofErr w:type="spellStart"/>
            <w:r>
              <w:t>природовосстановительных</w:t>
            </w:r>
            <w:proofErr w:type="spellEnd"/>
            <w:r>
              <w:t xml:space="preserve"> мероприятий</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5.2</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Туристическое обслуживание</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5.2.1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Охота и рыбалка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5.3</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Причалы для маломерных судов</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5.4</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Поля для гольфа или конных прогулок</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jc w:val="both"/>
            </w:pPr>
            <w: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5.5</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Курортная деятельность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proofErr w:type="gramStart"/>
            <w: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t xml:space="preserve"> охраны лечебно-оздоровительных местностей и курорта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9.2</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r>
              <w:t xml:space="preserve">Санаторная </w:t>
            </w:r>
            <w:r>
              <w:lastRenderedPageBreak/>
              <w:t>деятельность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jc w:val="both"/>
            </w:pPr>
            <w:r>
              <w:lastRenderedPageBreak/>
              <w:t xml:space="preserve">Размещение санаториев, профилакториев, бальнеологических </w:t>
            </w:r>
            <w:r>
              <w:lastRenderedPageBreak/>
              <w:t>лечебниц, грязелечебниц, обеспечивающих оказание услуги по лечению и оздоровлению населения;</w:t>
            </w:r>
          </w:p>
          <w:p w:rsidR="00CC1A41" w:rsidRDefault="00CC1A41">
            <w:pPr>
              <w:autoSpaceDE w:val="0"/>
              <w:autoSpaceDN w:val="0"/>
              <w:adjustRightInd w:val="0"/>
              <w:jc w:val="both"/>
            </w:pPr>
            <w:r>
              <w:t>обустройство лечебно-оздоровительных местностей (пляжи, бюветы, места добычи целебной грязи);</w:t>
            </w:r>
          </w:p>
          <w:p w:rsidR="00CC1A41" w:rsidRDefault="00CC1A41">
            <w:pPr>
              <w:autoSpaceDE w:val="0"/>
              <w:autoSpaceDN w:val="0"/>
              <w:adjustRightInd w:val="0"/>
              <w:jc w:val="both"/>
            </w:pPr>
            <w:r>
              <w:t>размещение лечебно-оздоровительных лагерей</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lastRenderedPageBreak/>
              <w:t>9.2.1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lastRenderedPageBreak/>
              <w:t>Служебные гаражи</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69" w:anchor="P190" w:history="1">
              <w:r>
                <w:rPr>
                  <w:rStyle w:val="a6"/>
                </w:rPr>
                <w:t>кодами 3.0</w:t>
              </w:r>
            </w:hyperlink>
            <w:r>
              <w:t xml:space="preserve">, </w:t>
            </w:r>
            <w:hyperlink r:id="rId170" w:anchor="P333" w:history="1">
              <w:r>
                <w:rPr>
                  <w:rStyle w:val="a6"/>
                </w:rPr>
                <w:t>4.0</w:t>
              </w:r>
            </w:hyperlink>
            <w:r>
              <w:t>, а также для стоянки и хранения транспортных средств общего пользования, в том числе в депо</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4.9</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C1A41" w:rsidRDefault="00CC1A41">
            <w:pPr>
              <w:autoSpaceDE w:val="0"/>
              <w:autoSpaceDN w:val="0"/>
              <w:adjustRightInd w:val="0"/>
              <w:jc w:val="both"/>
            </w:pPr>
            <w:r>
              <w:t>Хранение автотранспорта</w:t>
            </w:r>
          </w:p>
          <w:p w:rsidR="00CC1A41" w:rsidRDefault="00CC1A41">
            <w:pPr>
              <w:suppressAutoHyphens/>
              <w:spacing w:before="100" w:after="100"/>
              <w:jc w:val="both"/>
            </w:pP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t>машино</w:t>
            </w:r>
            <w:proofErr w:type="spellEnd"/>
            <w:r>
              <w:t xml:space="preserve">-места, за исключением гаражей, размещение которых предусмотрено содержанием вида разрешенного использования с </w:t>
            </w:r>
            <w:hyperlink r:id="rId171" w:anchor="P382" w:history="1">
              <w:r>
                <w:rPr>
                  <w:rStyle w:val="a6"/>
                </w:rPr>
                <w:t>кодом 4.9</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2.7.1</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pPr>
            <w:r>
              <w:rPr>
                <w:b/>
              </w:rPr>
              <w:t xml:space="preserve">Вспомогательные виды разрешенного использования - </w:t>
            </w:r>
            <w:r>
              <w:t>не подлежат установлению</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Условно разрешенные</w:t>
            </w:r>
            <w:r>
              <w:rPr>
                <w:bCs/>
                <w:i/>
                <w:iCs/>
              </w:rPr>
              <w:t xml:space="preserve"> </w:t>
            </w:r>
            <w:r>
              <w:rPr>
                <w:b/>
              </w:rPr>
              <w:t xml:space="preserve">виды использования - </w:t>
            </w:r>
            <w:r>
              <w:t>не подлежат установлению</w:t>
            </w:r>
          </w:p>
        </w:tc>
      </w:tr>
    </w:tbl>
    <w:p w:rsidR="00CC1A41" w:rsidRDefault="00CC1A41" w:rsidP="00CC1A41">
      <w:pPr>
        <w:widowControl w:val="0"/>
        <w:autoSpaceDE w:val="0"/>
        <w:autoSpaceDN w:val="0"/>
        <w:adjustRightInd w:val="0"/>
        <w:ind w:firstLine="540"/>
        <w:jc w:val="both"/>
        <w:rPr>
          <w:b/>
        </w:rPr>
      </w:pPr>
    </w:p>
    <w:p w:rsidR="00CC1A41" w:rsidRDefault="00CC1A41" w:rsidP="00CC1A41">
      <w:pPr>
        <w:pStyle w:val="30"/>
        <w:rPr>
          <w:rFonts w:ascii="Times New Roman" w:hAnsi="Times New Roman"/>
        </w:rPr>
      </w:pPr>
      <w:bookmarkStart w:id="73" w:name="_Toc6356656"/>
      <w:r>
        <w:rPr>
          <w:rFonts w:ascii="Times New Roman" w:hAnsi="Times New Roman"/>
        </w:rPr>
        <w:t>Статья 38. Градостроительные регламенты. Зоны специального назначения - "С".</w:t>
      </w:r>
      <w:bookmarkEnd w:id="73"/>
    </w:p>
    <w:p w:rsidR="00CC1A41" w:rsidRDefault="00CC1A41" w:rsidP="00CC1A41">
      <w:pPr>
        <w:widowControl w:val="0"/>
        <w:autoSpaceDE w:val="0"/>
        <w:autoSpaceDN w:val="0"/>
        <w:adjustRightInd w:val="0"/>
        <w:ind w:firstLine="540"/>
        <w:jc w:val="both"/>
        <w:rPr>
          <w:b/>
        </w:rPr>
      </w:pPr>
      <w:r>
        <w:rPr>
          <w:b/>
        </w:rPr>
        <w:t>1. С-1 – Зона специального назначения, связанная с захоронениями</w:t>
      </w:r>
      <w:r>
        <w:rPr>
          <w:b/>
          <w:i/>
        </w:rPr>
        <w:t>.</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pPr>
            <w: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rPr>
                <w:highlight w:val="yellow"/>
              </w:rPr>
            </w:pPr>
            <w:r>
              <w:t xml:space="preserve">Религиозное использование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ind w:firstLine="34"/>
              <w:jc w:val="both"/>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72" w:anchor="P282" w:history="1">
              <w:r>
                <w:rPr>
                  <w:rStyle w:val="a6"/>
                </w:rPr>
                <w:t>кодами 3.7.1</w:t>
              </w:r>
            </w:hyperlink>
            <w:r>
              <w:t xml:space="preserve"> - </w:t>
            </w:r>
            <w:hyperlink r:id="rId173" w:anchor="P286" w:history="1">
              <w:r>
                <w:rPr>
                  <w:rStyle w:val="a6"/>
                </w:rPr>
                <w:t>3.7.2</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before="100" w:after="100"/>
              <w:jc w:val="center"/>
            </w:pPr>
            <w:r>
              <w:t>3.7</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jc w:val="both"/>
            </w:pPr>
            <w:r>
              <w:t>Ритуальная деятельность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r>
              <w:t>Размещение кладбищ, крематориев и мест захоронения;</w:t>
            </w:r>
          </w:p>
          <w:p w:rsidR="00CC1A41" w:rsidRDefault="00CC1A41">
            <w:pPr>
              <w:jc w:val="both"/>
            </w:pPr>
            <w:r>
              <w:t>размещение соответствующих культовых сооружений;</w:t>
            </w:r>
          </w:p>
          <w:p w:rsidR="00CC1A41" w:rsidRDefault="00CC1A41">
            <w:pPr>
              <w:jc w:val="both"/>
            </w:pPr>
            <w:r>
              <w:t>осуществление деятельности по производству продукции ритуально-обрядового назначения</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12.1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pPr>
            <w:r>
              <w:t>Специальная деятельность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jc w:val="both"/>
            </w:pPr>
            <w:proofErr w:type="gramStart"/>
            <w: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jc w:val="center"/>
            </w:pPr>
            <w:r>
              <w:t>12.2</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pPr>
            <w:r>
              <w:rPr>
                <w:b/>
              </w:rPr>
              <w:lastRenderedPageBreak/>
              <w:t xml:space="preserve">Вспомогательные виды разрешенного использования - </w:t>
            </w:r>
            <w:r>
              <w:t>не подлежат установлению</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Условно разрешенные</w:t>
            </w:r>
            <w:r>
              <w:rPr>
                <w:bCs/>
                <w:i/>
                <w:iCs/>
              </w:rPr>
              <w:t xml:space="preserve"> </w:t>
            </w:r>
            <w:r>
              <w:rPr>
                <w:b/>
              </w:rPr>
              <w:t xml:space="preserve">виды использования - </w:t>
            </w:r>
            <w:r>
              <w:t>не подлежат установлению</w:t>
            </w:r>
          </w:p>
        </w:tc>
      </w:tr>
    </w:tbl>
    <w:p w:rsidR="00CC1A41" w:rsidRDefault="00CC1A41" w:rsidP="00CC1A41">
      <w:pPr>
        <w:pStyle w:val="afffc"/>
        <w:ind w:left="900" w:firstLine="0"/>
        <w:rPr>
          <w:b/>
          <w:lang w:val="ru-RU"/>
        </w:rPr>
      </w:pPr>
    </w:p>
    <w:p w:rsidR="00CC1A41" w:rsidRDefault="00CC1A41" w:rsidP="00CC1A41">
      <w:pPr>
        <w:pStyle w:val="afffc"/>
        <w:ind w:left="900" w:firstLine="0"/>
        <w:rPr>
          <w:b/>
          <w:lang w:val="ru-RU"/>
        </w:rPr>
      </w:pPr>
      <w:r>
        <w:rPr>
          <w:b/>
          <w:lang w:val="ru-RU"/>
        </w:rPr>
        <w:t>2. С-2 – Зона специального назначения, связанная с государственными объектами.</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pPr>
            <w: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rPr>
                <w:highlight w:val="yellow"/>
              </w:rPr>
            </w:pPr>
            <w:r>
              <w:t xml:space="preserve">Обеспечение деятельности по исполнению наказаний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ind w:firstLine="34"/>
              <w:jc w:val="both"/>
            </w:pPr>
            <w:r>
              <w:t>Размещение объектов капитального строительства для создания мест лишения свободы (следственные изоляторы, тюрьмы, поселения)</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before="100" w:after="100"/>
              <w:jc w:val="center"/>
            </w:pPr>
            <w:r>
              <w:t>8.4</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pPr>
            <w:r>
              <w:rPr>
                <w:b/>
              </w:rPr>
              <w:t xml:space="preserve">Вспомогательные виды разрешенного использования - </w:t>
            </w:r>
            <w:r>
              <w:t>не подлежат установлению</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Условно разрешенные</w:t>
            </w:r>
            <w:r>
              <w:rPr>
                <w:bCs/>
                <w:i/>
                <w:iCs/>
              </w:rPr>
              <w:t xml:space="preserve"> </w:t>
            </w:r>
            <w:r>
              <w:rPr>
                <w:b/>
              </w:rPr>
              <w:t xml:space="preserve">виды использования - </w:t>
            </w:r>
            <w:r>
              <w:t>не подлежат установлению</w:t>
            </w:r>
          </w:p>
        </w:tc>
      </w:tr>
    </w:tbl>
    <w:p w:rsidR="00CC1A41" w:rsidRDefault="00CC1A41" w:rsidP="00CC1A41">
      <w:bookmarkStart w:id="74" w:name="_Toc6356657"/>
    </w:p>
    <w:p w:rsidR="00CC1A41" w:rsidRDefault="00CC1A41" w:rsidP="00CC1A41">
      <w:pPr>
        <w:pStyle w:val="30"/>
        <w:rPr>
          <w:rFonts w:ascii="Times New Roman" w:hAnsi="Times New Roman"/>
        </w:rPr>
      </w:pPr>
      <w:r>
        <w:rPr>
          <w:rFonts w:ascii="Times New Roman" w:hAnsi="Times New Roman"/>
        </w:rPr>
        <w:t>Статья 39. Градостроительные регламенты. Зоны лесного фонда - "ЛФ".</w:t>
      </w:r>
      <w:bookmarkEnd w:id="74"/>
    </w:p>
    <w:p w:rsidR="00CC1A41" w:rsidRDefault="00CC1A41" w:rsidP="00CC1A41">
      <w:pPr>
        <w:widowControl w:val="0"/>
        <w:autoSpaceDE w:val="0"/>
        <w:autoSpaceDN w:val="0"/>
        <w:adjustRightInd w:val="0"/>
        <w:ind w:firstLine="540"/>
        <w:jc w:val="both"/>
        <w:rPr>
          <w:b/>
        </w:rPr>
      </w:pPr>
      <w:r>
        <w:rPr>
          <w:b/>
        </w:rPr>
        <w:t>1. ЛФ – Зона лесного фонда.</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pPr>
            <w: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jc w:val="center"/>
            </w:pPr>
            <w: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rPr>
                <w:highlight w:val="yellow"/>
              </w:rPr>
            </w:pPr>
            <w:r>
              <w:t>Использование лесов</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ind w:firstLine="34"/>
              <w:jc w:val="both"/>
            </w:pPr>
            <w:r>
              <w:t xml:space="preserve">Деятельность по заготовке, первичной обработке и вывозу древесины и </w:t>
            </w:r>
            <w:proofErr w:type="spellStart"/>
            <w:r>
              <w:t>недревесных</w:t>
            </w:r>
            <w:proofErr w:type="spellEnd"/>
            <w:r>
              <w:t xml:space="preserve"> лесных ресурсов, охрана и восстановление </w:t>
            </w:r>
            <w:proofErr w:type="gramStart"/>
            <w:r>
              <w:t>лесов</w:t>
            </w:r>
            <w:proofErr w:type="gramEnd"/>
            <w:r>
              <w:t xml:space="preserve"> и иные цели. Содержание данного вида разрешенного использования включает в себя содержание видов разрешенного использования с </w:t>
            </w:r>
            <w:hyperlink r:id="rId174" w:anchor="P635" w:history="1">
              <w:r>
                <w:rPr>
                  <w:rStyle w:val="a6"/>
                </w:rPr>
                <w:t>кодами 10.1</w:t>
              </w:r>
            </w:hyperlink>
            <w:r>
              <w:t xml:space="preserve"> - </w:t>
            </w:r>
            <w:hyperlink r:id="rId175" w:anchor="P644" w:history="1">
              <w:r>
                <w:rPr>
                  <w:rStyle w:val="a6"/>
                </w:rPr>
                <w:t>10.4</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before="100" w:after="100"/>
              <w:jc w:val="center"/>
            </w:pPr>
            <w:r>
              <w:t>10.0</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pPr>
            <w:r>
              <w:rPr>
                <w:b/>
              </w:rPr>
              <w:t xml:space="preserve">Вспомогательные виды разрешенного использования - </w:t>
            </w:r>
            <w:r>
              <w:t>не подлежат установлению</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jc w:val="center"/>
              <w:rPr>
                <w:b/>
              </w:rPr>
            </w:pPr>
            <w:r>
              <w:rPr>
                <w:b/>
              </w:rPr>
              <w:t>Условно разрешенные</w:t>
            </w:r>
            <w:r>
              <w:rPr>
                <w:bCs/>
                <w:i/>
                <w:iCs/>
              </w:rPr>
              <w:t xml:space="preserve"> </w:t>
            </w:r>
            <w:r>
              <w:rPr>
                <w:b/>
              </w:rPr>
              <w:t xml:space="preserve">виды использования - </w:t>
            </w:r>
            <w:r>
              <w:t>не подлежат установлению</w:t>
            </w:r>
          </w:p>
        </w:tc>
      </w:tr>
    </w:tbl>
    <w:p w:rsidR="00CC1A41" w:rsidRDefault="00CC1A41" w:rsidP="00CC1A41">
      <w:pPr>
        <w:pStyle w:val="1"/>
        <w:rPr>
          <w:rFonts w:ascii="Times New Roman" w:hAnsi="Times New Roman"/>
        </w:rPr>
      </w:pPr>
      <w:bookmarkStart w:id="75" w:name="_Toc6356658"/>
      <w:r>
        <w:rPr>
          <w:rFonts w:ascii="Times New Roman" w:hAnsi="Times New Roman"/>
        </w:rPr>
        <w:t>ЧАСТЬ 3. КАРТЫ ГРАДОСТРОИТЕЛЬНОГО ЗОНИРОВАНИЯ.</w:t>
      </w:r>
      <w:bookmarkEnd w:id="75"/>
    </w:p>
    <w:p w:rsidR="00CC1A41" w:rsidRDefault="00CC1A41" w:rsidP="00CC1A41">
      <w:pPr>
        <w:jc w:val="center"/>
        <w:rPr>
          <w:color w:val="000000"/>
        </w:rPr>
      </w:pPr>
    </w:p>
    <w:p w:rsidR="00CC1A41" w:rsidRDefault="00CC1A41" w:rsidP="00CC1A41">
      <w:pPr>
        <w:pStyle w:val="20"/>
        <w:spacing w:before="0"/>
        <w:jc w:val="center"/>
        <w:rPr>
          <w:rFonts w:ascii="Times New Roman" w:hAnsi="Times New Roman"/>
          <w:color w:val="auto"/>
          <w:sz w:val="24"/>
          <w:szCs w:val="24"/>
        </w:rPr>
      </w:pPr>
      <w:bookmarkStart w:id="76" w:name="_Toc6356659"/>
      <w:r>
        <w:rPr>
          <w:rFonts w:ascii="Times New Roman" w:hAnsi="Times New Roman"/>
          <w:i/>
        </w:rPr>
        <w:t xml:space="preserve">ПРИЛОЖЕНИЕ 1. </w:t>
      </w:r>
      <w:r>
        <w:rPr>
          <w:rFonts w:ascii="Times New Roman" w:hAnsi="Times New Roman"/>
          <w:i/>
          <w:sz w:val="24"/>
          <w:szCs w:val="24"/>
        </w:rPr>
        <w:t>КАТАЛОГ КООРДИНАТ ТЕРРИТОРИАЛЬНЫХ ЗОН.</w:t>
      </w:r>
      <w:bookmarkEnd w:id="76"/>
    </w:p>
    <w:p w:rsidR="00CC1A41" w:rsidRDefault="00CC1A41" w:rsidP="00CC1A41">
      <w:pPr>
        <w:rPr>
          <w:b/>
        </w:rPr>
      </w:pPr>
    </w:p>
    <w:p w:rsidR="00CC1A41" w:rsidRDefault="00CC1A41" w:rsidP="00CC1A41">
      <w:pPr>
        <w:pStyle w:val="afffb"/>
      </w:pPr>
    </w:p>
    <w:tbl>
      <w:tblPr>
        <w:tblW w:w="9828" w:type="dxa"/>
        <w:jc w:val="center"/>
        <w:tblLook w:val="01E0" w:firstRow="1" w:lastRow="1" w:firstColumn="1" w:lastColumn="1" w:noHBand="0" w:noVBand="0"/>
      </w:tblPr>
      <w:tblGrid>
        <w:gridCol w:w="5365"/>
        <w:gridCol w:w="4463"/>
      </w:tblGrid>
      <w:tr w:rsidR="00CC1A41" w:rsidTr="00CC1A41">
        <w:trPr>
          <w:jc w:val="center"/>
        </w:trPr>
        <w:tc>
          <w:tcPr>
            <w:tcW w:w="5482" w:type="dxa"/>
          </w:tcPr>
          <w:p w:rsidR="00CC1A41" w:rsidRDefault="00CC1A41">
            <w:pPr>
              <w:spacing w:before="100" w:after="100" w:line="276" w:lineRule="auto"/>
              <w:ind w:firstLine="709"/>
              <w:rPr>
                <w:i/>
                <w:iCs/>
                <w:sz w:val="28"/>
                <w:szCs w:val="28"/>
                <w:lang w:eastAsia="en-US"/>
              </w:rPr>
            </w:pPr>
          </w:p>
        </w:tc>
        <w:tc>
          <w:tcPr>
            <w:tcW w:w="4346" w:type="dxa"/>
            <w:hideMark/>
          </w:tcPr>
          <w:p w:rsidR="00CC1A41" w:rsidRDefault="00CC1A41">
            <w:pPr>
              <w:spacing w:before="100" w:after="100" w:line="276" w:lineRule="auto"/>
              <w:ind w:firstLine="709"/>
              <w:jc w:val="center"/>
              <w:rPr>
                <w:i/>
                <w:iCs/>
                <w:sz w:val="28"/>
                <w:szCs w:val="28"/>
                <w:lang w:eastAsia="en-US"/>
              </w:rPr>
            </w:pPr>
          </w:p>
          <w:p w:rsidR="00CC1A41" w:rsidRDefault="00CC1A41">
            <w:pPr>
              <w:spacing w:before="100" w:after="100" w:line="276" w:lineRule="auto"/>
              <w:ind w:firstLine="709"/>
              <w:jc w:val="center"/>
              <w:rPr>
                <w:i/>
                <w:iCs/>
                <w:sz w:val="28"/>
                <w:szCs w:val="28"/>
                <w:lang w:eastAsia="en-US"/>
              </w:rPr>
            </w:pPr>
            <w:r>
              <w:rPr>
                <w:i/>
                <w:iCs/>
                <w:sz w:val="28"/>
                <w:szCs w:val="28"/>
                <w:lang w:eastAsia="en-US"/>
              </w:rPr>
              <w:lastRenderedPageBreak/>
              <w:t xml:space="preserve">Приложение №2 к решению Собрания представителей муниципального образования Щекинский район </w:t>
            </w:r>
            <w:proofErr w:type="gramStart"/>
            <w:r>
              <w:rPr>
                <w:i/>
                <w:iCs/>
                <w:sz w:val="28"/>
                <w:szCs w:val="28"/>
                <w:lang w:eastAsia="en-US"/>
              </w:rPr>
              <w:t>от</w:t>
            </w:r>
            <w:proofErr w:type="gramEnd"/>
            <w:r>
              <w:rPr>
                <w:i/>
                <w:iCs/>
                <w:sz w:val="28"/>
                <w:szCs w:val="28"/>
                <w:lang w:eastAsia="en-US"/>
              </w:rPr>
              <w:t>__________________№________</w:t>
            </w:r>
          </w:p>
        </w:tc>
      </w:tr>
    </w:tbl>
    <w:p w:rsidR="00CC1A41" w:rsidRDefault="00CC1A41" w:rsidP="00CC1A41">
      <w:pPr>
        <w:ind w:firstLine="709"/>
        <w:rPr>
          <w:b/>
          <w:bCs/>
          <w:i/>
          <w:iCs/>
          <w:sz w:val="28"/>
          <w:szCs w:val="28"/>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jc w:val="center"/>
        <w:rPr>
          <w:b/>
          <w:bCs/>
          <w:iCs/>
          <w:color w:val="000000"/>
        </w:rPr>
      </w:pPr>
    </w:p>
    <w:p w:rsidR="00CC1A41" w:rsidRDefault="00CC1A41" w:rsidP="00CC1A41">
      <w:pPr>
        <w:tabs>
          <w:tab w:val="left" w:pos="750"/>
        </w:tabs>
        <w:spacing w:line="276" w:lineRule="auto"/>
        <w:jc w:val="center"/>
        <w:rPr>
          <w:b/>
          <w:bCs/>
          <w:iCs/>
          <w:color w:val="000000"/>
          <w:sz w:val="40"/>
          <w:szCs w:val="40"/>
        </w:rPr>
      </w:pPr>
      <w:r>
        <w:rPr>
          <w:b/>
          <w:bCs/>
          <w:iCs/>
          <w:color w:val="000000"/>
          <w:sz w:val="40"/>
          <w:szCs w:val="40"/>
        </w:rPr>
        <w:t>ПРАВИЛА ЗЕМЛЕПОЛЬЗОВАНИЯ И ЗАСТРОЙКИ</w:t>
      </w:r>
    </w:p>
    <w:p w:rsidR="00CC1A41" w:rsidRDefault="00CC1A41" w:rsidP="00CC1A41">
      <w:pPr>
        <w:tabs>
          <w:tab w:val="left" w:pos="750"/>
        </w:tabs>
        <w:spacing w:line="276" w:lineRule="auto"/>
        <w:jc w:val="center"/>
        <w:rPr>
          <w:b/>
          <w:bCs/>
          <w:iCs/>
          <w:color w:val="000000"/>
          <w:sz w:val="40"/>
          <w:szCs w:val="40"/>
        </w:rPr>
      </w:pPr>
    </w:p>
    <w:p w:rsidR="00CC1A41" w:rsidRDefault="00CC1A41" w:rsidP="00CC1A41">
      <w:pPr>
        <w:tabs>
          <w:tab w:val="left" w:pos="750"/>
        </w:tabs>
        <w:spacing w:line="276" w:lineRule="auto"/>
        <w:jc w:val="center"/>
        <w:rPr>
          <w:b/>
          <w:bCs/>
          <w:iCs/>
          <w:color w:val="000000"/>
          <w:sz w:val="40"/>
          <w:szCs w:val="40"/>
        </w:rPr>
      </w:pPr>
      <w:r>
        <w:rPr>
          <w:b/>
          <w:bCs/>
          <w:iCs/>
          <w:color w:val="000000"/>
          <w:sz w:val="40"/>
          <w:szCs w:val="40"/>
        </w:rPr>
        <w:t xml:space="preserve"> муниципального образования</w:t>
      </w:r>
    </w:p>
    <w:p w:rsidR="00CC1A41" w:rsidRDefault="00CC1A41" w:rsidP="00CC1A41">
      <w:pPr>
        <w:tabs>
          <w:tab w:val="left" w:pos="750"/>
        </w:tabs>
        <w:spacing w:line="276" w:lineRule="auto"/>
        <w:jc w:val="center"/>
        <w:rPr>
          <w:b/>
          <w:bCs/>
          <w:iCs/>
          <w:color w:val="000000"/>
          <w:sz w:val="40"/>
          <w:szCs w:val="40"/>
        </w:rPr>
      </w:pPr>
      <w:proofErr w:type="spellStart"/>
      <w:r>
        <w:rPr>
          <w:b/>
          <w:bCs/>
          <w:iCs/>
          <w:color w:val="000000"/>
          <w:sz w:val="40"/>
          <w:szCs w:val="40"/>
        </w:rPr>
        <w:t>Ломинцевское</w:t>
      </w:r>
      <w:proofErr w:type="spellEnd"/>
      <w:r>
        <w:rPr>
          <w:b/>
          <w:bCs/>
          <w:iCs/>
          <w:color w:val="000000"/>
          <w:sz w:val="40"/>
          <w:szCs w:val="40"/>
        </w:rPr>
        <w:t xml:space="preserve"> Щекинского района</w:t>
      </w:r>
    </w:p>
    <w:p w:rsidR="00CC1A41" w:rsidRDefault="00CC1A41" w:rsidP="00CC1A41">
      <w:pPr>
        <w:tabs>
          <w:tab w:val="left" w:pos="750"/>
        </w:tabs>
        <w:spacing w:line="276" w:lineRule="auto"/>
        <w:jc w:val="center"/>
        <w:rPr>
          <w:b/>
          <w:bCs/>
          <w:iCs/>
          <w:color w:val="000000"/>
        </w:rPr>
      </w:pPr>
      <w:r>
        <w:rPr>
          <w:b/>
          <w:bCs/>
          <w:iCs/>
          <w:color w:val="000000"/>
          <w:sz w:val="40"/>
          <w:szCs w:val="40"/>
        </w:rPr>
        <w:t xml:space="preserve"> Тульской области</w:t>
      </w:r>
    </w:p>
    <w:p w:rsidR="00CC1A41" w:rsidRDefault="00CC1A41" w:rsidP="00CC1A41">
      <w:pPr>
        <w:tabs>
          <w:tab w:val="left" w:pos="750"/>
        </w:tabs>
        <w:jc w:val="center"/>
        <w:rPr>
          <w:b/>
          <w:bCs/>
          <w:iCs/>
          <w:color w:val="000000"/>
        </w:rPr>
      </w:pPr>
    </w:p>
    <w:p w:rsidR="00CC1A41" w:rsidRDefault="00CC1A41" w:rsidP="00CC1A41">
      <w:pPr>
        <w:tabs>
          <w:tab w:val="left" w:pos="750"/>
        </w:tabs>
        <w:jc w:val="center"/>
        <w:rPr>
          <w:b/>
          <w:bCs/>
          <w:iCs/>
          <w:color w:val="000000"/>
        </w:rPr>
      </w:pPr>
    </w:p>
    <w:p w:rsidR="00CC1A41" w:rsidRDefault="00CC1A41" w:rsidP="00CC1A41">
      <w:pPr>
        <w:tabs>
          <w:tab w:val="left" w:pos="750"/>
        </w:tabs>
        <w:jc w:val="center"/>
        <w:rPr>
          <w:b/>
          <w:bCs/>
          <w:iCs/>
          <w:color w:val="000000"/>
        </w:rPr>
      </w:pPr>
    </w:p>
    <w:p w:rsidR="00CC1A41" w:rsidRDefault="00CC1A41" w:rsidP="00CC1A41">
      <w:pPr>
        <w:tabs>
          <w:tab w:val="left" w:pos="750"/>
        </w:tabs>
        <w:jc w:val="center"/>
        <w:rPr>
          <w:b/>
          <w:bCs/>
          <w:iCs/>
          <w:color w:val="000000"/>
        </w:rPr>
      </w:pPr>
    </w:p>
    <w:p w:rsidR="00CC1A41" w:rsidRDefault="00CC1A41" w:rsidP="00CC1A41">
      <w:pPr>
        <w:tabs>
          <w:tab w:val="left" w:pos="750"/>
        </w:tabs>
        <w:jc w:val="center"/>
        <w:rPr>
          <w:b/>
          <w:bCs/>
          <w:iCs/>
          <w:color w:val="000000"/>
        </w:rPr>
      </w:pPr>
    </w:p>
    <w:p w:rsidR="00CC1A41" w:rsidRDefault="00CC1A41" w:rsidP="00CC1A41">
      <w:pPr>
        <w:tabs>
          <w:tab w:val="left" w:pos="750"/>
        </w:tabs>
        <w:jc w:val="center"/>
        <w:rPr>
          <w:b/>
          <w:bCs/>
          <w:iCs/>
          <w:color w:val="000000"/>
        </w:rPr>
      </w:pPr>
    </w:p>
    <w:p w:rsidR="00CC1A41" w:rsidRDefault="00CC1A41" w:rsidP="00CC1A41">
      <w:pPr>
        <w:jc w:val="center"/>
        <w:rPr>
          <w:b/>
          <w:bCs/>
          <w:i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jc w:val="center"/>
        <w:rPr>
          <w:b/>
          <w:bCs/>
          <w:color w:val="000000"/>
        </w:rPr>
      </w:pPr>
    </w:p>
    <w:p w:rsidR="00CC1A41" w:rsidRDefault="00CC1A41" w:rsidP="00CC1A41">
      <w:pPr>
        <w:rPr>
          <w:b/>
          <w:bCs/>
          <w:color w:val="000000"/>
          <w:sz w:val="28"/>
          <w:szCs w:val="28"/>
        </w:rPr>
      </w:pPr>
    </w:p>
    <w:p w:rsidR="00CC1A41" w:rsidRDefault="00CC1A41" w:rsidP="00CC1A41">
      <w:pPr>
        <w:jc w:val="center"/>
        <w:rPr>
          <w:b/>
          <w:bCs/>
          <w:iCs/>
          <w:color w:val="000000"/>
          <w:sz w:val="28"/>
          <w:szCs w:val="28"/>
        </w:rPr>
      </w:pPr>
      <w:r>
        <w:rPr>
          <w:b/>
          <w:bCs/>
          <w:iCs/>
          <w:color w:val="000000"/>
          <w:sz w:val="28"/>
          <w:szCs w:val="28"/>
        </w:rPr>
        <w:t>Тула, 2019 г.</w:t>
      </w:r>
    </w:p>
    <w:p w:rsidR="00CC1A41" w:rsidRDefault="00CC1A41" w:rsidP="00CC1A41">
      <w:pPr>
        <w:rPr>
          <w:b/>
          <w:bCs/>
          <w:iCs/>
          <w:color w:val="000000"/>
          <w:sz w:val="28"/>
          <w:szCs w:val="28"/>
        </w:rPr>
        <w:sectPr w:rsidR="00CC1A41">
          <w:pgSz w:w="11906" w:h="16838"/>
          <w:pgMar w:top="709" w:right="851" w:bottom="1134" w:left="1560" w:header="357" w:footer="282" w:gutter="0"/>
          <w:pgNumType w:start="1"/>
          <w:cols w:space="720"/>
        </w:sectPr>
      </w:pPr>
    </w:p>
    <w:p w:rsidR="00CC1A41" w:rsidRDefault="00CC1A41" w:rsidP="00CC1A41">
      <w:pPr>
        <w:pStyle w:val="1"/>
        <w:rPr>
          <w:rFonts w:ascii="Times New Roman" w:hAnsi="Times New Roman"/>
          <w:color w:val="auto"/>
        </w:rPr>
      </w:pPr>
      <w:r>
        <w:rPr>
          <w:rFonts w:ascii="Times New Roman" w:hAnsi="Times New Roman"/>
        </w:rPr>
        <w:lastRenderedPageBreak/>
        <w:t>ЧАСТЬ 2. ГРАДОСТРОИТЕЛЬНЫЕ РЕГЛАМЕНТЫ.</w:t>
      </w:r>
    </w:p>
    <w:p w:rsidR="00CC1A41" w:rsidRDefault="00CC1A41" w:rsidP="00CC1A41">
      <w:pPr>
        <w:pStyle w:val="30"/>
        <w:rPr>
          <w:rFonts w:ascii="Times New Roman" w:hAnsi="Times New Roman"/>
        </w:rPr>
      </w:pPr>
      <w:r>
        <w:rPr>
          <w:rFonts w:ascii="Times New Roman" w:hAnsi="Times New Roman"/>
        </w:rPr>
        <w:t>Статья 18. Территориальные зоны.</w:t>
      </w:r>
    </w:p>
    <w:p w:rsidR="00CC1A41" w:rsidRDefault="00CC1A41" w:rsidP="00CC1A41">
      <w:pPr>
        <w:ind w:firstLine="567"/>
        <w:jc w:val="both"/>
      </w:pPr>
      <w:r>
        <w:t>В рамках градостроительного зонирования территории муниципального образования установлены следующие виды территориальных зон:</w:t>
      </w:r>
    </w:p>
    <w:p w:rsidR="00CC1A41" w:rsidRDefault="00CC1A41" w:rsidP="00CC1A41">
      <w:pPr>
        <w:ind w:firstLine="567"/>
        <w:jc w:val="right"/>
      </w:pPr>
      <w:r>
        <w:t>Таблица 18.1. Виды территориальных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2410"/>
        <w:gridCol w:w="1134"/>
        <w:gridCol w:w="4021"/>
      </w:tblGrid>
      <w:tr w:rsidR="00CC1A41" w:rsidTr="00CC1A41">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5"/>
              <w:spacing w:before="0" w:after="0" w:line="276" w:lineRule="auto"/>
              <w:rPr>
                <w:szCs w:val="24"/>
                <w:lang w:eastAsia="en-US"/>
              </w:rPr>
            </w:pPr>
            <w:r>
              <w:rPr>
                <w:szCs w:val="24"/>
                <w:lang w:eastAsia="en-US"/>
              </w:rPr>
              <w:t>Тип территориальной зоны</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5"/>
              <w:spacing w:before="0" w:after="0" w:line="276" w:lineRule="auto"/>
              <w:rPr>
                <w:szCs w:val="24"/>
                <w:lang w:eastAsia="en-US"/>
              </w:rPr>
            </w:pPr>
            <w:r>
              <w:rPr>
                <w:szCs w:val="24"/>
                <w:lang w:eastAsia="en-US"/>
              </w:rPr>
              <w:t>Виды зон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5"/>
              <w:spacing w:before="0" w:after="0" w:line="276" w:lineRule="auto"/>
              <w:rPr>
                <w:szCs w:val="24"/>
                <w:lang w:eastAsia="en-US"/>
              </w:rPr>
            </w:pPr>
            <w:r>
              <w:rPr>
                <w:szCs w:val="24"/>
                <w:lang w:eastAsia="en-US"/>
              </w:rPr>
              <w:t>Имя зоны</w:t>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5"/>
              <w:spacing w:before="0" w:after="0" w:line="276" w:lineRule="auto"/>
              <w:rPr>
                <w:szCs w:val="24"/>
                <w:lang w:eastAsia="en-US"/>
              </w:rPr>
            </w:pPr>
            <w:r>
              <w:rPr>
                <w:szCs w:val="24"/>
                <w:lang w:eastAsia="en-US"/>
              </w:rPr>
              <w:t>Описание</w:t>
            </w:r>
          </w:p>
        </w:tc>
      </w:tr>
      <w:tr w:rsidR="00CC1A41" w:rsidTr="00CC1A41">
        <w:trPr>
          <w:jc w:val="center"/>
        </w:trPr>
        <w:tc>
          <w:tcPr>
            <w:tcW w:w="2041"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jc w:val="center"/>
              <w:rPr>
                <w:bCs/>
                <w:lang w:eastAsia="en-US"/>
              </w:rPr>
            </w:pPr>
            <w:r>
              <w:rPr>
                <w:bCs/>
                <w:lang w:eastAsia="en-US"/>
              </w:rPr>
              <w:t xml:space="preserve">Жилые зоны </w:t>
            </w:r>
          </w:p>
          <w:p w:rsidR="00CC1A41" w:rsidRDefault="00CC1A41">
            <w:pPr>
              <w:spacing w:line="276" w:lineRule="auto"/>
              <w:jc w:val="center"/>
              <w:rPr>
                <w:lang w:eastAsia="en-US"/>
              </w:rPr>
            </w:pPr>
            <w:r>
              <w:rPr>
                <w:bCs/>
                <w:lang w:eastAsia="en-US"/>
              </w:rPr>
              <w:t>(Ж)</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color w:val="FF0000"/>
                <w:szCs w:val="24"/>
                <w:lang w:eastAsia="en-US"/>
              </w:rPr>
            </w:pPr>
            <w:r>
              <w:rPr>
                <w:color w:val="000000" w:themeColor="text1"/>
                <w:szCs w:val="24"/>
                <w:lang w:eastAsia="en-US"/>
              </w:rPr>
              <w:t>Зона застройки индивидуальными жилыми домами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noProof/>
                <w:szCs w:val="24"/>
              </w:rPr>
              <w:drawing>
                <wp:inline distT="0" distB="0" distL="0" distR="0" wp14:anchorId="49694C3D" wp14:editId="679E913B">
                  <wp:extent cx="542925" cy="371475"/>
                  <wp:effectExtent l="0" t="0" r="9525" b="9525"/>
                  <wp:docPr id="37" name="Рисунок 37" descr="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Ж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bCs/>
                <w:szCs w:val="24"/>
                <w:lang w:eastAsia="en-US"/>
              </w:rPr>
              <w:t>Зона застройки индивидуальными жилыми домами коттеджного и усадебного типа высотой 1-3 этажа.</w:t>
            </w:r>
          </w:p>
        </w:tc>
      </w:tr>
      <w:tr w:rsidR="00CC1A41" w:rsidTr="00CC1A41">
        <w:trPr>
          <w:trHeight w:val="986"/>
          <w:jc w:val="center"/>
        </w:trPr>
        <w:tc>
          <w:tcPr>
            <w:tcW w:w="204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lang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color w:val="FF0000"/>
                <w:szCs w:val="24"/>
                <w:lang w:eastAsia="en-US"/>
              </w:rPr>
            </w:pPr>
            <w:r>
              <w:rPr>
                <w:color w:val="000000" w:themeColor="text1"/>
                <w:szCs w:val="24"/>
                <w:lang w:eastAsia="en-US"/>
              </w:rPr>
              <w:t>Зона застройки малоэтажными жилыми домами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noProof/>
                <w:szCs w:val="24"/>
              </w:rPr>
              <w:drawing>
                <wp:inline distT="0" distB="0" distL="0" distR="0" wp14:anchorId="493672CD" wp14:editId="48DF11AB">
                  <wp:extent cx="542925" cy="371475"/>
                  <wp:effectExtent l="0" t="0" r="9525" b="9525"/>
                  <wp:docPr id="36" name="Рисунок 36" descr="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Ж-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szCs w:val="24"/>
                <w:lang w:eastAsia="en-US"/>
              </w:rPr>
              <w:t>Зона застройки многоквартирными жилыми домами высотой до 4 этажей.</w:t>
            </w:r>
          </w:p>
        </w:tc>
      </w:tr>
      <w:tr w:rsidR="00CC1A41" w:rsidTr="00CC1A41">
        <w:trPr>
          <w:jc w:val="center"/>
        </w:trPr>
        <w:tc>
          <w:tcPr>
            <w:tcW w:w="2041"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jc w:val="center"/>
              <w:rPr>
                <w:lang w:eastAsia="en-US"/>
              </w:rPr>
            </w:pPr>
            <w:r>
              <w:rPr>
                <w:lang w:eastAsia="en-US"/>
              </w:rPr>
              <w:t>Общественно-деловые зоны</w:t>
            </w:r>
          </w:p>
          <w:p w:rsidR="00CC1A41" w:rsidRDefault="00CC1A41">
            <w:pPr>
              <w:spacing w:line="276" w:lineRule="auto"/>
              <w:jc w:val="center"/>
              <w:rPr>
                <w:lang w:eastAsia="en-US"/>
              </w:rPr>
            </w:pPr>
            <w:r>
              <w:rPr>
                <w:lang w:eastAsia="en-US"/>
              </w:rPr>
              <w:t>(О)</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color w:val="FF0000"/>
                <w:szCs w:val="24"/>
                <w:lang w:eastAsia="en-US"/>
              </w:rPr>
            </w:pPr>
            <w:r>
              <w:rPr>
                <w:color w:val="000000" w:themeColor="text1"/>
                <w:szCs w:val="24"/>
                <w:lang w:eastAsia="en-US"/>
              </w:rPr>
              <w:t>Многофункциональная общественно-деловая зона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noProof/>
                <w:szCs w:val="24"/>
              </w:rPr>
              <w:drawing>
                <wp:inline distT="0" distB="0" distL="0" distR="0" wp14:anchorId="30B595E1" wp14:editId="41439A87">
                  <wp:extent cx="542925" cy="371475"/>
                  <wp:effectExtent l="0" t="0" r="9525" b="9525"/>
                  <wp:docPr id="35" name="Рисунок 35" descr="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О-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szCs w:val="24"/>
                <w:lang w:eastAsia="en-US"/>
              </w:rPr>
              <w:t>Зона размещения объектов торговли и общественного питания, офисов и контор организаций, отделений банков, проектных и научно-исследовательских бюро, предприятий пищевой промышленности и т.п.</w:t>
            </w:r>
          </w:p>
        </w:tc>
      </w:tr>
      <w:tr w:rsidR="00CC1A41" w:rsidTr="00CC1A41">
        <w:trPr>
          <w:jc w:val="center"/>
        </w:trPr>
        <w:tc>
          <w:tcPr>
            <w:tcW w:w="204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lang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color w:val="FF0000"/>
                <w:szCs w:val="24"/>
                <w:lang w:eastAsia="en-US"/>
              </w:rPr>
            </w:pPr>
            <w:r>
              <w:rPr>
                <w:color w:val="000000" w:themeColor="text1"/>
                <w:szCs w:val="24"/>
                <w:lang w:eastAsia="en-US"/>
              </w:rPr>
              <w:t>Зона специализированной общественной застройки объектов здравоохранения и социальной защиты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noProof/>
                <w:szCs w:val="24"/>
              </w:rPr>
              <w:drawing>
                <wp:inline distT="0" distB="0" distL="0" distR="0" wp14:anchorId="598BF2F3" wp14:editId="68F4402C">
                  <wp:extent cx="542925" cy="371475"/>
                  <wp:effectExtent l="0" t="0" r="9525" b="9525"/>
                  <wp:docPr id="34" name="Рисунок 34" descr="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О-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szCs w:val="24"/>
                <w:lang w:eastAsia="en-US"/>
              </w:rPr>
              <w:t>Зона размещения объектов здравоохранения,  объектов социального обеспечения.</w:t>
            </w:r>
          </w:p>
        </w:tc>
      </w:tr>
      <w:tr w:rsidR="00CC1A41" w:rsidTr="00CC1A41">
        <w:trPr>
          <w:jc w:val="center"/>
        </w:trPr>
        <w:tc>
          <w:tcPr>
            <w:tcW w:w="204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lang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color w:val="FF0000"/>
                <w:szCs w:val="24"/>
                <w:lang w:eastAsia="en-US"/>
              </w:rPr>
            </w:pPr>
            <w:r>
              <w:rPr>
                <w:color w:val="000000" w:themeColor="text1"/>
                <w:szCs w:val="24"/>
                <w:lang w:eastAsia="en-US"/>
              </w:rPr>
              <w:t>Зона специализированной общественной застройки объектов науки, высшего и среднего специального образования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noProof/>
                <w:szCs w:val="24"/>
              </w:rPr>
              <w:drawing>
                <wp:inline distT="0" distB="0" distL="0" distR="0" wp14:anchorId="7D4EC766" wp14:editId="52449814">
                  <wp:extent cx="581025" cy="390525"/>
                  <wp:effectExtent l="0" t="0" r="9525" b="9525"/>
                  <wp:docPr id="33" name="Рисунок 33" descr="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szCs w:val="24"/>
                <w:lang w:eastAsia="en-US"/>
              </w:rPr>
              <w:t>Зона специализированной общественной застройки объектов науки, высшего и среднего специального образования</w:t>
            </w:r>
          </w:p>
        </w:tc>
      </w:tr>
      <w:tr w:rsidR="00CC1A41" w:rsidTr="00CC1A41">
        <w:trPr>
          <w:jc w:val="center"/>
        </w:trPr>
        <w:tc>
          <w:tcPr>
            <w:tcW w:w="204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lang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color w:val="000000" w:themeColor="text1"/>
                <w:szCs w:val="24"/>
                <w:lang w:eastAsia="en-US"/>
              </w:rPr>
            </w:pPr>
            <w:r>
              <w:rPr>
                <w:color w:val="000000" w:themeColor="text1"/>
                <w:szCs w:val="24"/>
                <w:lang w:eastAsia="en-US"/>
              </w:rPr>
              <w:t>Общественно-деловая зона специального вида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noProof/>
                <w:szCs w:val="24"/>
                <w:lang w:eastAsia="en-US"/>
              </w:rPr>
            </w:pPr>
            <w:r>
              <w:rPr>
                <w:noProof/>
                <w:szCs w:val="24"/>
              </w:rPr>
              <w:drawing>
                <wp:inline distT="0" distB="0" distL="0" distR="0" wp14:anchorId="2C8B130E" wp14:editId="6E66C71E">
                  <wp:extent cx="561975" cy="371475"/>
                  <wp:effectExtent l="0" t="0" r="9525" b="9525"/>
                  <wp:docPr id="32" name="Рисунок 32" descr="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lang w:eastAsia="en-US"/>
              </w:rPr>
              <w:t>Религиозное использование, историко-культурная деятельность</w:t>
            </w:r>
          </w:p>
        </w:tc>
      </w:tr>
      <w:tr w:rsidR="00CC1A41" w:rsidTr="00CC1A41">
        <w:trPr>
          <w:jc w:val="center"/>
        </w:trPr>
        <w:tc>
          <w:tcPr>
            <w:tcW w:w="2041"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bCs/>
                <w:szCs w:val="24"/>
                <w:lang w:eastAsia="en-US"/>
              </w:rPr>
            </w:pPr>
            <w:r>
              <w:rPr>
                <w:bCs/>
                <w:szCs w:val="24"/>
                <w:lang w:eastAsia="en-US"/>
              </w:rPr>
              <w:t>Производственные  и коммунально-складские зоны</w:t>
            </w:r>
          </w:p>
          <w:p w:rsidR="00CC1A41" w:rsidRDefault="00CC1A41">
            <w:pPr>
              <w:pStyle w:val="afff4"/>
              <w:spacing w:before="0" w:after="0" w:line="276" w:lineRule="auto"/>
              <w:jc w:val="center"/>
              <w:rPr>
                <w:szCs w:val="24"/>
                <w:lang w:eastAsia="en-US"/>
              </w:rPr>
            </w:pPr>
            <w:r>
              <w:rPr>
                <w:bCs/>
                <w:szCs w:val="24"/>
                <w:lang w:eastAsia="en-US"/>
              </w:rPr>
              <w:t>(П)</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color w:val="FF0000"/>
                <w:szCs w:val="24"/>
                <w:lang w:eastAsia="en-US"/>
              </w:rPr>
            </w:pPr>
            <w:r>
              <w:rPr>
                <w:color w:val="000000" w:themeColor="text1"/>
                <w:szCs w:val="24"/>
                <w:lang w:eastAsia="en-US"/>
              </w:rPr>
              <w:t>Производственная зона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val="en-US" w:eastAsia="en-US"/>
              </w:rPr>
            </w:pPr>
            <w:r>
              <w:rPr>
                <w:noProof/>
                <w:szCs w:val="24"/>
              </w:rPr>
              <w:drawing>
                <wp:inline distT="0" distB="0" distL="0" distR="0" wp14:anchorId="77F1AB3A" wp14:editId="0D42CE7A">
                  <wp:extent cx="542925" cy="371475"/>
                  <wp:effectExtent l="0" t="0" r="9525" b="9525"/>
                  <wp:docPr id="31" name="Рисунок 31" descr="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П-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szCs w:val="24"/>
                <w:lang w:eastAsia="en-US"/>
              </w:rPr>
              <w:t xml:space="preserve">Зона предприятий </w:t>
            </w:r>
            <w:r>
              <w:rPr>
                <w:szCs w:val="24"/>
                <w:lang w:val="en-US" w:eastAsia="en-US"/>
              </w:rPr>
              <w:t>I</w:t>
            </w:r>
            <w:r>
              <w:rPr>
                <w:szCs w:val="24"/>
                <w:lang w:eastAsia="en-US"/>
              </w:rPr>
              <w:t xml:space="preserve">, </w:t>
            </w:r>
            <w:r>
              <w:rPr>
                <w:szCs w:val="24"/>
                <w:lang w:val="en-US" w:eastAsia="en-US"/>
              </w:rPr>
              <w:t>II</w:t>
            </w:r>
            <w:r>
              <w:rPr>
                <w:szCs w:val="24"/>
                <w:lang w:eastAsia="en-US"/>
              </w:rPr>
              <w:t xml:space="preserve">, </w:t>
            </w:r>
            <w:r>
              <w:rPr>
                <w:szCs w:val="24"/>
                <w:lang w:val="en-US" w:eastAsia="en-US"/>
              </w:rPr>
              <w:t>III</w:t>
            </w:r>
            <w:r>
              <w:rPr>
                <w:szCs w:val="24"/>
                <w:lang w:eastAsia="en-US"/>
              </w:rPr>
              <w:t xml:space="preserve">, </w:t>
            </w:r>
            <w:r>
              <w:rPr>
                <w:szCs w:val="24"/>
                <w:lang w:val="en-US" w:eastAsia="en-US"/>
              </w:rPr>
              <w:t>IV</w:t>
            </w:r>
            <w:r>
              <w:rPr>
                <w:szCs w:val="24"/>
                <w:lang w:eastAsia="en-US"/>
              </w:rPr>
              <w:t xml:space="preserve">, </w:t>
            </w:r>
            <w:r>
              <w:rPr>
                <w:szCs w:val="24"/>
                <w:lang w:val="en-US" w:eastAsia="en-US"/>
              </w:rPr>
              <w:t>V</w:t>
            </w:r>
            <w:r w:rsidRPr="00CC1A41">
              <w:rPr>
                <w:szCs w:val="24"/>
                <w:lang w:eastAsia="en-US"/>
              </w:rPr>
              <w:t xml:space="preserve"> </w:t>
            </w:r>
            <w:r>
              <w:rPr>
                <w:szCs w:val="24"/>
                <w:lang w:eastAsia="en-US"/>
              </w:rPr>
              <w:t>классов вредности, производственных баз, хранилищ, складов и т.д.</w:t>
            </w:r>
          </w:p>
        </w:tc>
      </w:tr>
      <w:tr w:rsidR="00CC1A41" w:rsidTr="00CC1A41">
        <w:trPr>
          <w:jc w:val="center"/>
        </w:trPr>
        <w:tc>
          <w:tcPr>
            <w:tcW w:w="204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lang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color w:val="FF0000"/>
                <w:szCs w:val="24"/>
                <w:lang w:eastAsia="en-US"/>
              </w:rPr>
            </w:pPr>
            <w:r>
              <w:rPr>
                <w:color w:val="000000" w:themeColor="text1"/>
                <w:szCs w:val="24"/>
                <w:lang w:eastAsia="en-US"/>
              </w:rPr>
              <w:t>Смешенная производственная зона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noProof/>
                <w:szCs w:val="24"/>
              </w:rPr>
              <w:drawing>
                <wp:inline distT="0" distB="0" distL="0" distR="0" wp14:anchorId="56F7E247" wp14:editId="7EB0B453">
                  <wp:extent cx="552450" cy="371475"/>
                  <wp:effectExtent l="0" t="0" r="0" b="9525"/>
                  <wp:docPr id="30" name="Рисунок 30" descr="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2450"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szCs w:val="24"/>
                <w:lang w:eastAsia="en-US"/>
              </w:rPr>
              <w:t>Зона мастерских, производственных предприятий, объектов энергетики, автостоянок и т.д.</w:t>
            </w:r>
          </w:p>
        </w:tc>
      </w:tr>
      <w:tr w:rsidR="00CC1A41" w:rsidTr="00CC1A41">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szCs w:val="24"/>
                <w:lang w:eastAsia="en-US"/>
              </w:rPr>
              <w:lastRenderedPageBreak/>
              <w:t xml:space="preserve">Зоны инженерной инфраструктуры </w:t>
            </w:r>
          </w:p>
          <w:p w:rsidR="00CC1A41" w:rsidRDefault="00CC1A41">
            <w:pPr>
              <w:pStyle w:val="afff4"/>
              <w:spacing w:before="0" w:after="0" w:line="276" w:lineRule="auto"/>
              <w:jc w:val="center"/>
              <w:rPr>
                <w:szCs w:val="24"/>
                <w:lang w:eastAsia="en-US"/>
              </w:rPr>
            </w:pPr>
            <w:r>
              <w:rPr>
                <w:szCs w:val="24"/>
                <w:lang w:eastAsia="en-US"/>
              </w:rPr>
              <w:t>(И)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color w:val="FF0000"/>
                <w:szCs w:val="24"/>
                <w:lang w:eastAsia="en-US"/>
              </w:rPr>
            </w:pPr>
            <w:r>
              <w:rPr>
                <w:color w:val="000000" w:themeColor="text1"/>
                <w:szCs w:val="24"/>
                <w:lang w:eastAsia="en-US"/>
              </w:rPr>
              <w:t>Зона инженерной инфраструктуры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noProof/>
                <w:szCs w:val="24"/>
              </w:rPr>
              <w:drawing>
                <wp:inline distT="0" distB="0" distL="0" distR="0" wp14:anchorId="5C02E1FD" wp14:editId="75A4A144">
                  <wp:extent cx="533400" cy="381000"/>
                  <wp:effectExtent l="0" t="0" r="0" b="0"/>
                  <wp:docPr id="29" name="Рисунок 29" descr="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И-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szCs w:val="24"/>
                <w:lang w:eastAsia="en-US"/>
              </w:rPr>
              <w:t>Зона размещения объектов газоснабжения и электроснабжения, объектов водоснабжения и водоотведения, объектов связи и т.п.</w:t>
            </w:r>
          </w:p>
        </w:tc>
      </w:tr>
      <w:tr w:rsidR="00CC1A41" w:rsidTr="00CC1A41">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szCs w:val="24"/>
                <w:lang w:eastAsia="en-US"/>
              </w:rPr>
              <w:t>Зоны транспортной инфраструктуры</w:t>
            </w:r>
          </w:p>
          <w:p w:rsidR="00CC1A41" w:rsidRDefault="00CC1A41">
            <w:pPr>
              <w:pStyle w:val="afff4"/>
              <w:spacing w:before="0" w:after="0" w:line="276" w:lineRule="auto"/>
              <w:jc w:val="center"/>
              <w:rPr>
                <w:szCs w:val="24"/>
                <w:lang w:eastAsia="en-US"/>
              </w:rPr>
            </w:pPr>
            <w:r>
              <w:rPr>
                <w:szCs w:val="24"/>
                <w:lang w:eastAsia="en-US"/>
              </w:rPr>
              <w:t>(Т)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color w:val="FF0000"/>
                <w:szCs w:val="24"/>
                <w:lang w:eastAsia="en-US"/>
              </w:rPr>
            </w:pPr>
            <w:r>
              <w:rPr>
                <w:color w:val="000000" w:themeColor="text1"/>
                <w:szCs w:val="24"/>
                <w:lang w:eastAsia="en-US"/>
              </w:rPr>
              <w:t>Зона транспортной инфраструктуры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noProof/>
                <w:szCs w:val="24"/>
              </w:rPr>
              <w:drawing>
                <wp:inline distT="0" distB="0" distL="0" distR="0" wp14:anchorId="47CB9F4B" wp14:editId="69AAE82B">
                  <wp:extent cx="533400" cy="381000"/>
                  <wp:effectExtent l="0" t="0" r="0" b="0"/>
                  <wp:docPr id="28" name="Рисунок 28" descr="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Т-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szCs w:val="24"/>
                <w:lang w:eastAsia="en-US"/>
              </w:rPr>
              <w:t>Зона размещения полос отвода автомобильных и железных дорог, размещения железнодорожных вокзалов, полос отведения железнодорожных путей, размещения портов, речных вокзалов, аэропортов, аэровокзалов и т.п.</w:t>
            </w:r>
          </w:p>
        </w:tc>
      </w:tr>
      <w:tr w:rsidR="00CC1A41" w:rsidTr="00CC1A41">
        <w:trPr>
          <w:jc w:val="center"/>
        </w:trPr>
        <w:tc>
          <w:tcPr>
            <w:tcW w:w="2041"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szCs w:val="24"/>
                <w:lang w:eastAsia="en-US"/>
              </w:rPr>
              <w:t>Зоны сельскохозяйственного использования</w:t>
            </w:r>
          </w:p>
          <w:p w:rsidR="00CC1A41" w:rsidRDefault="00CC1A41">
            <w:pPr>
              <w:pStyle w:val="afff4"/>
              <w:spacing w:before="0" w:after="0" w:line="276" w:lineRule="auto"/>
              <w:jc w:val="center"/>
              <w:rPr>
                <w:szCs w:val="24"/>
                <w:lang w:eastAsia="en-US"/>
              </w:rPr>
            </w:pPr>
            <w:r>
              <w:rPr>
                <w:szCs w:val="24"/>
                <w:lang w:eastAsia="en-US"/>
              </w:rPr>
              <w:t>(</w:t>
            </w:r>
            <w:proofErr w:type="spellStart"/>
            <w:r>
              <w:rPr>
                <w:szCs w:val="24"/>
                <w:lang w:eastAsia="en-US"/>
              </w:rPr>
              <w:t>Сх</w:t>
            </w:r>
            <w:proofErr w:type="spellEnd"/>
            <w:r>
              <w:rPr>
                <w:szCs w:val="24"/>
                <w:lang w:eastAsia="en-US"/>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color w:val="FF0000"/>
                <w:szCs w:val="24"/>
                <w:lang w:eastAsia="en-US"/>
              </w:rPr>
            </w:pPr>
            <w:r>
              <w:rPr>
                <w:color w:val="000000" w:themeColor="text1"/>
                <w:szCs w:val="24"/>
                <w:lang w:eastAsia="en-US"/>
              </w:rPr>
              <w:t>Зона сельскохозяйственных угодий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noProof/>
                <w:szCs w:val="24"/>
              </w:rPr>
              <w:drawing>
                <wp:inline distT="0" distB="0" distL="0" distR="0" wp14:anchorId="5C99B759" wp14:editId="101BC998">
                  <wp:extent cx="533400" cy="381000"/>
                  <wp:effectExtent l="0" t="0" r="0" b="0"/>
                  <wp:docPr id="27" name="Рисунок 27" descr="С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Сх-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proofErr w:type="gramStart"/>
            <w:r>
              <w:rPr>
                <w:szCs w:val="24"/>
                <w:lang w:eastAsia="en-US"/>
              </w:rPr>
              <w:t>Зона размещения сельскохозяйственных угодий: пашни, сенокосы, пастбища, залежи, многолетние насаждения, сады, виноградники и т.п.</w:t>
            </w:r>
            <w:proofErr w:type="gramEnd"/>
          </w:p>
        </w:tc>
      </w:tr>
      <w:tr w:rsidR="00CC1A41" w:rsidTr="00CC1A41">
        <w:trPr>
          <w:jc w:val="center"/>
        </w:trPr>
        <w:tc>
          <w:tcPr>
            <w:tcW w:w="204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lang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color w:val="FF0000"/>
                <w:szCs w:val="24"/>
                <w:lang w:eastAsia="en-US"/>
              </w:rPr>
            </w:pPr>
            <w:r>
              <w:rPr>
                <w:color w:val="000000" w:themeColor="text1"/>
                <w:szCs w:val="24"/>
                <w:lang w:eastAsia="en-US"/>
              </w:rPr>
              <w:t>Зона объектов сельскохозяйственного производства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noProof/>
                <w:szCs w:val="24"/>
              </w:rPr>
              <w:drawing>
                <wp:inline distT="0" distB="0" distL="0" distR="0" wp14:anchorId="15119427" wp14:editId="5E6D5E07">
                  <wp:extent cx="533400" cy="381000"/>
                  <wp:effectExtent l="0" t="0" r="0" b="0"/>
                  <wp:docPr id="26" name="Рисунок 26" descr="С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х-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szCs w:val="24"/>
                <w:lang w:eastAsia="en-US"/>
              </w:rPr>
              <w:t>Объекты сельскохозяйственного назначения, предназначенные для ведения сельского хозяйства, садоводства, личного подсобного хозяйства, развития объектов сельскохозяйственного назначения.</w:t>
            </w:r>
          </w:p>
        </w:tc>
      </w:tr>
      <w:tr w:rsidR="00CC1A41" w:rsidTr="00CC1A41">
        <w:trPr>
          <w:jc w:val="center"/>
        </w:trPr>
        <w:tc>
          <w:tcPr>
            <w:tcW w:w="204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lang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color w:val="000000" w:themeColor="text1"/>
                <w:szCs w:val="24"/>
                <w:lang w:eastAsia="en-US"/>
              </w:rPr>
            </w:pPr>
            <w:r>
              <w:rPr>
                <w:color w:val="000000" w:themeColor="text1"/>
                <w:szCs w:val="24"/>
                <w:lang w:eastAsia="en-US"/>
              </w:rPr>
              <w:t xml:space="preserve">Зона садоводства, огородничества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noProof/>
                <w:szCs w:val="24"/>
              </w:rPr>
              <w:drawing>
                <wp:inline distT="0" distB="0" distL="0" distR="0" wp14:anchorId="24BD25C9" wp14:editId="075F5170">
                  <wp:extent cx="571500" cy="390525"/>
                  <wp:effectExtent l="0" t="0" r="0" b="9525"/>
                  <wp:docPr id="25" name="Рисунок 25" descr="СХ-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СХ-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lang w:eastAsia="en-US"/>
              </w:rPr>
              <w:t>Ведение садоводства и огородничества</w:t>
            </w:r>
          </w:p>
        </w:tc>
      </w:tr>
      <w:tr w:rsidR="00CC1A41" w:rsidTr="00CC1A41">
        <w:trPr>
          <w:trHeight w:val="1500"/>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jc w:val="center"/>
              <w:rPr>
                <w:lang w:eastAsia="en-US"/>
              </w:rPr>
            </w:pPr>
            <w:r>
              <w:rPr>
                <w:lang w:eastAsia="en-US"/>
              </w:rPr>
              <w:t xml:space="preserve">Рекреационные зоны </w:t>
            </w:r>
          </w:p>
          <w:p w:rsidR="00CC1A41" w:rsidRDefault="00CC1A41">
            <w:pPr>
              <w:spacing w:before="100" w:after="100" w:line="276" w:lineRule="auto"/>
              <w:jc w:val="center"/>
              <w:rPr>
                <w:bCs/>
                <w:lang w:eastAsia="en-US"/>
              </w:rPr>
            </w:pPr>
            <w:r>
              <w:rPr>
                <w:lang w:eastAsia="en-US"/>
              </w:rPr>
              <w:t>(Р)</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line="276" w:lineRule="auto"/>
              <w:jc w:val="center"/>
              <w:rPr>
                <w:color w:val="000000" w:themeColor="text1"/>
                <w:szCs w:val="24"/>
                <w:lang w:eastAsia="en-US"/>
              </w:rPr>
            </w:pPr>
            <w:r>
              <w:rPr>
                <w:szCs w:val="24"/>
                <w:lang w:eastAsia="en-US"/>
              </w:rPr>
              <w:t>Зона рекреационного назначения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noProof/>
                <w:szCs w:val="24"/>
                <w:lang w:eastAsia="en-US"/>
              </w:rPr>
            </w:pPr>
            <w:r>
              <w:rPr>
                <w:noProof/>
                <w:szCs w:val="24"/>
              </w:rPr>
              <w:drawing>
                <wp:inline distT="0" distB="0" distL="0" distR="0" wp14:anchorId="6EC3D8C0" wp14:editId="6A5F3E40">
                  <wp:extent cx="552450" cy="371475"/>
                  <wp:effectExtent l="0" t="0" r="0" b="9525"/>
                  <wp:docPr id="24" name="Рисунок 24" descr="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Р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2450"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line="276" w:lineRule="auto"/>
              <w:jc w:val="center"/>
              <w:rPr>
                <w:szCs w:val="24"/>
                <w:lang w:eastAsia="en-US"/>
              </w:rPr>
            </w:pPr>
            <w:r>
              <w:rPr>
                <w:szCs w:val="24"/>
                <w:lang w:eastAsia="en-US"/>
              </w:rPr>
              <w:t xml:space="preserve">Зона размещения зеленых насаждений общего пользования (парки, скверы, бульвары), объектов санаторной деятельности, спорта, туризма, охоты и </w:t>
            </w:r>
            <w:proofErr w:type="spellStart"/>
            <w:r>
              <w:rPr>
                <w:szCs w:val="24"/>
                <w:lang w:eastAsia="en-US"/>
              </w:rPr>
              <w:t>т.п</w:t>
            </w:r>
            <w:proofErr w:type="spellEnd"/>
            <w:proofErr w:type="gramStart"/>
            <w:r>
              <w:rPr>
                <w:szCs w:val="24"/>
                <w:lang w:eastAsia="en-US"/>
              </w:rPr>
              <w:t xml:space="preserve"> .</w:t>
            </w:r>
            <w:proofErr w:type="gramEnd"/>
          </w:p>
        </w:tc>
      </w:tr>
      <w:tr w:rsidR="00CC1A41" w:rsidTr="00CC1A41">
        <w:trPr>
          <w:jc w:val="center"/>
        </w:trPr>
        <w:tc>
          <w:tcPr>
            <w:tcW w:w="2041"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szCs w:val="24"/>
                <w:lang w:eastAsia="en-US"/>
              </w:rPr>
              <w:t>Зоны специального назначения</w:t>
            </w:r>
          </w:p>
          <w:p w:rsidR="00CC1A41" w:rsidRDefault="00CC1A41">
            <w:pPr>
              <w:pStyle w:val="afff4"/>
              <w:spacing w:before="0" w:after="0" w:line="276" w:lineRule="auto"/>
              <w:jc w:val="center"/>
              <w:rPr>
                <w:szCs w:val="24"/>
                <w:lang w:eastAsia="en-US"/>
              </w:rPr>
            </w:pPr>
            <w:r>
              <w:rPr>
                <w:szCs w:val="24"/>
                <w:lang w:eastAsia="en-US"/>
              </w:rPr>
              <w:t>(С)</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color w:val="000000" w:themeColor="text1"/>
                <w:szCs w:val="24"/>
                <w:lang w:eastAsia="en-US"/>
              </w:rPr>
            </w:pPr>
            <w:r>
              <w:rPr>
                <w:color w:val="000000" w:themeColor="text1"/>
                <w:szCs w:val="24"/>
                <w:lang w:eastAsia="en-US"/>
              </w:rPr>
              <w:t>Зона специального назначения, связанная с захоронениями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noProof/>
                <w:szCs w:val="24"/>
              </w:rPr>
              <w:drawing>
                <wp:inline distT="0" distB="0" distL="0" distR="0" wp14:anchorId="62E40ADE" wp14:editId="6181DCE2">
                  <wp:extent cx="561975" cy="381000"/>
                  <wp:effectExtent l="0" t="0" r="9525" b="0"/>
                  <wp:docPr id="23" name="Рисунок 23" descr="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hideMark/>
          </w:tcPr>
          <w:p w:rsidR="00CC1A41" w:rsidRDefault="00CC1A41">
            <w:pPr>
              <w:suppressAutoHyphens/>
              <w:spacing w:before="100" w:after="100" w:line="276" w:lineRule="auto"/>
              <w:jc w:val="center"/>
              <w:rPr>
                <w:highlight w:val="yellow"/>
                <w:lang w:eastAsia="en-US"/>
              </w:rPr>
            </w:pPr>
            <w:r>
              <w:rPr>
                <w:lang w:eastAsia="en-US"/>
              </w:rPr>
              <w:t>Религиозное использование, ритуальная и специальная деятельность</w:t>
            </w:r>
          </w:p>
        </w:tc>
      </w:tr>
      <w:tr w:rsidR="00CC1A41" w:rsidTr="00CC1A41">
        <w:trPr>
          <w:jc w:val="center"/>
        </w:trPr>
        <w:tc>
          <w:tcPr>
            <w:tcW w:w="204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lang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color w:val="000000" w:themeColor="text1"/>
                <w:szCs w:val="24"/>
                <w:lang w:eastAsia="en-US"/>
              </w:rPr>
            </w:pPr>
            <w:r>
              <w:rPr>
                <w:color w:val="000000" w:themeColor="text1"/>
                <w:szCs w:val="24"/>
                <w:lang w:eastAsia="en-US"/>
              </w:rPr>
              <w:t>Зона специального назначения, связанная с государственными объектами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szCs w:val="24"/>
                <w:lang w:eastAsia="en-US"/>
              </w:rPr>
            </w:pPr>
            <w:r>
              <w:rPr>
                <w:noProof/>
                <w:szCs w:val="24"/>
              </w:rPr>
              <w:drawing>
                <wp:inline distT="0" distB="0" distL="0" distR="0" wp14:anchorId="4E03BC11" wp14:editId="0052BC95">
                  <wp:extent cx="542925" cy="371475"/>
                  <wp:effectExtent l="0" t="0" r="9525" b="9525"/>
                  <wp:docPr id="22" name="Рисунок 22" descr="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С-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hideMark/>
          </w:tcPr>
          <w:p w:rsidR="00CC1A41" w:rsidRDefault="00CC1A41">
            <w:pPr>
              <w:suppressAutoHyphens/>
              <w:spacing w:before="100" w:after="100" w:line="276" w:lineRule="auto"/>
              <w:jc w:val="center"/>
              <w:rPr>
                <w:lang w:eastAsia="en-US"/>
              </w:rPr>
            </w:pPr>
            <w:r>
              <w:rPr>
                <w:lang w:eastAsia="en-US"/>
              </w:rPr>
              <w:t>Обеспечение деятельности по исполнению наказаний</w:t>
            </w:r>
          </w:p>
        </w:tc>
      </w:tr>
      <w:tr w:rsidR="00CC1A41" w:rsidTr="00CC1A41">
        <w:trPr>
          <w:jc w:val="center"/>
        </w:trPr>
        <w:tc>
          <w:tcPr>
            <w:tcW w:w="204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lang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color w:val="000000" w:themeColor="text1"/>
                <w:szCs w:val="24"/>
                <w:lang w:eastAsia="en-US"/>
              </w:rPr>
            </w:pPr>
            <w:r>
              <w:rPr>
                <w:color w:val="000000" w:themeColor="text1"/>
                <w:szCs w:val="24"/>
                <w:lang w:eastAsia="en-US"/>
              </w:rPr>
              <w:t>Зона складирования и захоронения отходов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noProof/>
                <w:szCs w:val="24"/>
                <w:lang w:eastAsia="en-US"/>
              </w:rPr>
            </w:pPr>
            <w:r>
              <w:rPr>
                <w:noProof/>
                <w:szCs w:val="24"/>
              </w:rPr>
              <w:drawing>
                <wp:inline distT="0" distB="0" distL="0" distR="0" wp14:anchorId="011962E5" wp14:editId="45F39899">
                  <wp:extent cx="552450" cy="381000"/>
                  <wp:effectExtent l="0" t="0" r="0" b="0"/>
                  <wp:docPr id="21" name="Рисунок 21" descr="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2450" cy="381000"/>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hideMark/>
          </w:tcPr>
          <w:p w:rsidR="00CC1A41" w:rsidRDefault="00CC1A41">
            <w:pPr>
              <w:suppressAutoHyphens/>
              <w:spacing w:before="100" w:after="100" w:line="276" w:lineRule="auto"/>
              <w:jc w:val="center"/>
              <w:rPr>
                <w:lang w:eastAsia="en-US"/>
              </w:rPr>
            </w:pPr>
            <w:r>
              <w:rPr>
                <w:color w:val="000000" w:themeColor="text1"/>
                <w:lang w:eastAsia="en-US"/>
              </w:rPr>
              <w:t>Складирование и захоронение отходов</w:t>
            </w:r>
          </w:p>
        </w:tc>
      </w:tr>
      <w:tr w:rsidR="00CC1A41" w:rsidTr="00CC1A41">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jc w:val="center"/>
              <w:rPr>
                <w:lang w:eastAsia="en-US"/>
              </w:rPr>
            </w:pPr>
            <w:r>
              <w:rPr>
                <w:lang w:eastAsia="en-US"/>
              </w:rPr>
              <w:t xml:space="preserve">Лесная зона </w:t>
            </w:r>
          </w:p>
          <w:p w:rsidR="00CC1A41" w:rsidRDefault="00CC1A41">
            <w:pPr>
              <w:spacing w:line="276" w:lineRule="auto"/>
              <w:jc w:val="center"/>
              <w:rPr>
                <w:lang w:eastAsia="en-US"/>
              </w:rPr>
            </w:pPr>
            <w:r>
              <w:rPr>
                <w:lang w:eastAsia="en-US"/>
              </w:rPr>
              <w:t>(ЛФ)</w:t>
            </w:r>
          </w:p>
        </w:tc>
        <w:tc>
          <w:tcPr>
            <w:tcW w:w="2410"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color w:val="000000" w:themeColor="text1"/>
                <w:szCs w:val="24"/>
                <w:lang w:eastAsia="en-US"/>
              </w:rPr>
            </w:pPr>
            <w:r>
              <w:rPr>
                <w:color w:val="000000" w:themeColor="text1"/>
                <w:szCs w:val="24"/>
                <w:lang w:eastAsia="en-US"/>
              </w:rPr>
              <w:t>Земли лесного фонда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pStyle w:val="afff4"/>
              <w:spacing w:before="0" w:after="0" w:line="276" w:lineRule="auto"/>
              <w:jc w:val="center"/>
              <w:rPr>
                <w:noProof/>
                <w:szCs w:val="24"/>
                <w:lang w:eastAsia="en-US"/>
              </w:rPr>
            </w:pPr>
            <w:r>
              <w:rPr>
                <w:noProof/>
                <w:szCs w:val="24"/>
              </w:rPr>
              <w:drawing>
                <wp:inline distT="0" distB="0" distL="0" distR="0" wp14:anchorId="2D3210A5" wp14:editId="74B547AE">
                  <wp:extent cx="552450" cy="371475"/>
                  <wp:effectExtent l="0" t="0" r="0" b="9525"/>
                  <wp:docPr id="20" name="Рисунок 20" descr="Л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ЛФ"/>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2450" cy="371475"/>
                          </a:xfrm>
                          <a:prstGeom prst="rect">
                            <a:avLst/>
                          </a:prstGeom>
                          <a:noFill/>
                          <a:ln>
                            <a:noFill/>
                          </a:ln>
                        </pic:spPr>
                      </pic:pic>
                    </a:graphicData>
                  </a:graphic>
                </wp:inline>
              </w:drawing>
            </w:r>
          </w:p>
        </w:tc>
        <w:tc>
          <w:tcPr>
            <w:tcW w:w="4021" w:type="dxa"/>
            <w:tcBorders>
              <w:top w:val="single" w:sz="4" w:space="0" w:color="auto"/>
              <w:left w:val="single" w:sz="4" w:space="0" w:color="auto"/>
              <w:bottom w:val="single" w:sz="4" w:space="0" w:color="auto"/>
              <w:right w:val="single" w:sz="4" w:space="0" w:color="auto"/>
            </w:tcBorders>
            <w:hideMark/>
          </w:tcPr>
          <w:p w:rsidR="00CC1A41" w:rsidRDefault="00CC1A41">
            <w:pPr>
              <w:suppressAutoHyphens/>
              <w:spacing w:before="100" w:after="100" w:line="276" w:lineRule="auto"/>
              <w:jc w:val="center"/>
              <w:rPr>
                <w:highlight w:val="yellow"/>
                <w:lang w:eastAsia="en-US"/>
              </w:rPr>
            </w:pPr>
            <w:r>
              <w:rPr>
                <w:lang w:eastAsia="en-US"/>
              </w:rPr>
              <w:t>Использование лесов, заготовка древесины, лесные плантации, заготовка лесных ресурсов</w:t>
            </w:r>
          </w:p>
        </w:tc>
      </w:tr>
    </w:tbl>
    <w:p w:rsidR="00CC1A41" w:rsidRDefault="00CC1A41" w:rsidP="00CC1A41">
      <w:pPr>
        <w:pStyle w:val="30"/>
        <w:rPr>
          <w:rFonts w:ascii="Times New Roman" w:eastAsia="Times New Roman" w:hAnsi="Times New Roman"/>
        </w:rPr>
      </w:pPr>
      <w:r>
        <w:rPr>
          <w:rFonts w:ascii="Times New Roman" w:hAnsi="Times New Roman"/>
        </w:rPr>
        <w:lastRenderedPageBreak/>
        <w:t>Статья 19. Общие требования в части видов разрешенного использования земельных участков и объектов капитального строительства.</w:t>
      </w:r>
    </w:p>
    <w:p w:rsidR="00CC1A41" w:rsidRDefault="00CC1A41" w:rsidP="00CC1A41">
      <w:pPr>
        <w:ind w:firstLine="567"/>
        <w:jc w:val="both"/>
        <w:rPr>
          <w:bCs/>
          <w:iCs/>
        </w:rPr>
      </w:pPr>
      <w:r>
        <w:rPr>
          <w:bCs/>
          <w:iCs/>
        </w:rPr>
        <w:t>1. Градостроительные регламенты в части видов разрешенного использования земельных участков и объектов капитального строительства включают:</w:t>
      </w:r>
    </w:p>
    <w:p w:rsidR="00CC1A41" w:rsidRDefault="00CC1A41" w:rsidP="00CC1A41">
      <w:pPr>
        <w:ind w:firstLine="567"/>
        <w:jc w:val="both"/>
        <w:rPr>
          <w:bCs/>
          <w:iCs/>
        </w:rPr>
      </w:pPr>
      <w:r>
        <w:rPr>
          <w:bCs/>
          <w:iCs/>
        </w:rPr>
        <w:t>- основные виды разрешенного использования;</w:t>
      </w:r>
    </w:p>
    <w:p w:rsidR="00CC1A41" w:rsidRDefault="00CC1A41" w:rsidP="00CC1A41">
      <w:pPr>
        <w:ind w:firstLine="567"/>
        <w:jc w:val="both"/>
        <w:rPr>
          <w:bCs/>
          <w:iCs/>
        </w:rPr>
      </w:pPr>
      <w:r>
        <w:rPr>
          <w:bCs/>
          <w:iCs/>
        </w:rPr>
        <w:t>- условно разрешенные виды использования;</w:t>
      </w:r>
    </w:p>
    <w:p w:rsidR="00CC1A41" w:rsidRDefault="00CC1A41" w:rsidP="00CC1A41">
      <w:pPr>
        <w:ind w:firstLine="567"/>
        <w:jc w:val="both"/>
        <w:rPr>
          <w:bCs/>
          <w:iCs/>
        </w:rPr>
      </w:pPr>
      <w:r>
        <w:rPr>
          <w:bCs/>
          <w:iCs/>
        </w:rPr>
        <w:t>- вспомогательные виды разрешенного использования.</w:t>
      </w:r>
    </w:p>
    <w:p w:rsidR="00CC1A41" w:rsidRDefault="00CC1A41" w:rsidP="00CC1A41">
      <w:pPr>
        <w:ind w:firstLine="567"/>
        <w:jc w:val="both"/>
        <w:rPr>
          <w:bCs/>
          <w:iCs/>
        </w:rPr>
      </w:pPr>
      <w:r>
        <w:rPr>
          <w:bCs/>
          <w:iCs/>
        </w:rPr>
        <w:t>2. Градостроительные регламенты в части видов разрешенного использования земельных участков и объектов капитального строительства разделены по степени разрешения относительно главной функции:</w:t>
      </w:r>
    </w:p>
    <w:p w:rsidR="00CC1A41" w:rsidRDefault="00CC1A41" w:rsidP="00CC1A41">
      <w:pPr>
        <w:ind w:firstLine="567"/>
        <w:jc w:val="both"/>
        <w:rPr>
          <w:bCs/>
          <w:iCs/>
        </w:rPr>
      </w:pPr>
      <w:r>
        <w:rPr>
          <w:bCs/>
          <w:iCs/>
        </w:rPr>
        <w:t>- основные виды разрешенного использования - виды, предназначенные для реализации главной функции;</w:t>
      </w:r>
    </w:p>
    <w:p w:rsidR="00CC1A41" w:rsidRDefault="00CC1A41" w:rsidP="00CC1A41">
      <w:pPr>
        <w:ind w:firstLine="567"/>
        <w:jc w:val="both"/>
        <w:rPr>
          <w:bCs/>
          <w:iCs/>
        </w:rPr>
      </w:pPr>
      <w:r>
        <w:rPr>
          <w:bCs/>
          <w:iCs/>
        </w:rPr>
        <w:t xml:space="preserve">- условно разрешенные виды использования - виды, предназначенные для реализации главной функции, при этом требующие рассмотрения на </w:t>
      </w:r>
      <w:r>
        <w:t>общественных слушаний или</w:t>
      </w:r>
      <w:r>
        <w:rPr>
          <w:bCs/>
          <w:iCs/>
        </w:rPr>
        <w:t xml:space="preserve"> публичных слушаниях и получения разрешения;</w:t>
      </w:r>
    </w:p>
    <w:p w:rsidR="00CC1A41" w:rsidRDefault="00CC1A41" w:rsidP="00CC1A41">
      <w:pPr>
        <w:ind w:firstLine="567"/>
        <w:jc w:val="both"/>
        <w:rPr>
          <w:bCs/>
          <w:iCs/>
        </w:rPr>
      </w:pPr>
      <w:r>
        <w:rPr>
          <w:bCs/>
          <w:iCs/>
        </w:rPr>
        <w:t>- вспомогательные виды разрешенного использования - виды, допустимые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В случае если основной или условно разрешенный вид использования не установлены, вспомогательный вид использования не считается разрешенным.</w:t>
      </w:r>
    </w:p>
    <w:p w:rsidR="00CC1A41" w:rsidRDefault="00CC1A41" w:rsidP="00CC1A41">
      <w:pPr>
        <w:ind w:firstLine="567"/>
        <w:jc w:val="both"/>
        <w:rPr>
          <w:bCs/>
          <w:iCs/>
        </w:rPr>
      </w:pPr>
      <w:r>
        <w:rPr>
          <w:bCs/>
          <w:iCs/>
        </w:rPr>
        <w:t>3.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требования, относящиеся к каждой из установленных территориальных зон в отдельности.</w:t>
      </w:r>
    </w:p>
    <w:p w:rsidR="00CC1A41" w:rsidRDefault="00CC1A41" w:rsidP="00CC1A41">
      <w:pPr>
        <w:ind w:firstLine="567"/>
        <w:jc w:val="both"/>
        <w:rPr>
          <w:bCs/>
          <w:iCs/>
        </w:rPr>
      </w:pPr>
      <w:r>
        <w:rPr>
          <w:bCs/>
          <w:iCs/>
        </w:rPr>
        <w:t>4.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указанные в настоящей статье.</w:t>
      </w:r>
    </w:p>
    <w:p w:rsidR="00CC1A41" w:rsidRDefault="00CC1A41" w:rsidP="00CC1A41">
      <w:pPr>
        <w:ind w:firstLine="567"/>
        <w:jc w:val="both"/>
        <w:rPr>
          <w:bCs/>
          <w:iCs/>
        </w:rPr>
      </w:pPr>
      <w:r>
        <w:rPr>
          <w:bCs/>
          <w:iCs/>
        </w:rPr>
        <w:t>5. Устанавливаются следующие общие требования к применению основных видов разрешенного использования и условно разрешенных видов использования земельных участков и объектов капитального строительства:</w:t>
      </w:r>
    </w:p>
    <w:p w:rsidR="00CC1A41" w:rsidRDefault="00CC1A41" w:rsidP="00CC1A41">
      <w:pPr>
        <w:ind w:firstLine="567"/>
        <w:jc w:val="both"/>
        <w:rPr>
          <w:bCs/>
          <w:iCs/>
        </w:rPr>
      </w:pPr>
      <w:r>
        <w:rPr>
          <w:bCs/>
          <w:iCs/>
        </w:rPr>
        <w:t>1) строительство объектов основных и условно разрешенных видов использования осуществляется при наличии утвержденной документации по планировке территории, если строительство планируется в пределах жилых, общественно-деловых, природно-рекреационных зон, за исключением строительства индивидуальных жилых домов;</w:t>
      </w:r>
    </w:p>
    <w:p w:rsidR="00CC1A41" w:rsidRDefault="00CC1A41" w:rsidP="00CC1A41">
      <w:pPr>
        <w:ind w:firstLine="567"/>
        <w:jc w:val="both"/>
        <w:rPr>
          <w:bCs/>
          <w:iCs/>
        </w:rPr>
      </w:pPr>
      <w:r>
        <w:rPr>
          <w:bCs/>
          <w:iCs/>
        </w:rPr>
        <w:t>2) формирование и предоставление земельных участков для строительства объектов основных и условно разрешенных видов использования осуществляется при наличии утвержденной документации по планировке территории, если земельный участок планируется формировать и предоставлять в пределах жилых, общественно-деловых, природно-рекреационных зон, за исключением земельных участков для строительства линейных и инженерно-технических объектов;</w:t>
      </w:r>
    </w:p>
    <w:p w:rsidR="00CC1A41" w:rsidRDefault="00CC1A41" w:rsidP="00CC1A41">
      <w:pPr>
        <w:ind w:firstLine="567"/>
        <w:jc w:val="both"/>
        <w:rPr>
          <w:bCs/>
          <w:iCs/>
        </w:rPr>
      </w:pPr>
      <w:r>
        <w:rPr>
          <w:bCs/>
          <w:iCs/>
        </w:rPr>
        <w:t>3) при соблюдении требований технических регламентов и действующих нормативов градостроительного проектирования допускается применение двух и более основных и условно разрешенных видов использования в пределах одного земельного участка одновременно, в том числе в пределах одного здания;</w:t>
      </w:r>
    </w:p>
    <w:p w:rsidR="00CC1A41" w:rsidRDefault="00CC1A41" w:rsidP="00CC1A41">
      <w:pPr>
        <w:ind w:firstLine="567"/>
        <w:jc w:val="both"/>
        <w:rPr>
          <w:bCs/>
          <w:iCs/>
        </w:rPr>
      </w:pPr>
      <w:proofErr w:type="gramStart"/>
      <w:r>
        <w:rPr>
          <w:bCs/>
          <w:iCs/>
        </w:rPr>
        <w:t>4) размещение объектов основных и условно разрешенных видов использования во встроенных и встроенно-пристроенных в жилые дома помещениях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w:t>
      </w:r>
      <w:proofErr w:type="gramEnd"/>
    </w:p>
    <w:p w:rsidR="00CC1A41" w:rsidRDefault="00CC1A41" w:rsidP="00CC1A41">
      <w:pPr>
        <w:ind w:firstLine="567"/>
        <w:jc w:val="both"/>
        <w:rPr>
          <w:bCs/>
          <w:iCs/>
        </w:rPr>
      </w:pPr>
      <w:proofErr w:type="gramStart"/>
      <w:r>
        <w:rPr>
          <w:bCs/>
          <w:iCs/>
        </w:rPr>
        <w:t xml:space="preserve">5) объекты, предназначенные для обеспечения функционирования и эксплуатации объектов недвижимости (линейные и инженерно-технические объекты, в том числе канализационные насосные станции, распределительные подстанции, трансформаторные </w:t>
      </w:r>
      <w:r>
        <w:rPr>
          <w:bCs/>
          <w:iCs/>
        </w:rPr>
        <w:lastRenderedPageBreak/>
        <w:t xml:space="preserve">подстанции, газораспределительные подстанции, котельные тепловой мощностью до 200 Гкал/час, </w:t>
      </w:r>
      <w:proofErr w:type="spellStart"/>
      <w:r>
        <w:rPr>
          <w:bCs/>
          <w:iCs/>
        </w:rPr>
        <w:t>повысительные</w:t>
      </w:r>
      <w:proofErr w:type="spellEnd"/>
      <w:r>
        <w:rPr>
          <w:bCs/>
          <w:iCs/>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объекты телефонизации, связи и т.д.), а также общественные туалеты</w:t>
      </w:r>
      <w:proofErr w:type="gramEnd"/>
      <w:r>
        <w:rPr>
          <w:bCs/>
          <w:iCs/>
        </w:rPr>
        <w:t>, элементы благоустройства, объекты гражданской обороны и предотвращения чрезвычайных ситуаций, если для их размещения требуются отдельные земельные участки,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и при отсутствии норм законодательства, запрещающих их применение;</w:t>
      </w:r>
    </w:p>
    <w:p w:rsidR="00CC1A41" w:rsidRDefault="00CC1A41" w:rsidP="00CC1A41">
      <w:pPr>
        <w:ind w:firstLine="567"/>
        <w:jc w:val="both"/>
        <w:rPr>
          <w:bCs/>
          <w:iCs/>
        </w:rPr>
      </w:pPr>
      <w:proofErr w:type="gramStart"/>
      <w:r>
        <w:rPr>
          <w:bCs/>
          <w:iCs/>
        </w:rPr>
        <w:t>6) временное размещение некапитальных объектов должно осуществляться в соответствии с видами разрешенного использования земельных участков и объектов капитального строительства, установленными настоящими Правилами в пределах рассматриваемой территориальной зоны (допускается предоставление земельного участка для временного размещения гаражей и хозяйственных построек на внутриквартальных землях общего пользования);</w:t>
      </w:r>
      <w:proofErr w:type="gramEnd"/>
    </w:p>
    <w:p w:rsidR="00CC1A41" w:rsidRDefault="00CC1A41" w:rsidP="00CC1A41">
      <w:pPr>
        <w:ind w:firstLine="567"/>
        <w:jc w:val="both"/>
        <w:rPr>
          <w:bCs/>
          <w:iCs/>
        </w:rPr>
      </w:pPr>
      <w:r>
        <w:rPr>
          <w:bCs/>
          <w:iCs/>
        </w:rPr>
        <w:t>7) гаражи для инвалидов (временно размещаемые)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за исключением зон специального назначения, природно-рекреационных зон, зон военных объектов и иных режимных территорий;</w:t>
      </w:r>
    </w:p>
    <w:p w:rsidR="00CC1A41" w:rsidRDefault="00CC1A41" w:rsidP="00CC1A41">
      <w:pPr>
        <w:ind w:firstLine="567"/>
        <w:jc w:val="both"/>
        <w:rPr>
          <w:bCs/>
          <w:iCs/>
        </w:rPr>
      </w:pPr>
      <w:r>
        <w:rPr>
          <w:bCs/>
          <w:iCs/>
        </w:rPr>
        <w:t>8) размещение нестационарных торговых объектов осуществляется в соответствии с утвержденной постановлением администрации схемой размещения нестационарных торговых объектов на территории муниципального образования;</w:t>
      </w:r>
    </w:p>
    <w:p w:rsidR="00CC1A41" w:rsidRDefault="00CC1A41" w:rsidP="00CC1A41">
      <w:pPr>
        <w:ind w:firstLine="567"/>
        <w:jc w:val="both"/>
        <w:rPr>
          <w:bCs/>
          <w:iCs/>
        </w:rPr>
      </w:pPr>
      <w:r>
        <w:rPr>
          <w:bCs/>
          <w:iCs/>
        </w:rPr>
        <w:t>9) до разработки документации по планировке территории при соблюдении требований технических регламентов допускается реконструкция и восстановление существующих объектов индивидуального жилищного строительства на территории зон, в которых указанные объекты не являются разрешенными объектами капитального строительства. Общая площадь здания после реконструкции (восстановления) не должна превышать общую площадь реконструируемого здания. В рассматриваемом случае предельные параметры разрешенного строительства, реконструкции объектов индивидуального жилищного строительства применяются установленные для зоны застройки индивидуальными жилыми домами.</w:t>
      </w:r>
    </w:p>
    <w:p w:rsidR="00CC1A41" w:rsidRDefault="00CC1A41" w:rsidP="00CC1A41">
      <w:pPr>
        <w:ind w:firstLine="567"/>
        <w:jc w:val="both"/>
        <w:rPr>
          <w:bCs/>
          <w:iCs/>
        </w:rPr>
      </w:pPr>
      <w:r>
        <w:rPr>
          <w:bCs/>
          <w:iCs/>
        </w:rPr>
        <w:t>6. Виды использования недвижимости, отсутствующие в настоящих Правилах, являются условно разрешенными для соответствующей территориальной зоны и могут быть разрешены, в порядке, предусмотренном статьей 9 Правил.</w:t>
      </w:r>
    </w:p>
    <w:p w:rsidR="00CC1A41" w:rsidRDefault="00CC1A41" w:rsidP="00CC1A41">
      <w:pPr>
        <w:ind w:firstLine="567"/>
        <w:jc w:val="both"/>
        <w:rPr>
          <w:bCs/>
          <w:iCs/>
        </w:rPr>
      </w:pPr>
      <w:r>
        <w:rPr>
          <w:bCs/>
          <w:iCs/>
        </w:rPr>
        <w:t>7.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CC1A41" w:rsidRDefault="00CC1A41" w:rsidP="00CC1A41">
      <w:pPr>
        <w:ind w:firstLine="567"/>
        <w:jc w:val="both"/>
        <w:rPr>
          <w:bCs/>
          <w:iCs/>
        </w:rPr>
      </w:pPr>
      <w:r>
        <w:rPr>
          <w:bCs/>
          <w:iCs/>
        </w:rPr>
        <w:t>1) при соблюдении требований технических регламентов, действующих нормативов градостроительного проектирования, иных требований в соответствии с действующим законодательством допускаются в качестве вспомогательных видов разрешенного использования виды, технологически связанные с объектами основных и условно разрешенных видов использования или необходимые для их обслуживания, функционирования, благоустройства, инженерного обеспечения, безопасности.</w:t>
      </w:r>
    </w:p>
    <w:p w:rsidR="00CC1A41" w:rsidRDefault="00CC1A41" w:rsidP="00CC1A41">
      <w:pPr>
        <w:ind w:firstLine="567"/>
        <w:jc w:val="both"/>
        <w:rPr>
          <w:bCs/>
          <w:iCs/>
        </w:rPr>
      </w:pPr>
      <w:r>
        <w:rPr>
          <w:bCs/>
          <w:iCs/>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CC1A41" w:rsidRDefault="00CC1A41" w:rsidP="00CC1A41">
      <w:pPr>
        <w:ind w:firstLine="567"/>
        <w:jc w:val="both"/>
        <w:rPr>
          <w:bCs/>
          <w:iCs/>
        </w:rPr>
      </w:pPr>
      <w:r>
        <w:rPr>
          <w:bCs/>
          <w:iCs/>
        </w:rPr>
        <w:lastRenderedPageBreak/>
        <w:t xml:space="preserve">9. </w:t>
      </w:r>
      <w:proofErr w:type="gramStart"/>
      <w:r>
        <w:rPr>
          <w:bCs/>
          <w:iCs/>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r>
        <w:rPr>
          <w:bCs/>
          <w:iCs/>
        </w:rPr>
        <w:t xml:space="preserve"> 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CC1A41" w:rsidRDefault="00CC1A41" w:rsidP="00CC1A41">
      <w:pPr>
        <w:ind w:firstLine="567"/>
        <w:jc w:val="both"/>
        <w:rPr>
          <w:bCs/>
          <w:iCs/>
        </w:rPr>
      </w:pPr>
      <w:r>
        <w:rPr>
          <w:bCs/>
          <w:iCs/>
        </w:rPr>
        <w:t>В случае</w:t>
      </w:r>
      <w:proofErr w:type="gramStart"/>
      <w:r>
        <w:rPr>
          <w:bCs/>
          <w:iCs/>
        </w:rPr>
        <w:t>,</w:t>
      </w:r>
      <w:proofErr w:type="gramEnd"/>
      <w:r>
        <w:rPr>
          <w:bCs/>
          <w:iCs/>
        </w:rPr>
        <w:t xml:space="preserve">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CC1A41" w:rsidRDefault="00CC1A41" w:rsidP="00CC1A41">
      <w:pPr>
        <w:pStyle w:val="30"/>
        <w:rPr>
          <w:rFonts w:ascii="Times New Roman" w:hAnsi="Times New Roman"/>
        </w:rPr>
      </w:pPr>
      <w:r>
        <w:rPr>
          <w:rFonts w:ascii="Times New Roman" w:hAnsi="Times New Roman"/>
        </w:rPr>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CC1A41" w:rsidRDefault="00CC1A41" w:rsidP="00CC1A41">
      <w:pPr>
        <w:widowControl w:val="0"/>
        <w:autoSpaceDE w:val="0"/>
        <w:autoSpaceDN w:val="0"/>
        <w:adjustRightInd w:val="0"/>
        <w:ind w:firstLine="540"/>
        <w:jc w:val="both"/>
      </w:pPr>
      <w: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w:t>
      </w:r>
    </w:p>
    <w:p w:rsidR="00CC1A41" w:rsidRDefault="00CC1A41" w:rsidP="00CC1A41">
      <w:pPr>
        <w:widowControl w:val="0"/>
        <w:autoSpaceDE w:val="0"/>
        <w:autoSpaceDN w:val="0"/>
        <w:adjustRightInd w:val="0"/>
        <w:ind w:firstLine="540"/>
        <w:jc w:val="both"/>
      </w:pPr>
      <w:r>
        <w:t>- предельную (минимальную и (или) максимальную) площадь земельных участков, в том числе их площадь;</w:t>
      </w:r>
    </w:p>
    <w:p w:rsidR="00CC1A41" w:rsidRDefault="00CC1A41" w:rsidP="00CC1A41">
      <w:pPr>
        <w:widowControl w:val="0"/>
        <w:autoSpaceDE w:val="0"/>
        <w:autoSpaceDN w:val="0"/>
        <w:adjustRightInd w:val="0"/>
        <w:ind w:firstLine="540"/>
        <w:jc w:val="both"/>
      </w:pPr>
      <w: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C1A41" w:rsidRDefault="00CC1A41" w:rsidP="00CC1A41">
      <w:pPr>
        <w:widowControl w:val="0"/>
        <w:autoSpaceDE w:val="0"/>
        <w:autoSpaceDN w:val="0"/>
        <w:adjustRightInd w:val="0"/>
        <w:ind w:firstLine="540"/>
        <w:jc w:val="both"/>
      </w:pPr>
      <w:r>
        <w:t>-предельное количество этажей или предельную высоту зданий, строений, сооружений;</w:t>
      </w:r>
    </w:p>
    <w:p w:rsidR="00CC1A41" w:rsidRDefault="00CC1A41" w:rsidP="00CC1A41">
      <w:pPr>
        <w:widowControl w:val="0"/>
        <w:autoSpaceDE w:val="0"/>
        <w:autoSpaceDN w:val="0"/>
        <w:adjustRightInd w:val="0"/>
        <w:ind w:firstLine="540"/>
        <w:jc w:val="both"/>
      </w:pPr>
      <w:r>
        <w:t xml:space="preserve">- </w:t>
      </w:r>
      <w:r>
        <w:rPr>
          <w:rStyle w:val="blk"/>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t>.</w:t>
      </w:r>
    </w:p>
    <w:p w:rsidR="00CC1A41" w:rsidRDefault="00CC1A41" w:rsidP="00CC1A41">
      <w:pPr>
        <w:widowControl w:val="0"/>
        <w:autoSpaceDE w:val="0"/>
        <w:autoSpaceDN w:val="0"/>
        <w:adjustRightInd w:val="0"/>
        <w:ind w:firstLine="540"/>
        <w:jc w:val="both"/>
        <w:rPr>
          <w:rStyle w:val="blk"/>
        </w:rPr>
      </w:pPr>
      <w:r>
        <w:t xml:space="preserve">2. </w:t>
      </w:r>
      <w:r>
        <w:rPr>
          <w:rStyle w:val="blk"/>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Pr>
          <w:rStyle w:val="blk"/>
        </w:rPr>
        <w:t>архитектурным решениям</w:t>
      </w:r>
      <w:proofErr w:type="gramEnd"/>
      <w:r>
        <w:rPr>
          <w:rStyle w:val="blk"/>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CC1A41" w:rsidRDefault="00CC1A41" w:rsidP="00CC1A41">
      <w:pPr>
        <w:widowControl w:val="0"/>
        <w:autoSpaceDE w:val="0"/>
        <w:autoSpaceDN w:val="0"/>
        <w:adjustRightInd w:val="0"/>
        <w:ind w:firstLine="540"/>
        <w:jc w:val="both"/>
      </w:pPr>
      <w:r>
        <w:t>3. В части предельных (минимальных и (или) максимальных) размеров земельных участков градостроительными регламентами установлены следующие общие требования к размерам земельных участков:</w:t>
      </w:r>
    </w:p>
    <w:p w:rsidR="00CC1A41" w:rsidRDefault="00CC1A41" w:rsidP="00CC1A41">
      <w:pPr>
        <w:widowControl w:val="0"/>
        <w:autoSpaceDE w:val="0"/>
        <w:autoSpaceDN w:val="0"/>
        <w:adjustRightInd w:val="0"/>
        <w:ind w:firstLine="540"/>
        <w:jc w:val="both"/>
      </w:pPr>
      <w:proofErr w:type="gramStart"/>
      <w:r>
        <w:t>1) предельные (минимальные и максимальные) размеры земельных участков, предоставляемых гражданам из находящихся в государственной или муниципальной собственности земель, устанавливаются Земельным кодексом Российской Федерации от 25.10.2001 № 136-ФЗ, Законом Тульской области от 30.06.2004 и № 456-ЗТО и приведены в таблице 20.3.1.</w:t>
      </w:r>
      <w:proofErr w:type="gramEnd"/>
    </w:p>
    <w:p w:rsidR="00CC1A41" w:rsidRDefault="00CC1A41" w:rsidP="00CC1A41">
      <w:pPr>
        <w:widowControl w:val="0"/>
        <w:autoSpaceDE w:val="0"/>
        <w:autoSpaceDN w:val="0"/>
        <w:adjustRightInd w:val="0"/>
        <w:ind w:firstLine="540"/>
        <w:jc w:val="right"/>
      </w:pPr>
      <w:r>
        <w:t>Таблица 20.3.1</w:t>
      </w:r>
    </w:p>
    <w:p w:rsidR="00CC1A41" w:rsidRDefault="00CC1A41" w:rsidP="00CC1A41">
      <w:pPr>
        <w:widowControl w:val="0"/>
        <w:autoSpaceDE w:val="0"/>
        <w:autoSpaceDN w:val="0"/>
        <w:adjustRightInd w:val="0"/>
        <w:ind w:firstLine="540"/>
        <w:jc w:val="center"/>
        <w:rPr>
          <w:b/>
        </w:rPr>
      </w:pPr>
      <w:r>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1134"/>
        <w:gridCol w:w="1842"/>
        <w:gridCol w:w="1085"/>
        <w:gridCol w:w="1134"/>
        <w:gridCol w:w="2600"/>
      </w:tblGrid>
      <w:tr w:rsidR="00CC1A41" w:rsidTr="00CC1A41">
        <w:trPr>
          <w:trHeight w:val="178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jc w:val="center"/>
              <w:rPr>
                <w:color w:val="000000"/>
                <w:sz w:val="20"/>
                <w:szCs w:val="20"/>
                <w:lang w:eastAsia="en-US"/>
              </w:rPr>
            </w:pPr>
            <w:r>
              <w:rPr>
                <w:color w:val="000000"/>
                <w:sz w:val="20"/>
                <w:szCs w:val="20"/>
                <w:lang w:eastAsia="en-US"/>
              </w:rPr>
              <w:lastRenderedPageBreak/>
              <w:t>Наименование вида разрешенного использования земельного участка, код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jc w:val="center"/>
              <w:rPr>
                <w:color w:val="000000"/>
                <w:sz w:val="20"/>
                <w:szCs w:val="20"/>
                <w:lang w:eastAsia="en-US"/>
              </w:rPr>
            </w:pPr>
            <w:r>
              <w:rPr>
                <w:color w:val="000000"/>
                <w:sz w:val="20"/>
                <w:szCs w:val="20"/>
                <w:lang w:eastAsia="en-US"/>
              </w:rPr>
              <w:t>Предельные (</w:t>
            </w:r>
            <w:r>
              <w:rPr>
                <w:color w:val="000000"/>
                <w:sz w:val="20"/>
                <w:szCs w:val="20"/>
                <w:lang w:val="en-US" w:eastAsia="en-US"/>
              </w:rPr>
              <w:t>min</w:t>
            </w:r>
            <w:r>
              <w:rPr>
                <w:color w:val="000000"/>
                <w:sz w:val="20"/>
                <w:szCs w:val="20"/>
                <w:lang w:eastAsia="en-US"/>
              </w:rPr>
              <w:t xml:space="preserve"> и (или) </w:t>
            </w:r>
            <w:r>
              <w:rPr>
                <w:color w:val="000000"/>
                <w:sz w:val="20"/>
                <w:szCs w:val="20"/>
                <w:lang w:val="en-US" w:eastAsia="en-US"/>
              </w:rPr>
              <w:t>max</w:t>
            </w:r>
            <w:r>
              <w:rPr>
                <w:color w:val="000000"/>
                <w:sz w:val="20"/>
                <w:szCs w:val="20"/>
                <w:lang w:eastAsia="en-US"/>
              </w:rPr>
              <w:t>) размеры земельных участков, кв. 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jc w:val="center"/>
              <w:rPr>
                <w:color w:val="000000"/>
                <w:sz w:val="20"/>
                <w:szCs w:val="20"/>
                <w:lang w:eastAsia="en-US"/>
              </w:rPr>
            </w:pPr>
            <w:r>
              <w:rPr>
                <w:color w:val="000000"/>
                <w:sz w:val="20"/>
                <w:szCs w:val="20"/>
                <w:lang w:eastAsia="en-US"/>
              </w:rPr>
              <w:t>Минимальные отступы от границ земельных участков</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jc w:val="center"/>
              <w:rPr>
                <w:color w:val="000000"/>
                <w:sz w:val="20"/>
                <w:szCs w:val="20"/>
                <w:lang w:eastAsia="en-US"/>
              </w:rPr>
            </w:pPr>
            <w:r>
              <w:rPr>
                <w:color w:val="000000"/>
                <w:sz w:val="20"/>
                <w:szCs w:val="20"/>
                <w:lang w:eastAsia="en-US"/>
              </w:rPr>
              <w:t>Предельное количество этажей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jc w:val="center"/>
              <w:rPr>
                <w:color w:val="000000"/>
                <w:sz w:val="20"/>
                <w:szCs w:val="20"/>
                <w:lang w:eastAsia="en-US"/>
              </w:rPr>
            </w:pPr>
            <w:proofErr w:type="gramStart"/>
            <w:r>
              <w:rPr>
                <w:color w:val="000000"/>
                <w:sz w:val="20"/>
                <w:szCs w:val="20"/>
                <w:lang w:eastAsia="en-US"/>
              </w:rPr>
              <w:t>М</w:t>
            </w:r>
            <w:proofErr w:type="gramEnd"/>
            <w:r>
              <w:rPr>
                <w:color w:val="000000"/>
                <w:sz w:val="20"/>
                <w:szCs w:val="20"/>
                <w:lang w:val="en-US" w:eastAsia="en-US"/>
              </w:rPr>
              <w:t>ax</w:t>
            </w:r>
            <w:r>
              <w:rPr>
                <w:color w:val="000000"/>
                <w:sz w:val="20"/>
                <w:szCs w:val="20"/>
                <w:lang w:eastAsia="en-US"/>
              </w:rPr>
              <w:t xml:space="preserve">  % застройки в границах </w:t>
            </w:r>
            <w:proofErr w:type="spellStart"/>
            <w:r>
              <w:rPr>
                <w:color w:val="000000"/>
                <w:sz w:val="20"/>
                <w:szCs w:val="20"/>
                <w:lang w:eastAsia="en-US"/>
              </w:rPr>
              <w:t>зем</w:t>
            </w:r>
            <w:proofErr w:type="spellEnd"/>
            <w:r>
              <w:rPr>
                <w:color w:val="000000"/>
                <w:sz w:val="20"/>
                <w:szCs w:val="20"/>
                <w:lang w:eastAsia="en-US"/>
              </w:rPr>
              <w:t>. участка</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jc w:val="center"/>
              <w:rPr>
                <w:color w:val="000000"/>
                <w:sz w:val="20"/>
                <w:szCs w:val="20"/>
                <w:lang w:eastAsia="en-US"/>
              </w:rPr>
            </w:pPr>
            <w:r>
              <w:rPr>
                <w:color w:val="000000"/>
                <w:sz w:val="20"/>
                <w:szCs w:val="20"/>
                <w:lang w:eastAsia="en-US"/>
              </w:rPr>
              <w:t>Иное</w:t>
            </w:r>
          </w:p>
        </w:tc>
      </w:tr>
      <w:tr w:rsidR="00CC1A41" w:rsidTr="00CC1A41">
        <w:trPr>
          <w:trHeight w:val="34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jc w:val="center"/>
              <w:rPr>
                <w:color w:val="000000"/>
                <w:sz w:val="20"/>
                <w:szCs w:val="20"/>
                <w:lang w:val="en-US" w:eastAsia="en-US"/>
              </w:rPr>
            </w:pPr>
            <w:r>
              <w:rPr>
                <w:color w:val="000000"/>
                <w:sz w:val="20"/>
                <w:szCs w:val="20"/>
                <w:lang w:val="en-US" w:eastAsia="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jc w:val="center"/>
              <w:rPr>
                <w:color w:val="000000"/>
                <w:sz w:val="20"/>
                <w:szCs w:val="20"/>
                <w:lang w:val="en-US" w:eastAsia="en-US"/>
              </w:rPr>
            </w:pPr>
            <w:r>
              <w:rPr>
                <w:color w:val="000000"/>
                <w:sz w:val="20"/>
                <w:szCs w:val="20"/>
                <w:lang w:val="en-US" w:eastAsia="en-US"/>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jc w:val="center"/>
              <w:rPr>
                <w:color w:val="000000"/>
                <w:sz w:val="20"/>
                <w:szCs w:val="20"/>
                <w:lang w:val="en-US" w:eastAsia="en-US"/>
              </w:rPr>
            </w:pPr>
            <w:r>
              <w:rPr>
                <w:color w:val="000000"/>
                <w:sz w:val="20"/>
                <w:szCs w:val="20"/>
                <w:lang w:val="en-US" w:eastAsia="en-US"/>
              </w:rPr>
              <w:t>3</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jc w:val="center"/>
              <w:rPr>
                <w:color w:val="000000"/>
                <w:sz w:val="20"/>
                <w:szCs w:val="20"/>
                <w:lang w:val="en-US" w:eastAsia="en-US"/>
              </w:rPr>
            </w:pPr>
            <w:r>
              <w:rPr>
                <w:color w:val="000000"/>
                <w:sz w:val="20"/>
                <w:szCs w:val="20"/>
                <w:lang w:val="en-US" w:eastAsia="en-US"/>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jc w:val="center"/>
              <w:rPr>
                <w:color w:val="000000"/>
                <w:sz w:val="20"/>
                <w:szCs w:val="20"/>
                <w:lang w:val="en-US" w:eastAsia="en-US"/>
              </w:rPr>
            </w:pPr>
            <w:r>
              <w:rPr>
                <w:color w:val="000000"/>
                <w:sz w:val="20"/>
                <w:szCs w:val="20"/>
                <w:lang w:val="en-US" w:eastAsia="en-US"/>
              </w:rPr>
              <w:t>5</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jc w:val="center"/>
              <w:rPr>
                <w:color w:val="000000"/>
                <w:sz w:val="20"/>
                <w:szCs w:val="20"/>
                <w:lang w:val="en-US" w:eastAsia="en-US"/>
              </w:rPr>
            </w:pPr>
            <w:r>
              <w:rPr>
                <w:color w:val="000000"/>
                <w:sz w:val="20"/>
                <w:szCs w:val="20"/>
                <w:lang w:val="en-US" w:eastAsia="en-US"/>
              </w:rPr>
              <w:t>6</w:t>
            </w: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Сельскохозяйственное использование (1.0)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1 500-10 000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2601"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Животноводство (1.7)</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rFonts w:asciiTheme="minorHAnsi" w:eastAsiaTheme="minorHAnsi" w:hAnsiTheme="minorHAnsi"/>
                <w:sz w:val="22"/>
                <w:szCs w:val="22"/>
                <w:lang w:eastAsia="en-US"/>
              </w:rPr>
            </w:pPr>
          </w:p>
        </w:tc>
      </w:tr>
      <w:tr w:rsidR="00CC1A41" w:rsidTr="00CC1A41">
        <w:trPr>
          <w:trHeight w:val="25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Скотоводство (1.8)</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rFonts w:asciiTheme="minorHAnsi" w:eastAsiaTheme="minorHAnsi" w:hAnsiTheme="minorHAnsi"/>
                <w:sz w:val="22"/>
                <w:szCs w:val="22"/>
                <w:lang w:eastAsia="en-US"/>
              </w:rPr>
            </w:pPr>
          </w:p>
        </w:tc>
      </w:tr>
      <w:tr w:rsidR="00CC1A41" w:rsidTr="00CC1A41">
        <w:trPr>
          <w:trHeight w:val="25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Звероводство (1.9)</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rFonts w:asciiTheme="minorHAnsi" w:eastAsiaTheme="minorHAnsi" w:hAnsiTheme="minorHAnsi"/>
                <w:sz w:val="22"/>
                <w:szCs w:val="22"/>
                <w:lang w:eastAsia="en-US"/>
              </w:rPr>
            </w:pPr>
          </w:p>
        </w:tc>
      </w:tr>
      <w:tr w:rsidR="00CC1A41" w:rsidTr="00CC1A41">
        <w:trPr>
          <w:trHeight w:val="25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Птицеводство (1.10)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rFonts w:asciiTheme="minorHAnsi" w:eastAsiaTheme="minorHAnsi" w:hAnsiTheme="minorHAnsi"/>
                <w:sz w:val="22"/>
                <w:szCs w:val="22"/>
                <w:lang w:eastAsia="en-US"/>
              </w:rPr>
            </w:pPr>
          </w:p>
        </w:tc>
      </w:tr>
      <w:tr w:rsidR="00CC1A41" w:rsidTr="00CC1A41">
        <w:trPr>
          <w:trHeight w:val="25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Свиноводство (1.11)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rFonts w:asciiTheme="minorHAnsi" w:eastAsiaTheme="minorHAnsi" w:hAnsiTheme="minorHAnsi"/>
                <w:sz w:val="22"/>
                <w:szCs w:val="22"/>
                <w:lang w:eastAsia="en-US"/>
              </w:rPr>
            </w:pPr>
          </w:p>
        </w:tc>
      </w:tr>
      <w:tr w:rsidR="00CC1A41" w:rsidTr="00CC1A41">
        <w:trPr>
          <w:trHeight w:val="25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Рыбоводство (1.13)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rFonts w:asciiTheme="minorHAnsi" w:eastAsiaTheme="minorHAnsi" w:hAnsiTheme="minorHAnsi"/>
                <w:sz w:val="22"/>
                <w:szCs w:val="22"/>
                <w:lang w:eastAsia="en-US"/>
              </w:rPr>
            </w:pPr>
          </w:p>
        </w:tc>
      </w:tr>
      <w:tr w:rsidR="00CC1A41" w:rsidTr="00CC1A41">
        <w:trPr>
          <w:trHeight w:val="102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Обеспечение сельскохозяйственного производства (1.18)</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rFonts w:asciiTheme="minorHAnsi" w:eastAsiaTheme="minorHAnsi" w:hAnsiTheme="minorHAnsi"/>
                <w:sz w:val="22"/>
                <w:szCs w:val="22"/>
                <w:lang w:eastAsia="en-US"/>
              </w:rPr>
            </w:pPr>
          </w:p>
        </w:tc>
      </w:tr>
      <w:tr w:rsidR="00CC1A41" w:rsidTr="00CC1A41">
        <w:trPr>
          <w:trHeight w:val="484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Для индивидуального жилищного строительства (2.1)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500-2 000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val="en-US" w:eastAsia="en-US"/>
              </w:rPr>
              <w:t>Min</w:t>
            </w:r>
            <w:r w:rsidRPr="00CC1A41">
              <w:rPr>
                <w:color w:val="000000"/>
                <w:sz w:val="20"/>
                <w:szCs w:val="20"/>
                <w:lang w:eastAsia="en-US"/>
              </w:rPr>
              <w:t xml:space="preserve"> </w:t>
            </w:r>
            <w:r>
              <w:rPr>
                <w:color w:val="000000"/>
                <w:sz w:val="20"/>
                <w:szCs w:val="20"/>
                <w:lang w:eastAsia="en-US"/>
              </w:rPr>
              <w:t>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w:t>
            </w:r>
            <w:r>
              <w:rPr>
                <w:color w:val="000000"/>
                <w:sz w:val="20"/>
                <w:szCs w:val="20"/>
                <w:lang w:eastAsia="en-US"/>
              </w:rPr>
              <w:lastRenderedPageBreak/>
              <w:t>и требованиями, в зависимости от степени огнестойкости.</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lastRenderedPageBreak/>
              <w:t>не более 3 этажей</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C1A41" w:rsidRDefault="00CC1A41">
            <w:pPr>
              <w:spacing w:line="276" w:lineRule="auto"/>
              <w:rPr>
                <w:color w:val="000000"/>
                <w:sz w:val="20"/>
                <w:szCs w:val="20"/>
                <w:lang w:eastAsia="en-US"/>
              </w:rPr>
            </w:pPr>
            <w:r>
              <w:rPr>
                <w:color w:val="000000"/>
                <w:sz w:val="20"/>
                <w:szCs w:val="20"/>
                <w:lang w:eastAsia="en-US"/>
              </w:rPr>
              <w:t>20%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proofErr w:type="gramStart"/>
            <w:r>
              <w:rPr>
                <w:color w:val="000000"/>
                <w:sz w:val="20"/>
                <w:szCs w:val="20"/>
                <w:lang w:eastAsia="en-US"/>
              </w:rPr>
              <w:t xml:space="preserve">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 </w:t>
            </w:r>
            <w:r>
              <w:rPr>
                <w:color w:val="000000"/>
                <w:sz w:val="20"/>
                <w:szCs w:val="20"/>
                <w:lang w:eastAsia="en-US"/>
              </w:rPr>
              <w:br/>
              <w:t xml:space="preserve">2.Высота зданий: </w:t>
            </w:r>
            <w:r>
              <w:rPr>
                <w:color w:val="000000"/>
                <w:sz w:val="20"/>
                <w:szCs w:val="20"/>
                <w:lang w:eastAsia="en-US"/>
              </w:rPr>
              <w:br/>
              <w:t>2.1.Для всех вспомогательных строений высота от уровня земли: до верха плоской кровли – не более 3,0 м; до конька скатной кровли – не более 6 м;</w:t>
            </w:r>
            <w:proofErr w:type="gramEnd"/>
            <w:r>
              <w:rPr>
                <w:color w:val="000000"/>
                <w:sz w:val="20"/>
                <w:szCs w:val="20"/>
                <w:lang w:eastAsia="en-US"/>
              </w:rPr>
              <w:t xml:space="preserve"> до низа скатной кровли – не более 3,0 м. </w:t>
            </w:r>
            <w:r>
              <w:rPr>
                <w:color w:val="000000"/>
                <w:sz w:val="20"/>
                <w:szCs w:val="20"/>
                <w:lang w:eastAsia="en-US"/>
              </w:rPr>
              <w:br/>
              <w:t>2.2.Высота ворот гаражей – не более 2,5 м. 3.Вспомогательные строения, за исключением гаражей, размещать со стороны улиц не допускается.</w:t>
            </w:r>
          </w:p>
        </w:tc>
      </w:tr>
      <w:tr w:rsidR="00CC1A41" w:rsidTr="00CC1A41">
        <w:trPr>
          <w:trHeight w:val="102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lastRenderedPageBreak/>
              <w:t>Малоэтажная многоквартирная жилая застройка (2.1.1)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300-5 000-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более 3 этажей</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20%</w:t>
            </w:r>
          </w:p>
        </w:tc>
        <w:tc>
          <w:tcPr>
            <w:tcW w:w="2601"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 </w:t>
            </w:r>
            <w:r>
              <w:rPr>
                <w:color w:val="000000"/>
                <w:sz w:val="20"/>
                <w:szCs w:val="20"/>
                <w:lang w:eastAsia="en-US"/>
              </w:rPr>
              <w:br/>
              <w:t>Примечание:</w:t>
            </w:r>
            <w:r>
              <w:rPr>
                <w:color w:val="000000"/>
                <w:sz w:val="20"/>
                <w:szCs w:val="20"/>
                <w:lang w:eastAsia="en-US"/>
              </w:rPr>
              <w:b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r>
              <w:rPr>
                <w:color w:val="000000"/>
                <w:sz w:val="20"/>
                <w:szCs w:val="20"/>
                <w:lang w:eastAsia="en-US"/>
              </w:rPr>
              <w:br/>
              <w:t xml:space="preserve">2.Высота зданий: высота ворот гаражей – не более 2,5 м. </w:t>
            </w:r>
            <w:r>
              <w:rPr>
                <w:color w:val="000000"/>
                <w:sz w:val="20"/>
                <w:szCs w:val="20"/>
                <w:lang w:eastAsia="en-US"/>
              </w:rPr>
              <w:br/>
              <w:t>3.Вспомогательные строения, за исключением гаражей, размещать со стороны улиц не допускается.</w:t>
            </w:r>
          </w:p>
        </w:tc>
      </w:tr>
      <w:tr w:rsidR="00CC1A41" w:rsidTr="00CC1A41">
        <w:trPr>
          <w:trHeight w:val="178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Для ведения личного подсобного хозяйства (приусадебный земельный участок) (2.2)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500-4 000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r>
      <w:tr w:rsidR="00CC1A41" w:rsidTr="00CC1A41">
        <w:trPr>
          <w:trHeight w:val="1020"/>
        </w:trPr>
        <w:tc>
          <w:tcPr>
            <w:tcW w:w="1716" w:type="dxa"/>
            <w:tcBorders>
              <w:top w:val="single" w:sz="4" w:space="0" w:color="auto"/>
              <w:left w:val="single" w:sz="4" w:space="0" w:color="auto"/>
              <w:bottom w:val="single" w:sz="4" w:space="0" w:color="auto"/>
              <w:right w:val="single" w:sz="4" w:space="0" w:color="auto"/>
            </w:tcBorders>
            <w:noWrap/>
            <w:vAlign w:val="center"/>
            <w:hideMark/>
          </w:tcPr>
          <w:p w:rsidR="00CC1A41" w:rsidRDefault="00CC1A41">
            <w:pPr>
              <w:spacing w:line="276" w:lineRule="auto"/>
              <w:rPr>
                <w:rFonts w:ascii="Arial" w:hAnsi="Arial" w:cs="Arial"/>
                <w:color w:val="000000"/>
                <w:sz w:val="20"/>
                <w:szCs w:val="20"/>
                <w:lang w:eastAsia="en-US"/>
              </w:rPr>
            </w:pPr>
            <w:r>
              <w:rPr>
                <w:rFonts w:ascii="Arial" w:hAnsi="Arial" w:cs="Arial"/>
                <w:color w:val="000000"/>
                <w:sz w:val="20"/>
                <w:szCs w:val="20"/>
                <w:lang w:eastAsia="en-US"/>
              </w:rPr>
              <w:t>Блокированная жилая застройка (2.3)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300-5 000, в зоне О-3 800-5 000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более 3 этажей, макс. высота жилого дома - 12 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20%, в зоне О-3 -60%</w:t>
            </w: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r>
      <w:tr w:rsidR="00CC1A41" w:rsidTr="00CC1A41">
        <w:trPr>
          <w:trHeight w:val="102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proofErr w:type="spellStart"/>
            <w:r>
              <w:rPr>
                <w:color w:val="000000"/>
                <w:sz w:val="20"/>
                <w:szCs w:val="20"/>
                <w:lang w:eastAsia="en-US"/>
              </w:rPr>
              <w:t>Среднеэтажная</w:t>
            </w:r>
            <w:proofErr w:type="spellEnd"/>
            <w:r>
              <w:rPr>
                <w:color w:val="000000"/>
                <w:sz w:val="20"/>
                <w:szCs w:val="20"/>
                <w:lang w:eastAsia="en-US"/>
              </w:rPr>
              <w:t xml:space="preserve"> жилая застройка (2.5)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300-20 000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минимальное расстояние от границ смежного земельного участка до основного строения – не менее 5 метров</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более 5-8 этажей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40%</w:t>
            </w:r>
          </w:p>
        </w:tc>
        <w:tc>
          <w:tcPr>
            <w:tcW w:w="2601" w:type="dxa"/>
            <w:tcBorders>
              <w:top w:val="single" w:sz="4" w:space="0" w:color="auto"/>
              <w:left w:val="single" w:sz="4" w:space="0" w:color="auto"/>
              <w:bottom w:val="single" w:sz="4" w:space="0" w:color="auto"/>
              <w:right w:val="single" w:sz="4" w:space="0" w:color="auto"/>
            </w:tcBorders>
            <w:noWrap/>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Хранение автотранспорта (2.7.1)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300-1 000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Минимальные отступы от границ земельных участков - 5 м.</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2 этажа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60%</w:t>
            </w:r>
          </w:p>
        </w:tc>
        <w:tc>
          <w:tcPr>
            <w:tcW w:w="2601" w:type="dxa"/>
            <w:tcBorders>
              <w:top w:val="single" w:sz="4" w:space="0" w:color="auto"/>
              <w:left w:val="single" w:sz="4" w:space="0" w:color="auto"/>
              <w:bottom w:val="single" w:sz="4" w:space="0" w:color="auto"/>
              <w:right w:val="single" w:sz="4" w:space="0" w:color="auto"/>
            </w:tcBorders>
            <w:noWrap/>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вместимость – до 300 </w:t>
            </w:r>
            <w:proofErr w:type="spellStart"/>
            <w:r>
              <w:rPr>
                <w:color w:val="000000"/>
                <w:sz w:val="20"/>
                <w:szCs w:val="20"/>
                <w:lang w:eastAsia="en-US"/>
              </w:rPr>
              <w:t>машиномест</w:t>
            </w:r>
            <w:proofErr w:type="spellEnd"/>
          </w:p>
        </w:tc>
      </w:tr>
      <w:tr w:rsidR="00CC1A41" w:rsidTr="00CC1A41">
        <w:trPr>
          <w:trHeight w:val="127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lastRenderedPageBreak/>
              <w:t>Коммунальное обслуживание (3.1)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Площадь земельных участков принимать </w:t>
            </w:r>
            <w:proofErr w:type="gramStart"/>
            <w:r>
              <w:rPr>
                <w:color w:val="000000"/>
                <w:sz w:val="20"/>
                <w:szCs w:val="20"/>
                <w:lang w:eastAsia="en-US"/>
              </w:rPr>
              <w:t>при проектировании объектов в соответствии с требованиями к размещению таких объектов в зоне</w:t>
            </w:r>
            <w:proofErr w:type="gramEnd"/>
            <w:r>
              <w:rPr>
                <w:color w:val="000000"/>
                <w:sz w:val="20"/>
                <w:szCs w:val="20"/>
                <w:lang w:eastAsia="en-US"/>
              </w:rPr>
              <w:t xml:space="preserve"> объектов культуры и искусства СНиП, технических регламентов, СанПиН, и др. документов.</w:t>
            </w:r>
          </w:p>
        </w:tc>
      </w:tr>
      <w:tr w:rsidR="00CC1A41" w:rsidTr="00CC1A41">
        <w:trPr>
          <w:trHeight w:val="178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Социальное обслуживание (3.2)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300-20 000, </w:t>
            </w:r>
            <w:r>
              <w:rPr>
                <w:color w:val="000000"/>
                <w:sz w:val="20"/>
                <w:szCs w:val="20"/>
                <w:lang w:eastAsia="en-US"/>
              </w:rPr>
              <w:br/>
              <w:t>в зоне</w:t>
            </w:r>
            <w:proofErr w:type="gramStart"/>
            <w:r>
              <w:rPr>
                <w:color w:val="000000"/>
                <w:sz w:val="20"/>
                <w:szCs w:val="20"/>
                <w:lang w:eastAsia="en-US"/>
              </w:rPr>
              <w:t xml:space="preserve"> О</w:t>
            </w:r>
            <w:proofErr w:type="gramEnd"/>
            <w:r>
              <w:rPr>
                <w:color w:val="000000"/>
                <w:sz w:val="20"/>
                <w:szCs w:val="20"/>
                <w:lang w:eastAsia="en-US"/>
              </w:rPr>
              <w:t xml:space="preserve"> - 400-10 000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минимальное расстояние от границ смежного земельного участка до основного строения – не менее 5 метров</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более 5-8 этажей, в зоне</w:t>
            </w:r>
            <w:proofErr w:type="gramStart"/>
            <w:r>
              <w:rPr>
                <w:color w:val="000000"/>
                <w:sz w:val="20"/>
                <w:szCs w:val="20"/>
                <w:lang w:eastAsia="en-US"/>
              </w:rPr>
              <w:t xml:space="preserve"> О</w:t>
            </w:r>
            <w:proofErr w:type="gramEnd"/>
            <w:r>
              <w:rPr>
                <w:color w:val="000000"/>
                <w:sz w:val="20"/>
                <w:szCs w:val="20"/>
                <w:lang w:eastAsia="en-US"/>
              </w:rPr>
              <w:t>- 1 этаж</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40%, в зоне</w:t>
            </w:r>
            <w:proofErr w:type="gramStart"/>
            <w:r>
              <w:rPr>
                <w:color w:val="000000"/>
                <w:sz w:val="20"/>
                <w:szCs w:val="20"/>
                <w:lang w:eastAsia="en-US"/>
              </w:rPr>
              <w:t xml:space="preserve"> О</w:t>
            </w:r>
            <w:proofErr w:type="gramEnd"/>
            <w:r>
              <w:rPr>
                <w:color w:val="000000"/>
                <w:sz w:val="20"/>
                <w:szCs w:val="20"/>
                <w:lang w:eastAsia="en-US"/>
              </w:rPr>
              <w:t>- 60%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в зоне </w:t>
            </w:r>
            <w:proofErr w:type="gramStart"/>
            <w:r>
              <w:rPr>
                <w:color w:val="000000"/>
                <w:sz w:val="20"/>
                <w:szCs w:val="20"/>
                <w:lang w:eastAsia="en-US"/>
              </w:rPr>
              <w:t>О-</w:t>
            </w:r>
            <w:proofErr w:type="gramEnd"/>
            <w:r>
              <w:rPr>
                <w:color w:val="000000"/>
                <w:sz w:val="20"/>
                <w:szCs w:val="20"/>
                <w:lang w:eastAsia="en-US"/>
              </w:rPr>
              <w:t xml:space="preserve">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CC1A41" w:rsidTr="00CC1A41">
        <w:trPr>
          <w:trHeight w:val="1486"/>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Бытовое обслуживание (3.3)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300-20 000, </w:t>
            </w:r>
          </w:p>
          <w:p w:rsidR="00CC1A41" w:rsidRDefault="00CC1A41">
            <w:pPr>
              <w:spacing w:line="276" w:lineRule="auto"/>
              <w:rPr>
                <w:color w:val="000000"/>
                <w:sz w:val="20"/>
                <w:szCs w:val="20"/>
                <w:lang w:eastAsia="en-US"/>
              </w:rPr>
            </w:pPr>
            <w:r>
              <w:rPr>
                <w:color w:val="000000"/>
                <w:sz w:val="20"/>
                <w:szCs w:val="20"/>
                <w:lang w:eastAsia="en-US"/>
              </w:rPr>
              <w:t>в зонах О-2, О-3, П-2- 400-10 000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не более 5-8 этажей, </w:t>
            </w:r>
          </w:p>
          <w:p w:rsidR="00CC1A41" w:rsidRDefault="00CC1A41">
            <w:pPr>
              <w:spacing w:line="276" w:lineRule="auto"/>
              <w:rPr>
                <w:color w:val="000000"/>
                <w:sz w:val="20"/>
                <w:szCs w:val="20"/>
                <w:lang w:eastAsia="en-US"/>
              </w:rPr>
            </w:pPr>
            <w:r>
              <w:rPr>
                <w:color w:val="000000"/>
                <w:sz w:val="20"/>
                <w:szCs w:val="20"/>
                <w:lang w:eastAsia="en-US"/>
              </w:rPr>
              <w:t>в зонах О-2, О-3, П-2 - 1 этаж</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40%, </w:t>
            </w:r>
          </w:p>
          <w:p w:rsidR="00CC1A41" w:rsidRDefault="00CC1A41">
            <w:pPr>
              <w:spacing w:line="276" w:lineRule="auto"/>
              <w:rPr>
                <w:color w:val="000000"/>
                <w:sz w:val="20"/>
                <w:szCs w:val="20"/>
                <w:lang w:eastAsia="en-US"/>
              </w:rPr>
            </w:pPr>
            <w:r>
              <w:rPr>
                <w:color w:val="000000"/>
                <w:sz w:val="20"/>
                <w:szCs w:val="20"/>
                <w:lang w:eastAsia="en-US"/>
              </w:rPr>
              <w:t>в зонах О-2, О-3, П-2- 60%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в зонах О-2, О-3, П-2-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CC1A41" w:rsidTr="00CC1A41">
        <w:trPr>
          <w:trHeight w:val="153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Здравоохранение (3.4)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400-10 000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Минимальные отступы от границ земельных участков - 5 м.</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2 этажа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70%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Образование и </w:t>
            </w:r>
            <w:r>
              <w:rPr>
                <w:color w:val="000000"/>
                <w:sz w:val="20"/>
                <w:szCs w:val="20"/>
                <w:lang w:eastAsia="en-US"/>
              </w:rPr>
              <w:lastRenderedPageBreak/>
              <w:t>просвещение (3.5)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lastRenderedPageBreak/>
              <w:t xml:space="preserve">2 000-40 </w:t>
            </w:r>
            <w:r>
              <w:rPr>
                <w:color w:val="000000"/>
                <w:sz w:val="20"/>
                <w:szCs w:val="20"/>
                <w:lang w:eastAsia="en-US"/>
              </w:rPr>
              <w:lastRenderedPageBreak/>
              <w:t>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4 этажа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70%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lastRenderedPageBreak/>
              <w:t>Культурное развитие (3.6)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400-15 000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1 этаж</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60%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Религиозное использование (3.7)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400-30 000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2 этажа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50%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Общественное управление (3.8)</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400-50 000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3 этажа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70%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Обеспечение научной деятельности (3.9)</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Ветеринарное обслуживание (3.10)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40-300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2 этажа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50%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Деловое управление (4.1)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400-50 000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3 этажа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70%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Рынки (4.3)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600-20 000,</w:t>
            </w:r>
          </w:p>
          <w:p w:rsidR="00CC1A41" w:rsidRDefault="00CC1A41">
            <w:pPr>
              <w:spacing w:line="276" w:lineRule="auto"/>
              <w:rPr>
                <w:color w:val="000000"/>
                <w:sz w:val="20"/>
                <w:szCs w:val="20"/>
                <w:lang w:eastAsia="en-US"/>
              </w:rPr>
            </w:pPr>
            <w:r>
              <w:rPr>
                <w:color w:val="000000"/>
                <w:sz w:val="20"/>
                <w:szCs w:val="20"/>
                <w:lang w:eastAsia="en-US"/>
              </w:rPr>
              <w:t xml:space="preserve"> в зоне</w:t>
            </w:r>
            <w:proofErr w:type="gramStart"/>
            <w:r>
              <w:rPr>
                <w:color w:val="000000"/>
                <w:sz w:val="20"/>
                <w:szCs w:val="20"/>
                <w:lang w:eastAsia="en-US"/>
              </w:rPr>
              <w:t xml:space="preserve"> О</w:t>
            </w:r>
            <w:proofErr w:type="gramEnd"/>
            <w:r>
              <w:rPr>
                <w:color w:val="000000"/>
                <w:sz w:val="20"/>
                <w:szCs w:val="20"/>
                <w:lang w:eastAsia="en-US"/>
              </w:rPr>
              <w:t>- 400-20 000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2 этажа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максимальная высота оград – 1м. в легких конструкциях</w:t>
            </w:r>
          </w:p>
        </w:tc>
      </w:tr>
      <w:tr w:rsidR="00CC1A41" w:rsidTr="00CC1A41">
        <w:trPr>
          <w:trHeight w:val="315"/>
        </w:trPr>
        <w:tc>
          <w:tcPr>
            <w:tcW w:w="1716" w:type="dxa"/>
            <w:tcBorders>
              <w:top w:val="single" w:sz="4" w:space="0" w:color="auto"/>
              <w:left w:val="single" w:sz="4" w:space="0" w:color="auto"/>
              <w:bottom w:val="single" w:sz="4" w:space="0" w:color="auto"/>
              <w:right w:val="single" w:sz="4" w:space="0" w:color="auto"/>
            </w:tcBorders>
            <w:noWrap/>
            <w:vAlign w:val="center"/>
            <w:hideMark/>
          </w:tcPr>
          <w:p w:rsidR="00CC1A41" w:rsidRDefault="00CC1A41">
            <w:pPr>
              <w:spacing w:line="276" w:lineRule="auto"/>
              <w:rPr>
                <w:color w:val="000000"/>
                <w:lang w:eastAsia="en-US"/>
              </w:rPr>
            </w:pPr>
            <w:r>
              <w:rPr>
                <w:color w:val="000000"/>
                <w:sz w:val="20"/>
                <w:szCs w:val="20"/>
                <w:lang w:eastAsia="en-US"/>
              </w:rPr>
              <w:t>Магазины (4.4)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400-20 000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Банковская и страховая деятельность (4.5)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400-50 000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3 этажа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353"/>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Общественное питание (4.6)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400-20 000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Гостиничное обслуживание (4.7)</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400-6 000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25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Развлечения (4.8)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500-1 000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1 этаж</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60%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Служебные гаражи (4.9)</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300-1 000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2 этажа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вместимость – до 300 </w:t>
            </w:r>
            <w:proofErr w:type="spellStart"/>
            <w:r>
              <w:rPr>
                <w:color w:val="000000"/>
                <w:sz w:val="20"/>
                <w:szCs w:val="20"/>
                <w:lang w:eastAsia="en-US"/>
              </w:rPr>
              <w:t>машиномест</w:t>
            </w:r>
            <w:proofErr w:type="spellEnd"/>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Объекты дорожного сервиса (4.9.1)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300-10 000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вместимость – до 50 </w:t>
            </w:r>
            <w:proofErr w:type="spellStart"/>
            <w:r>
              <w:rPr>
                <w:color w:val="000000"/>
                <w:sz w:val="20"/>
                <w:szCs w:val="20"/>
                <w:lang w:eastAsia="en-US"/>
              </w:rPr>
              <w:t>машиномест</w:t>
            </w:r>
            <w:proofErr w:type="spellEnd"/>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proofErr w:type="spellStart"/>
            <w:r>
              <w:rPr>
                <w:color w:val="000000"/>
                <w:sz w:val="20"/>
                <w:szCs w:val="20"/>
                <w:lang w:eastAsia="en-US"/>
              </w:rPr>
              <w:t>Выставочно</w:t>
            </w:r>
            <w:proofErr w:type="spellEnd"/>
            <w:r>
              <w:rPr>
                <w:color w:val="000000"/>
                <w:sz w:val="20"/>
                <w:szCs w:val="20"/>
                <w:lang w:eastAsia="en-US"/>
              </w:rPr>
              <w:t>-ярмарочная деятельность (4.10)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400-6 000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3 этажа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70%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Отдых (рекреация) (5.0)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500-1 000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1 этаж</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60%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lastRenderedPageBreak/>
              <w:t>Спорт (5.1)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1 000-500 000, </w:t>
            </w:r>
          </w:p>
          <w:p w:rsidR="00CC1A41" w:rsidRDefault="00CC1A41">
            <w:pPr>
              <w:spacing w:line="276" w:lineRule="auto"/>
              <w:rPr>
                <w:color w:val="000000"/>
                <w:sz w:val="20"/>
                <w:szCs w:val="20"/>
                <w:lang w:eastAsia="en-US"/>
              </w:rPr>
            </w:pPr>
            <w:r>
              <w:rPr>
                <w:color w:val="000000"/>
                <w:sz w:val="20"/>
                <w:szCs w:val="20"/>
                <w:lang w:eastAsia="en-US"/>
              </w:rPr>
              <w:t>в О-2- 1 000-10 000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 в зоне О-2- 5 м.</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p w:rsidR="00CC1A41" w:rsidRDefault="00CC1A41">
            <w:pPr>
              <w:spacing w:line="276" w:lineRule="auto"/>
              <w:rPr>
                <w:color w:val="000000"/>
                <w:sz w:val="20"/>
                <w:szCs w:val="20"/>
                <w:lang w:eastAsia="en-US"/>
              </w:rPr>
            </w:pPr>
            <w:r>
              <w:rPr>
                <w:color w:val="000000"/>
                <w:sz w:val="20"/>
                <w:szCs w:val="20"/>
                <w:lang w:eastAsia="en-US"/>
              </w:rPr>
              <w:t xml:space="preserve"> в зоне О-2- 1 этаж</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не подлежат установлению, </w:t>
            </w:r>
          </w:p>
          <w:p w:rsidR="00CC1A41" w:rsidRDefault="00CC1A41">
            <w:pPr>
              <w:spacing w:line="276" w:lineRule="auto"/>
              <w:rPr>
                <w:color w:val="000000"/>
                <w:sz w:val="20"/>
                <w:szCs w:val="20"/>
                <w:lang w:eastAsia="en-US"/>
              </w:rPr>
            </w:pPr>
            <w:r>
              <w:rPr>
                <w:color w:val="000000"/>
                <w:sz w:val="20"/>
                <w:szCs w:val="20"/>
                <w:lang w:eastAsia="en-US"/>
              </w:rPr>
              <w:t>в зоне О-2- 60%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Природно-познавательный туризм (5.2)</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1 000-500 000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Туристическое обслуживание (5.2.1)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Охота и рыбалка (5.3)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Причалы для маломерных судов (5.4)</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Поля для гольфа или конных прогулок (5.5)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Недропользование (6.1)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10-15 000 000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Тяжелая промышленность (6.2)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102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Автомобилестроительная промышленность (6.2.1)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Легкая промышленность (6.3)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Фармацевтическая </w:t>
            </w:r>
            <w:proofErr w:type="spellStart"/>
            <w:proofErr w:type="gramStart"/>
            <w:r>
              <w:rPr>
                <w:color w:val="000000"/>
                <w:sz w:val="20"/>
                <w:szCs w:val="20"/>
                <w:lang w:eastAsia="en-US"/>
              </w:rPr>
              <w:t>промышлен</w:t>
            </w:r>
            <w:proofErr w:type="spellEnd"/>
            <w:r>
              <w:rPr>
                <w:color w:val="000000"/>
                <w:sz w:val="20"/>
                <w:szCs w:val="20"/>
                <w:lang w:val="en-US" w:eastAsia="en-US"/>
              </w:rPr>
              <w:t>-</w:t>
            </w:r>
            <w:proofErr w:type="spellStart"/>
            <w:r>
              <w:rPr>
                <w:color w:val="000000"/>
                <w:sz w:val="20"/>
                <w:szCs w:val="20"/>
                <w:lang w:eastAsia="en-US"/>
              </w:rPr>
              <w:t>ность</w:t>
            </w:r>
            <w:proofErr w:type="spellEnd"/>
            <w:proofErr w:type="gramEnd"/>
            <w:r>
              <w:rPr>
                <w:color w:val="000000"/>
                <w:sz w:val="20"/>
                <w:szCs w:val="20"/>
                <w:lang w:eastAsia="en-US"/>
              </w:rPr>
              <w:t xml:space="preserve"> (6.3.1)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Пищевая промышленность (6.4)</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proofErr w:type="spellStart"/>
            <w:proofErr w:type="gramStart"/>
            <w:r>
              <w:rPr>
                <w:color w:val="000000"/>
                <w:sz w:val="20"/>
                <w:szCs w:val="20"/>
                <w:lang w:eastAsia="en-US"/>
              </w:rPr>
              <w:t>Нефтехимичес</w:t>
            </w:r>
            <w:proofErr w:type="spellEnd"/>
            <w:r>
              <w:rPr>
                <w:color w:val="000000"/>
                <w:sz w:val="20"/>
                <w:szCs w:val="20"/>
                <w:lang w:val="en-US" w:eastAsia="en-US"/>
              </w:rPr>
              <w:t>-</w:t>
            </w:r>
            <w:r>
              <w:rPr>
                <w:color w:val="000000"/>
                <w:sz w:val="20"/>
                <w:szCs w:val="20"/>
                <w:lang w:eastAsia="en-US"/>
              </w:rPr>
              <w:t>кая</w:t>
            </w:r>
            <w:proofErr w:type="gramEnd"/>
            <w:r>
              <w:rPr>
                <w:color w:val="000000"/>
                <w:sz w:val="20"/>
                <w:szCs w:val="20"/>
                <w:lang w:eastAsia="en-US"/>
              </w:rPr>
              <w:t xml:space="preserve"> </w:t>
            </w:r>
            <w:proofErr w:type="spellStart"/>
            <w:r>
              <w:rPr>
                <w:color w:val="000000"/>
                <w:sz w:val="20"/>
                <w:szCs w:val="20"/>
                <w:lang w:eastAsia="en-US"/>
              </w:rPr>
              <w:t>промыш</w:t>
            </w:r>
            <w:proofErr w:type="spellEnd"/>
            <w:r>
              <w:rPr>
                <w:color w:val="000000"/>
                <w:sz w:val="20"/>
                <w:szCs w:val="20"/>
                <w:lang w:val="en-US" w:eastAsia="en-US"/>
              </w:rPr>
              <w:t>-</w:t>
            </w:r>
            <w:proofErr w:type="spellStart"/>
            <w:r>
              <w:rPr>
                <w:color w:val="000000"/>
                <w:sz w:val="20"/>
                <w:szCs w:val="20"/>
                <w:lang w:eastAsia="en-US"/>
              </w:rPr>
              <w:t>ленность</w:t>
            </w:r>
            <w:proofErr w:type="spellEnd"/>
            <w:r>
              <w:rPr>
                <w:color w:val="000000"/>
                <w:sz w:val="20"/>
                <w:szCs w:val="20"/>
                <w:lang w:eastAsia="en-US"/>
              </w:rPr>
              <w:t xml:space="preserve"> (6.5)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Строительная промышленность (6.6)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25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Энергетика (6.7)</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1-500 000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25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Связь (6.8)</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Склады (6.9)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10-15 000 000, </w:t>
            </w:r>
          </w:p>
          <w:p w:rsidR="00CC1A41" w:rsidRDefault="00CC1A41">
            <w:pPr>
              <w:spacing w:line="276" w:lineRule="auto"/>
              <w:rPr>
                <w:color w:val="000000"/>
                <w:sz w:val="20"/>
                <w:szCs w:val="20"/>
                <w:lang w:eastAsia="en-US"/>
              </w:rPr>
            </w:pPr>
            <w:r>
              <w:rPr>
                <w:color w:val="000000"/>
                <w:sz w:val="20"/>
                <w:szCs w:val="20"/>
                <w:lang w:eastAsia="en-US"/>
              </w:rPr>
              <w:t>в зоне П-2- 300-5 000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p w:rsidR="00CC1A41" w:rsidRDefault="00CC1A41">
            <w:pPr>
              <w:spacing w:line="276" w:lineRule="auto"/>
              <w:rPr>
                <w:color w:val="000000"/>
                <w:sz w:val="20"/>
                <w:szCs w:val="20"/>
                <w:lang w:eastAsia="en-US"/>
              </w:rPr>
            </w:pPr>
            <w:r>
              <w:rPr>
                <w:color w:val="000000"/>
                <w:sz w:val="20"/>
                <w:szCs w:val="20"/>
                <w:lang w:eastAsia="en-US"/>
              </w:rPr>
              <w:t xml:space="preserve"> в зоне П-2- 5 м.</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p w:rsidR="00CC1A41" w:rsidRDefault="00CC1A41">
            <w:pPr>
              <w:spacing w:line="276" w:lineRule="auto"/>
              <w:rPr>
                <w:color w:val="000000"/>
                <w:sz w:val="20"/>
                <w:szCs w:val="20"/>
                <w:lang w:eastAsia="en-US"/>
              </w:rPr>
            </w:pPr>
            <w:r>
              <w:rPr>
                <w:color w:val="000000"/>
                <w:sz w:val="20"/>
                <w:szCs w:val="20"/>
                <w:lang w:eastAsia="en-US"/>
              </w:rPr>
              <w:t xml:space="preserve"> в зоне П-2- 2 этажа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не подлежат установлению, </w:t>
            </w:r>
          </w:p>
          <w:p w:rsidR="00CC1A41" w:rsidRDefault="00CC1A41">
            <w:pPr>
              <w:spacing w:line="276" w:lineRule="auto"/>
              <w:rPr>
                <w:color w:val="000000"/>
                <w:sz w:val="20"/>
                <w:szCs w:val="20"/>
                <w:lang w:eastAsia="en-US"/>
              </w:rPr>
            </w:pPr>
            <w:r>
              <w:rPr>
                <w:color w:val="000000"/>
                <w:sz w:val="20"/>
                <w:szCs w:val="20"/>
                <w:lang w:eastAsia="en-US"/>
              </w:rPr>
              <w:t xml:space="preserve"> зоне П-2- 60%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102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Целлюлозно-бумажная промышленность (6.11)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10-15 000 000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lastRenderedPageBreak/>
              <w:t>Железнодорожный транспорт (7.1)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не подлежат </w:t>
            </w:r>
            <w:proofErr w:type="spellStart"/>
            <w:r>
              <w:rPr>
                <w:color w:val="000000"/>
                <w:sz w:val="20"/>
                <w:szCs w:val="20"/>
                <w:lang w:eastAsia="en-US"/>
              </w:rPr>
              <w:t>устаовлению</w:t>
            </w:r>
            <w:proofErr w:type="spellEnd"/>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Автомобильный транспорт (7.2)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Водный транспорт (7.3)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Воздушный транспорт (7.4)</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Трубопроводный транспорт (7.5)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1-500 000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Обеспечение деятельности по исполнению наказаний (8.4)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Курортная деятельность (9.2)</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1 000-500 000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Санаторная деятельность (9.2.1)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76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Историко-культурная деятельность (9.3)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400-30 000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5 м</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2 этажа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50%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Использование лесов (10.0)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не подлежат </w:t>
            </w:r>
            <w:proofErr w:type="spellStart"/>
            <w:r>
              <w:rPr>
                <w:color w:val="000000"/>
                <w:sz w:val="20"/>
                <w:szCs w:val="20"/>
                <w:lang w:eastAsia="en-US"/>
              </w:rPr>
              <w:t>устаовлению</w:t>
            </w:r>
            <w:proofErr w:type="spellEnd"/>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не подлежат </w:t>
            </w:r>
            <w:proofErr w:type="spellStart"/>
            <w:r>
              <w:rPr>
                <w:color w:val="000000"/>
                <w:sz w:val="20"/>
                <w:szCs w:val="20"/>
                <w:lang w:eastAsia="en-US"/>
              </w:rPr>
              <w:t>устаовлению</w:t>
            </w:r>
            <w:proofErr w:type="spellEnd"/>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не подлежат </w:t>
            </w:r>
            <w:proofErr w:type="spellStart"/>
            <w:r>
              <w:rPr>
                <w:color w:val="000000"/>
                <w:sz w:val="20"/>
                <w:szCs w:val="20"/>
                <w:lang w:eastAsia="en-US"/>
              </w:rPr>
              <w:t>устаовлению</w:t>
            </w:r>
            <w:proofErr w:type="spellEnd"/>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102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Специальное пользование водными объектами (11.2)</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1-500 000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51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Гидротехнические сооружения (11.3)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rFonts w:asciiTheme="minorHAnsi" w:eastAsiaTheme="minorHAnsi" w:hAnsiTheme="minorHAnsi"/>
                <w:sz w:val="22"/>
                <w:szCs w:val="22"/>
                <w:lang w:eastAsia="en-US"/>
              </w:rPr>
            </w:pPr>
          </w:p>
        </w:tc>
      </w:tr>
      <w:tr w:rsidR="00CC1A41" w:rsidTr="00CC1A41">
        <w:trPr>
          <w:trHeight w:val="178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Ритуальная деятельность (12.1)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Проектирование кладбищ и организацию их СЗЗ следует вести с учетом СанПиН 2.2.1/2.1.1-984-00 и санитарных правил устройства и содержания кладбищ </w:t>
            </w:r>
            <w:r>
              <w:rPr>
                <w:color w:val="000000"/>
                <w:sz w:val="20"/>
                <w:szCs w:val="20"/>
                <w:lang w:eastAsia="en-US"/>
              </w:rPr>
              <w:br/>
              <w:t>№ 1600-77. Размеры санитарно-защитных зон в зависимости от площади и в соответствии СанПиН 2.2.1/2.1.1.1200-03.</w:t>
            </w:r>
          </w:p>
        </w:tc>
      </w:tr>
      <w:tr w:rsidR="00CC1A41" w:rsidTr="00CC1A41">
        <w:trPr>
          <w:trHeight w:val="1530"/>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Специальная деятельность (12.2)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Применяются параметры в соответствии с требованиями </w:t>
            </w:r>
            <w:proofErr w:type="spellStart"/>
            <w:r>
              <w:rPr>
                <w:color w:val="000000"/>
                <w:sz w:val="20"/>
                <w:szCs w:val="20"/>
                <w:lang w:eastAsia="en-US"/>
              </w:rPr>
              <w:t>СанПин</w:t>
            </w:r>
            <w:proofErr w:type="spellEnd"/>
            <w:r>
              <w:rPr>
                <w:color w:val="000000"/>
                <w:sz w:val="20"/>
                <w:szCs w:val="20"/>
                <w:lang w:eastAsia="en-US"/>
              </w:rPr>
              <w:t xml:space="preserve"> 2.1.7.1322-03 «Гигиенические требования к размещению и обезвреживанию отходов производства и </w:t>
            </w:r>
            <w:r>
              <w:rPr>
                <w:color w:val="000000"/>
                <w:sz w:val="20"/>
                <w:szCs w:val="20"/>
                <w:lang w:eastAsia="en-US"/>
              </w:rPr>
              <w:lastRenderedPageBreak/>
              <w:t>потребления», СП 2.1.7.1038-01 «Почва, очистка населенных мест, отходы производства и потребления, санитарная охрана почвы» и др.</w:t>
            </w:r>
          </w:p>
        </w:tc>
      </w:tr>
      <w:tr w:rsidR="00CC1A41" w:rsidTr="00CC1A41">
        <w:trPr>
          <w:trHeight w:val="2621"/>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lastRenderedPageBreak/>
              <w:t>Ведение огородничества (13.1)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1A41" w:rsidRDefault="00CC1A41">
            <w:pPr>
              <w:rPr>
                <w:color w:val="000000"/>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отступ от границ земельных участков до соседних строений – не менее 1 м</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не более 1 этажа, не </w:t>
            </w:r>
            <w:proofErr w:type="spellStart"/>
            <w:r>
              <w:rPr>
                <w:color w:val="000000"/>
                <w:sz w:val="20"/>
                <w:szCs w:val="20"/>
                <w:lang w:eastAsia="en-US"/>
              </w:rPr>
              <w:t>болеее</w:t>
            </w:r>
            <w:proofErr w:type="spellEnd"/>
            <w:r>
              <w:rPr>
                <w:color w:val="000000"/>
                <w:sz w:val="20"/>
                <w:szCs w:val="20"/>
                <w:lang w:eastAsia="en-US"/>
              </w:rPr>
              <w:t xml:space="preserve"> 12 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40%</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 xml:space="preserve">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 </w:t>
            </w:r>
            <w:proofErr w:type="gramStart"/>
            <w:r>
              <w:rPr>
                <w:color w:val="000000"/>
                <w:sz w:val="20"/>
                <w:szCs w:val="20"/>
                <w:lang w:eastAsia="en-US"/>
              </w:rPr>
              <w:t>В зоне СХ-3- высота ограждения, устанавливаемого на границе со смежным земельным участком – не более 2 м, при этом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 максимальная высота ограждения земельного участка со стороны улицы, проезда - 2 м, при этом допускаются глухие ограждения;</w:t>
            </w:r>
            <w:proofErr w:type="gramEnd"/>
            <w:r>
              <w:rPr>
                <w:color w:val="000000"/>
                <w:sz w:val="20"/>
                <w:szCs w:val="20"/>
                <w:lang w:eastAsia="en-US"/>
              </w:rPr>
              <w:t xml:space="preserve">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w:t>
            </w:r>
          </w:p>
        </w:tc>
      </w:tr>
      <w:tr w:rsidR="00CC1A41" w:rsidTr="00CC1A41">
        <w:trPr>
          <w:trHeight w:val="4845"/>
        </w:trPr>
        <w:tc>
          <w:tcPr>
            <w:tcW w:w="1716"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lastRenderedPageBreak/>
              <w:t>Ведение садоводства (13.2)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1085"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более 12 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r>
              <w:rPr>
                <w:color w:val="000000"/>
                <w:sz w:val="20"/>
                <w:szCs w:val="20"/>
                <w:lang w:eastAsia="en-US"/>
              </w:rPr>
              <w:t>не подлежат установлению</w:t>
            </w:r>
          </w:p>
        </w:tc>
        <w:tc>
          <w:tcPr>
            <w:tcW w:w="2601" w:type="dxa"/>
            <w:tcBorders>
              <w:top w:val="single" w:sz="4" w:space="0" w:color="auto"/>
              <w:left w:val="single" w:sz="4" w:space="0" w:color="auto"/>
              <w:bottom w:val="single" w:sz="4" w:space="0" w:color="auto"/>
              <w:right w:val="single" w:sz="4" w:space="0" w:color="auto"/>
            </w:tcBorders>
            <w:vAlign w:val="center"/>
            <w:hideMark/>
          </w:tcPr>
          <w:p w:rsidR="00CC1A41" w:rsidRDefault="00CC1A41">
            <w:pPr>
              <w:spacing w:line="276" w:lineRule="auto"/>
              <w:rPr>
                <w:color w:val="000000"/>
                <w:sz w:val="20"/>
                <w:szCs w:val="20"/>
                <w:lang w:eastAsia="en-US"/>
              </w:rPr>
            </w:pPr>
            <w:proofErr w:type="gramStart"/>
            <w:r>
              <w:rPr>
                <w:color w:val="000000"/>
                <w:sz w:val="20"/>
                <w:szCs w:val="20"/>
                <w:lang w:eastAsia="en-US"/>
              </w:rPr>
              <w:t>максимальная высота ограждения, устанавливаемого на границе со смежным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 максимальная высота ограждения земельного участка со стороны улицы, проезда - 2 м, при этом допускаются глухие ограждения;</w:t>
            </w:r>
            <w:proofErr w:type="gramEnd"/>
            <w:r>
              <w:rPr>
                <w:color w:val="000000"/>
                <w:sz w:val="20"/>
                <w:szCs w:val="20"/>
                <w:lang w:eastAsia="en-US"/>
              </w:rPr>
              <w:t xml:space="preserve">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w:t>
            </w:r>
          </w:p>
        </w:tc>
      </w:tr>
    </w:tbl>
    <w:p w:rsidR="00CC1A41" w:rsidRDefault="00CC1A41" w:rsidP="00CC1A41">
      <w:pPr>
        <w:widowControl w:val="0"/>
        <w:autoSpaceDE w:val="0"/>
        <w:autoSpaceDN w:val="0"/>
        <w:adjustRightInd w:val="0"/>
        <w:ind w:firstLine="540"/>
        <w:jc w:val="both"/>
      </w:pPr>
    </w:p>
    <w:p w:rsidR="00CC1A41" w:rsidRDefault="00CC1A41" w:rsidP="00CC1A41">
      <w:pPr>
        <w:widowControl w:val="0"/>
        <w:autoSpaceDE w:val="0"/>
        <w:autoSpaceDN w:val="0"/>
        <w:adjustRightInd w:val="0"/>
        <w:ind w:firstLine="540"/>
        <w:jc w:val="both"/>
      </w:pPr>
      <w:r>
        <w:t xml:space="preserve">Предельные (максимальные) размеры земельных участков, предоставляемых на территории Муниципального образования </w:t>
      </w:r>
      <w:proofErr w:type="spellStart"/>
      <w:r>
        <w:t>Ломинцевское</w:t>
      </w:r>
      <w:proofErr w:type="spellEnd"/>
      <w:r>
        <w:t xml:space="preserve"> Щекинского района Тульской области из земель, находящихся в государственной или муниципальной собственности, гражданам, имеющим в соответствии нормативно-правовыми актами Тульской области право на предоставление таких земельных участков в собственность бесплатно, устанавливаются:</w:t>
      </w:r>
    </w:p>
    <w:p w:rsidR="00CC1A41" w:rsidRDefault="00CC1A41" w:rsidP="00CC1A41">
      <w:pPr>
        <w:widowControl w:val="0"/>
        <w:autoSpaceDE w:val="0"/>
        <w:autoSpaceDN w:val="0"/>
        <w:adjustRightInd w:val="0"/>
        <w:ind w:firstLine="540"/>
        <w:jc w:val="both"/>
      </w:pPr>
      <w:r>
        <w:t>- для индивидуального жилищного строительства - 0,15 га;</w:t>
      </w:r>
    </w:p>
    <w:p w:rsidR="00CC1A41" w:rsidRDefault="00CC1A41" w:rsidP="00CC1A41">
      <w:pPr>
        <w:widowControl w:val="0"/>
        <w:autoSpaceDE w:val="0"/>
        <w:autoSpaceDN w:val="0"/>
        <w:adjustRightInd w:val="0"/>
        <w:ind w:firstLine="540"/>
        <w:jc w:val="both"/>
      </w:pPr>
      <w:r>
        <w:t>- для ведения личного подсобного хозяйства в границах населенного пункта - 0,15 га.</w:t>
      </w:r>
    </w:p>
    <w:p w:rsidR="00CC1A41" w:rsidRDefault="00CC1A41" w:rsidP="00CC1A41">
      <w:pPr>
        <w:widowControl w:val="0"/>
        <w:autoSpaceDE w:val="0"/>
        <w:autoSpaceDN w:val="0"/>
        <w:adjustRightInd w:val="0"/>
        <w:ind w:firstLine="540"/>
        <w:jc w:val="both"/>
      </w:pPr>
      <w:r>
        <w:t xml:space="preserve">2) если федеральными законами, законами Тульской области в целях предоставления земельных участков, находящихся в государственной или муниципальной собственности, установлены иные предельные (максимальные и минимальные) размеры земельных участков для индивидуального жилищного строительства, то в указанных целях применяются предельные (максимальные и </w:t>
      </w:r>
      <w:r>
        <w:lastRenderedPageBreak/>
        <w:t>минимальные) размеры земельных участков, установленные федеральными законами, законами Тульской области;</w:t>
      </w:r>
    </w:p>
    <w:p w:rsidR="00CC1A41" w:rsidRDefault="00CC1A41" w:rsidP="00CC1A41">
      <w:pPr>
        <w:widowControl w:val="0"/>
        <w:autoSpaceDE w:val="0"/>
        <w:autoSpaceDN w:val="0"/>
        <w:adjustRightInd w:val="0"/>
        <w:ind w:firstLine="540"/>
        <w:jc w:val="both"/>
      </w:pPr>
      <w:proofErr w:type="gramStart"/>
      <w:r>
        <w:t>3) если по инициативе правообладателей земельных участков, которые предназначены для индивидуального жилищного строительства или на которых расположены индивидуальные жилые дома, осуществляются раздел, объединение, перераспределение земельных участков, размеры образованных земельных участков не должны превышать максимальный размер земельных участков и не должны быть меньше минимального размера земельных участков, предусмотренных пунктами 1, 2 части 3 настоящей статьи;</w:t>
      </w:r>
      <w:proofErr w:type="gramEnd"/>
    </w:p>
    <w:p w:rsidR="00CC1A41" w:rsidRDefault="00CC1A41" w:rsidP="00CC1A41">
      <w:pPr>
        <w:widowControl w:val="0"/>
        <w:autoSpaceDE w:val="0"/>
        <w:autoSpaceDN w:val="0"/>
        <w:adjustRightInd w:val="0"/>
        <w:ind w:firstLine="540"/>
        <w:jc w:val="both"/>
      </w:pPr>
      <w:r>
        <w:t>4) размеры земельных участков, на которых расположены индивидуальные жилые дома, в границах застроенных территорий различных территориальных зон устанавливаются с учетом фактического землепользования, правоустанавливающих (</w:t>
      </w:r>
      <w:proofErr w:type="spellStart"/>
      <w:r>
        <w:t>правоудостоверяющих</w:t>
      </w:r>
      <w:proofErr w:type="spellEnd"/>
      <w:r>
        <w:t>) документов какого-либо лица на земельный участок и градостроительных нормативов и правил, действовавших в период застройки указанных территорий;</w:t>
      </w:r>
    </w:p>
    <w:p w:rsidR="00CC1A41" w:rsidRDefault="00CC1A41" w:rsidP="00CC1A41">
      <w:pPr>
        <w:widowControl w:val="0"/>
        <w:autoSpaceDE w:val="0"/>
        <w:autoSpaceDN w:val="0"/>
        <w:adjustRightInd w:val="0"/>
        <w:ind w:firstLine="540"/>
        <w:jc w:val="both"/>
      </w:pPr>
      <w:r>
        <w:t>5) если фактическое землепользование более площади, указанной в правоустанавливающем (</w:t>
      </w:r>
      <w:proofErr w:type="spellStart"/>
      <w:r>
        <w:t>правоудостоверяющем</w:t>
      </w:r>
      <w:proofErr w:type="spellEnd"/>
      <w:r>
        <w:t>) документе, на величину, не превышающую минимальный размер земельных участков, предусмотренный пунктом 1 части 3 настоящей статьи, размер земельного участка устанавливается с учетом фактического землепользования.</w:t>
      </w:r>
    </w:p>
    <w:p w:rsidR="00CC1A41" w:rsidRDefault="00CC1A41" w:rsidP="00CC1A41">
      <w:pPr>
        <w:pStyle w:val="30"/>
        <w:rPr>
          <w:rFonts w:ascii="Times New Roman" w:hAnsi="Times New Roman"/>
        </w:rPr>
      </w:pPr>
      <w:r>
        <w:rPr>
          <w:rFonts w:ascii="Times New Roman" w:hAnsi="Times New Roman"/>
        </w:rPr>
        <w:t>Статья 21. Общие требования в части ограничений использования земельных участков и объектов капитального строительства.</w:t>
      </w:r>
    </w:p>
    <w:p w:rsidR="00CC1A41" w:rsidRDefault="00CC1A41" w:rsidP="00CC1A41">
      <w:pPr>
        <w:widowControl w:val="0"/>
        <w:autoSpaceDE w:val="0"/>
        <w:autoSpaceDN w:val="0"/>
        <w:adjustRightInd w:val="0"/>
        <w:ind w:firstLine="540"/>
        <w:jc w:val="both"/>
      </w:pPr>
      <w:r>
        <w:t>1. Использование земельных участков и объектов капитального строительства, расположенных в пределах зон с особыми условиями использования территорий, осуществляется в соответствии с градостроительными регламентами, определенными настоящими Правилами, с учетом ограничений, установленных законами, иными нормативными правовыми актами применительно к зонам с особым использованием территорий.</w:t>
      </w:r>
    </w:p>
    <w:p w:rsidR="00CC1A41" w:rsidRDefault="00CC1A41" w:rsidP="00CC1A41">
      <w:pPr>
        <w:widowControl w:val="0"/>
        <w:autoSpaceDE w:val="0"/>
        <w:autoSpaceDN w:val="0"/>
        <w:adjustRightInd w:val="0"/>
        <w:ind w:firstLine="540"/>
        <w:jc w:val="both"/>
      </w:pPr>
      <w:r>
        <w:t>2.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настоящими градостроительными регламентами и законодательством Российской Федерации. При этом более жесткие ограничения являются приоритетными.</w:t>
      </w:r>
    </w:p>
    <w:p w:rsidR="00CC1A41" w:rsidRDefault="00CC1A41" w:rsidP="00CC1A41">
      <w:pPr>
        <w:widowControl w:val="0"/>
        <w:autoSpaceDE w:val="0"/>
        <w:autoSpaceDN w:val="0"/>
        <w:adjustRightInd w:val="0"/>
        <w:ind w:firstLine="540"/>
        <w:jc w:val="both"/>
      </w:pPr>
      <w:r>
        <w:t>3.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устанавливаются с целью защиты населения и территорий, в том числе при возникновении чрезвычайных ситуаций.</w:t>
      </w:r>
    </w:p>
    <w:p w:rsidR="00CC1A41" w:rsidRDefault="00CC1A41" w:rsidP="00CC1A41">
      <w:pPr>
        <w:widowControl w:val="0"/>
        <w:autoSpaceDE w:val="0"/>
        <w:autoSpaceDN w:val="0"/>
        <w:adjustRightInd w:val="0"/>
        <w:ind w:firstLine="540"/>
        <w:jc w:val="both"/>
      </w:pPr>
      <w:r>
        <w:t>Указанные ограничения определяются режимом использования земельных участков и объектов капитального строительства, устанавливаемым в соответствии с законодательством Российской Федерации в области защиты населения и территориях от чрезвычайных ситуаций природного и техногенного характера.</w:t>
      </w:r>
    </w:p>
    <w:p w:rsidR="00CC1A41" w:rsidRDefault="00CC1A41" w:rsidP="00CC1A41">
      <w:pPr>
        <w:widowControl w:val="0"/>
        <w:autoSpaceDE w:val="0"/>
        <w:autoSpaceDN w:val="0"/>
        <w:adjustRightInd w:val="0"/>
        <w:ind w:firstLine="540"/>
        <w:jc w:val="both"/>
      </w:pPr>
      <w:proofErr w:type="gramStart"/>
      <w:r>
        <w:t>Принципиальное содержание указанного режима применительно к территориям, подверженным риску возникновения чрезвычайных ситуаций природного и техногенного характера и воздействия их последствий,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территорий, подверженных риску возникновения чрезвычайных ситуаций природного и техногенного характера и воздействия их последствий, определяется в составе разделов "Инженерно-технические мероприятия</w:t>
      </w:r>
      <w:proofErr w:type="gramEnd"/>
      <w:r>
        <w:t xml:space="preserve"> гражданской обороны, мероприятия по предупреждению чрезвычайных ситуаций", разрабатываемых в установленном порядке в составе документации по планировке территории.</w:t>
      </w:r>
    </w:p>
    <w:p w:rsidR="00CC1A41" w:rsidRDefault="00CC1A41" w:rsidP="00CC1A41">
      <w:pPr>
        <w:pStyle w:val="30"/>
        <w:rPr>
          <w:rFonts w:ascii="Times New Roman" w:hAnsi="Times New Roman"/>
        </w:rPr>
      </w:pPr>
      <w:r>
        <w:rPr>
          <w:rFonts w:ascii="Times New Roman" w:hAnsi="Times New Roman"/>
        </w:rPr>
        <w:lastRenderedPageBreak/>
        <w:t>Статья 22. Перечень зон с особыми условиями использования территорий.</w:t>
      </w:r>
    </w:p>
    <w:p w:rsidR="00CC1A41" w:rsidRDefault="00CC1A41" w:rsidP="00CC1A41">
      <w:pPr>
        <w:widowControl w:val="0"/>
        <w:autoSpaceDE w:val="0"/>
        <w:autoSpaceDN w:val="0"/>
        <w:adjustRightInd w:val="0"/>
        <w:ind w:firstLine="540"/>
        <w:jc w:val="both"/>
      </w:pPr>
      <w:r>
        <w:t>Зоны с особыми условиями использования территорий включают:</w:t>
      </w:r>
    </w:p>
    <w:p w:rsidR="00CC1A41" w:rsidRDefault="00CC1A41" w:rsidP="00CC1A41">
      <w:pPr>
        <w:widowControl w:val="0"/>
        <w:autoSpaceDE w:val="0"/>
        <w:autoSpaceDN w:val="0"/>
        <w:adjustRightInd w:val="0"/>
        <w:ind w:firstLine="540"/>
        <w:jc w:val="both"/>
      </w:pPr>
      <w:r>
        <w:t>- охранные;</w:t>
      </w:r>
    </w:p>
    <w:p w:rsidR="00CC1A41" w:rsidRDefault="00CC1A41" w:rsidP="00CC1A41">
      <w:pPr>
        <w:widowControl w:val="0"/>
        <w:autoSpaceDE w:val="0"/>
        <w:autoSpaceDN w:val="0"/>
        <w:adjustRightInd w:val="0"/>
        <w:ind w:firstLine="540"/>
        <w:jc w:val="both"/>
      </w:pPr>
      <w:r>
        <w:t>- санитарно-защитные зоны;</w:t>
      </w:r>
    </w:p>
    <w:p w:rsidR="00CC1A41" w:rsidRDefault="00CC1A41" w:rsidP="00CC1A41">
      <w:pPr>
        <w:widowControl w:val="0"/>
        <w:autoSpaceDE w:val="0"/>
        <w:autoSpaceDN w:val="0"/>
        <w:adjustRightInd w:val="0"/>
        <w:ind w:firstLine="540"/>
        <w:jc w:val="both"/>
      </w:pPr>
      <w:r>
        <w:t xml:space="preserve">- </w:t>
      </w:r>
      <w:proofErr w:type="spellStart"/>
      <w:r>
        <w:t>водоохранные</w:t>
      </w:r>
      <w:proofErr w:type="spellEnd"/>
      <w:r>
        <w:t xml:space="preserve"> зоны;</w:t>
      </w:r>
    </w:p>
    <w:p w:rsidR="00CC1A41" w:rsidRDefault="00CC1A41" w:rsidP="00CC1A41">
      <w:pPr>
        <w:widowControl w:val="0"/>
        <w:autoSpaceDE w:val="0"/>
        <w:autoSpaceDN w:val="0"/>
        <w:adjustRightInd w:val="0"/>
        <w:ind w:firstLine="540"/>
        <w:jc w:val="both"/>
      </w:pPr>
      <w:r>
        <w:t>- зоны затопления, подтопления;</w:t>
      </w:r>
    </w:p>
    <w:p w:rsidR="00CC1A41" w:rsidRDefault="00CC1A41" w:rsidP="00CC1A41">
      <w:pPr>
        <w:widowControl w:val="0"/>
        <w:autoSpaceDE w:val="0"/>
        <w:autoSpaceDN w:val="0"/>
        <w:adjustRightInd w:val="0"/>
        <w:ind w:firstLine="540"/>
        <w:jc w:val="both"/>
      </w:pPr>
      <w:r>
        <w:t>- зоны санитарной охраны источников питьевого и хозяйственно-бытового водоснабжения;</w:t>
      </w:r>
    </w:p>
    <w:p w:rsidR="00CC1A41" w:rsidRDefault="00CC1A41" w:rsidP="00CC1A41">
      <w:pPr>
        <w:widowControl w:val="0"/>
        <w:autoSpaceDE w:val="0"/>
        <w:autoSpaceDN w:val="0"/>
        <w:adjustRightInd w:val="0"/>
        <w:ind w:firstLine="540"/>
        <w:jc w:val="both"/>
      </w:pPr>
      <w:r>
        <w:t>- зоны охраны объектов культурного наследия;</w:t>
      </w:r>
    </w:p>
    <w:p w:rsidR="00CC1A41" w:rsidRDefault="00CC1A41" w:rsidP="00CC1A41">
      <w:pPr>
        <w:widowControl w:val="0"/>
        <w:autoSpaceDE w:val="0"/>
        <w:autoSpaceDN w:val="0"/>
        <w:adjustRightInd w:val="0"/>
        <w:ind w:firstLine="540"/>
        <w:jc w:val="both"/>
      </w:pPr>
      <w:r>
        <w:t>- иные зоны.</w:t>
      </w:r>
    </w:p>
    <w:p w:rsidR="00CC1A41" w:rsidRDefault="00CC1A41" w:rsidP="00CC1A41">
      <w:pPr>
        <w:pStyle w:val="30"/>
        <w:rPr>
          <w:rFonts w:ascii="Times New Roman" w:hAnsi="Times New Roman"/>
        </w:rPr>
      </w:pPr>
      <w:r>
        <w:rPr>
          <w:rFonts w:ascii="Times New Roman" w:hAnsi="Times New Roman"/>
        </w:rPr>
        <w:t>Статья 23. Охранные зоны.</w:t>
      </w:r>
    </w:p>
    <w:p w:rsidR="00CC1A41" w:rsidRDefault="00CC1A41" w:rsidP="00CC1A41">
      <w:pPr>
        <w:widowControl w:val="0"/>
        <w:autoSpaceDE w:val="0"/>
        <w:autoSpaceDN w:val="0"/>
        <w:adjustRightInd w:val="0"/>
        <w:ind w:firstLine="540"/>
        <w:jc w:val="both"/>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C1A41" w:rsidRDefault="00CC1A41" w:rsidP="00CC1A41">
      <w:pPr>
        <w:widowControl w:val="0"/>
        <w:autoSpaceDE w:val="0"/>
        <w:autoSpaceDN w:val="0"/>
        <w:adjustRightInd w:val="0"/>
        <w:ind w:firstLine="540"/>
        <w:jc w:val="both"/>
      </w:pPr>
      <w:r>
        <w:t>- Правила устройства электроустановок;</w:t>
      </w:r>
    </w:p>
    <w:p w:rsidR="00CC1A41" w:rsidRDefault="00CC1A41" w:rsidP="00CC1A41">
      <w:pPr>
        <w:widowControl w:val="0"/>
        <w:autoSpaceDE w:val="0"/>
        <w:autoSpaceDN w:val="0"/>
        <w:adjustRightInd w:val="0"/>
        <w:ind w:firstLine="540"/>
        <w:jc w:val="both"/>
      </w:pPr>
      <w:r>
        <w:t>-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 160.</w:t>
      </w:r>
    </w:p>
    <w:p w:rsidR="00CC1A41" w:rsidRDefault="00CC1A41" w:rsidP="00CC1A41">
      <w:pPr>
        <w:pStyle w:val="30"/>
        <w:rPr>
          <w:rFonts w:ascii="Times New Roman" w:hAnsi="Times New Roman"/>
        </w:rPr>
      </w:pPr>
      <w:r>
        <w:rPr>
          <w:rFonts w:ascii="Times New Roman" w:hAnsi="Times New Roman"/>
        </w:rPr>
        <w:t>Статья 24. Санитарно-защитные зоны.</w:t>
      </w:r>
    </w:p>
    <w:p w:rsidR="00CC1A41" w:rsidRDefault="00CC1A41" w:rsidP="00CC1A41">
      <w:pPr>
        <w:widowControl w:val="0"/>
        <w:autoSpaceDE w:val="0"/>
        <w:autoSpaceDN w:val="0"/>
        <w:adjustRightInd w:val="0"/>
        <w:ind w:firstLine="540"/>
        <w:jc w:val="both"/>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C1A41" w:rsidRDefault="00CC1A41" w:rsidP="00CC1A41">
      <w:pPr>
        <w:widowControl w:val="0"/>
        <w:autoSpaceDE w:val="0"/>
        <w:autoSpaceDN w:val="0"/>
        <w:adjustRightInd w:val="0"/>
        <w:ind w:firstLine="540"/>
        <w:jc w:val="both"/>
      </w:pPr>
      <w:r>
        <w:t>- СП 42.13330.2011 "Градостроительство. Планировка и застройка городских и сельских поселений" (актуализированная редакция СНиП 2.07.01-89*);</w:t>
      </w:r>
    </w:p>
    <w:p w:rsidR="00CC1A41" w:rsidRDefault="00CC1A41" w:rsidP="00CC1A41">
      <w:pPr>
        <w:widowControl w:val="0"/>
        <w:autoSpaceDE w:val="0"/>
        <w:autoSpaceDN w:val="0"/>
        <w:adjustRightInd w:val="0"/>
        <w:ind w:firstLine="540"/>
        <w:jc w:val="both"/>
      </w:pPr>
      <w:r>
        <w:t>- СанПиН 2.2.1/2.1.1.1200-03 "Санитарно-защитные зоны и санитарная классификация предприятий, сооружений и иных объектов".</w:t>
      </w:r>
    </w:p>
    <w:p w:rsidR="00CC1A41" w:rsidRDefault="00CC1A41" w:rsidP="00CC1A41">
      <w:pPr>
        <w:pStyle w:val="30"/>
        <w:rPr>
          <w:rFonts w:ascii="Times New Roman" w:hAnsi="Times New Roman"/>
        </w:rPr>
      </w:pPr>
      <w:r>
        <w:rPr>
          <w:rFonts w:ascii="Times New Roman" w:hAnsi="Times New Roman"/>
        </w:rPr>
        <w:t xml:space="preserve">Статья 25. </w:t>
      </w:r>
      <w:proofErr w:type="spellStart"/>
      <w:r>
        <w:rPr>
          <w:rFonts w:ascii="Times New Roman" w:hAnsi="Times New Roman"/>
        </w:rPr>
        <w:t>Водоохранные</w:t>
      </w:r>
      <w:proofErr w:type="spellEnd"/>
      <w:r>
        <w:rPr>
          <w:rFonts w:ascii="Times New Roman" w:hAnsi="Times New Roman"/>
        </w:rPr>
        <w:t xml:space="preserve"> зоны.</w:t>
      </w:r>
    </w:p>
    <w:p w:rsidR="00CC1A41" w:rsidRDefault="00CC1A41" w:rsidP="00CC1A41">
      <w:pPr>
        <w:widowControl w:val="0"/>
        <w:autoSpaceDE w:val="0"/>
        <w:autoSpaceDN w:val="0"/>
        <w:adjustRightInd w:val="0"/>
        <w:ind w:firstLine="540"/>
        <w:jc w:val="both"/>
      </w:pPr>
      <w: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CC1A41" w:rsidRDefault="00CC1A41" w:rsidP="00CC1A41">
      <w:pPr>
        <w:widowControl w:val="0"/>
        <w:autoSpaceDE w:val="0"/>
        <w:autoSpaceDN w:val="0"/>
        <w:adjustRightInd w:val="0"/>
        <w:ind w:firstLine="540"/>
        <w:jc w:val="both"/>
      </w:pPr>
      <w:r>
        <w:t>- Водный кодекс Российской Федерации;</w:t>
      </w:r>
    </w:p>
    <w:p w:rsidR="00CC1A41" w:rsidRDefault="00CC1A41" w:rsidP="00CC1A41">
      <w:pPr>
        <w:widowControl w:val="0"/>
        <w:autoSpaceDE w:val="0"/>
        <w:autoSpaceDN w:val="0"/>
        <w:adjustRightInd w:val="0"/>
        <w:ind w:firstLine="540"/>
        <w:jc w:val="both"/>
      </w:pPr>
      <w:r>
        <w:t>- СП 42.13330.2011 "Градостроительство. Планировка и застройка городских и сельских поселений" (актуализированная редакция СНиП 2.07.01-89*);</w:t>
      </w:r>
    </w:p>
    <w:p w:rsidR="00CC1A41" w:rsidRDefault="00CC1A41" w:rsidP="00CC1A41">
      <w:pPr>
        <w:widowControl w:val="0"/>
        <w:autoSpaceDE w:val="0"/>
        <w:autoSpaceDN w:val="0"/>
        <w:adjustRightInd w:val="0"/>
        <w:ind w:firstLine="540"/>
        <w:jc w:val="both"/>
      </w:pPr>
      <w:r>
        <w:t>- СанПиН 2.1.5.980-00 "Гигиенические требования к охране поверхностных вод".</w:t>
      </w:r>
    </w:p>
    <w:p w:rsidR="00CC1A41" w:rsidRDefault="00CC1A41" w:rsidP="00CC1A41">
      <w:pPr>
        <w:widowControl w:val="0"/>
        <w:autoSpaceDE w:val="0"/>
        <w:autoSpaceDN w:val="0"/>
        <w:adjustRightInd w:val="0"/>
        <w:ind w:firstLine="540"/>
        <w:jc w:val="both"/>
      </w:pPr>
      <w:r>
        <w:t xml:space="preserve">2. Порядок установления на местности границ </w:t>
      </w:r>
      <w:proofErr w:type="spellStart"/>
      <w:r>
        <w:t>водоохранных</w:t>
      </w:r>
      <w:proofErr w:type="spellEnd"/>
      <w:r>
        <w:t xml:space="preserve"> зон и границ прибрежных защитных полос водных объектов, в том числе посредством размещения специальных информационных знаков определяется "Правилами установления на местности границ </w:t>
      </w:r>
      <w:proofErr w:type="spellStart"/>
      <w:r>
        <w:t>водоохранных</w:t>
      </w:r>
      <w:proofErr w:type="spellEnd"/>
      <w:r>
        <w:t xml:space="preserve"> зон и границ прибрежных защитных полос водных объектов" (утв. постановлением Правительства РФ от 10 января 2009 г. № 17).</w:t>
      </w:r>
    </w:p>
    <w:p w:rsidR="00CC1A41" w:rsidRDefault="00CC1A41" w:rsidP="00CC1A41">
      <w:pPr>
        <w:pStyle w:val="30"/>
        <w:rPr>
          <w:rFonts w:ascii="Times New Roman" w:hAnsi="Times New Roman"/>
        </w:rPr>
      </w:pPr>
      <w:r>
        <w:rPr>
          <w:rFonts w:ascii="Times New Roman" w:hAnsi="Times New Roman"/>
        </w:rPr>
        <w:t>Статья 26. Зоны затопления, подтопления.</w:t>
      </w:r>
    </w:p>
    <w:p w:rsidR="00CC1A41" w:rsidRDefault="00CC1A41" w:rsidP="00CC1A41">
      <w:pPr>
        <w:widowControl w:val="0"/>
        <w:autoSpaceDE w:val="0"/>
        <w:autoSpaceDN w:val="0"/>
        <w:adjustRightInd w:val="0"/>
        <w:ind w:firstLine="540"/>
        <w:jc w:val="both"/>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C1A41" w:rsidRDefault="00CC1A41" w:rsidP="00CC1A41">
      <w:pPr>
        <w:widowControl w:val="0"/>
        <w:autoSpaceDE w:val="0"/>
        <w:autoSpaceDN w:val="0"/>
        <w:adjustRightInd w:val="0"/>
        <w:ind w:firstLine="540"/>
        <w:jc w:val="both"/>
      </w:pPr>
      <w:r>
        <w:t>- СП 42.13330.2011 "Градостроительство. Планировка и застройка городских и сельских поселений" (актуализированная редакция СНиП 2.07.01-89*);</w:t>
      </w:r>
    </w:p>
    <w:p w:rsidR="00CC1A41" w:rsidRDefault="00CC1A41" w:rsidP="00CC1A41">
      <w:pPr>
        <w:widowControl w:val="0"/>
        <w:autoSpaceDE w:val="0"/>
        <w:autoSpaceDN w:val="0"/>
        <w:adjustRightInd w:val="0"/>
        <w:ind w:firstLine="540"/>
        <w:jc w:val="both"/>
      </w:pPr>
      <w:r>
        <w:t>- СНиП 2.06.15-85 "Инженерная защита территории от затопления и подтопления".</w:t>
      </w:r>
    </w:p>
    <w:p w:rsidR="00CC1A41" w:rsidRDefault="00CC1A41" w:rsidP="00CC1A41">
      <w:pPr>
        <w:pStyle w:val="30"/>
        <w:rPr>
          <w:rFonts w:ascii="Times New Roman" w:hAnsi="Times New Roman"/>
        </w:rPr>
      </w:pPr>
      <w:r>
        <w:rPr>
          <w:rFonts w:ascii="Times New Roman" w:hAnsi="Times New Roman"/>
        </w:rPr>
        <w:t>Статья 27. Зоны санитарной охраны источников питьевого и хозяйственно-бытового водоснабжения.</w:t>
      </w:r>
    </w:p>
    <w:p w:rsidR="00CC1A41" w:rsidRDefault="00CC1A41" w:rsidP="00CC1A41">
      <w:pPr>
        <w:widowControl w:val="0"/>
        <w:autoSpaceDE w:val="0"/>
        <w:autoSpaceDN w:val="0"/>
        <w:adjustRightInd w:val="0"/>
        <w:ind w:firstLine="540"/>
        <w:jc w:val="both"/>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C1A41" w:rsidRDefault="00CC1A41" w:rsidP="00CC1A41">
      <w:pPr>
        <w:widowControl w:val="0"/>
        <w:autoSpaceDE w:val="0"/>
        <w:autoSpaceDN w:val="0"/>
        <w:adjustRightInd w:val="0"/>
        <w:ind w:firstLine="540"/>
        <w:jc w:val="both"/>
      </w:pPr>
      <w:r>
        <w:t>- Федеральный закон от 30.03.99 № 52-ФЗ "О санитарно-эпидемиологическом благополучии населения";</w:t>
      </w:r>
    </w:p>
    <w:p w:rsidR="00CC1A41" w:rsidRDefault="00CC1A41" w:rsidP="00CC1A41">
      <w:pPr>
        <w:widowControl w:val="0"/>
        <w:autoSpaceDE w:val="0"/>
        <w:autoSpaceDN w:val="0"/>
        <w:adjustRightInd w:val="0"/>
        <w:ind w:firstLine="540"/>
        <w:jc w:val="both"/>
      </w:pPr>
      <w:r>
        <w:t>- СанПиН 2.1.4.1110-02 "Зоны санитарной охраны источников водоснабжения и водопроводов питьевого назначения".</w:t>
      </w:r>
    </w:p>
    <w:p w:rsidR="00CC1A41" w:rsidRDefault="00CC1A41" w:rsidP="00CC1A41">
      <w:pPr>
        <w:pStyle w:val="30"/>
        <w:rPr>
          <w:rFonts w:ascii="Times New Roman" w:hAnsi="Times New Roman"/>
        </w:rPr>
      </w:pPr>
      <w:r>
        <w:rPr>
          <w:rFonts w:ascii="Times New Roman" w:hAnsi="Times New Roman"/>
        </w:rPr>
        <w:lastRenderedPageBreak/>
        <w:t>Статья 28. Зоны охраны объектов культурного наследия.</w:t>
      </w:r>
    </w:p>
    <w:p w:rsidR="00CC1A41" w:rsidRDefault="00CC1A41" w:rsidP="00CC1A41">
      <w:pPr>
        <w:widowControl w:val="0"/>
        <w:autoSpaceDE w:val="0"/>
        <w:autoSpaceDN w:val="0"/>
        <w:adjustRightInd w:val="0"/>
        <w:ind w:firstLine="540"/>
        <w:jc w:val="both"/>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C1A41" w:rsidRDefault="00CC1A41" w:rsidP="00CC1A41">
      <w:pPr>
        <w:widowControl w:val="0"/>
        <w:autoSpaceDE w:val="0"/>
        <w:autoSpaceDN w:val="0"/>
        <w:adjustRightInd w:val="0"/>
        <w:ind w:firstLine="540"/>
        <w:jc w:val="both"/>
      </w:pPr>
      <w:r>
        <w:t>- Федеральный закон от 25.06.2002 № 73-ФЗ "Об объектах культурного наследия (памятниках истории и культуры) народов Российской Федерации";</w:t>
      </w:r>
    </w:p>
    <w:p w:rsidR="00CC1A41" w:rsidRDefault="00CC1A41" w:rsidP="00CC1A41">
      <w:pPr>
        <w:widowControl w:val="0"/>
        <w:autoSpaceDE w:val="0"/>
        <w:autoSpaceDN w:val="0"/>
        <w:adjustRightInd w:val="0"/>
        <w:ind w:firstLine="540"/>
        <w:jc w:val="both"/>
      </w:pPr>
      <w:r>
        <w:t>- 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CC1A41" w:rsidRDefault="00CC1A41" w:rsidP="00CC1A41">
      <w:pPr>
        <w:pStyle w:val="30"/>
        <w:rPr>
          <w:rFonts w:ascii="Times New Roman" w:hAnsi="Times New Roman"/>
        </w:rPr>
      </w:pPr>
      <w:r>
        <w:rPr>
          <w:rFonts w:ascii="Times New Roman" w:hAnsi="Times New Roman"/>
        </w:rPr>
        <w:t>Статья 29. Земельные участки, на которые действие градостроительного регламента не распространяется.</w:t>
      </w:r>
    </w:p>
    <w:p w:rsidR="00CC1A41" w:rsidRDefault="00CC1A41" w:rsidP="00CC1A41">
      <w:pPr>
        <w:ind w:firstLine="547"/>
        <w:jc w:val="both"/>
      </w:pPr>
      <w:r>
        <w:t>Действие градостроительного регламента не распространяется на земельные участки:</w:t>
      </w:r>
    </w:p>
    <w:p w:rsidR="00CC1A41" w:rsidRDefault="00CC1A41" w:rsidP="00CC1A41">
      <w:pPr>
        <w:ind w:firstLine="547"/>
        <w:jc w:val="both"/>
      </w:pPr>
      <w:proofErr w:type="gramStart"/>
      <w: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t xml:space="preserve"> наследия;</w:t>
      </w:r>
    </w:p>
    <w:p w:rsidR="00CC1A41" w:rsidRDefault="00CC1A41" w:rsidP="00CC1A41">
      <w:pPr>
        <w:ind w:firstLine="547"/>
        <w:jc w:val="both"/>
      </w:pPr>
      <w:r>
        <w:t>2) в границах территорий общего пользования;</w:t>
      </w:r>
    </w:p>
    <w:p w:rsidR="00CC1A41" w:rsidRDefault="00CC1A41" w:rsidP="00CC1A41">
      <w:pPr>
        <w:ind w:firstLine="547"/>
        <w:jc w:val="both"/>
      </w:pPr>
      <w:proofErr w:type="gramStart"/>
      <w:r>
        <w:t>3) предназначенные для размещения линейных объектов и (или) занятые линейными объектами;</w:t>
      </w:r>
      <w:proofErr w:type="gramEnd"/>
    </w:p>
    <w:p w:rsidR="00CC1A41" w:rsidRDefault="00CC1A41" w:rsidP="00CC1A41">
      <w:pPr>
        <w:ind w:firstLine="547"/>
        <w:rPr>
          <w:b/>
        </w:rPr>
      </w:pPr>
      <w:proofErr w:type="gramStart"/>
      <w:r>
        <w:rPr>
          <w:rStyle w:val="blk"/>
        </w:rPr>
        <w:t>4) предоставленные для добычи полезных ископаемых.</w:t>
      </w:r>
      <w:proofErr w:type="gramEnd"/>
    </w:p>
    <w:p w:rsidR="00CC1A41" w:rsidRDefault="00CC1A41" w:rsidP="00CC1A41">
      <w:pPr>
        <w:pStyle w:val="30"/>
        <w:rPr>
          <w:rFonts w:ascii="Times New Roman" w:hAnsi="Times New Roman"/>
        </w:rPr>
      </w:pPr>
      <w:r>
        <w:rPr>
          <w:rFonts w:ascii="Times New Roman" w:hAnsi="Times New Roman"/>
        </w:rPr>
        <w:t>Статья 30. Земельные участки, на которые градостроительные регламенты не устанавливаются.</w:t>
      </w:r>
    </w:p>
    <w:p w:rsidR="00CC1A41" w:rsidRDefault="00CC1A41" w:rsidP="00CC1A41">
      <w:pPr>
        <w:ind w:firstLine="547"/>
        <w:jc w:val="both"/>
      </w:pPr>
      <w:r>
        <w:t>Градостроительные регламенты не устанавливаются:</w:t>
      </w:r>
    </w:p>
    <w:p w:rsidR="00CC1A41" w:rsidRDefault="00CC1A41" w:rsidP="00CC1A41">
      <w:pPr>
        <w:ind w:firstLine="547"/>
        <w:jc w:val="both"/>
      </w:pPr>
      <w:r>
        <w:t>- для земель лесного фонда;</w:t>
      </w:r>
    </w:p>
    <w:p w:rsidR="00CC1A41" w:rsidRDefault="00CC1A41" w:rsidP="00CC1A41">
      <w:pPr>
        <w:ind w:firstLine="547"/>
        <w:jc w:val="both"/>
      </w:pPr>
      <w:r>
        <w:t>-для земель, покрытых поверхностными водами;</w:t>
      </w:r>
    </w:p>
    <w:p w:rsidR="00CC1A41" w:rsidRDefault="00CC1A41" w:rsidP="00CC1A41">
      <w:pPr>
        <w:ind w:firstLine="547"/>
        <w:jc w:val="both"/>
      </w:pPr>
      <w:r>
        <w:t>- для земель запаса;</w:t>
      </w:r>
    </w:p>
    <w:p w:rsidR="00CC1A41" w:rsidRDefault="00CC1A41" w:rsidP="00CC1A41">
      <w:pPr>
        <w:ind w:firstLine="547"/>
        <w:jc w:val="both"/>
      </w:pPr>
      <w:r>
        <w:t>- для земель особо охраняемых природных территорий (за исключением земель лечебно-оздоровительных местностей и курортов);</w:t>
      </w:r>
    </w:p>
    <w:p w:rsidR="00CC1A41" w:rsidRDefault="00CC1A41" w:rsidP="00CC1A41">
      <w:pPr>
        <w:ind w:firstLine="547"/>
        <w:jc w:val="both"/>
      </w:pPr>
      <w:r>
        <w:t>- для земель сельскохозяйственных угодий в составе земель сельскохозяйственного назначения;</w:t>
      </w:r>
    </w:p>
    <w:p w:rsidR="00CC1A41" w:rsidRDefault="00CC1A41" w:rsidP="00CC1A41">
      <w:pPr>
        <w:ind w:firstLine="547"/>
        <w:jc w:val="both"/>
      </w:pPr>
      <w:r>
        <w:t>- для земельных участков, расположенных в границах особых экономических зон и территорий опережающего социально-экономического развития.</w:t>
      </w:r>
    </w:p>
    <w:p w:rsidR="00CC1A41" w:rsidRDefault="00CC1A41" w:rsidP="00CC1A41">
      <w:pPr>
        <w:ind w:firstLine="547"/>
        <w:jc w:val="both"/>
      </w:pPr>
      <w: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CC1A41" w:rsidRDefault="00CC1A41" w:rsidP="00CC1A41">
      <w:pPr>
        <w:pStyle w:val="30"/>
        <w:rPr>
          <w:rFonts w:ascii="Times New Roman" w:hAnsi="Times New Roman"/>
        </w:rPr>
      </w:pPr>
      <w:r>
        <w:rPr>
          <w:rFonts w:ascii="Times New Roman" w:hAnsi="Times New Roman"/>
        </w:rPr>
        <w:t>Статья 31. Градостроительные регламенты. Жилые зоны - "Ж".</w:t>
      </w:r>
    </w:p>
    <w:p w:rsidR="00CC1A41" w:rsidRDefault="00CC1A41" w:rsidP="00CC1A41">
      <w:pPr>
        <w:pStyle w:val="aff0"/>
        <w:widowControl w:val="0"/>
        <w:numPr>
          <w:ilvl w:val="0"/>
          <w:numId w:val="8"/>
        </w:numPr>
        <w:autoSpaceDE w:val="0"/>
        <w:autoSpaceDN w:val="0"/>
        <w:adjustRightInd w:val="0"/>
        <w:spacing w:before="0" w:after="0"/>
        <w:jc w:val="both"/>
        <w:rPr>
          <w:b/>
        </w:rPr>
      </w:pPr>
      <w:r>
        <w:rPr>
          <w:b/>
        </w:rPr>
        <w:t>Ж-1 - Зона застройки индивидуальными жилыми домами.</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lang w:eastAsia="en-US"/>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both"/>
              <w:rPr>
                <w:lang w:eastAsia="en-US"/>
              </w:rPr>
            </w:pPr>
            <w:r>
              <w:rPr>
                <w:lang w:eastAsia="en-US"/>
              </w:rPr>
              <w:lastRenderedPageBreak/>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spacing w:before="100" w:line="276" w:lineRule="auto"/>
              <w:ind w:firstLine="708"/>
              <w:jc w:val="both"/>
              <w:outlineLvl w:val="0"/>
              <w:rPr>
                <w:b/>
                <w:bCs/>
                <w:lang w:eastAsia="en-US"/>
              </w:rPr>
            </w:pPr>
            <w:proofErr w:type="gramStart"/>
            <w:r>
              <w:rPr>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Pr>
                <w:lang w:eastAsia="en-US"/>
              </w:rPr>
              <w:t xml:space="preserve"> размещение индивидуальных гаражей и хозяйственных построек</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2.1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rPr>
                <w:lang w:eastAsia="en-US"/>
              </w:rPr>
            </w:pPr>
            <w:r>
              <w:rPr>
                <w:lang w:eastAsia="en-US"/>
              </w:rPr>
              <w:t>Для ведения личного подсобного хозяйства</w:t>
            </w:r>
          </w:p>
          <w:p w:rsidR="00CC1A41" w:rsidRDefault="00CC1A41">
            <w:pPr>
              <w:autoSpaceDE w:val="0"/>
              <w:autoSpaceDN w:val="0"/>
              <w:adjustRightInd w:val="0"/>
              <w:spacing w:line="276" w:lineRule="auto"/>
              <w:jc w:val="both"/>
              <w:rPr>
                <w:lang w:eastAsia="en-US"/>
              </w:rPr>
            </w:pPr>
            <w:r>
              <w:rPr>
                <w:lang w:eastAsia="en-US"/>
              </w:rPr>
              <w:t>(приусадебный земельный участок)</w:t>
            </w:r>
          </w:p>
        </w:tc>
        <w:tc>
          <w:tcPr>
            <w:tcW w:w="6662" w:type="dxa"/>
            <w:tcBorders>
              <w:top w:val="single" w:sz="4" w:space="0" w:color="auto"/>
              <w:left w:val="single" w:sz="4" w:space="0" w:color="auto"/>
              <w:bottom w:val="single" w:sz="4" w:space="0" w:color="auto"/>
              <w:right w:val="single" w:sz="4" w:space="0" w:color="auto"/>
            </w:tcBorders>
          </w:tcPr>
          <w:p w:rsidR="00CC1A41" w:rsidRDefault="00CC1A41">
            <w:pPr>
              <w:autoSpaceDE w:val="0"/>
              <w:autoSpaceDN w:val="0"/>
              <w:adjustRightInd w:val="0"/>
              <w:spacing w:line="276" w:lineRule="auto"/>
              <w:jc w:val="both"/>
              <w:rPr>
                <w:lang w:eastAsia="en-US"/>
              </w:rPr>
            </w:pPr>
            <w:r>
              <w:rPr>
                <w:lang w:eastAsia="en-US"/>
              </w:rPr>
              <w:t xml:space="preserve">Размещение жилого дома, указанного в описании вида разрешенного использования с </w:t>
            </w:r>
            <w:hyperlink r:id="rId176" w:history="1">
              <w:r>
                <w:rPr>
                  <w:rStyle w:val="a6"/>
                  <w:color w:val="000000" w:themeColor="text1"/>
                  <w:lang w:eastAsia="en-US"/>
                </w:rPr>
                <w:t>кодом 2.1</w:t>
              </w:r>
            </w:hyperlink>
            <w:r>
              <w:rPr>
                <w:color w:val="000000" w:themeColor="text1"/>
                <w:lang w:eastAsia="en-US"/>
              </w:rPr>
              <w:t>;</w:t>
            </w:r>
          </w:p>
          <w:p w:rsidR="00CC1A41" w:rsidRDefault="00CC1A41">
            <w:pPr>
              <w:autoSpaceDE w:val="0"/>
              <w:autoSpaceDN w:val="0"/>
              <w:adjustRightInd w:val="0"/>
              <w:spacing w:line="276" w:lineRule="auto"/>
              <w:jc w:val="both"/>
              <w:rPr>
                <w:lang w:eastAsia="en-US"/>
              </w:rPr>
            </w:pPr>
            <w:r>
              <w:rPr>
                <w:lang w:eastAsia="en-US"/>
              </w:rPr>
              <w:t>производство сельскохозяйственной продукции;</w:t>
            </w:r>
          </w:p>
          <w:p w:rsidR="00CC1A41" w:rsidRDefault="00CC1A41">
            <w:pPr>
              <w:autoSpaceDE w:val="0"/>
              <w:autoSpaceDN w:val="0"/>
              <w:adjustRightInd w:val="0"/>
              <w:spacing w:line="276" w:lineRule="auto"/>
              <w:jc w:val="both"/>
              <w:rPr>
                <w:lang w:eastAsia="en-US"/>
              </w:rPr>
            </w:pPr>
            <w:r>
              <w:rPr>
                <w:lang w:eastAsia="en-US"/>
              </w:rPr>
              <w:t>размещение гаража и иных вспомогательных сооружений;</w:t>
            </w:r>
          </w:p>
          <w:p w:rsidR="00CC1A41" w:rsidRDefault="00CC1A41">
            <w:pPr>
              <w:autoSpaceDE w:val="0"/>
              <w:autoSpaceDN w:val="0"/>
              <w:adjustRightInd w:val="0"/>
              <w:spacing w:line="276" w:lineRule="auto"/>
              <w:jc w:val="both"/>
              <w:rPr>
                <w:lang w:eastAsia="en-US"/>
              </w:rPr>
            </w:pPr>
            <w:r>
              <w:rPr>
                <w:lang w:eastAsia="en-US"/>
              </w:rPr>
              <w:t>содержание сельскохозяйственных животных</w:t>
            </w:r>
          </w:p>
          <w:p w:rsidR="00CC1A41" w:rsidRDefault="00CC1A41">
            <w:pPr>
              <w:pStyle w:val="s1"/>
              <w:spacing w:before="0" w:beforeAutospacing="0" w:after="0" w:afterAutospacing="0" w:line="276" w:lineRule="auto"/>
              <w:jc w:val="both"/>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2.2</w:t>
            </w:r>
          </w:p>
        </w:tc>
      </w:tr>
      <w:tr w:rsidR="00CC1A41" w:rsidTr="00CC1A41">
        <w:trPr>
          <w:trHeight w:val="3575"/>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both"/>
              <w:rPr>
                <w:lang w:eastAsia="en-US"/>
              </w:rPr>
            </w:pPr>
            <w:r>
              <w:rPr>
                <w:lang w:eastAsia="en-US"/>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CC1A41" w:rsidRDefault="00CC1A41">
            <w:pPr>
              <w:autoSpaceDE w:val="0"/>
              <w:autoSpaceDN w:val="0"/>
              <w:adjustRightInd w:val="0"/>
              <w:spacing w:line="276" w:lineRule="auto"/>
              <w:jc w:val="both"/>
              <w:rPr>
                <w:lang w:eastAsia="en-US"/>
              </w:rPr>
            </w:pPr>
            <w:proofErr w:type="gramStart"/>
            <w:r>
              <w:rPr>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Pr>
                <w:lang w:eastAsia="en-US"/>
              </w:rPr>
              <w:t xml:space="preserve"> пользования (жилые дома блокированной застройки);</w:t>
            </w:r>
          </w:p>
          <w:p w:rsidR="00CC1A41" w:rsidRDefault="00CC1A41">
            <w:pPr>
              <w:autoSpaceDE w:val="0"/>
              <w:autoSpaceDN w:val="0"/>
              <w:adjustRightInd w:val="0"/>
              <w:spacing w:line="276" w:lineRule="auto"/>
              <w:jc w:val="both"/>
              <w:rPr>
                <w:lang w:eastAsia="en-US"/>
              </w:rPr>
            </w:pPr>
            <w:r>
              <w:rPr>
                <w:lang w:eastAsia="en-US"/>
              </w:rPr>
              <w:t>разведение декоративных и плодовых деревьев, овощных и ягодных культур;</w:t>
            </w:r>
          </w:p>
          <w:p w:rsidR="00CC1A41" w:rsidRDefault="00CC1A41">
            <w:pPr>
              <w:autoSpaceDE w:val="0"/>
              <w:autoSpaceDN w:val="0"/>
              <w:adjustRightInd w:val="0"/>
              <w:spacing w:line="276" w:lineRule="auto"/>
              <w:jc w:val="both"/>
              <w:rPr>
                <w:lang w:eastAsia="en-US"/>
              </w:rPr>
            </w:pPr>
            <w:r>
              <w:rPr>
                <w:lang w:eastAsia="en-US"/>
              </w:rPr>
              <w:t>размещение индивидуальных гаражей и иных вспомогательных сооружений;</w:t>
            </w:r>
          </w:p>
          <w:p w:rsidR="00CC1A41" w:rsidRDefault="00CC1A41">
            <w:pPr>
              <w:autoSpaceDE w:val="0"/>
              <w:autoSpaceDN w:val="0"/>
              <w:adjustRightInd w:val="0"/>
              <w:spacing w:line="276" w:lineRule="auto"/>
              <w:jc w:val="both"/>
              <w:rPr>
                <w:lang w:eastAsia="en-US"/>
              </w:rPr>
            </w:pPr>
            <w:r>
              <w:rPr>
                <w:lang w:eastAsia="en-US"/>
              </w:rPr>
              <w:t>обустройство спортивных и детских площадок, площадок для отдыха</w:t>
            </w:r>
          </w:p>
          <w:p w:rsidR="00CC1A41" w:rsidRDefault="00CC1A41">
            <w:pPr>
              <w:pStyle w:val="s1"/>
              <w:spacing w:before="0" w:beforeAutospacing="0" w:after="0" w:afterAutospacing="0" w:line="276" w:lineRule="auto"/>
              <w:jc w:val="both"/>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2.3</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CC1A41" w:rsidRDefault="00CC1A41">
            <w:pPr>
              <w:pStyle w:val="formattext"/>
              <w:spacing w:before="0" w:beforeAutospacing="0" w:after="0" w:afterAutospacing="0" w:line="276" w:lineRule="auto"/>
              <w:ind w:left="-149"/>
              <w:textAlignment w:val="baseline"/>
              <w:rPr>
                <w:lang w:eastAsia="en-US"/>
              </w:rPr>
            </w:pPr>
            <w:r>
              <w:rPr>
                <w:lang w:eastAsia="en-US"/>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CC1A41" w:rsidRDefault="00CC1A41">
            <w:pPr>
              <w:pStyle w:val="formattext"/>
              <w:spacing w:before="0" w:beforeAutospacing="0" w:after="0" w:afterAutospacing="0" w:line="276" w:lineRule="auto"/>
              <w:ind w:left="-149"/>
              <w:jc w:val="both"/>
              <w:textAlignment w:val="baseline"/>
              <w:rPr>
                <w:lang w:eastAsia="en-US"/>
              </w:rPr>
            </w:pPr>
            <w:r>
              <w:rPr>
                <w:lang w:eastAsia="en-US"/>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77" w:anchor="P140" w:history="1">
              <w:r>
                <w:rPr>
                  <w:rStyle w:val="a6"/>
                  <w:lang w:eastAsia="en-US"/>
                </w:rPr>
                <w:t>кодом 2.1</w:t>
              </w:r>
            </w:hyperlink>
            <w:r>
              <w:rPr>
                <w:lang w:eastAsia="en-US"/>
              </w:rPr>
              <w:t>, хозяйственных построек и гаражей</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CC1A41" w:rsidRDefault="00CC1A41">
            <w:pPr>
              <w:pStyle w:val="formattext"/>
              <w:spacing w:before="0" w:beforeAutospacing="0" w:after="0" w:afterAutospacing="0" w:line="276" w:lineRule="auto"/>
              <w:jc w:val="center"/>
              <w:textAlignment w:val="baseline"/>
              <w:rPr>
                <w:lang w:eastAsia="en-US"/>
              </w:rPr>
            </w:pPr>
            <w:r>
              <w:rPr>
                <w:lang w:val="en-US" w:eastAsia="en-US"/>
              </w:rPr>
              <w:t>13</w:t>
            </w:r>
            <w:r>
              <w:rPr>
                <w:lang w:eastAsia="en-US"/>
              </w:rPr>
              <w:t>.2</w:t>
            </w:r>
          </w:p>
        </w:tc>
      </w:tr>
      <w:tr w:rsidR="00CC1A41" w:rsidTr="00CC1A41">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line="276" w:lineRule="auto"/>
              <w:ind w:left="-149"/>
              <w:textAlignment w:val="baseline"/>
              <w:rPr>
                <w:lang w:eastAsia="en-US"/>
              </w:rPr>
            </w:pPr>
            <w:r>
              <w:rPr>
                <w:lang w:eastAsia="en-US"/>
              </w:rPr>
              <w:t>Коммунальное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CC1A41" w:rsidRDefault="00CC1A41">
            <w:pPr>
              <w:autoSpaceDE w:val="0"/>
              <w:autoSpaceDN w:val="0"/>
              <w:adjustRightInd w:val="0"/>
              <w:spacing w:line="276" w:lineRule="auto"/>
              <w:jc w:val="both"/>
              <w:rPr>
                <w:lang w:eastAsia="en-US"/>
              </w:rPr>
            </w:pPr>
            <w:r>
              <w:rPr>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78" w:history="1">
              <w:r>
                <w:rPr>
                  <w:rStyle w:val="a6"/>
                  <w:color w:val="000000" w:themeColor="text1"/>
                  <w:lang w:eastAsia="en-US"/>
                </w:rPr>
                <w:t>кодами 3.1.1</w:t>
              </w:r>
            </w:hyperlink>
            <w:r>
              <w:rPr>
                <w:color w:val="000000" w:themeColor="text1"/>
                <w:lang w:eastAsia="en-US"/>
              </w:rPr>
              <w:t xml:space="preserve"> - </w:t>
            </w:r>
            <w:hyperlink r:id="rId179" w:history="1">
              <w:r>
                <w:rPr>
                  <w:rStyle w:val="a6"/>
                  <w:color w:val="000000" w:themeColor="text1"/>
                  <w:lang w:eastAsia="en-US"/>
                </w:rPr>
                <w:t>3.1.2</w:t>
              </w:r>
            </w:hyperlink>
          </w:p>
          <w:p w:rsidR="00CC1A41" w:rsidRDefault="00CC1A41">
            <w:pPr>
              <w:pStyle w:val="formattext"/>
              <w:spacing w:before="0" w:beforeAutospacing="0" w:after="0" w:afterAutospacing="0" w:line="276" w:lineRule="auto"/>
              <w:ind w:left="-149"/>
              <w:jc w:val="both"/>
              <w:textAlignment w:val="baseline"/>
              <w:rPr>
                <w:lang w:eastAsia="en-US"/>
              </w:rPr>
            </w:pPr>
          </w:p>
        </w:tc>
        <w:tc>
          <w:tcPr>
            <w:tcW w:w="7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line="276" w:lineRule="auto"/>
              <w:jc w:val="center"/>
              <w:textAlignment w:val="baseline"/>
              <w:rPr>
                <w:lang w:eastAsia="en-US"/>
              </w:rPr>
            </w:pPr>
            <w:r>
              <w:rPr>
                <w:lang w:eastAsia="en-US"/>
              </w:rPr>
              <w:t>3.1</w:t>
            </w:r>
          </w:p>
        </w:tc>
      </w:tr>
      <w:tr w:rsidR="00CC1A41" w:rsidTr="00CC1A41">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line="276" w:lineRule="auto"/>
              <w:ind w:left="-149"/>
              <w:textAlignment w:val="baseline"/>
              <w:rPr>
                <w:lang w:eastAsia="en-US"/>
              </w:rPr>
            </w:pPr>
            <w:r>
              <w:rPr>
                <w:lang w:eastAsia="en-US"/>
              </w:rPr>
              <w:t>Здравоохранение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line="276" w:lineRule="auto"/>
              <w:ind w:left="-149"/>
              <w:jc w:val="both"/>
              <w:textAlignment w:val="baseline"/>
              <w:rPr>
                <w:lang w:eastAsia="en-US"/>
              </w:rPr>
            </w:pPr>
            <w:r>
              <w:rPr>
                <w:lang w:eastAsia="en-US"/>
              </w:rPr>
              <w:t xml:space="preserve">Размещение объектов капитального строительства, предназначенных для оказания гражданам медицинской </w:t>
            </w:r>
            <w:r>
              <w:rPr>
                <w:lang w:eastAsia="en-US"/>
              </w:rPr>
              <w:lastRenderedPageBreak/>
              <w:t xml:space="preserve">помощи. Содержание данного вида разрешенного использования включает в себя содержание видов разрешенного использования с </w:t>
            </w:r>
            <w:hyperlink r:id="rId180" w:anchor="P234" w:history="1">
              <w:r>
                <w:rPr>
                  <w:rStyle w:val="a6"/>
                  <w:lang w:eastAsia="en-US"/>
                </w:rPr>
                <w:t>кодами 3.4.1</w:t>
              </w:r>
            </w:hyperlink>
            <w:r>
              <w:rPr>
                <w:lang w:eastAsia="en-US"/>
              </w:rPr>
              <w:t xml:space="preserve"> - </w:t>
            </w:r>
            <w:hyperlink r:id="rId181" w:anchor="P238" w:history="1">
              <w:r>
                <w:rPr>
                  <w:rStyle w:val="a6"/>
                  <w:lang w:eastAsia="en-US"/>
                </w:rPr>
                <w:t>3.4.2</w:t>
              </w:r>
            </w:hyperlink>
          </w:p>
        </w:tc>
        <w:tc>
          <w:tcPr>
            <w:tcW w:w="7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line="276" w:lineRule="auto"/>
              <w:ind w:left="-149"/>
              <w:jc w:val="center"/>
              <w:textAlignment w:val="baseline"/>
              <w:rPr>
                <w:lang w:eastAsia="en-US"/>
              </w:rPr>
            </w:pPr>
            <w:r>
              <w:rPr>
                <w:lang w:eastAsia="en-US"/>
              </w:rPr>
              <w:lastRenderedPageBreak/>
              <w:t>3.4</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highlight w:val="yellow"/>
                <w:lang w:eastAsia="en-US"/>
              </w:rPr>
            </w:pPr>
            <w:r>
              <w:rPr>
                <w:b/>
                <w:lang w:eastAsia="en-US"/>
              </w:rPr>
              <w:lastRenderedPageBreak/>
              <w:t>Вспомогательные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both"/>
              <w:rPr>
                <w:lang w:eastAsia="en-US"/>
              </w:rPr>
            </w:pPr>
            <w:r>
              <w:rPr>
                <w:lang w:eastAsia="en-US"/>
              </w:rPr>
              <w:t>Спорт</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82" w:anchor="P420" w:history="1">
              <w:r>
                <w:rPr>
                  <w:rStyle w:val="a6"/>
                  <w:lang w:eastAsia="en-US"/>
                </w:rPr>
                <w:t>кодами 5.1.1</w:t>
              </w:r>
            </w:hyperlink>
            <w:r>
              <w:rPr>
                <w:lang w:eastAsia="en-US"/>
              </w:rPr>
              <w:t xml:space="preserve"> - </w:t>
            </w:r>
            <w:hyperlink r:id="rId183" w:anchor="P444" w:history="1">
              <w:r>
                <w:rPr>
                  <w:rStyle w:val="a6"/>
                  <w:lang w:eastAsia="en-US"/>
                </w:rPr>
                <w:t>5.1.7</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5.1</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highlight w:val="yellow"/>
                <w:lang w:eastAsia="en-US"/>
              </w:rPr>
            </w:pPr>
            <w:r>
              <w:rPr>
                <w:b/>
                <w:lang w:eastAsia="en-US"/>
              </w:rPr>
              <w:t>Условно разрешенные виды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both"/>
              <w:rPr>
                <w:lang w:eastAsia="en-US"/>
              </w:rPr>
            </w:pPr>
            <w:r>
              <w:rPr>
                <w:lang w:eastAsia="en-US"/>
              </w:rPr>
              <w:t xml:space="preserve">Магазины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4.4</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rPr>
                <w:lang w:eastAsia="en-US"/>
              </w:rPr>
            </w:pPr>
            <w:r>
              <w:rPr>
                <w:lang w:eastAsia="en-US"/>
              </w:rPr>
              <w:t xml:space="preserve">Объекты дорожного сервиса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84" w:anchor="P390" w:history="1">
              <w:r>
                <w:rPr>
                  <w:rStyle w:val="a6"/>
                  <w:lang w:eastAsia="en-US"/>
                </w:rPr>
                <w:t>кодами 4.9.1.1</w:t>
              </w:r>
            </w:hyperlink>
            <w:r>
              <w:rPr>
                <w:lang w:eastAsia="en-US"/>
              </w:rPr>
              <w:t xml:space="preserve"> - </w:t>
            </w:r>
            <w:hyperlink r:id="rId185" w:anchor="P402" w:history="1">
              <w:r>
                <w:rPr>
                  <w:rStyle w:val="a6"/>
                  <w:lang w:eastAsia="en-US"/>
                </w:rPr>
                <w:t>4.9.1.4</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4.9.1</w:t>
            </w:r>
          </w:p>
        </w:tc>
      </w:tr>
    </w:tbl>
    <w:p w:rsidR="00CC1A41" w:rsidRDefault="00CC1A41" w:rsidP="00CC1A41">
      <w:pPr>
        <w:widowControl w:val="0"/>
        <w:autoSpaceDE w:val="0"/>
        <w:autoSpaceDN w:val="0"/>
        <w:adjustRightInd w:val="0"/>
        <w:ind w:firstLine="540"/>
        <w:jc w:val="both"/>
        <w:rPr>
          <w:b/>
        </w:rPr>
      </w:pPr>
    </w:p>
    <w:p w:rsidR="00CC1A41" w:rsidRDefault="00CC1A41" w:rsidP="00CC1A41">
      <w:pPr>
        <w:widowControl w:val="0"/>
        <w:autoSpaceDE w:val="0"/>
        <w:autoSpaceDN w:val="0"/>
        <w:adjustRightInd w:val="0"/>
        <w:ind w:firstLine="540"/>
        <w:jc w:val="both"/>
        <w:rPr>
          <w:b/>
        </w:rPr>
      </w:pPr>
      <w:r>
        <w:rPr>
          <w:b/>
        </w:rPr>
        <w:t>2. Ж-2 - Зона застройки малоэтажными жилыми домами.</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lang w:eastAsia="en-US"/>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rPr>
                <w:lang w:eastAsia="en-US"/>
              </w:rPr>
            </w:pPr>
            <w:r>
              <w:rPr>
                <w:lang w:eastAsia="en-US"/>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spacing w:line="276" w:lineRule="auto"/>
              <w:jc w:val="both"/>
              <w:rPr>
                <w:lang w:eastAsia="en-US"/>
              </w:rPr>
            </w:pPr>
            <w:r>
              <w:rPr>
                <w:lang w:eastAsia="en-US"/>
              </w:rPr>
              <w:t xml:space="preserve">Размещение малоэтажных многоквартирных домов (многоквартирные дома высотой до 4 этажей, включая </w:t>
            </w:r>
            <w:proofErr w:type="gramStart"/>
            <w:r>
              <w:rPr>
                <w:lang w:eastAsia="en-US"/>
              </w:rPr>
              <w:t>мансардный</w:t>
            </w:r>
            <w:proofErr w:type="gramEnd"/>
            <w:r>
              <w:rPr>
                <w:lang w:eastAsia="en-US"/>
              </w:rPr>
              <w:t>);</w:t>
            </w:r>
          </w:p>
          <w:p w:rsidR="00CC1A41" w:rsidRDefault="00CC1A41">
            <w:pPr>
              <w:autoSpaceDE w:val="0"/>
              <w:autoSpaceDN w:val="0"/>
              <w:adjustRightInd w:val="0"/>
              <w:spacing w:line="276" w:lineRule="auto"/>
              <w:jc w:val="both"/>
              <w:rPr>
                <w:lang w:eastAsia="en-US"/>
              </w:rPr>
            </w:pPr>
            <w:r>
              <w:rPr>
                <w:lang w:eastAsia="en-US"/>
              </w:rPr>
              <w:t>обустройство спортивных и детских площадок, площадок для отдыха;</w:t>
            </w:r>
          </w:p>
          <w:p w:rsidR="00CC1A41" w:rsidRDefault="00CC1A41">
            <w:pPr>
              <w:autoSpaceDE w:val="0"/>
              <w:autoSpaceDN w:val="0"/>
              <w:adjustRightInd w:val="0"/>
              <w:spacing w:line="276" w:lineRule="auto"/>
              <w:jc w:val="both"/>
              <w:rPr>
                <w:lang w:eastAsia="en-US"/>
              </w:rPr>
            </w:pPr>
            <w:r>
              <w:rPr>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2.1.1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both"/>
              <w:rPr>
                <w:lang w:eastAsia="en-US"/>
              </w:rPr>
            </w:pPr>
            <w:r>
              <w:rPr>
                <w:lang w:eastAsia="en-US"/>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line="276" w:lineRule="auto"/>
              <w:jc w:val="both"/>
              <w:rPr>
                <w:lang w:eastAsia="en-US"/>
              </w:rPr>
            </w:pPr>
            <w:proofErr w:type="gramStart"/>
            <w:r>
              <w:rPr>
                <w:lang w:eastAsia="en-US"/>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Pr>
                <w:lang w:eastAsia="en-US"/>
              </w:rPr>
              <w:t xml:space="preserve"> и имеет выход на территорию </w:t>
            </w:r>
            <w:r>
              <w:rPr>
                <w:lang w:eastAsia="en-US"/>
              </w:rPr>
              <w:lastRenderedPageBreak/>
              <w:t>общего пользования (жилые дома блокированной застройки);</w:t>
            </w:r>
          </w:p>
          <w:p w:rsidR="00CC1A41" w:rsidRDefault="00CC1A41">
            <w:pPr>
              <w:pStyle w:val="s1"/>
              <w:spacing w:before="0" w:beforeAutospacing="0" w:after="0" w:afterAutospacing="0" w:line="276" w:lineRule="auto"/>
              <w:jc w:val="both"/>
              <w:rPr>
                <w:lang w:eastAsia="en-US"/>
              </w:rPr>
            </w:pPr>
            <w:r>
              <w:rPr>
                <w:lang w:eastAsia="en-US"/>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lastRenderedPageBreak/>
              <w:t>2.3</w:t>
            </w:r>
          </w:p>
        </w:tc>
      </w:tr>
      <w:tr w:rsidR="00CC1A41" w:rsidTr="00CC1A41">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line="276" w:lineRule="auto"/>
              <w:ind w:left="-149"/>
              <w:textAlignment w:val="baseline"/>
              <w:rPr>
                <w:lang w:eastAsia="en-US"/>
              </w:rPr>
            </w:pPr>
            <w:r>
              <w:rPr>
                <w:lang w:eastAsia="en-US"/>
              </w:rPr>
              <w:lastRenderedPageBreak/>
              <w:t>Коммунальное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autoSpaceDE w:val="0"/>
              <w:autoSpaceDN w:val="0"/>
              <w:adjustRightInd w:val="0"/>
              <w:spacing w:line="276" w:lineRule="auto"/>
              <w:jc w:val="both"/>
              <w:rPr>
                <w:lang w:eastAsia="en-US"/>
              </w:rPr>
            </w:pPr>
            <w:r>
              <w:rPr>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86" w:history="1">
              <w:r>
                <w:rPr>
                  <w:rStyle w:val="a6"/>
                  <w:color w:val="000000" w:themeColor="text1"/>
                  <w:lang w:eastAsia="en-US"/>
                </w:rPr>
                <w:t>кодами 3.1.1</w:t>
              </w:r>
            </w:hyperlink>
            <w:r>
              <w:rPr>
                <w:color w:val="000000" w:themeColor="text1"/>
                <w:lang w:eastAsia="en-US"/>
              </w:rPr>
              <w:t xml:space="preserve"> - </w:t>
            </w:r>
            <w:hyperlink r:id="rId187" w:history="1">
              <w:r>
                <w:rPr>
                  <w:rStyle w:val="a6"/>
                  <w:color w:val="000000" w:themeColor="text1"/>
                  <w:lang w:eastAsia="en-US"/>
                </w:rPr>
                <w:t>3.1.2</w:t>
              </w:r>
            </w:hyperlink>
          </w:p>
        </w:tc>
        <w:tc>
          <w:tcPr>
            <w:tcW w:w="7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line="276" w:lineRule="auto"/>
              <w:jc w:val="center"/>
              <w:textAlignment w:val="baseline"/>
              <w:rPr>
                <w:lang w:eastAsia="en-US"/>
              </w:rPr>
            </w:pPr>
            <w:r>
              <w:rPr>
                <w:lang w:eastAsia="en-US"/>
              </w:rPr>
              <w:t>3.1</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highlight w:val="yellow"/>
                <w:lang w:eastAsia="en-US"/>
              </w:rPr>
            </w:pPr>
            <w:r>
              <w:rPr>
                <w:b/>
                <w:lang w:eastAsia="en-US"/>
              </w:rPr>
              <w:t>Вспомогательные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both"/>
              <w:rPr>
                <w:lang w:eastAsia="en-US"/>
              </w:rPr>
            </w:pPr>
            <w:r>
              <w:rPr>
                <w:lang w:eastAsia="en-US"/>
              </w:rPr>
              <w:t>Спорт</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88" w:anchor="P420" w:history="1">
              <w:r>
                <w:rPr>
                  <w:rStyle w:val="a6"/>
                  <w:lang w:eastAsia="en-US"/>
                </w:rPr>
                <w:t>кодами 5.1.1</w:t>
              </w:r>
            </w:hyperlink>
            <w:r>
              <w:rPr>
                <w:lang w:eastAsia="en-US"/>
              </w:rPr>
              <w:t xml:space="preserve"> - </w:t>
            </w:r>
            <w:hyperlink r:id="rId189" w:anchor="P444" w:history="1">
              <w:r>
                <w:rPr>
                  <w:rStyle w:val="a6"/>
                  <w:lang w:eastAsia="en-US"/>
                </w:rPr>
                <w:t>5.1.7</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5.1</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b/>
                <w:lang w:eastAsia="en-US"/>
              </w:rPr>
              <w:t>Условно</w:t>
            </w:r>
            <w:r>
              <w:rPr>
                <w:bCs/>
                <w:i/>
                <w:iCs/>
                <w:lang w:eastAsia="en-US"/>
              </w:rPr>
              <w:t xml:space="preserve"> </w:t>
            </w:r>
            <w:r>
              <w:rPr>
                <w:b/>
                <w:lang w:eastAsia="en-US"/>
              </w:rPr>
              <w:t>разрешенные виды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rPr>
                <w:lang w:eastAsia="en-US"/>
              </w:rPr>
            </w:pPr>
            <w:r>
              <w:rPr>
                <w:lang w:eastAsia="en-US"/>
              </w:rPr>
              <w:t>Магазины</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line="276" w:lineRule="auto"/>
              <w:jc w:val="both"/>
              <w:rPr>
                <w:lang w:eastAsia="en-US"/>
              </w:rPr>
            </w:pPr>
            <w:r>
              <w:rPr>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4.4</w:t>
            </w:r>
          </w:p>
        </w:tc>
      </w:tr>
    </w:tbl>
    <w:p w:rsidR="00CC1A41" w:rsidRDefault="00CC1A41" w:rsidP="00CC1A41">
      <w:pPr>
        <w:pStyle w:val="30"/>
        <w:rPr>
          <w:rFonts w:ascii="Times New Roman" w:eastAsia="Times New Roman" w:hAnsi="Times New Roman"/>
        </w:rPr>
      </w:pPr>
      <w:r>
        <w:rPr>
          <w:rFonts w:ascii="Times New Roman" w:hAnsi="Times New Roman"/>
        </w:rPr>
        <w:t>Статья 32. Градостроительные регламенты. Общественно-деловые зоны – "О".</w:t>
      </w:r>
    </w:p>
    <w:p w:rsidR="00CC1A41" w:rsidRDefault="00CC1A41" w:rsidP="00CC1A41">
      <w:pPr>
        <w:widowControl w:val="0"/>
        <w:autoSpaceDE w:val="0"/>
        <w:autoSpaceDN w:val="0"/>
        <w:adjustRightInd w:val="0"/>
        <w:ind w:firstLine="540"/>
        <w:jc w:val="both"/>
        <w:rPr>
          <w:b/>
        </w:rPr>
      </w:pPr>
      <w:r>
        <w:rPr>
          <w:b/>
        </w:rPr>
        <w:t>1. О-1 – многофункциональная общественно-деловая зона.</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099"/>
        <w:gridCol w:w="27"/>
        <w:gridCol w:w="6660"/>
        <w:gridCol w:w="16"/>
        <w:gridCol w:w="693"/>
      </w:tblGrid>
      <w:tr w:rsidR="00CC1A41" w:rsidTr="00CC1A41">
        <w:tc>
          <w:tcPr>
            <w:tcW w:w="212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lang w:eastAsia="en-US"/>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Описание вида разрешенного использования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Код</w:t>
            </w:r>
          </w:p>
        </w:tc>
      </w:tr>
      <w:tr w:rsidR="00CC1A41" w:rsidTr="00CC1A41">
        <w:tc>
          <w:tcPr>
            <w:tcW w:w="949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Основные виды разрешенного использования</w:t>
            </w:r>
          </w:p>
        </w:tc>
      </w:tr>
      <w:tr w:rsidR="00CC1A41" w:rsidTr="00CC1A41">
        <w:trPr>
          <w:trHeight w:val="1164"/>
        </w:trPr>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pStyle w:val="s1"/>
              <w:spacing w:line="276" w:lineRule="auto"/>
              <w:jc w:val="both"/>
              <w:rPr>
                <w:lang w:eastAsia="en-US"/>
              </w:rPr>
            </w:pPr>
            <w:r>
              <w:rPr>
                <w:lang w:eastAsia="en-US"/>
              </w:rPr>
              <w:t xml:space="preserve">Социальное обслуживание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line="276" w:lineRule="auto"/>
              <w:jc w:val="both"/>
              <w:rPr>
                <w:lang w:eastAsia="en-US"/>
              </w:rPr>
            </w:pPr>
            <w:r>
              <w:rPr>
                <w:lang w:eastAsia="en-US"/>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90" w:anchor="P211" w:history="1">
              <w:r>
                <w:rPr>
                  <w:rStyle w:val="a6"/>
                  <w:lang w:eastAsia="en-US"/>
                </w:rPr>
                <w:t>кодами 3.2.1</w:t>
              </w:r>
            </w:hyperlink>
            <w:r>
              <w:rPr>
                <w:lang w:eastAsia="en-US"/>
              </w:rPr>
              <w:t xml:space="preserve"> - </w:t>
            </w:r>
            <w:hyperlink r:id="rId191" w:anchor="P224" w:history="1">
              <w:r>
                <w:rPr>
                  <w:rStyle w:val="a6"/>
                  <w:lang w:eastAsia="en-US"/>
                </w:rPr>
                <w:t>3.2.4</w:t>
              </w:r>
            </w:hyperlink>
          </w:p>
        </w:tc>
        <w:tc>
          <w:tcPr>
            <w:tcW w:w="709" w:type="dxa"/>
            <w:gridSpan w:val="2"/>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before="100" w:after="100" w:line="276" w:lineRule="auto"/>
              <w:jc w:val="center"/>
              <w:rPr>
                <w:lang w:eastAsia="en-US"/>
              </w:rPr>
            </w:pPr>
            <w:r>
              <w:rPr>
                <w:lang w:eastAsia="en-US"/>
              </w:rPr>
              <w:t>3.2</w:t>
            </w:r>
          </w:p>
        </w:tc>
      </w:tr>
      <w:tr w:rsidR="00CC1A41" w:rsidTr="00CC1A41">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pStyle w:val="formattext"/>
              <w:spacing w:before="0" w:beforeAutospacing="0" w:after="0" w:afterAutospacing="0" w:line="315" w:lineRule="atLeast"/>
              <w:textAlignment w:val="baseline"/>
              <w:rPr>
                <w:lang w:eastAsia="en-US"/>
              </w:rPr>
            </w:pPr>
            <w:r>
              <w:rPr>
                <w:lang w:eastAsia="en-US"/>
              </w:rPr>
              <w:t xml:space="preserve">Гостиничное обслуживание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line="276" w:lineRule="auto"/>
              <w:jc w:val="both"/>
              <w:rPr>
                <w:lang w:eastAsia="en-US"/>
              </w:rPr>
            </w:pPr>
            <w:r>
              <w:rPr>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gridSpan w:val="2"/>
            <w:tcBorders>
              <w:top w:val="single" w:sz="4" w:space="0" w:color="auto"/>
              <w:left w:val="single" w:sz="4" w:space="0" w:color="auto"/>
              <w:bottom w:val="single" w:sz="4" w:space="0" w:color="auto"/>
              <w:right w:val="single" w:sz="4" w:space="0" w:color="auto"/>
            </w:tcBorders>
            <w:hideMark/>
          </w:tcPr>
          <w:p w:rsidR="00CC1A41" w:rsidRDefault="00CC1A41">
            <w:pPr>
              <w:pStyle w:val="formattext"/>
              <w:spacing w:before="0" w:beforeAutospacing="0" w:after="0" w:afterAutospacing="0" w:line="315" w:lineRule="atLeast"/>
              <w:jc w:val="center"/>
              <w:textAlignment w:val="baseline"/>
              <w:rPr>
                <w:lang w:eastAsia="en-US"/>
              </w:rPr>
            </w:pPr>
            <w:r>
              <w:rPr>
                <w:lang w:eastAsia="en-US"/>
              </w:rPr>
              <w:t>4.7</w:t>
            </w:r>
          </w:p>
        </w:tc>
      </w:tr>
      <w:tr w:rsidR="00CC1A41" w:rsidTr="00CC1A41">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rPr>
                <w:lang w:eastAsia="en-US"/>
              </w:rPr>
            </w:pPr>
            <w:r>
              <w:rPr>
                <w:lang w:eastAsia="en-US"/>
              </w:rPr>
              <w:t xml:space="preserve">Развлечения  </w:t>
            </w:r>
          </w:p>
        </w:tc>
        <w:tc>
          <w:tcPr>
            <w:tcW w:w="6662" w:type="dxa"/>
            <w:tcBorders>
              <w:top w:val="single" w:sz="4" w:space="0" w:color="auto"/>
              <w:left w:val="single" w:sz="4" w:space="0" w:color="auto"/>
              <w:bottom w:val="single" w:sz="4" w:space="0" w:color="auto"/>
              <w:right w:val="single" w:sz="4" w:space="0" w:color="auto"/>
            </w:tcBorders>
          </w:tcPr>
          <w:p w:rsidR="00CC1A41" w:rsidRDefault="00CC1A41">
            <w:pPr>
              <w:autoSpaceDE w:val="0"/>
              <w:autoSpaceDN w:val="0"/>
              <w:adjustRightInd w:val="0"/>
              <w:spacing w:line="276" w:lineRule="auto"/>
              <w:jc w:val="both"/>
              <w:rPr>
                <w:lang w:eastAsia="en-US"/>
              </w:rPr>
            </w:pPr>
            <w:r>
              <w:rPr>
                <w:lang w:eastAsia="en-US"/>
              </w:rPr>
              <w:t xml:space="preserve">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192" w:history="1">
              <w:r>
                <w:rPr>
                  <w:rStyle w:val="a6"/>
                  <w:color w:val="000000" w:themeColor="text1"/>
                  <w:lang w:eastAsia="en-US"/>
                </w:rPr>
                <w:t>кодами 4.8.1</w:t>
              </w:r>
            </w:hyperlink>
            <w:r>
              <w:rPr>
                <w:color w:val="000000" w:themeColor="text1"/>
                <w:lang w:eastAsia="en-US"/>
              </w:rPr>
              <w:t xml:space="preserve"> - </w:t>
            </w:r>
            <w:hyperlink r:id="rId193" w:history="1">
              <w:r>
                <w:rPr>
                  <w:rStyle w:val="a6"/>
                  <w:color w:val="000000" w:themeColor="text1"/>
                  <w:lang w:eastAsia="en-US"/>
                </w:rPr>
                <w:t>4.8.3</w:t>
              </w:r>
            </w:hyperlink>
          </w:p>
          <w:p w:rsidR="00CC1A41" w:rsidRDefault="00CC1A41">
            <w:pPr>
              <w:pStyle w:val="s1"/>
              <w:spacing w:before="0" w:beforeAutospacing="0" w:after="0" w:afterAutospacing="0" w:line="276" w:lineRule="auto"/>
              <w:jc w:val="both"/>
              <w:rPr>
                <w:lang w:eastAsia="en-US"/>
              </w:rPr>
            </w:pPr>
          </w:p>
        </w:tc>
        <w:tc>
          <w:tcPr>
            <w:tcW w:w="709" w:type="dxa"/>
            <w:gridSpan w:val="2"/>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4.8</w:t>
            </w:r>
          </w:p>
        </w:tc>
      </w:tr>
      <w:tr w:rsidR="00CC1A41" w:rsidTr="00CC1A41">
        <w:trPr>
          <w:trHeight w:val="1147"/>
        </w:trPr>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before="100" w:after="100" w:line="276" w:lineRule="auto"/>
              <w:rPr>
                <w:lang w:eastAsia="en-US"/>
              </w:rPr>
            </w:pPr>
            <w:r>
              <w:rPr>
                <w:lang w:eastAsia="en-US"/>
              </w:rPr>
              <w:lastRenderedPageBreak/>
              <w:t xml:space="preserve">Культурное развитие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94" w:anchor="P266" w:history="1">
              <w:r>
                <w:rPr>
                  <w:rStyle w:val="a6"/>
                  <w:lang w:eastAsia="en-US"/>
                </w:rPr>
                <w:t>кодами 3.6.1</w:t>
              </w:r>
            </w:hyperlink>
            <w:r>
              <w:rPr>
                <w:lang w:eastAsia="en-US"/>
              </w:rPr>
              <w:t xml:space="preserve"> - </w:t>
            </w:r>
            <w:hyperlink r:id="rId195" w:anchor="P274" w:history="1">
              <w:r>
                <w:rPr>
                  <w:rStyle w:val="a6"/>
                  <w:lang w:eastAsia="en-US"/>
                </w:rPr>
                <w:t>3.6.3</w:t>
              </w:r>
            </w:hyperlink>
          </w:p>
        </w:tc>
        <w:tc>
          <w:tcPr>
            <w:tcW w:w="709" w:type="dxa"/>
            <w:gridSpan w:val="2"/>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3.6</w:t>
            </w:r>
          </w:p>
        </w:tc>
      </w:tr>
      <w:tr w:rsidR="00CC1A41" w:rsidTr="00CC1A41">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rPr>
                <w:lang w:eastAsia="en-US"/>
              </w:rPr>
            </w:pPr>
            <w:r>
              <w:rPr>
                <w:lang w:eastAsia="en-US"/>
              </w:rPr>
              <w:t xml:space="preserve">Общественное управление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96" w:anchor="P294" w:history="1">
              <w:r>
                <w:rPr>
                  <w:rStyle w:val="a6"/>
                  <w:lang w:eastAsia="en-US"/>
                </w:rPr>
                <w:t>кодами 3.8.1</w:t>
              </w:r>
            </w:hyperlink>
            <w:r>
              <w:rPr>
                <w:lang w:eastAsia="en-US"/>
              </w:rPr>
              <w:t xml:space="preserve"> - </w:t>
            </w:r>
            <w:hyperlink r:id="rId197" w:anchor="P298" w:history="1">
              <w:r>
                <w:rPr>
                  <w:rStyle w:val="a6"/>
                  <w:lang w:eastAsia="en-US"/>
                </w:rPr>
                <w:t>3.8.2</w:t>
              </w:r>
            </w:hyperlink>
          </w:p>
        </w:tc>
        <w:tc>
          <w:tcPr>
            <w:tcW w:w="709" w:type="dxa"/>
            <w:gridSpan w:val="2"/>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3.8</w:t>
            </w:r>
          </w:p>
        </w:tc>
      </w:tr>
      <w:tr w:rsidR="00CC1A41" w:rsidTr="00CC1A41">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both"/>
              <w:rPr>
                <w:lang w:eastAsia="en-US"/>
              </w:rPr>
            </w:pPr>
            <w:r>
              <w:rPr>
                <w:lang w:eastAsia="en-US"/>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98" w:anchor="P306" w:history="1">
              <w:r>
                <w:rPr>
                  <w:rStyle w:val="a6"/>
                  <w:lang w:eastAsia="en-US"/>
                </w:rPr>
                <w:t>кодами 3.9.1</w:t>
              </w:r>
            </w:hyperlink>
            <w:r>
              <w:rPr>
                <w:lang w:eastAsia="en-US"/>
              </w:rPr>
              <w:t xml:space="preserve"> - </w:t>
            </w:r>
            <w:hyperlink r:id="rId199" w:anchor="P314" w:history="1">
              <w:r>
                <w:rPr>
                  <w:rStyle w:val="a6"/>
                  <w:lang w:eastAsia="en-US"/>
                </w:rPr>
                <w:t>3.9.3</w:t>
              </w:r>
            </w:hyperlink>
          </w:p>
        </w:tc>
        <w:tc>
          <w:tcPr>
            <w:tcW w:w="709" w:type="dxa"/>
            <w:gridSpan w:val="2"/>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3.9</w:t>
            </w:r>
          </w:p>
        </w:tc>
      </w:tr>
      <w:tr w:rsidR="00CC1A41" w:rsidTr="00CC1A41">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pStyle w:val="formattext"/>
              <w:spacing w:before="0" w:beforeAutospacing="0" w:after="0" w:afterAutospacing="0" w:line="276" w:lineRule="auto"/>
              <w:textAlignment w:val="baseline"/>
              <w:rPr>
                <w:lang w:eastAsia="en-US"/>
              </w:rPr>
            </w:pPr>
            <w:r>
              <w:rPr>
                <w:lang w:eastAsia="en-US"/>
              </w:rPr>
              <w:t>Деловое управление</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formattext"/>
              <w:spacing w:before="0" w:beforeAutospacing="0" w:after="0" w:afterAutospacing="0" w:line="276" w:lineRule="auto"/>
              <w:textAlignment w:val="baseline"/>
              <w:rPr>
                <w:lang w:eastAsia="en-US"/>
              </w:rPr>
            </w:pPr>
            <w:r>
              <w:rPr>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gridSpan w:val="2"/>
            <w:tcBorders>
              <w:top w:val="single" w:sz="4" w:space="0" w:color="auto"/>
              <w:left w:val="single" w:sz="4" w:space="0" w:color="auto"/>
              <w:bottom w:val="single" w:sz="4" w:space="0" w:color="auto"/>
              <w:right w:val="single" w:sz="4" w:space="0" w:color="auto"/>
            </w:tcBorders>
            <w:hideMark/>
          </w:tcPr>
          <w:p w:rsidR="00CC1A41" w:rsidRDefault="00CC1A41">
            <w:pPr>
              <w:pStyle w:val="formattext"/>
              <w:spacing w:before="0" w:beforeAutospacing="0" w:after="0" w:afterAutospacing="0" w:line="276" w:lineRule="auto"/>
              <w:jc w:val="center"/>
              <w:textAlignment w:val="baseline"/>
              <w:rPr>
                <w:lang w:eastAsia="en-US"/>
              </w:rPr>
            </w:pPr>
            <w:r>
              <w:rPr>
                <w:lang w:eastAsia="en-US"/>
              </w:rPr>
              <w:t>4.1</w:t>
            </w:r>
          </w:p>
        </w:tc>
      </w:tr>
      <w:tr w:rsidR="00CC1A41" w:rsidTr="00CC1A41">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pStyle w:val="formattext"/>
              <w:spacing w:before="0" w:beforeAutospacing="0" w:after="0" w:afterAutospacing="0" w:line="276" w:lineRule="auto"/>
              <w:textAlignment w:val="baseline"/>
              <w:rPr>
                <w:lang w:eastAsia="en-US"/>
              </w:rPr>
            </w:pPr>
            <w:r>
              <w:rPr>
                <w:lang w:eastAsia="en-US"/>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formattext"/>
              <w:spacing w:before="0" w:beforeAutospacing="0" w:after="0" w:afterAutospacing="0" w:line="276" w:lineRule="auto"/>
              <w:textAlignment w:val="baseline"/>
              <w:rPr>
                <w:lang w:eastAsia="en-US"/>
              </w:rPr>
            </w:pPr>
            <w:r>
              <w:rPr>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gridSpan w:val="2"/>
            <w:tcBorders>
              <w:top w:val="single" w:sz="4" w:space="0" w:color="auto"/>
              <w:left w:val="single" w:sz="4" w:space="0" w:color="auto"/>
              <w:bottom w:val="single" w:sz="4" w:space="0" w:color="auto"/>
              <w:right w:val="single" w:sz="4" w:space="0" w:color="auto"/>
            </w:tcBorders>
            <w:hideMark/>
          </w:tcPr>
          <w:p w:rsidR="00CC1A41" w:rsidRDefault="00CC1A41">
            <w:pPr>
              <w:pStyle w:val="formattext"/>
              <w:spacing w:before="0" w:beforeAutospacing="0" w:after="0" w:afterAutospacing="0" w:line="276" w:lineRule="auto"/>
              <w:jc w:val="center"/>
              <w:textAlignment w:val="baseline"/>
              <w:rPr>
                <w:lang w:eastAsia="en-US"/>
              </w:rPr>
            </w:pPr>
            <w:r>
              <w:rPr>
                <w:lang w:eastAsia="en-US"/>
              </w:rPr>
              <w:t>4.5</w:t>
            </w:r>
          </w:p>
        </w:tc>
      </w:tr>
      <w:tr w:rsidR="00CC1A41" w:rsidTr="00CC1A41">
        <w:tc>
          <w:tcPr>
            <w:tcW w:w="9498"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b/>
                <w:lang w:eastAsia="en-US"/>
              </w:rPr>
              <w:t>Вспомогательные  виды разрешенного использования</w:t>
            </w:r>
          </w:p>
        </w:tc>
      </w:tr>
      <w:tr w:rsidR="00CC1A41" w:rsidTr="00CC1A41">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Служебные гаражи</w:t>
            </w:r>
          </w:p>
        </w:tc>
        <w:tc>
          <w:tcPr>
            <w:tcW w:w="6705" w:type="dxa"/>
            <w:gridSpan w:val="3"/>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both"/>
              <w:rPr>
                <w:b/>
                <w:lang w:eastAsia="en-US"/>
              </w:rPr>
            </w:pPr>
            <w:r>
              <w:rPr>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0" w:anchor="P190" w:history="1">
              <w:r>
                <w:rPr>
                  <w:rStyle w:val="a6"/>
                  <w:lang w:eastAsia="en-US"/>
                </w:rPr>
                <w:t>кодами 3.0</w:t>
              </w:r>
            </w:hyperlink>
            <w:r>
              <w:rPr>
                <w:lang w:eastAsia="en-US"/>
              </w:rPr>
              <w:t xml:space="preserve">, </w:t>
            </w:r>
            <w:hyperlink r:id="rId201" w:anchor="P333" w:history="1">
              <w:r>
                <w:rPr>
                  <w:rStyle w:val="a6"/>
                  <w:lang w:eastAsia="en-US"/>
                </w:rPr>
                <w:t>4.0</w:t>
              </w:r>
            </w:hyperlink>
            <w:r>
              <w:rPr>
                <w:lang w:eastAsia="en-US"/>
              </w:rPr>
              <w:t>, а также для стоянки и хранения транспортных средств общего пользования, в том числе в депо</w:t>
            </w:r>
          </w:p>
        </w:tc>
        <w:tc>
          <w:tcPr>
            <w:tcW w:w="693"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4.9</w:t>
            </w:r>
          </w:p>
        </w:tc>
      </w:tr>
      <w:tr w:rsidR="00CC1A41" w:rsidTr="00CC1A41">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autoSpaceDE w:val="0"/>
              <w:autoSpaceDN w:val="0"/>
              <w:adjustRightInd w:val="0"/>
              <w:spacing w:line="276" w:lineRule="auto"/>
              <w:jc w:val="both"/>
              <w:rPr>
                <w:lang w:eastAsia="en-US"/>
              </w:rPr>
            </w:pPr>
            <w:r>
              <w:rPr>
                <w:lang w:eastAsia="en-US"/>
              </w:rPr>
              <w:t>Хранение автотранспорта</w:t>
            </w:r>
          </w:p>
        </w:tc>
        <w:tc>
          <w:tcPr>
            <w:tcW w:w="6705" w:type="dxa"/>
            <w:gridSpan w:val="3"/>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spacing w:line="276" w:lineRule="auto"/>
              <w:jc w:val="both"/>
              <w:rPr>
                <w:bCs/>
                <w:lang w:eastAsia="en-US"/>
              </w:rPr>
            </w:pPr>
            <w:r>
              <w:rPr>
                <w:bCs/>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bCs/>
                <w:lang w:eastAsia="en-US"/>
              </w:rPr>
              <w:t>машино</w:t>
            </w:r>
            <w:proofErr w:type="spellEnd"/>
            <w:r>
              <w:rPr>
                <w:bCs/>
                <w:lang w:eastAsia="en-US"/>
              </w:rPr>
              <w:t>-места, за исключением гаражей, размещение которых предусмотрено содержанием вида разрешенного использования с</w:t>
            </w:r>
            <w:r>
              <w:rPr>
                <w:bCs/>
                <w:color w:val="000000" w:themeColor="text1"/>
                <w:lang w:eastAsia="en-US"/>
              </w:rPr>
              <w:t xml:space="preserve"> </w:t>
            </w:r>
            <w:hyperlink r:id="rId202" w:history="1">
              <w:r>
                <w:rPr>
                  <w:rStyle w:val="a6"/>
                  <w:bCs/>
                  <w:color w:val="000000" w:themeColor="text1"/>
                  <w:lang w:eastAsia="en-US"/>
                </w:rPr>
                <w:t>кодом 4.9</w:t>
              </w:r>
            </w:hyperlink>
          </w:p>
        </w:tc>
        <w:tc>
          <w:tcPr>
            <w:tcW w:w="693"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2.7.1</w:t>
            </w:r>
          </w:p>
        </w:tc>
      </w:tr>
      <w:tr w:rsidR="00CC1A41" w:rsidTr="00CC1A41">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Коммунальное обслуживание</w:t>
            </w:r>
          </w:p>
        </w:tc>
        <w:tc>
          <w:tcPr>
            <w:tcW w:w="6705" w:type="dxa"/>
            <w:gridSpan w:val="3"/>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both"/>
              <w:rPr>
                <w:b/>
                <w:lang w:eastAsia="en-US"/>
              </w:rPr>
            </w:pPr>
            <w:r>
              <w:rPr>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03" w:anchor="P198" w:history="1">
              <w:r>
                <w:rPr>
                  <w:rStyle w:val="a6"/>
                  <w:lang w:eastAsia="en-US"/>
                </w:rPr>
                <w:t>кодами 3.1.1</w:t>
              </w:r>
            </w:hyperlink>
            <w:r>
              <w:rPr>
                <w:lang w:eastAsia="en-US"/>
              </w:rPr>
              <w:t xml:space="preserve"> - </w:t>
            </w:r>
            <w:hyperlink r:id="rId204" w:anchor="P202" w:history="1">
              <w:r>
                <w:rPr>
                  <w:rStyle w:val="a6"/>
                  <w:lang w:eastAsia="en-US"/>
                </w:rPr>
                <w:t>3.1.2</w:t>
              </w:r>
            </w:hyperlink>
          </w:p>
        </w:tc>
        <w:tc>
          <w:tcPr>
            <w:tcW w:w="693"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3.1</w:t>
            </w:r>
          </w:p>
        </w:tc>
      </w:tr>
      <w:tr w:rsidR="00CC1A41" w:rsidTr="00CC1A41">
        <w:tc>
          <w:tcPr>
            <w:tcW w:w="9498"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b/>
                <w:lang w:eastAsia="en-US"/>
              </w:rPr>
              <w:t>Условно-разрешенные виды использования</w:t>
            </w:r>
          </w:p>
        </w:tc>
      </w:tr>
      <w:tr w:rsidR="00CC1A41" w:rsidTr="00CC1A41">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lastRenderedPageBreak/>
              <w:t>Для индивидуального жилищного строительства</w:t>
            </w:r>
          </w:p>
        </w:tc>
        <w:tc>
          <w:tcPr>
            <w:tcW w:w="6705" w:type="dxa"/>
            <w:gridSpan w:val="3"/>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both"/>
              <w:rPr>
                <w:lang w:eastAsia="en-US"/>
              </w:rPr>
            </w:pPr>
            <w:proofErr w:type="gramStart"/>
            <w:r>
              <w:rPr>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Pr>
                <w:lang w:eastAsia="en-US"/>
              </w:rPr>
              <w:t xml:space="preserve"> размещение индивидуальных гаражей и хозяйственных построек</w:t>
            </w:r>
          </w:p>
        </w:tc>
        <w:tc>
          <w:tcPr>
            <w:tcW w:w="693"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2.1</w:t>
            </w:r>
          </w:p>
        </w:tc>
      </w:tr>
      <w:tr w:rsidR="00CC1A41" w:rsidTr="00CC1A41">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ind w:left="-62"/>
              <w:rPr>
                <w:b/>
                <w:lang w:eastAsia="en-US"/>
              </w:rPr>
            </w:pPr>
            <w:r>
              <w:rPr>
                <w:lang w:eastAsia="en-US"/>
              </w:rPr>
              <w:t>Для ведения личного подсобного хозяйства</w:t>
            </w:r>
          </w:p>
        </w:tc>
        <w:tc>
          <w:tcPr>
            <w:tcW w:w="6705" w:type="dxa"/>
            <w:gridSpan w:val="3"/>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both"/>
              <w:rPr>
                <w:lang w:eastAsia="en-US"/>
              </w:rPr>
            </w:pPr>
            <w:r>
              <w:rPr>
                <w:lang w:eastAsia="en-US"/>
              </w:rPr>
              <w:t xml:space="preserve">Размещение жилого дома, указанного в описании вида разрешенного использования с </w:t>
            </w:r>
            <w:hyperlink r:id="rId205" w:anchor="P140" w:history="1">
              <w:r>
                <w:rPr>
                  <w:rStyle w:val="a6"/>
                  <w:lang w:eastAsia="en-US"/>
                </w:rPr>
                <w:t>кодом 2.1</w:t>
              </w:r>
            </w:hyperlink>
            <w:r>
              <w:rPr>
                <w:lang w:eastAsia="en-US"/>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693"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2.2</w:t>
            </w:r>
          </w:p>
        </w:tc>
      </w:tr>
      <w:tr w:rsidR="00CC1A41" w:rsidTr="00CC1A41">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ind w:left="-62"/>
              <w:rPr>
                <w:lang w:eastAsia="en-US"/>
              </w:rPr>
            </w:pPr>
            <w:r>
              <w:rPr>
                <w:lang w:eastAsia="en-US"/>
              </w:rPr>
              <w:t>Блокированная жилая застройка</w:t>
            </w:r>
          </w:p>
        </w:tc>
        <w:tc>
          <w:tcPr>
            <w:tcW w:w="6705" w:type="dxa"/>
            <w:gridSpan w:val="3"/>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both"/>
              <w:rPr>
                <w:lang w:eastAsia="en-US"/>
              </w:rPr>
            </w:pPr>
            <w:proofErr w:type="gramStart"/>
            <w:r>
              <w:rPr>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Pr>
                <w:lang w:eastAsia="en-US"/>
              </w:rPr>
              <w:t xml:space="preserve"> пользования (жилые дома блокированной застройки);</w:t>
            </w:r>
          </w:p>
          <w:p w:rsidR="00CC1A41" w:rsidRDefault="00CC1A41">
            <w:pPr>
              <w:widowControl w:val="0"/>
              <w:autoSpaceDE w:val="0"/>
              <w:autoSpaceDN w:val="0"/>
              <w:adjustRightInd w:val="0"/>
              <w:spacing w:line="276" w:lineRule="auto"/>
              <w:jc w:val="both"/>
              <w:rPr>
                <w:lang w:eastAsia="en-US"/>
              </w:rPr>
            </w:pPr>
            <w:r>
              <w:rPr>
                <w:lang w:eastAsia="en-US"/>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693"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2.3</w:t>
            </w:r>
          </w:p>
        </w:tc>
      </w:tr>
      <w:tr w:rsidR="00CC1A41" w:rsidTr="00CC1A41">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before="100" w:after="100" w:line="276" w:lineRule="auto"/>
              <w:rPr>
                <w:lang w:eastAsia="en-US"/>
              </w:rPr>
            </w:pPr>
            <w:r>
              <w:rPr>
                <w:lang w:eastAsia="en-US"/>
              </w:rPr>
              <w:t xml:space="preserve">Магазины </w:t>
            </w:r>
          </w:p>
        </w:tc>
        <w:tc>
          <w:tcPr>
            <w:tcW w:w="6705" w:type="dxa"/>
            <w:gridSpan w:val="3"/>
            <w:tcBorders>
              <w:top w:val="single" w:sz="4" w:space="0" w:color="auto"/>
              <w:left w:val="single" w:sz="4" w:space="0" w:color="auto"/>
              <w:bottom w:val="single" w:sz="4" w:space="0" w:color="auto"/>
              <w:right w:val="single" w:sz="4" w:space="0" w:color="auto"/>
            </w:tcBorders>
            <w:hideMark/>
          </w:tcPr>
          <w:p w:rsidR="00CC1A41" w:rsidRDefault="00CC1A41">
            <w:pPr>
              <w:spacing w:before="100" w:after="100" w:line="276" w:lineRule="auto"/>
              <w:rPr>
                <w:lang w:eastAsia="en-US"/>
              </w:rPr>
            </w:pPr>
            <w:r>
              <w:rPr>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93" w:type="dxa"/>
            <w:tcBorders>
              <w:top w:val="single" w:sz="4" w:space="0" w:color="auto"/>
              <w:left w:val="single" w:sz="4" w:space="0" w:color="auto"/>
              <w:bottom w:val="single" w:sz="4" w:space="0" w:color="auto"/>
              <w:right w:val="single" w:sz="4" w:space="0" w:color="auto"/>
            </w:tcBorders>
            <w:hideMark/>
          </w:tcPr>
          <w:p w:rsidR="00CC1A41" w:rsidRDefault="00CC1A41">
            <w:pPr>
              <w:spacing w:before="100" w:after="100" w:line="276" w:lineRule="auto"/>
              <w:jc w:val="center"/>
              <w:rPr>
                <w:lang w:eastAsia="en-US"/>
              </w:rPr>
            </w:pPr>
            <w:r>
              <w:rPr>
                <w:lang w:eastAsia="en-US"/>
              </w:rPr>
              <w:t>4.4</w:t>
            </w:r>
          </w:p>
        </w:tc>
      </w:tr>
    </w:tbl>
    <w:p w:rsidR="00CC1A41" w:rsidRDefault="00CC1A41" w:rsidP="00CC1A41">
      <w:pPr>
        <w:widowControl w:val="0"/>
        <w:autoSpaceDE w:val="0"/>
        <w:autoSpaceDN w:val="0"/>
        <w:adjustRightInd w:val="0"/>
        <w:ind w:firstLine="540"/>
        <w:jc w:val="both"/>
        <w:rPr>
          <w:b/>
        </w:rPr>
      </w:pPr>
    </w:p>
    <w:p w:rsidR="00CC1A41" w:rsidRDefault="00CC1A41" w:rsidP="00CC1A41">
      <w:pPr>
        <w:widowControl w:val="0"/>
        <w:autoSpaceDE w:val="0"/>
        <w:autoSpaceDN w:val="0"/>
        <w:adjustRightInd w:val="0"/>
        <w:ind w:firstLine="540"/>
        <w:jc w:val="both"/>
        <w:rPr>
          <w:b/>
        </w:rPr>
      </w:pPr>
      <w:r>
        <w:rPr>
          <w:b/>
        </w:rPr>
        <w:t>2. О-2 – Зона специализированной общественной застройки объектов здравоохранения и социальной защиты.</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7"/>
        <w:gridCol w:w="6659"/>
        <w:gridCol w:w="709"/>
      </w:tblGrid>
      <w:tr w:rsidR="00CC1A41" w:rsidTr="00CC1A41">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lang w:eastAsia="en-US"/>
              </w:rPr>
              <w:t>Наименование вида разрешенного использования</w:t>
            </w:r>
          </w:p>
        </w:tc>
        <w:tc>
          <w:tcPr>
            <w:tcW w:w="66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Основные виды разрешенного использования</w:t>
            </w:r>
          </w:p>
        </w:tc>
      </w:tr>
      <w:tr w:rsidR="00CC1A41" w:rsidTr="00CC1A41">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suppressAutoHyphens/>
              <w:spacing w:before="100" w:after="100" w:line="276" w:lineRule="auto"/>
              <w:rPr>
                <w:lang w:eastAsia="en-US"/>
              </w:rPr>
            </w:pPr>
            <w:r>
              <w:rPr>
                <w:lang w:eastAsia="en-US"/>
              </w:rPr>
              <w:t xml:space="preserve">Социальное обслуживание </w:t>
            </w:r>
          </w:p>
        </w:tc>
        <w:tc>
          <w:tcPr>
            <w:tcW w:w="66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both"/>
              <w:rPr>
                <w:b/>
                <w:lang w:eastAsia="en-US"/>
              </w:rPr>
            </w:pPr>
            <w:r>
              <w:rPr>
                <w:lang w:eastAsia="en-US"/>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06" w:anchor="P211" w:history="1">
              <w:r>
                <w:rPr>
                  <w:rStyle w:val="a6"/>
                  <w:lang w:eastAsia="en-US"/>
                </w:rPr>
                <w:t>кодами 3.2.1</w:t>
              </w:r>
            </w:hyperlink>
            <w:r>
              <w:rPr>
                <w:lang w:eastAsia="en-US"/>
              </w:rPr>
              <w:t xml:space="preserve"> - </w:t>
            </w:r>
            <w:hyperlink r:id="rId207" w:anchor="P224" w:history="1">
              <w:r>
                <w:rPr>
                  <w:rStyle w:val="a6"/>
                  <w:lang w:eastAsia="en-US"/>
                </w:rPr>
                <w:t>3.2.4</w:t>
              </w:r>
            </w:hyperlink>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3.2</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pStyle w:val="aff0"/>
              <w:suppressAutoHyphens/>
              <w:spacing w:before="0" w:after="0" w:line="276" w:lineRule="auto"/>
              <w:ind w:left="0"/>
              <w:rPr>
                <w:lang w:eastAsia="en-US"/>
              </w:rPr>
            </w:pPr>
            <w:r>
              <w:rPr>
                <w:lang w:eastAsia="en-US"/>
              </w:rPr>
              <w:lastRenderedPageBreak/>
              <w:t xml:space="preserve">Бытовое обслуживание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both"/>
              <w:rPr>
                <w:lang w:eastAsia="en-US"/>
              </w:rPr>
            </w:pPr>
            <w:r>
              <w:rPr>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3.3</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rPr>
                <w:lang w:eastAsia="en-US"/>
              </w:rPr>
            </w:pPr>
            <w:r>
              <w:rPr>
                <w:lang w:eastAsia="en-US"/>
              </w:rPr>
              <w:t xml:space="preserve">Амбулаторно-поликлиническое обслуживание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3.4.1</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rPr>
                <w:lang w:eastAsia="en-US"/>
              </w:rPr>
            </w:pPr>
            <w:r>
              <w:rPr>
                <w:lang w:eastAsia="en-US"/>
              </w:rPr>
              <w:t xml:space="preserve">Стационарное медицинское обслуживание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3.4.2</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rPr>
                <w:lang w:eastAsia="en-US"/>
              </w:rPr>
            </w:pPr>
            <w:r>
              <w:rPr>
                <w:lang w:eastAsia="en-US"/>
              </w:rPr>
              <w:t xml:space="preserve">Дошкольное, начальное и среднее общее образование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proofErr w:type="gramStart"/>
            <w:r>
              <w:rPr>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3.5.1</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rPr>
                <w:lang w:eastAsia="en-US"/>
              </w:rPr>
            </w:pPr>
            <w:r>
              <w:rPr>
                <w:lang w:eastAsia="en-US"/>
              </w:rPr>
              <w:t xml:space="preserve">Среднее и высшее профессиональное образование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proofErr w:type="gramStart"/>
            <w:r>
              <w:rPr>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3.5.2</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rPr>
                <w:lang w:eastAsia="en-US"/>
              </w:rPr>
            </w:pPr>
            <w:r>
              <w:rPr>
                <w:lang w:eastAsia="en-US"/>
              </w:rPr>
              <w:t xml:space="preserve">Культурное развитие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08" w:anchor="P266" w:history="1">
              <w:r>
                <w:rPr>
                  <w:rStyle w:val="a6"/>
                  <w:lang w:eastAsia="en-US"/>
                </w:rPr>
                <w:t>кодами 3.6.1</w:t>
              </w:r>
            </w:hyperlink>
            <w:r>
              <w:rPr>
                <w:lang w:eastAsia="en-US"/>
              </w:rPr>
              <w:t xml:space="preserve"> - </w:t>
            </w:r>
            <w:hyperlink r:id="rId209" w:anchor="P274" w:history="1">
              <w:r>
                <w:rPr>
                  <w:rStyle w:val="a6"/>
                  <w:lang w:eastAsia="en-US"/>
                </w:rPr>
                <w:t>3.6.3</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3.6</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rPr>
                <w:lang w:eastAsia="en-US"/>
              </w:rPr>
            </w:pPr>
            <w:r>
              <w:rPr>
                <w:lang w:eastAsia="en-US"/>
              </w:rPr>
              <w:t>Общественное управление</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 xml:space="preserve">Размещение зданий, предназначенных для размещения органов и организаций общественного управления. Содержание данного </w:t>
            </w:r>
            <w:r>
              <w:rPr>
                <w:lang w:eastAsia="en-US"/>
              </w:rPr>
              <w:lastRenderedPageBreak/>
              <w:t xml:space="preserve">вида разрешенного использования включает в себя содержание видов разрешенного использования с </w:t>
            </w:r>
            <w:hyperlink r:id="rId210" w:anchor="P294" w:history="1">
              <w:r>
                <w:rPr>
                  <w:rStyle w:val="a6"/>
                  <w:lang w:eastAsia="en-US"/>
                </w:rPr>
                <w:t>кодами 3.8.1</w:t>
              </w:r>
            </w:hyperlink>
            <w:r>
              <w:rPr>
                <w:lang w:eastAsia="en-US"/>
              </w:rPr>
              <w:t xml:space="preserve"> - </w:t>
            </w:r>
            <w:hyperlink r:id="rId211" w:anchor="P298" w:history="1">
              <w:r>
                <w:rPr>
                  <w:rStyle w:val="a6"/>
                  <w:lang w:eastAsia="en-US"/>
                </w:rPr>
                <w:t>3.8.2</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lastRenderedPageBreak/>
              <w:t>3.8</w:t>
            </w:r>
          </w:p>
        </w:tc>
      </w:tr>
      <w:tr w:rsidR="00CC1A41" w:rsidTr="00CC1A41">
        <w:trPr>
          <w:trHeight w:val="1144"/>
        </w:trPr>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rPr>
                <w:lang w:eastAsia="en-US"/>
              </w:rPr>
            </w:pPr>
            <w:r>
              <w:rPr>
                <w:lang w:eastAsia="en-US"/>
              </w:rPr>
              <w:lastRenderedPageBreak/>
              <w:t>Обеспечение научной деятельности</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12" w:anchor="P306" w:history="1">
              <w:r>
                <w:rPr>
                  <w:rStyle w:val="a6"/>
                  <w:lang w:eastAsia="en-US"/>
                </w:rPr>
                <w:t>кодами 3.9.1</w:t>
              </w:r>
            </w:hyperlink>
            <w:r>
              <w:rPr>
                <w:lang w:eastAsia="en-US"/>
              </w:rPr>
              <w:t xml:space="preserve"> - </w:t>
            </w:r>
            <w:hyperlink r:id="rId213" w:anchor="P314" w:history="1">
              <w:r>
                <w:rPr>
                  <w:rStyle w:val="a6"/>
                  <w:lang w:eastAsia="en-US"/>
                </w:rPr>
                <w:t>3.9.3</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3.9</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rPr>
                <w:lang w:eastAsia="en-US"/>
              </w:rPr>
            </w:pPr>
            <w:r>
              <w:rPr>
                <w:lang w:eastAsia="en-US"/>
              </w:rPr>
              <w:t xml:space="preserve">Общественное питание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4.6</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rPr>
                <w:lang w:eastAsia="en-US"/>
              </w:rPr>
            </w:pPr>
            <w:r>
              <w:rPr>
                <w:lang w:eastAsia="en-US"/>
              </w:rPr>
              <w:t xml:space="preserve">Спорт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14" w:anchor="P420" w:history="1">
              <w:r>
                <w:rPr>
                  <w:rStyle w:val="a6"/>
                  <w:lang w:eastAsia="en-US"/>
                </w:rPr>
                <w:t>кодами 5.1.1</w:t>
              </w:r>
            </w:hyperlink>
            <w:r>
              <w:rPr>
                <w:lang w:eastAsia="en-US"/>
              </w:rPr>
              <w:t xml:space="preserve"> - </w:t>
            </w:r>
            <w:hyperlink r:id="rId215" w:anchor="P444" w:history="1">
              <w:r>
                <w:rPr>
                  <w:rStyle w:val="a6"/>
                  <w:lang w:eastAsia="en-US"/>
                </w:rPr>
                <w:t>5.1.7</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5.1</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b/>
                <w:lang w:eastAsia="en-US"/>
              </w:rPr>
              <w:t>Вспомогательные виды разрешенного использования</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 xml:space="preserve">Служебные гаражи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line="276" w:lineRule="auto"/>
              <w:jc w:val="both"/>
              <w:rPr>
                <w:lang w:eastAsia="en-US"/>
              </w:rPr>
            </w:pPr>
            <w:r>
              <w:rPr>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16" w:anchor="P190" w:history="1">
              <w:r>
                <w:rPr>
                  <w:rStyle w:val="a6"/>
                  <w:lang w:eastAsia="en-US"/>
                </w:rPr>
                <w:t>кодами 3.0</w:t>
              </w:r>
            </w:hyperlink>
            <w:r>
              <w:rPr>
                <w:lang w:eastAsia="en-US"/>
              </w:rPr>
              <w:t xml:space="preserve">, </w:t>
            </w:r>
            <w:hyperlink r:id="rId217" w:anchor="P333" w:history="1">
              <w:r>
                <w:rPr>
                  <w:rStyle w:val="a6"/>
                  <w:lang w:eastAsia="en-US"/>
                </w:rPr>
                <w:t>4.0</w:t>
              </w:r>
            </w:hyperlink>
            <w:r>
              <w:rPr>
                <w:lang w:eastAsia="en-US"/>
              </w:rPr>
              <w:t>, а также для стоянки и хранения транспортных средств общего пользования, в том числе в депо</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4.9</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autoSpaceDE w:val="0"/>
              <w:autoSpaceDN w:val="0"/>
              <w:adjustRightInd w:val="0"/>
              <w:spacing w:line="276" w:lineRule="auto"/>
              <w:jc w:val="both"/>
              <w:rPr>
                <w:lang w:eastAsia="en-US"/>
              </w:rPr>
            </w:pPr>
            <w:r>
              <w:rPr>
                <w:lang w:eastAsia="en-US"/>
              </w:rPr>
              <w:t>Хранение автотранспорта</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spacing w:line="276" w:lineRule="auto"/>
              <w:jc w:val="both"/>
              <w:rPr>
                <w:bCs/>
                <w:lang w:eastAsia="en-US"/>
              </w:rPr>
            </w:pPr>
            <w:r>
              <w:rPr>
                <w:bCs/>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bCs/>
                <w:lang w:eastAsia="en-US"/>
              </w:rPr>
              <w:t>машино</w:t>
            </w:r>
            <w:proofErr w:type="spellEnd"/>
            <w:r>
              <w:rPr>
                <w:bCs/>
                <w:lang w:eastAsia="en-US"/>
              </w:rPr>
              <w:t xml:space="preserve">-места, за исключением гаражей, размещение которых предусмотрено содержанием вида разрешенного использования с </w:t>
            </w:r>
            <w:hyperlink r:id="rId218" w:history="1">
              <w:r>
                <w:rPr>
                  <w:rStyle w:val="a6"/>
                  <w:bCs/>
                  <w:color w:val="000000" w:themeColor="text1"/>
                  <w:lang w:eastAsia="en-US"/>
                </w:rPr>
                <w:t>кодом 4.9</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2.7.1</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 xml:space="preserve">Коммунальное обслуживание </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line="276" w:lineRule="auto"/>
              <w:jc w:val="both"/>
              <w:rPr>
                <w:lang w:eastAsia="en-US"/>
              </w:rPr>
            </w:pPr>
            <w:r>
              <w:rPr>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19" w:anchor="P198" w:history="1">
              <w:r>
                <w:rPr>
                  <w:rStyle w:val="a6"/>
                  <w:lang w:eastAsia="en-US"/>
                </w:rPr>
                <w:t>кодами 3.1.1</w:t>
              </w:r>
            </w:hyperlink>
            <w:r>
              <w:rPr>
                <w:lang w:eastAsia="en-US"/>
              </w:rPr>
              <w:t xml:space="preserve"> - </w:t>
            </w:r>
            <w:hyperlink r:id="rId220" w:anchor="P202" w:history="1">
              <w:r>
                <w:rPr>
                  <w:rStyle w:val="a6"/>
                  <w:lang w:eastAsia="en-US"/>
                </w:rPr>
                <w:t>3.1.2</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3.1</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b/>
                <w:lang w:eastAsia="en-US"/>
              </w:rPr>
              <w:t>Условно разрешенные виды использования</w:t>
            </w:r>
          </w:p>
        </w:tc>
      </w:tr>
      <w:tr w:rsidR="00CC1A41" w:rsidTr="00CC1A41">
        <w:tc>
          <w:tcPr>
            <w:tcW w:w="2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Магазины</w:t>
            </w:r>
          </w:p>
        </w:tc>
        <w:tc>
          <w:tcPr>
            <w:tcW w:w="6661"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line="276" w:lineRule="auto"/>
              <w:jc w:val="both"/>
              <w:rPr>
                <w:lang w:eastAsia="en-US"/>
              </w:rPr>
            </w:pPr>
            <w:r>
              <w:rPr>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4.4</w:t>
            </w:r>
          </w:p>
        </w:tc>
      </w:tr>
    </w:tbl>
    <w:p w:rsidR="00CC1A41" w:rsidRDefault="00CC1A41" w:rsidP="00CC1A41">
      <w:pPr>
        <w:widowControl w:val="0"/>
        <w:autoSpaceDE w:val="0"/>
        <w:autoSpaceDN w:val="0"/>
        <w:adjustRightInd w:val="0"/>
        <w:ind w:firstLine="540"/>
        <w:jc w:val="both"/>
        <w:rPr>
          <w:b/>
        </w:rPr>
      </w:pPr>
    </w:p>
    <w:p w:rsidR="00CC1A41" w:rsidRDefault="00CC1A41" w:rsidP="00CC1A41">
      <w:pPr>
        <w:widowControl w:val="0"/>
        <w:autoSpaceDE w:val="0"/>
        <w:autoSpaceDN w:val="0"/>
        <w:adjustRightInd w:val="0"/>
        <w:ind w:firstLine="540"/>
        <w:jc w:val="both"/>
        <w:rPr>
          <w:b/>
        </w:rPr>
      </w:pPr>
      <w:r>
        <w:rPr>
          <w:b/>
        </w:rPr>
        <w:t>2. О-3 – Зона специализированной общественной застройки объектов науки, высшего и среднего специального образования.</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lang w:eastAsia="en-US"/>
              </w:rPr>
              <w:t xml:space="preserve">Наименование </w:t>
            </w:r>
            <w:r>
              <w:rPr>
                <w:lang w:eastAsia="en-US"/>
              </w:rPr>
              <w:lastRenderedPageBreak/>
              <w:t>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lastRenderedPageBreak/>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lastRenderedPageBreak/>
              <w:t>Основные виды разрешенного использования</w:t>
            </w:r>
          </w:p>
        </w:tc>
      </w:tr>
      <w:tr w:rsidR="00CC1A41" w:rsidTr="00CC1A41">
        <w:trPr>
          <w:trHeight w:val="1429"/>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rPr>
                <w:highlight w:val="green"/>
                <w:lang w:eastAsia="en-US"/>
              </w:rPr>
            </w:pPr>
            <w:r>
              <w:rPr>
                <w:lang w:eastAsia="en-US"/>
              </w:rPr>
              <w:t xml:space="preserve">Деловое управление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line="276" w:lineRule="auto"/>
              <w:jc w:val="both"/>
              <w:rPr>
                <w:lang w:eastAsia="en-US"/>
              </w:rPr>
            </w:pPr>
            <w:r>
              <w:rPr>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before="100" w:after="100" w:line="276" w:lineRule="auto"/>
              <w:jc w:val="center"/>
              <w:rPr>
                <w:lang w:eastAsia="en-US"/>
              </w:rPr>
            </w:pPr>
            <w:r>
              <w:rPr>
                <w:lang w:eastAsia="en-US"/>
              </w:rPr>
              <w:t>4.1</w:t>
            </w:r>
          </w:p>
        </w:tc>
      </w:tr>
      <w:tr w:rsidR="00CC1A41" w:rsidTr="00CC1A41">
        <w:trPr>
          <w:trHeight w:val="1429"/>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Рынки</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line="276" w:lineRule="auto"/>
              <w:jc w:val="both"/>
              <w:rPr>
                <w:lang w:eastAsia="en-US"/>
              </w:rPr>
            </w:pPr>
            <w:r>
              <w:rPr>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before="100" w:after="100" w:line="276" w:lineRule="auto"/>
              <w:jc w:val="center"/>
              <w:rPr>
                <w:lang w:eastAsia="en-US"/>
              </w:rPr>
            </w:pPr>
            <w:r>
              <w:rPr>
                <w:lang w:eastAsia="en-US"/>
              </w:rPr>
              <w:t>4.3</w:t>
            </w:r>
          </w:p>
        </w:tc>
      </w:tr>
      <w:tr w:rsidR="00CC1A41" w:rsidTr="00CC1A41">
        <w:trPr>
          <w:trHeight w:val="959"/>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Магазины</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line="276" w:lineRule="auto"/>
              <w:jc w:val="both"/>
              <w:rPr>
                <w:lang w:eastAsia="en-US"/>
              </w:rPr>
            </w:pPr>
            <w:r>
              <w:rPr>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before="100" w:after="100" w:line="276" w:lineRule="auto"/>
              <w:jc w:val="center"/>
              <w:rPr>
                <w:lang w:eastAsia="en-US"/>
              </w:rPr>
            </w:pPr>
            <w:r>
              <w:rPr>
                <w:lang w:eastAsia="en-US"/>
              </w:rPr>
              <w:t>4.4</w:t>
            </w:r>
          </w:p>
        </w:tc>
      </w:tr>
      <w:tr w:rsidR="00CC1A41" w:rsidTr="00CC1A41">
        <w:trPr>
          <w:trHeight w:val="843"/>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rPr>
                <w:lang w:eastAsia="en-US"/>
              </w:rPr>
            </w:pPr>
            <w:r>
              <w:rPr>
                <w:lang w:eastAsia="en-US"/>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line="276" w:lineRule="auto"/>
              <w:jc w:val="both"/>
              <w:rPr>
                <w:lang w:eastAsia="en-US"/>
              </w:rPr>
            </w:pPr>
            <w:r>
              <w:rPr>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4.6</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rPr>
                <w:lang w:eastAsia="en-US"/>
              </w:rPr>
            </w:pPr>
            <w:r>
              <w:rPr>
                <w:lang w:eastAsia="en-US"/>
              </w:rPr>
              <w:t xml:space="preserve">Гостиничное обслуживание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line="276" w:lineRule="auto"/>
              <w:jc w:val="both"/>
              <w:rPr>
                <w:lang w:eastAsia="en-US"/>
              </w:rPr>
            </w:pPr>
            <w:r>
              <w:rPr>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4.7</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 xml:space="preserve">Развлечения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spacing w:line="276" w:lineRule="auto"/>
              <w:jc w:val="both"/>
              <w:rPr>
                <w:lang w:eastAsia="en-US"/>
              </w:rPr>
            </w:pPr>
            <w:r>
              <w:rPr>
                <w:lang w:eastAsia="en-US"/>
              </w:rPr>
              <w:t xml:space="preserve">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221" w:history="1">
              <w:r>
                <w:rPr>
                  <w:rStyle w:val="a6"/>
                  <w:color w:val="000000" w:themeColor="text1"/>
                  <w:lang w:eastAsia="en-US"/>
                </w:rPr>
                <w:t>кодами 4.8.1</w:t>
              </w:r>
            </w:hyperlink>
            <w:r>
              <w:rPr>
                <w:color w:val="000000" w:themeColor="text1"/>
                <w:lang w:eastAsia="en-US"/>
              </w:rPr>
              <w:t xml:space="preserve"> - </w:t>
            </w:r>
            <w:hyperlink r:id="rId222" w:history="1">
              <w:r>
                <w:rPr>
                  <w:rStyle w:val="a6"/>
                  <w:color w:val="000000" w:themeColor="text1"/>
                  <w:lang w:eastAsia="en-US"/>
                </w:rPr>
                <w:t>4.8.3</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4.8</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proofErr w:type="spellStart"/>
            <w:r>
              <w:rPr>
                <w:lang w:eastAsia="en-US"/>
              </w:rPr>
              <w:t>Выставочно</w:t>
            </w:r>
            <w:proofErr w:type="spellEnd"/>
            <w:r>
              <w:rPr>
                <w:lang w:eastAsia="en-US"/>
              </w:rPr>
              <w:t>-ярмарочная деятельность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line="276" w:lineRule="auto"/>
              <w:jc w:val="both"/>
              <w:rPr>
                <w:lang w:eastAsia="en-US"/>
              </w:rPr>
            </w:pPr>
            <w:r>
              <w:rPr>
                <w:lang w:eastAsia="en-US"/>
              </w:rPr>
              <w:t xml:space="preserve">Размещение объектов капитального строительства, сооружений, предназначенных для осуществления </w:t>
            </w:r>
            <w:proofErr w:type="spellStart"/>
            <w:r>
              <w:rPr>
                <w:lang w:eastAsia="en-US"/>
              </w:rPr>
              <w:t>выставочно</w:t>
            </w:r>
            <w:proofErr w:type="spellEnd"/>
            <w:r>
              <w:rPr>
                <w:lang w:eastAsia="en-US"/>
              </w:rPr>
              <w:t xml:space="preserve">-ярмарочной и </w:t>
            </w:r>
            <w:proofErr w:type="spellStart"/>
            <w:r>
              <w:rPr>
                <w:lang w:eastAsia="en-US"/>
              </w:rPr>
              <w:t>конгрессной</w:t>
            </w:r>
            <w:proofErr w:type="spellEnd"/>
            <w:r>
              <w:rPr>
                <w:lang w:eastAsia="en-US"/>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4.10</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b/>
                <w:lang w:eastAsia="en-US"/>
              </w:rPr>
              <w:t>Вспомогательные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line="276" w:lineRule="auto"/>
              <w:jc w:val="both"/>
              <w:rPr>
                <w:lang w:eastAsia="en-US"/>
              </w:rPr>
            </w:pPr>
            <w:r>
              <w:rPr>
                <w:lang w:eastAsia="en-US"/>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w:t>
            </w:r>
            <w:r>
              <w:rPr>
                <w:lang w:eastAsia="en-US"/>
              </w:rPr>
              <w:lastRenderedPageBreak/>
              <w:t xml:space="preserve">с </w:t>
            </w:r>
            <w:hyperlink r:id="rId223" w:anchor="P390" w:history="1">
              <w:r>
                <w:rPr>
                  <w:rStyle w:val="a6"/>
                  <w:lang w:eastAsia="en-US"/>
                </w:rPr>
                <w:t>кодами 4.9.1.1</w:t>
              </w:r>
            </w:hyperlink>
            <w:r>
              <w:rPr>
                <w:lang w:eastAsia="en-US"/>
              </w:rPr>
              <w:t xml:space="preserve"> - </w:t>
            </w:r>
            <w:hyperlink r:id="rId224" w:anchor="P402" w:history="1">
              <w:r>
                <w:rPr>
                  <w:rStyle w:val="a6"/>
                  <w:lang w:eastAsia="en-US"/>
                </w:rPr>
                <w:t>4.9.1.4</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lastRenderedPageBreak/>
              <w:t>4.9.1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autoSpaceDE w:val="0"/>
              <w:autoSpaceDN w:val="0"/>
              <w:adjustRightInd w:val="0"/>
              <w:spacing w:line="276" w:lineRule="auto"/>
              <w:jc w:val="both"/>
              <w:rPr>
                <w:lang w:eastAsia="en-US"/>
              </w:rPr>
            </w:pPr>
            <w:r>
              <w:rPr>
                <w:lang w:eastAsia="en-US"/>
              </w:rPr>
              <w:lastRenderedPageBreak/>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spacing w:line="276" w:lineRule="auto"/>
              <w:jc w:val="both"/>
              <w:rPr>
                <w:bCs/>
                <w:lang w:eastAsia="en-US"/>
              </w:rPr>
            </w:pPr>
            <w:r>
              <w:rPr>
                <w:bCs/>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bCs/>
                <w:lang w:eastAsia="en-US"/>
              </w:rPr>
              <w:t>машино</w:t>
            </w:r>
            <w:proofErr w:type="spellEnd"/>
            <w:r>
              <w:rPr>
                <w:bCs/>
                <w:lang w:eastAsia="en-US"/>
              </w:rPr>
              <w:t xml:space="preserve">-места, за исключением гаражей, размещение которых предусмотрено содержанием вида разрешенного использования с </w:t>
            </w:r>
            <w:hyperlink r:id="rId225" w:history="1">
              <w:r>
                <w:rPr>
                  <w:rStyle w:val="a6"/>
                  <w:bCs/>
                  <w:color w:val="000000" w:themeColor="text1"/>
                  <w:lang w:eastAsia="en-US"/>
                </w:rPr>
                <w:t>кодом 4.9</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2.7.1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 xml:space="preserve">Коммунальное обслуживание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line="276" w:lineRule="auto"/>
              <w:jc w:val="both"/>
              <w:rPr>
                <w:lang w:eastAsia="en-US"/>
              </w:rPr>
            </w:pPr>
            <w:r>
              <w:rPr>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26" w:anchor="P198" w:history="1">
              <w:r>
                <w:rPr>
                  <w:rStyle w:val="a6"/>
                  <w:lang w:eastAsia="en-US"/>
                </w:rPr>
                <w:t>кодами 3.1.1</w:t>
              </w:r>
            </w:hyperlink>
            <w:r>
              <w:rPr>
                <w:lang w:eastAsia="en-US"/>
              </w:rPr>
              <w:t xml:space="preserve"> - </w:t>
            </w:r>
            <w:hyperlink r:id="rId227" w:anchor="P202" w:history="1">
              <w:r>
                <w:rPr>
                  <w:rStyle w:val="a6"/>
                  <w:lang w:eastAsia="en-US"/>
                </w:rPr>
                <w:t>3.1.2</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3.1</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Условно разрешенные</w:t>
            </w:r>
            <w:r>
              <w:rPr>
                <w:bCs/>
                <w:i/>
                <w:iCs/>
                <w:lang w:eastAsia="en-US"/>
              </w:rPr>
              <w:t xml:space="preserve"> </w:t>
            </w:r>
            <w:r>
              <w:rPr>
                <w:b/>
                <w:lang w:eastAsia="en-US"/>
              </w:rPr>
              <w:t>виды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line="276" w:lineRule="auto"/>
              <w:jc w:val="both"/>
              <w:rPr>
                <w:lang w:eastAsia="en-US"/>
              </w:rPr>
            </w:pPr>
            <w:proofErr w:type="gramStart"/>
            <w:r>
              <w:rPr>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Pr>
                <w:lang w:eastAsia="en-US"/>
              </w:rPr>
              <w:t xml:space="preserve"> размещение индивидуальных гаражей и хозяйственных построек</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2.1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rPr>
                <w:lang w:eastAsia="en-US"/>
              </w:rPr>
            </w:pPr>
            <w:r>
              <w:rPr>
                <w:lang w:eastAsia="en-US"/>
              </w:rPr>
              <w:t>Для ведения личного подсобного хозяйства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line="276" w:lineRule="auto"/>
              <w:jc w:val="both"/>
              <w:rPr>
                <w:lang w:eastAsia="en-US"/>
              </w:rPr>
            </w:pPr>
            <w:r>
              <w:rPr>
                <w:lang w:eastAsia="en-US"/>
              </w:rPr>
              <w:t xml:space="preserve">Размещение жилого дома, указанного в описании вида разрешенного использования с </w:t>
            </w:r>
            <w:hyperlink r:id="rId228" w:anchor="P140" w:history="1">
              <w:r>
                <w:rPr>
                  <w:rStyle w:val="a6"/>
                  <w:lang w:eastAsia="en-US"/>
                </w:rPr>
                <w:t>кодом 2.1</w:t>
              </w:r>
            </w:hyperlink>
            <w:r>
              <w:rPr>
                <w:lang w:eastAsia="en-US"/>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2.2</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rPr>
                <w:lang w:eastAsia="en-US"/>
              </w:rPr>
            </w:pPr>
            <w:r>
              <w:rPr>
                <w:lang w:eastAsia="en-US"/>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line="276" w:lineRule="auto"/>
              <w:jc w:val="both"/>
              <w:rPr>
                <w:lang w:eastAsia="en-US"/>
              </w:rPr>
            </w:pPr>
            <w:proofErr w:type="gramStart"/>
            <w:r>
              <w:rPr>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Pr>
                <w:lang w:eastAsia="en-US"/>
              </w:rPr>
              <w:t xml:space="preserve">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2.3</w:t>
            </w:r>
          </w:p>
        </w:tc>
      </w:tr>
    </w:tbl>
    <w:p w:rsidR="00CC1A41" w:rsidRDefault="00CC1A41" w:rsidP="00CC1A41">
      <w:pPr>
        <w:widowControl w:val="0"/>
        <w:autoSpaceDE w:val="0"/>
        <w:autoSpaceDN w:val="0"/>
        <w:adjustRightInd w:val="0"/>
        <w:ind w:firstLine="540"/>
        <w:jc w:val="both"/>
        <w:rPr>
          <w:b/>
        </w:rPr>
      </w:pPr>
    </w:p>
    <w:p w:rsidR="00CC1A41" w:rsidRDefault="00CC1A41" w:rsidP="00CC1A41">
      <w:pPr>
        <w:widowControl w:val="0"/>
        <w:autoSpaceDE w:val="0"/>
        <w:autoSpaceDN w:val="0"/>
        <w:adjustRightInd w:val="0"/>
        <w:ind w:firstLine="540"/>
        <w:jc w:val="both"/>
        <w:rPr>
          <w:b/>
        </w:rPr>
      </w:pPr>
      <w:r>
        <w:rPr>
          <w:b/>
        </w:rPr>
        <w:t>3. О-4 – Общественно-деловая зона специального вида.</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lang w:eastAsia="en-US"/>
              </w:rPr>
              <w:lastRenderedPageBreak/>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Основные виды разрешенного использования</w:t>
            </w:r>
          </w:p>
        </w:tc>
      </w:tr>
      <w:tr w:rsidR="00CC1A41" w:rsidTr="00CC1A41">
        <w:trPr>
          <w:trHeight w:val="1132"/>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rPr>
                <w:lang w:eastAsia="en-US"/>
              </w:rPr>
            </w:pPr>
            <w:r>
              <w:rPr>
                <w:lang w:eastAsia="en-US"/>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line="276" w:lineRule="auto"/>
              <w:jc w:val="both"/>
              <w:rPr>
                <w:lang w:eastAsia="en-US"/>
              </w:rPr>
            </w:pPr>
            <w:r>
              <w:rPr>
                <w:lang w:eastAsia="en-US"/>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29" w:anchor="P282" w:history="1">
              <w:r>
                <w:rPr>
                  <w:rStyle w:val="a6"/>
                  <w:lang w:eastAsia="en-US"/>
                </w:rPr>
                <w:t>кодами 3.7.1</w:t>
              </w:r>
            </w:hyperlink>
            <w:r>
              <w:rPr>
                <w:lang w:eastAsia="en-US"/>
              </w:rPr>
              <w:t xml:space="preserve"> - </w:t>
            </w:r>
            <w:hyperlink r:id="rId230" w:anchor="P286" w:history="1">
              <w:r>
                <w:rPr>
                  <w:rStyle w:val="a6"/>
                  <w:lang w:eastAsia="en-US"/>
                </w:rPr>
                <w:t>3.7.2</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before="100" w:after="100" w:line="276" w:lineRule="auto"/>
              <w:jc w:val="center"/>
              <w:rPr>
                <w:lang w:eastAsia="en-US"/>
              </w:rPr>
            </w:pPr>
            <w:r>
              <w:rPr>
                <w:lang w:eastAsia="en-US"/>
              </w:rPr>
              <w:t>3.7</w:t>
            </w:r>
          </w:p>
        </w:tc>
      </w:tr>
      <w:tr w:rsidR="00CC1A41" w:rsidTr="00CC1A41">
        <w:trPr>
          <w:trHeight w:val="1429"/>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rPr>
                <w:lang w:eastAsia="en-US"/>
              </w:rPr>
            </w:pPr>
            <w:r>
              <w:rPr>
                <w:lang w:eastAsia="en-US"/>
              </w:rPr>
              <w:t>Историко-культурная деятельность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line="276" w:lineRule="auto"/>
              <w:jc w:val="both"/>
              <w:rPr>
                <w:lang w:eastAsia="en-US"/>
              </w:rPr>
            </w:pPr>
            <w:proofErr w:type="gramStart"/>
            <w:r>
              <w:rPr>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before="100" w:after="100" w:line="276" w:lineRule="auto"/>
              <w:jc w:val="center"/>
              <w:rPr>
                <w:lang w:eastAsia="en-US"/>
              </w:rPr>
            </w:pPr>
            <w:r>
              <w:rPr>
                <w:lang w:eastAsia="en-US"/>
              </w:rPr>
              <w:t>9.3</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b/>
                <w:lang w:eastAsia="en-US"/>
              </w:rPr>
              <w:t xml:space="preserve">Вспомогательные виды разрешенного использования - </w:t>
            </w:r>
            <w:r>
              <w:rPr>
                <w:lang w:eastAsia="en-US"/>
              </w:rPr>
              <w:t>не подлежат установлению</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Условно разрешенные</w:t>
            </w:r>
            <w:r>
              <w:rPr>
                <w:bCs/>
                <w:i/>
                <w:iCs/>
                <w:lang w:eastAsia="en-US"/>
              </w:rPr>
              <w:t xml:space="preserve"> </w:t>
            </w:r>
            <w:r>
              <w:rPr>
                <w:b/>
                <w:lang w:eastAsia="en-US"/>
              </w:rPr>
              <w:t xml:space="preserve">виды использования - </w:t>
            </w:r>
            <w:r>
              <w:rPr>
                <w:lang w:eastAsia="en-US"/>
              </w:rPr>
              <w:t>не подлежат установлению</w:t>
            </w:r>
          </w:p>
        </w:tc>
      </w:tr>
    </w:tbl>
    <w:p w:rsidR="00CC1A41" w:rsidRDefault="00CC1A41" w:rsidP="00CC1A41"/>
    <w:p w:rsidR="00CC1A41" w:rsidRDefault="00CC1A41" w:rsidP="00CC1A41"/>
    <w:p w:rsidR="00CC1A41" w:rsidRDefault="00CC1A41" w:rsidP="00CC1A41">
      <w:pPr>
        <w:pStyle w:val="30"/>
        <w:rPr>
          <w:rFonts w:ascii="Times New Roman" w:hAnsi="Times New Roman"/>
        </w:rPr>
      </w:pPr>
      <w:r>
        <w:rPr>
          <w:rFonts w:ascii="Times New Roman" w:hAnsi="Times New Roman"/>
        </w:rPr>
        <w:t>Статья 33. Градостроительные регламенты. Производственные и коммунально-складские зоны – "П".</w:t>
      </w:r>
    </w:p>
    <w:p w:rsidR="00CC1A41" w:rsidRDefault="00CC1A41" w:rsidP="00CC1A41">
      <w:pPr>
        <w:widowControl w:val="0"/>
        <w:autoSpaceDE w:val="0"/>
        <w:autoSpaceDN w:val="0"/>
        <w:adjustRightInd w:val="0"/>
        <w:ind w:firstLine="540"/>
        <w:jc w:val="both"/>
        <w:rPr>
          <w:b/>
        </w:rPr>
      </w:pPr>
      <w:r>
        <w:rPr>
          <w:b/>
        </w:rPr>
        <w:t>1. П-1 – Производственная зона.</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lang w:eastAsia="en-US"/>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 xml:space="preserve">Недропользование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proofErr w:type="gramStart"/>
            <w:r>
              <w:rPr>
                <w:lang w:eastAsia="en-US"/>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w:t>
            </w:r>
            <w:proofErr w:type="gramEnd"/>
            <w:r>
              <w:rPr>
                <w:lang w:eastAsia="en-US"/>
              </w:rPr>
              <w:t xml:space="preserve">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w:t>
            </w:r>
            <w:r>
              <w:rPr>
                <w:lang w:eastAsia="en-US"/>
              </w:rPr>
              <w:lastRenderedPageBreak/>
              <w:t>полезных ископаемых происходит на межселенной территории</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lastRenderedPageBreak/>
              <w:t>6.1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lastRenderedPageBreak/>
              <w:t>Тяжелая промышленность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6.2</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Автомобилестроительная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6.2.1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Легкая промышленность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6.3</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Фармацевтическая промышленность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6.3.1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Пищевая промышленность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6.4</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Нефтехимическая промышленность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6.5</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6.6</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lastRenderedPageBreak/>
              <w:t>Энергетика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Pr>
                <w:lang w:eastAsia="en-US"/>
              </w:rPr>
              <w:t>золоотвалов</w:t>
            </w:r>
            <w:proofErr w:type="spellEnd"/>
            <w:r>
              <w:rPr>
                <w:lang w:eastAsia="en-US"/>
              </w:rP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31" w:anchor="block_1031" w:history="1">
              <w:r>
                <w:rPr>
                  <w:rStyle w:val="a6"/>
                  <w:lang w:eastAsia="en-US"/>
                </w:rPr>
                <w:t>кодом 3.1</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6.7</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before="100" w:after="100" w:line="276" w:lineRule="auto"/>
              <w:rPr>
                <w:lang w:eastAsia="en-US"/>
              </w:rPr>
            </w:pPr>
            <w:r>
              <w:rPr>
                <w:lang w:eastAsia="en-US"/>
              </w:rPr>
              <w:t>Склады</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before="100" w:after="100" w:line="276" w:lineRule="auto"/>
              <w:jc w:val="both"/>
              <w:rPr>
                <w:lang w:eastAsia="en-US"/>
              </w:rPr>
            </w:pPr>
            <w:proofErr w:type="gramStart"/>
            <w:r>
              <w:rPr>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before="100" w:after="100" w:line="276" w:lineRule="auto"/>
              <w:jc w:val="center"/>
              <w:rPr>
                <w:lang w:eastAsia="en-US"/>
              </w:rPr>
            </w:pPr>
            <w:r>
              <w:rPr>
                <w:lang w:eastAsia="en-US"/>
              </w:rPr>
              <w:t>6.9</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Целлюлозно-бумажная промышленность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6.11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Обслуживание автотранспорта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32" w:anchor="P190" w:history="1">
              <w:r>
                <w:rPr>
                  <w:rStyle w:val="a6"/>
                  <w:lang w:eastAsia="en-US"/>
                </w:rPr>
                <w:t>кодами 3.0</w:t>
              </w:r>
            </w:hyperlink>
            <w:r>
              <w:rPr>
                <w:lang w:eastAsia="en-US"/>
              </w:rPr>
              <w:t xml:space="preserve">, </w:t>
            </w:r>
            <w:hyperlink r:id="rId233" w:anchor="P333" w:history="1">
              <w:r>
                <w:rPr>
                  <w:rStyle w:val="a6"/>
                  <w:lang w:eastAsia="en-US"/>
                </w:rPr>
                <w:t>4.0</w:t>
              </w:r>
            </w:hyperlink>
            <w:r>
              <w:rPr>
                <w:lang w:eastAsia="en-US"/>
              </w:rPr>
              <w:t>, а также для стоянки и хранения транспортных средств общего пользования, в том числе в депо</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4.9</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autoSpaceDE w:val="0"/>
              <w:autoSpaceDN w:val="0"/>
              <w:adjustRightInd w:val="0"/>
              <w:spacing w:line="276" w:lineRule="auto"/>
              <w:jc w:val="both"/>
              <w:rPr>
                <w:lang w:eastAsia="en-US"/>
              </w:rPr>
            </w:pPr>
            <w:r>
              <w:rPr>
                <w:lang w:eastAsia="en-US"/>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spacing w:line="276" w:lineRule="auto"/>
              <w:jc w:val="both"/>
              <w:rPr>
                <w:bCs/>
                <w:lang w:eastAsia="en-US"/>
              </w:rPr>
            </w:pPr>
            <w:r>
              <w:rPr>
                <w:bCs/>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bCs/>
                <w:lang w:eastAsia="en-US"/>
              </w:rPr>
              <w:t>машино</w:t>
            </w:r>
            <w:proofErr w:type="spellEnd"/>
            <w:r>
              <w:rPr>
                <w:bCs/>
                <w:lang w:eastAsia="en-US"/>
              </w:rPr>
              <w:t xml:space="preserve">-места, за исключением гаражей, размещение которых предусмотрено содержанием вида разрешенного использования </w:t>
            </w:r>
            <w:r>
              <w:rPr>
                <w:bCs/>
                <w:color w:val="000000" w:themeColor="text1"/>
                <w:lang w:eastAsia="en-US"/>
              </w:rPr>
              <w:t xml:space="preserve">с </w:t>
            </w:r>
            <w:hyperlink r:id="rId234" w:history="1">
              <w:r>
                <w:rPr>
                  <w:rStyle w:val="a6"/>
                  <w:bCs/>
                  <w:color w:val="000000" w:themeColor="text1"/>
                  <w:lang w:eastAsia="en-US"/>
                </w:rPr>
                <w:t>кодом 4.9</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2.7.1</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b/>
                <w:lang w:eastAsia="en-US"/>
              </w:rPr>
              <w:t xml:space="preserve">Вспомогательные виды разрешенного использования - </w:t>
            </w:r>
            <w:r>
              <w:rPr>
                <w:lang w:eastAsia="en-US"/>
              </w:rPr>
              <w:t>не подлежат установлению</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b/>
                <w:lang w:eastAsia="en-US"/>
              </w:rPr>
              <w:t>Условно разрешенные</w:t>
            </w:r>
            <w:r>
              <w:rPr>
                <w:rStyle w:val="53"/>
                <w:color w:val="000000"/>
                <w:lang w:eastAsia="en-US"/>
              </w:rPr>
              <w:t xml:space="preserve"> </w:t>
            </w:r>
            <w:r>
              <w:rPr>
                <w:b/>
                <w:lang w:eastAsia="en-US"/>
              </w:rPr>
              <w:t xml:space="preserve">виды использования - </w:t>
            </w:r>
            <w:r>
              <w:rPr>
                <w:lang w:eastAsia="en-US"/>
              </w:rPr>
              <w:t>не подлежат установлению</w:t>
            </w:r>
          </w:p>
        </w:tc>
      </w:tr>
    </w:tbl>
    <w:p w:rsidR="00CC1A41" w:rsidRDefault="00CC1A41" w:rsidP="00CC1A41">
      <w:pPr>
        <w:widowControl w:val="0"/>
        <w:autoSpaceDE w:val="0"/>
        <w:autoSpaceDN w:val="0"/>
        <w:adjustRightInd w:val="0"/>
        <w:jc w:val="both"/>
        <w:rPr>
          <w:b/>
        </w:rPr>
      </w:pPr>
    </w:p>
    <w:p w:rsidR="00CC1A41" w:rsidRDefault="00CC1A41" w:rsidP="00CC1A41">
      <w:pPr>
        <w:widowControl w:val="0"/>
        <w:autoSpaceDE w:val="0"/>
        <w:autoSpaceDN w:val="0"/>
        <w:adjustRightInd w:val="0"/>
        <w:ind w:firstLine="540"/>
        <w:jc w:val="both"/>
        <w:rPr>
          <w:b/>
        </w:rPr>
      </w:pPr>
      <w:r>
        <w:rPr>
          <w:b/>
        </w:rPr>
        <w:t>2. П-2 – Смешанная производственная зона</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lang w:eastAsia="en-US"/>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lastRenderedPageBreak/>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 xml:space="preserve">Бытовое обслуживание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3.3</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35" w:anchor="P198" w:history="1">
              <w:r>
                <w:rPr>
                  <w:rStyle w:val="a6"/>
                  <w:lang w:eastAsia="en-US"/>
                </w:rPr>
                <w:t>кодами 3.1.1</w:t>
              </w:r>
            </w:hyperlink>
            <w:r>
              <w:rPr>
                <w:lang w:eastAsia="en-US"/>
              </w:rPr>
              <w:t xml:space="preserve"> - </w:t>
            </w:r>
            <w:hyperlink r:id="rId236" w:anchor="P202" w:history="1">
              <w:r>
                <w:rPr>
                  <w:rStyle w:val="a6"/>
                  <w:lang w:eastAsia="en-US"/>
                </w:rPr>
                <w:t>3.1.2</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3.1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 xml:space="preserve">Склады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proofErr w:type="gramStart"/>
            <w:r>
              <w:rPr>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6.9</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 xml:space="preserve">Служебные гаражи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37" w:anchor="P190" w:history="1">
              <w:r>
                <w:rPr>
                  <w:rStyle w:val="a6"/>
                  <w:lang w:eastAsia="en-US"/>
                </w:rPr>
                <w:t>кодами 3.0</w:t>
              </w:r>
            </w:hyperlink>
            <w:r>
              <w:rPr>
                <w:lang w:eastAsia="en-US"/>
              </w:rPr>
              <w:t xml:space="preserve">, </w:t>
            </w:r>
            <w:hyperlink r:id="rId238" w:anchor="P333" w:history="1">
              <w:r>
                <w:rPr>
                  <w:rStyle w:val="a6"/>
                  <w:lang w:eastAsia="en-US"/>
                </w:rPr>
                <w:t>4.0</w:t>
              </w:r>
            </w:hyperlink>
            <w:r>
              <w:rPr>
                <w:lang w:eastAsia="en-US"/>
              </w:rPr>
              <w:t>, а также для стоянки и хранения транспортных средств общего пользования, в том числе в депо</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4.9</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autoSpaceDE w:val="0"/>
              <w:autoSpaceDN w:val="0"/>
              <w:adjustRightInd w:val="0"/>
              <w:spacing w:line="276" w:lineRule="auto"/>
              <w:jc w:val="both"/>
              <w:rPr>
                <w:lang w:eastAsia="en-US"/>
              </w:rPr>
            </w:pPr>
            <w:r>
              <w:rPr>
                <w:lang w:eastAsia="en-US"/>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spacing w:line="276" w:lineRule="auto"/>
              <w:jc w:val="both"/>
              <w:rPr>
                <w:bCs/>
                <w:lang w:eastAsia="en-US"/>
              </w:rPr>
            </w:pPr>
            <w:r>
              <w:rPr>
                <w:bCs/>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bCs/>
                <w:lang w:eastAsia="en-US"/>
              </w:rPr>
              <w:t>машино</w:t>
            </w:r>
            <w:proofErr w:type="spellEnd"/>
            <w:r>
              <w:rPr>
                <w:bCs/>
                <w:lang w:eastAsia="en-US"/>
              </w:rPr>
              <w:t xml:space="preserve">-места, за исключением гаражей, размещение которых предусмотрено содержанием вида разрешенного использования с </w:t>
            </w:r>
            <w:hyperlink r:id="rId239" w:history="1">
              <w:r>
                <w:rPr>
                  <w:rStyle w:val="a6"/>
                  <w:bCs/>
                  <w:color w:val="000000" w:themeColor="text1"/>
                  <w:lang w:eastAsia="en-US"/>
                </w:rPr>
                <w:t>кодом 4.9</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pStyle w:val="formattext"/>
              <w:spacing w:before="0" w:beforeAutospacing="0" w:after="0" w:afterAutospacing="0" w:line="315" w:lineRule="atLeast"/>
              <w:jc w:val="center"/>
              <w:textAlignment w:val="baseline"/>
              <w:rPr>
                <w:lang w:eastAsia="en-US"/>
              </w:rPr>
            </w:pPr>
            <w:r>
              <w:rPr>
                <w:lang w:eastAsia="en-US"/>
              </w:rPr>
              <w:t>2.7.1</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b/>
                <w:lang w:eastAsia="en-US"/>
              </w:rPr>
              <w:t xml:space="preserve">Вспомогательные виды разрешенного использования - </w:t>
            </w:r>
            <w:r>
              <w:rPr>
                <w:lang w:eastAsia="en-US"/>
              </w:rPr>
              <w:t>не подлежат установлению</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Условно разрешенные</w:t>
            </w:r>
            <w:r>
              <w:rPr>
                <w:bCs/>
                <w:i/>
                <w:iCs/>
                <w:lang w:eastAsia="en-US"/>
              </w:rPr>
              <w:t xml:space="preserve"> </w:t>
            </w:r>
            <w:r>
              <w:rPr>
                <w:b/>
                <w:lang w:eastAsia="en-US"/>
              </w:rPr>
              <w:t xml:space="preserve">виды использования - </w:t>
            </w:r>
            <w:r>
              <w:rPr>
                <w:lang w:eastAsia="en-US"/>
              </w:rPr>
              <w:t>не подлежат установлению</w:t>
            </w:r>
          </w:p>
        </w:tc>
      </w:tr>
    </w:tbl>
    <w:p w:rsidR="00CC1A41" w:rsidRDefault="00CC1A41" w:rsidP="00CC1A41">
      <w:pPr>
        <w:widowControl w:val="0"/>
        <w:autoSpaceDE w:val="0"/>
        <w:autoSpaceDN w:val="0"/>
        <w:adjustRightInd w:val="0"/>
        <w:ind w:firstLine="540"/>
        <w:jc w:val="both"/>
        <w:rPr>
          <w:b/>
        </w:rPr>
      </w:pPr>
    </w:p>
    <w:p w:rsidR="00CC1A41" w:rsidRDefault="00CC1A41" w:rsidP="00CC1A41">
      <w:pPr>
        <w:pStyle w:val="30"/>
        <w:rPr>
          <w:rFonts w:ascii="Times New Roman" w:hAnsi="Times New Roman"/>
        </w:rPr>
      </w:pPr>
      <w:r>
        <w:rPr>
          <w:rFonts w:ascii="Times New Roman" w:hAnsi="Times New Roman"/>
        </w:rPr>
        <w:t>Статья 34. Градостроительные регламенты. Зоны инженерной инфраструктуры – "И".</w:t>
      </w:r>
    </w:p>
    <w:p w:rsidR="00CC1A41" w:rsidRDefault="00CC1A41" w:rsidP="00CC1A41">
      <w:pPr>
        <w:widowControl w:val="0"/>
        <w:autoSpaceDE w:val="0"/>
        <w:autoSpaceDN w:val="0"/>
        <w:adjustRightInd w:val="0"/>
        <w:ind w:firstLine="540"/>
        <w:jc w:val="both"/>
        <w:rPr>
          <w:b/>
        </w:rPr>
      </w:pPr>
      <w:r>
        <w:rPr>
          <w:b/>
        </w:rPr>
        <w:t>1. И-1 – Зона инженерной инфраструктуры.</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lang w:eastAsia="en-US"/>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lastRenderedPageBreak/>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both"/>
              <w:rPr>
                <w:b/>
                <w:lang w:eastAsia="en-US"/>
              </w:rPr>
            </w:pPr>
            <w:r>
              <w:rPr>
                <w:lang w:eastAsia="en-US"/>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C1A41" w:rsidRDefault="00CC1A41">
            <w:pPr>
              <w:autoSpaceDE w:val="0"/>
              <w:autoSpaceDN w:val="0"/>
              <w:adjustRightInd w:val="0"/>
              <w:spacing w:line="276" w:lineRule="auto"/>
              <w:jc w:val="both"/>
              <w:rPr>
                <w:color w:val="000000" w:themeColor="text1"/>
                <w:lang w:eastAsia="en-US"/>
              </w:rPr>
            </w:pPr>
            <w:r>
              <w:rPr>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40" w:history="1">
              <w:r>
                <w:rPr>
                  <w:rStyle w:val="a6"/>
                  <w:color w:val="000000" w:themeColor="text1"/>
                  <w:lang w:eastAsia="en-US"/>
                </w:rPr>
                <w:t>кодами 3.1.1</w:t>
              </w:r>
            </w:hyperlink>
            <w:r>
              <w:rPr>
                <w:color w:val="000000" w:themeColor="text1"/>
                <w:lang w:eastAsia="en-US"/>
              </w:rPr>
              <w:t xml:space="preserve"> - </w:t>
            </w:r>
            <w:hyperlink r:id="rId241" w:history="1">
              <w:r>
                <w:rPr>
                  <w:rStyle w:val="a6"/>
                  <w:color w:val="000000" w:themeColor="text1"/>
                  <w:lang w:eastAsia="en-US"/>
                </w:rPr>
                <w:t>3.1.2</w:t>
              </w:r>
            </w:hyperlink>
          </w:p>
          <w:p w:rsidR="00CC1A41" w:rsidRDefault="00CC1A41">
            <w:pPr>
              <w:autoSpaceDE w:val="0"/>
              <w:autoSpaceDN w:val="0"/>
              <w:adjustRightInd w:val="0"/>
              <w:spacing w:line="276" w:lineRule="auto"/>
              <w:jc w:val="both"/>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3.1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both"/>
              <w:rPr>
                <w:lang w:eastAsia="en-US"/>
              </w:rPr>
            </w:pPr>
            <w:r>
              <w:rPr>
                <w:lang w:eastAsia="en-US"/>
              </w:rPr>
              <w:t>Энергетика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spacing w:line="276" w:lineRule="auto"/>
              <w:jc w:val="both"/>
              <w:rPr>
                <w:lang w:eastAsia="en-US"/>
              </w:rPr>
            </w:pPr>
            <w:r>
              <w:rPr>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Pr>
                <w:lang w:eastAsia="en-US"/>
              </w:rPr>
              <w:t>золоотвалов</w:t>
            </w:r>
            <w:proofErr w:type="spellEnd"/>
            <w:r>
              <w:rPr>
                <w:lang w:eastAsia="en-US"/>
              </w:rP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42" w:history="1">
              <w:r>
                <w:rPr>
                  <w:rStyle w:val="a6"/>
                  <w:lang w:eastAsia="en-US"/>
                </w:rPr>
                <w:t>кодом 3.1</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6.7</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both"/>
              <w:rPr>
                <w:lang w:eastAsia="en-US"/>
              </w:rPr>
            </w:pPr>
            <w:r>
              <w:rPr>
                <w:lang w:eastAsia="en-US"/>
              </w:rPr>
              <w:t>Связь</w:t>
            </w:r>
          </w:p>
        </w:tc>
        <w:tc>
          <w:tcPr>
            <w:tcW w:w="6662" w:type="dxa"/>
            <w:tcBorders>
              <w:top w:val="single" w:sz="4" w:space="0" w:color="auto"/>
              <w:left w:val="single" w:sz="4" w:space="0" w:color="auto"/>
              <w:bottom w:val="single" w:sz="4" w:space="0" w:color="auto"/>
              <w:right w:val="single" w:sz="4" w:space="0" w:color="auto"/>
            </w:tcBorders>
          </w:tcPr>
          <w:p w:rsidR="00CC1A41" w:rsidRDefault="00CC1A41">
            <w:pPr>
              <w:autoSpaceDE w:val="0"/>
              <w:autoSpaceDN w:val="0"/>
              <w:adjustRightInd w:val="0"/>
              <w:spacing w:line="276" w:lineRule="auto"/>
              <w:jc w:val="both"/>
              <w:rPr>
                <w:color w:val="000000" w:themeColor="text1"/>
                <w:lang w:eastAsia="en-US"/>
              </w:rPr>
            </w:pPr>
            <w:r>
              <w:rPr>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видов разрешенного использования с </w:t>
            </w:r>
            <w:hyperlink r:id="rId243" w:history="1">
              <w:r>
                <w:rPr>
                  <w:rStyle w:val="a6"/>
                  <w:color w:val="000000" w:themeColor="text1"/>
                  <w:lang w:eastAsia="en-US"/>
                </w:rPr>
                <w:t>кодами 3.1.1</w:t>
              </w:r>
            </w:hyperlink>
            <w:r>
              <w:rPr>
                <w:color w:val="000000" w:themeColor="text1"/>
                <w:lang w:eastAsia="en-US"/>
              </w:rPr>
              <w:t xml:space="preserve">, </w:t>
            </w:r>
            <w:hyperlink r:id="rId244" w:history="1">
              <w:r>
                <w:rPr>
                  <w:rStyle w:val="a6"/>
                  <w:color w:val="000000" w:themeColor="text1"/>
                  <w:lang w:eastAsia="en-US"/>
                </w:rPr>
                <w:t>3.2.3</w:t>
              </w:r>
            </w:hyperlink>
          </w:p>
          <w:p w:rsidR="00CC1A41" w:rsidRDefault="00CC1A41">
            <w:pPr>
              <w:autoSpaceDE w:val="0"/>
              <w:autoSpaceDN w:val="0"/>
              <w:adjustRightInd w:val="0"/>
              <w:spacing w:line="276" w:lineRule="auto"/>
              <w:jc w:val="both"/>
              <w:rPr>
                <w:color w:val="000000" w:themeColor="text1"/>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6.8</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7.5</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Специальное пользование водными объектами</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11.2</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 xml:space="preserve">Гидротехнические сооружения </w:t>
            </w:r>
          </w:p>
        </w:tc>
        <w:tc>
          <w:tcPr>
            <w:tcW w:w="6662" w:type="dxa"/>
            <w:tcBorders>
              <w:top w:val="single" w:sz="4" w:space="0" w:color="auto"/>
              <w:left w:val="single" w:sz="4" w:space="0" w:color="auto"/>
              <w:bottom w:val="single" w:sz="4" w:space="0" w:color="auto"/>
              <w:right w:val="single" w:sz="4" w:space="0" w:color="auto"/>
            </w:tcBorders>
          </w:tcPr>
          <w:p w:rsidR="00CC1A41" w:rsidRDefault="00CC1A41">
            <w:pPr>
              <w:spacing w:line="276" w:lineRule="auto"/>
              <w:jc w:val="both"/>
              <w:rPr>
                <w:lang w:eastAsia="en-US"/>
              </w:rPr>
            </w:pPr>
            <w:r>
              <w:rPr>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Pr>
                <w:lang w:eastAsia="en-US"/>
              </w:rPr>
              <w:t>рыбозащитных</w:t>
            </w:r>
            <w:proofErr w:type="spellEnd"/>
            <w:r>
              <w:rPr>
                <w:lang w:eastAsia="en-US"/>
              </w:rPr>
              <w:t xml:space="preserve"> и рыбопропускных сооружений, берегозащитных сооружений)</w:t>
            </w:r>
          </w:p>
          <w:p w:rsidR="00CC1A41" w:rsidRDefault="00CC1A41">
            <w:pPr>
              <w:spacing w:line="276" w:lineRule="auto"/>
              <w:jc w:val="both"/>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11.3</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b/>
                <w:lang w:eastAsia="en-US"/>
              </w:rPr>
              <w:t>Вспомогательные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Служебные гаражи</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line="276" w:lineRule="auto"/>
              <w:rPr>
                <w:lang w:eastAsia="en-US"/>
              </w:rPr>
            </w:pPr>
            <w:r>
              <w:rPr>
                <w:lang w:eastAsia="en-US"/>
              </w:rPr>
              <w:t xml:space="preserve">Размещение постоянных или временных гаражей, стоянок для хранения служебного автотранспорта, используемого в целях </w:t>
            </w:r>
            <w:r>
              <w:rPr>
                <w:lang w:eastAsia="en-US"/>
              </w:rPr>
              <w:lastRenderedPageBreak/>
              <w:t xml:space="preserve">осуществления видов деятельности, предусмотренных видами разрешенного использования с </w:t>
            </w:r>
            <w:hyperlink r:id="rId245" w:anchor="P190" w:history="1">
              <w:r>
                <w:rPr>
                  <w:rStyle w:val="a6"/>
                  <w:lang w:eastAsia="en-US"/>
                </w:rPr>
                <w:t>кодами 3.0</w:t>
              </w:r>
            </w:hyperlink>
            <w:r>
              <w:rPr>
                <w:lang w:eastAsia="en-US"/>
              </w:rPr>
              <w:t xml:space="preserve">, </w:t>
            </w:r>
            <w:hyperlink r:id="rId246" w:anchor="P333" w:history="1">
              <w:r>
                <w:rPr>
                  <w:rStyle w:val="a6"/>
                  <w:lang w:eastAsia="en-US"/>
                </w:rPr>
                <w:t>4.0</w:t>
              </w:r>
            </w:hyperlink>
            <w:r>
              <w:rPr>
                <w:lang w:eastAsia="en-US"/>
              </w:rPr>
              <w:t>, а также для стоянки и хранения транспортных средств общего пользования, в том числе в депо</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lastRenderedPageBreak/>
              <w:t>4.9</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C1A41" w:rsidRDefault="00CC1A41">
            <w:pPr>
              <w:autoSpaceDE w:val="0"/>
              <w:autoSpaceDN w:val="0"/>
              <w:adjustRightInd w:val="0"/>
              <w:spacing w:line="276" w:lineRule="auto"/>
              <w:jc w:val="both"/>
              <w:rPr>
                <w:lang w:eastAsia="en-US"/>
              </w:rPr>
            </w:pPr>
            <w:r>
              <w:rPr>
                <w:lang w:eastAsia="en-US"/>
              </w:rPr>
              <w:lastRenderedPageBreak/>
              <w:t>Хранение автотранспорта</w:t>
            </w:r>
          </w:p>
          <w:p w:rsidR="00CC1A41" w:rsidRDefault="00CC1A41">
            <w:pPr>
              <w:suppressAutoHyphens/>
              <w:spacing w:before="100" w:after="100" w:line="276" w:lineRule="auto"/>
              <w:jc w:val="both"/>
              <w:rPr>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spacing w:line="276" w:lineRule="auto"/>
              <w:jc w:val="both"/>
              <w:rPr>
                <w:bCs/>
                <w:lang w:eastAsia="en-US"/>
              </w:rPr>
            </w:pPr>
            <w:r>
              <w:rPr>
                <w:bCs/>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bCs/>
                <w:lang w:eastAsia="en-US"/>
              </w:rPr>
              <w:t>машино</w:t>
            </w:r>
            <w:proofErr w:type="spellEnd"/>
            <w:r>
              <w:rPr>
                <w:bCs/>
                <w:lang w:eastAsia="en-US"/>
              </w:rPr>
              <w:t>-места, за исключением гаражей, размещение которых предусмотрено содержанием вида разрешенного использования с</w:t>
            </w:r>
            <w:r>
              <w:rPr>
                <w:bCs/>
                <w:color w:val="000000" w:themeColor="text1"/>
                <w:lang w:eastAsia="en-US"/>
              </w:rPr>
              <w:t xml:space="preserve"> </w:t>
            </w:r>
            <w:hyperlink r:id="rId247" w:history="1">
              <w:r>
                <w:rPr>
                  <w:rStyle w:val="a6"/>
                  <w:bCs/>
                  <w:color w:val="000000" w:themeColor="text1"/>
                  <w:lang w:eastAsia="en-US"/>
                </w:rPr>
                <w:t>кодом 4.9</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2.7.1</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Условно разрешенные</w:t>
            </w:r>
            <w:r>
              <w:rPr>
                <w:bCs/>
                <w:i/>
                <w:iCs/>
                <w:lang w:eastAsia="en-US"/>
              </w:rPr>
              <w:t xml:space="preserve"> </w:t>
            </w:r>
            <w:r>
              <w:rPr>
                <w:b/>
                <w:lang w:eastAsia="en-US"/>
              </w:rPr>
              <w:t xml:space="preserve">виды использования - </w:t>
            </w:r>
            <w:r>
              <w:rPr>
                <w:lang w:eastAsia="en-US"/>
              </w:rPr>
              <w:t>не подлежат установлению</w:t>
            </w:r>
          </w:p>
        </w:tc>
      </w:tr>
    </w:tbl>
    <w:p w:rsidR="00CC1A41" w:rsidRDefault="00CC1A41" w:rsidP="00CC1A41">
      <w:pPr>
        <w:pStyle w:val="30"/>
        <w:rPr>
          <w:rFonts w:ascii="Times New Roman" w:eastAsia="Times New Roman" w:hAnsi="Times New Roman"/>
        </w:rPr>
      </w:pPr>
      <w:r>
        <w:rPr>
          <w:rFonts w:ascii="Times New Roman" w:hAnsi="Times New Roman"/>
        </w:rPr>
        <w:t>Статья 35. Градостроительные регламенты. Зоны транспортной инфраструктуры – "Т".</w:t>
      </w:r>
    </w:p>
    <w:p w:rsidR="00CC1A41" w:rsidRDefault="00CC1A41" w:rsidP="00CC1A41">
      <w:pPr>
        <w:widowControl w:val="0"/>
        <w:autoSpaceDE w:val="0"/>
        <w:autoSpaceDN w:val="0"/>
        <w:adjustRightInd w:val="0"/>
        <w:ind w:firstLine="540"/>
        <w:jc w:val="both"/>
        <w:rPr>
          <w:b/>
        </w:rPr>
      </w:pPr>
      <w:r>
        <w:rPr>
          <w:b/>
        </w:rPr>
        <w:t>1. Т-1 – Зона транспортной инфраструктуры.</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lang w:eastAsia="en-US"/>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Основные виды разрешенного использования</w:t>
            </w:r>
          </w:p>
        </w:tc>
      </w:tr>
      <w:tr w:rsidR="00CC1A41" w:rsidTr="00CC1A41">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line="315" w:lineRule="atLeast"/>
              <w:ind w:left="-149"/>
              <w:jc w:val="both"/>
              <w:textAlignment w:val="baseline"/>
              <w:rPr>
                <w:lang w:eastAsia="en-US"/>
              </w:rPr>
            </w:pPr>
            <w:r>
              <w:rPr>
                <w:lang w:eastAsia="en-US"/>
              </w:rPr>
              <w:t xml:space="preserve">Служебные гаражи </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line="315" w:lineRule="atLeast"/>
              <w:ind w:left="-149"/>
              <w:jc w:val="both"/>
              <w:textAlignment w:val="baseline"/>
              <w:rPr>
                <w:lang w:eastAsia="en-US"/>
              </w:rPr>
            </w:pPr>
            <w:r>
              <w:rPr>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48" w:anchor="P190" w:history="1">
              <w:r>
                <w:rPr>
                  <w:rStyle w:val="a6"/>
                  <w:lang w:eastAsia="en-US"/>
                </w:rPr>
                <w:t>кодами 3.0</w:t>
              </w:r>
            </w:hyperlink>
            <w:r>
              <w:rPr>
                <w:lang w:eastAsia="en-US"/>
              </w:rPr>
              <w:t xml:space="preserve">, </w:t>
            </w:r>
            <w:hyperlink r:id="rId249" w:anchor="P333" w:history="1">
              <w:r>
                <w:rPr>
                  <w:rStyle w:val="a6"/>
                  <w:lang w:eastAsia="en-US"/>
                </w:rPr>
                <w:t>4.0</w:t>
              </w:r>
            </w:hyperlink>
            <w:r>
              <w:rPr>
                <w:lang w:eastAsia="en-US"/>
              </w:rPr>
              <w:t>, а также для стоянки и хранения транспортных средств общего пользования, в том числе в депо</w:t>
            </w:r>
          </w:p>
        </w:tc>
        <w:tc>
          <w:tcPr>
            <w:tcW w:w="7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line="315" w:lineRule="atLeast"/>
              <w:jc w:val="center"/>
              <w:textAlignment w:val="baseline"/>
              <w:rPr>
                <w:color w:val="2D2D2D"/>
                <w:lang w:eastAsia="en-US"/>
              </w:rPr>
            </w:pPr>
            <w:r>
              <w:rPr>
                <w:color w:val="2D2D2D"/>
                <w:lang w:eastAsia="en-US"/>
              </w:rPr>
              <w:t>4.9</w:t>
            </w:r>
          </w:p>
        </w:tc>
      </w:tr>
      <w:tr w:rsidR="00CC1A41" w:rsidTr="00CC1A41">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autoSpaceDE w:val="0"/>
              <w:autoSpaceDN w:val="0"/>
              <w:adjustRightInd w:val="0"/>
              <w:spacing w:line="276" w:lineRule="auto"/>
              <w:jc w:val="both"/>
              <w:rPr>
                <w:lang w:eastAsia="en-US"/>
              </w:rPr>
            </w:pPr>
            <w:r>
              <w:rPr>
                <w:lang w:eastAsia="en-US"/>
              </w:rPr>
              <w:t>Хранение автотранспорта</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autoSpaceDE w:val="0"/>
              <w:autoSpaceDN w:val="0"/>
              <w:adjustRightInd w:val="0"/>
              <w:spacing w:line="276" w:lineRule="auto"/>
              <w:jc w:val="both"/>
              <w:rPr>
                <w:bCs/>
                <w:lang w:eastAsia="en-US"/>
              </w:rPr>
            </w:pPr>
            <w:r>
              <w:rPr>
                <w:bCs/>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bCs/>
                <w:lang w:eastAsia="en-US"/>
              </w:rPr>
              <w:t>машино</w:t>
            </w:r>
            <w:proofErr w:type="spellEnd"/>
            <w:r>
              <w:rPr>
                <w:bCs/>
                <w:lang w:eastAsia="en-US"/>
              </w:rPr>
              <w:t>-места, за исключением гаражей, размещение которых предусмотрено содержанием вида разрешенного использования с</w:t>
            </w:r>
            <w:r>
              <w:rPr>
                <w:bCs/>
                <w:color w:val="000000" w:themeColor="text1"/>
                <w:lang w:eastAsia="en-US"/>
              </w:rPr>
              <w:t xml:space="preserve"> </w:t>
            </w:r>
            <w:hyperlink r:id="rId250" w:history="1">
              <w:r>
                <w:rPr>
                  <w:rStyle w:val="a6"/>
                  <w:bCs/>
                  <w:color w:val="000000" w:themeColor="text1"/>
                  <w:lang w:eastAsia="en-US"/>
                </w:rPr>
                <w:t>кодом 4.9</w:t>
              </w:r>
            </w:hyperlink>
          </w:p>
        </w:tc>
        <w:tc>
          <w:tcPr>
            <w:tcW w:w="7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C1A41" w:rsidRDefault="00CC1A41">
            <w:pPr>
              <w:pStyle w:val="formattext"/>
              <w:spacing w:before="0" w:beforeAutospacing="0" w:after="0" w:afterAutospacing="0" w:line="315" w:lineRule="atLeast"/>
              <w:jc w:val="center"/>
              <w:textAlignment w:val="baseline"/>
              <w:rPr>
                <w:color w:val="2D2D2D"/>
                <w:lang w:eastAsia="en-US"/>
              </w:rPr>
            </w:pPr>
            <w:r>
              <w:rPr>
                <w:color w:val="2D2D2D"/>
                <w:lang w:eastAsia="en-US"/>
              </w:rPr>
              <w:t>2.7.1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spacing w:line="276" w:lineRule="auto"/>
              <w:jc w:val="both"/>
              <w:rPr>
                <w:lang w:eastAsia="en-US"/>
              </w:rPr>
            </w:pPr>
            <w:r>
              <w:rPr>
                <w:lang w:eastAsia="en-US"/>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51" w:history="1">
              <w:r>
                <w:rPr>
                  <w:rStyle w:val="a6"/>
                  <w:color w:val="000000" w:themeColor="text1"/>
                  <w:lang w:eastAsia="en-US"/>
                </w:rPr>
                <w:t>кодами 4.9.1.1</w:t>
              </w:r>
            </w:hyperlink>
            <w:r>
              <w:rPr>
                <w:color w:val="000000" w:themeColor="text1"/>
                <w:lang w:eastAsia="en-US"/>
              </w:rPr>
              <w:t xml:space="preserve"> - </w:t>
            </w:r>
            <w:hyperlink r:id="rId252" w:history="1">
              <w:r>
                <w:rPr>
                  <w:rStyle w:val="a6"/>
                  <w:color w:val="000000" w:themeColor="text1"/>
                  <w:lang w:eastAsia="en-US"/>
                </w:rPr>
                <w:t>4.9.1.4</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4.9.1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Железнодорожный транспорт</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spacing w:line="276" w:lineRule="auto"/>
              <w:jc w:val="both"/>
              <w:rPr>
                <w:lang w:eastAsia="en-US"/>
              </w:rPr>
            </w:pPr>
            <w:r>
              <w:rPr>
                <w:lang w:eastAsia="en-US"/>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253" w:history="1">
              <w:r>
                <w:rPr>
                  <w:rStyle w:val="a6"/>
                  <w:color w:val="000000" w:themeColor="text1"/>
                  <w:lang w:eastAsia="en-US"/>
                </w:rPr>
                <w:t>кодами 7.1.1</w:t>
              </w:r>
            </w:hyperlink>
            <w:r>
              <w:rPr>
                <w:color w:val="000000" w:themeColor="text1"/>
                <w:lang w:eastAsia="en-US"/>
              </w:rPr>
              <w:t xml:space="preserve"> - </w:t>
            </w:r>
            <w:hyperlink r:id="rId254" w:history="1">
              <w:r>
                <w:rPr>
                  <w:rStyle w:val="a6"/>
                  <w:color w:val="000000" w:themeColor="text1"/>
                  <w:lang w:eastAsia="en-US"/>
                </w:rPr>
                <w:t>7.1.2</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7.1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Автомобильный транспорт</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spacing w:line="276" w:lineRule="auto"/>
              <w:jc w:val="both"/>
              <w:rPr>
                <w:lang w:eastAsia="en-US"/>
              </w:rPr>
            </w:pPr>
            <w:r>
              <w:rPr>
                <w:lang w:eastAsia="en-US"/>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w:t>
            </w:r>
            <w:r>
              <w:rPr>
                <w:lang w:eastAsia="en-US"/>
              </w:rPr>
              <w:lastRenderedPageBreak/>
              <w:t xml:space="preserve">с </w:t>
            </w:r>
            <w:hyperlink r:id="rId255" w:history="1">
              <w:r>
                <w:rPr>
                  <w:rStyle w:val="a6"/>
                  <w:color w:val="000000" w:themeColor="text1"/>
                  <w:lang w:eastAsia="en-US"/>
                </w:rPr>
                <w:t>кодами 7.2.1</w:t>
              </w:r>
            </w:hyperlink>
            <w:r>
              <w:rPr>
                <w:color w:val="000000" w:themeColor="text1"/>
                <w:lang w:eastAsia="en-US"/>
              </w:rPr>
              <w:t xml:space="preserve"> - </w:t>
            </w:r>
            <w:hyperlink r:id="rId256" w:history="1">
              <w:r>
                <w:rPr>
                  <w:rStyle w:val="a6"/>
                  <w:color w:val="000000" w:themeColor="text1"/>
                  <w:lang w:eastAsia="en-US"/>
                </w:rPr>
                <w:t>7.2.3</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lastRenderedPageBreak/>
              <w:t>7.2</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lastRenderedPageBreak/>
              <w:t>Водный транспорт</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spacing w:line="276" w:lineRule="auto"/>
              <w:jc w:val="both"/>
              <w:rPr>
                <w:lang w:eastAsia="en-US"/>
              </w:rPr>
            </w:pPr>
            <w:r>
              <w:rPr>
                <w:lang w:eastAsia="en-US"/>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roofErr w:type="gramStart"/>
            <w:r>
              <w:rPr>
                <w:lang w:eastAsia="en-US"/>
              </w:rPr>
              <w:t xml:space="preserve"> ,</w:t>
            </w:r>
            <w:proofErr w:type="gramEnd"/>
            <w:r>
              <w:rPr>
                <w:lang w:eastAsia="en-US"/>
              </w:rPr>
              <w:t xml:space="preserve"> заправки водного транспорта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7.3</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Воздушный транспорт</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proofErr w:type="gramStart"/>
            <w:r>
              <w:rPr>
                <w:lang w:eastAsia="en-US"/>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Pr>
                <w:lang w:eastAsia="en-US"/>
              </w:rPr>
              <w:t xml:space="preserve"> путем; размещение объектов, предназначенных для технического обслуживания и ремонта воздушных судов</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7.4</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b/>
                <w:lang w:eastAsia="en-US"/>
              </w:rPr>
              <w:t xml:space="preserve">Вспомогательные виды разрешенного использования - </w:t>
            </w:r>
            <w:r>
              <w:rPr>
                <w:lang w:eastAsia="en-US"/>
              </w:rPr>
              <w:t>не подлежат установлению</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Условно разрешенные</w:t>
            </w:r>
            <w:r>
              <w:rPr>
                <w:bCs/>
                <w:i/>
                <w:iCs/>
                <w:lang w:eastAsia="en-US"/>
              </w:rPr>
              <w:t xml:space="preserve"> </w:t>
            </w:r>
            <w:r>
              <w:rPr>
                <w:b/>
                <w:lang w:eastAsia="en-US"/>
              </w:rPr>
              <w:t xml:space="preserve">виды использования - </w:t>
            </w:r>
            <w:r>
              <w:rPr>
                <w:lang w:eastAsia="en-US"/>
              </w:rPr>
              <w:t>не подлежат установлению</w:t>
            </w:r>
          </w:p>
        </w:tc>
      </w:tr>
    </w:tbl>
    <w:p w:rsidR="00CC1A41" w:rsidRDefault="00CC1A41" w:rsidP="00CC1A41">
      <w:pPr>
        <w:widowControl w:val="0"/>
        <w:autoSpaceDE w:val="0"/>
        <w:autoSpaceDN w:val="0"/>
        <w:adjustRightInd w:val="0"/>
        <w:jc w:val="both"/>
        <w:rPr>
          <w:b/>
        </w:rPr>
      </w:pPr>
    </w:p>
    <w:p w:rsidR="00CC1A41" w:rsidRDefault="00CC1A41" w:rsidP="00CC1A41">
      <w:pPr>
        <w:pStyle w:val="30"/>
        <w:rPr>
          <w:rFonts w:ascii="Times New Roman" w:hAnsi="Times New Roman"/>
        </w:rPr>
      </w:pPr>
      <w:r>
        <w:rPr>
          <w:rFonts w:ascii="Times New Roman" w:hAnsi="Times New Roman"/>
        </w:rPr>
        <w:t>Статья 36. Градостроительные регламенты. Зоны сельскохозяйственного использования – "</w:t>
      </w:r>
      <w:proofErr w:type="spellStart"/>
      <w:r>
        <w:rPr>
          <w:rFonts w:ascii="Times New Roman" w:hAnsi="Times New Roman"/>
        </w:rPr>
        <w:t>Сх</w:t>
      </w:r>
      <w:proofErr w:type="spellEnd"/>
      <w:r>
        <w:rPr>
          <w:rFonts w:ascii="Times New Roman" w:hAnsi="Times New Roman"/>
        </w:rPr>
        <w:t>".</w:t>
      </w:r>
    </w:p>
    <w:p w:rsidR="00CC1A41" w:rsidRDefault="00CC1A41" w:rsidP="00CC1A41"/>
    <w:p w:rsidR="00CC1A41" w:rsidRDefault="00CC1A41" w:rsidP="00CC1A41">
      <w:pPr>
        <w:ind w:firstLine="540"/>
        <w:jc w:val="both"/>
      </w:pPr>
      <w:r>
        <w:rPr>
          <w:b/>
        </w:rPr>
        <w:t>1.</w:t>
      </w:r>
      <w:r>
        <w:t xml:space="preserve"> </w:t>
      </w:r>
      <w:proofErr w:type="gramStart"/>
      <w: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roofErr w:type="gramEnd"/>
    </w:p>
    <w:p w:rsidR="00CC1A41" w:rsidRDefault="00CC1A41" w:rsidP="00CC1A41">
      <w:pPr>
        <w:ind w:firstLine="540"/>
        <w:jc w:val="both"/>
      </w:pPr>
    </w:p>
    <w:p w:rsidR="00CC1A41" w:rsidRDefault="00CC1A41" w:rsidP="00CC1A41">
      <w:pPr>
        <w:widowControl w:val="0"/>
        <w:autoSpaceDE w:val="0"/>
        <w:autoSpaceDN w:val="0"/>
        <w:adjustRightInd w:val="0"/>
        <w:ind w:firstLine="540"/>
        <w:jc w:val="both"/>
        <w:rPr>
          <w:b/>
        </w:rPr>
      </w:pPr>
      <w:r>
        <w:rPr>
          <w:b/>
        </w:rPr>
        <w:t>2. Сх-1 – Зона сельскохозяйственных угодий.</w:t>
      </w:r>
    </w:p>
    <w:p w:rsidR="00CC1A41" w:rsidRDefault="00CC1A41" w:rsidP="00CC1A41">
      <w:pPr>
        <w:ind w:firstLine="540"/>
        <w:jc w:val="both"/>
      </w:pPr>
      <w:r>
        <w:t>В соответствии с Градостроительным Кодексом Российской Федерации градостроительные регламенты для сельскохозяйственных угодий в составе земель сельскохозяйственного назначения не устанавливаются.</w:t>
      </w:r>
    </w:p>
    <w:p w:rsidR="00CC1A41" w:rsidRDefault="00CC1A41" w:rsidP="00CC1A41">
      <w:pPr>
        <w:ind w:firstLine="540"/>
        <w:jc w:val="both"/>
      </w:pPr>
    </w:p>
    <w:p w:rsidR="00CC1A41" w:rsidRDefault="00CC1A41" w:rsidP="00CC1A41">
      <w:pPr>
        <w:widowControl w:val="0"/>
        <w:autoSpaceDE w:val="0"/>
        <w:autoSpaceDN w:val="0"/>
        <w:adjustRightInd w:val="0"/>
        <w:ind w:firstLine="540"/>
        <w:jc w:val="both"/>
        <w:rPr>
          <w:b/>
        </w:rPr>
      </w:pPr>
      <w:r>
        <w:rPr>
          <w:b/>
        </w:rPr>
        <w:t>3. Сх-2 – Производственная зона сельскохозяйственных предприятий.</w:t>
      </w:r>
    </w:p>
    <w:p w:rsidR="00CC1A41" w:rsidRDefault="00CC1A41" w:rsidP="00CC1A41">
      <w:pPr>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lang w:eastAsia="en-US"/>
              </w:rPr>
              <w:t xml:space="preserve">Наименование </w:t>
            </w:r>
            <w:r>
              <w:rPr>
                <w:lang w:eastAsia="en-US"/>
              </w:rPr>
              <w:lastRenderedPageBreak/>
              <w:t>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lastRenderedPageBreak/>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lastRenderedPageBreak/>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both"/>
              <w:rPr>
                <w:lang w:eastAsia="en-US"/>
              </w:rPr>
            </w:pPr>
            <w:r>
              <w:rPr>
                <w:lang w:eastAsia="en-US"/>
              </w:rPr>
              <w:t>Животноводство</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spacing w:line="276" w:lineRule="auto"/>
              <w:jc w:val="both"/>
              <w:rPr>
                <w:lang w:eastAsia="en-US"/>
              </w:rPr>
            </w:pPr>
            <w:r>
              <w:rPr>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CC1A41" w:rsidRDefault="00CC1A41">
            <w:pPr>
              <w:autoSpaceDE w:val="0"/>
              <w:autoSpaceDN w:val="0"/>
              <w:adjustRightInd w:val="0"/>
              <w:spacing w:line="276" w:lineRule="auto"/>
              <w:jc w:val="both"/>
              <w:rPr>
                <w:color w:val="000000" w:themeColor="text1"/>
                <w:lang w:eastAsia="en-US"/>
              </w:rPr>
            </w:pPr>
            <w:r>
              <w:rPr>
                <w:lang w:eastAsia="en-US"/>
              </w:rPr>
              <w:t xml:space="preserve">Содержание данного вида разрешенного использования включает в себя содержание видов разрешенного использования с </w:t>
            </w:r>
            <w:hyperlink r:id="rId257" w:history="1">
              <w:r>
                <w:rPr>
                  <w:rStyle w:val="a6"/>
                  <w:color w:val="000000" w:themeColor="text1"/>
                  <w:lang w:eastAsia="en-US"/>
                </w:rPr>
                <w:t>кодами 1.8</w:t>
              </w:r>
            </w:hyperlink>
            <w:r>
              <w:rPr>
                <w:color w:val="000000" w:themeColor="text1"/>
                <w:lang w:eastAsia="en-US"/>
              </w:rPr>
              <w:t xml:space="preserve"> - </w:t>
            </w:r>
            <w:hyperlink r:id="rId258" w:history="1">
              <w:r>
                <w:rPr>
                  <w:rStyle w:val="a6"/>
                  <w:color w:val="000000" w:themeColor="text1"/>
                  <w:lang w:eastAsia="en-US"/>
                </w:rPr>
                <w:t>1.11</w:t>
              </w:r>
            </w:hyperlink>
            <w:r>
              <w:rPr>
                <w:color w:val="000000" w:themeColor="text1"/>
                <w:lang w:eastAsia="en-US"/>
              </w:rPr>
              <w:t xml:space="preserve">, </w:t>
            </w:r>
            <w:hyperlink r:id="rId259" w:history="1">
              <w:r>
                <w:rPr>
                  <w:rStyle w:val="a6"/>
                  <w:color w:val="000000" w:themeColor="text1"/>
                  <w:lang w:eastAsia="en-US"/>
                </w:rPr>
                <w:t>1.15</w:t>
              </w:r>
            </w:hyperlink>
            <w:r>
              <w:rPr>
                <w:color w:val="000000" w:themeColor="text1"/>
                <w:lang w:eastAsia="en-US"/>
              </w:rPr>
              <w:t xml:space="preserve">, </w:t>
            </w:r>
            <w:hyperlink r:id="rId260" w:history="1">
              <w:r>
                <w:rPr>
                  <w:rStyle w:val="a6"/>
                  <w:color w:val="000000" w:themeColor="text1"/>
                  <w:lang w:eastAsia="en-US"/>
                </w:rPr>
                <w:t>1.19</w:t>
              </w:r>
            </w:hyperlink>
            <w:r>
              <w:rPr>
                <w:color w:val="000000" w:themeColor="text1"/>
                <w:lang w:eastAsia="en-US"/>
              </w:rPr>
              <w:t xml:space="preserve">, </w:t>
            </w:r>
            <w:hyperlink r:id="rId261" w:history="1">
              <w:r>
                <w:rPr>
                  <w:rStyle w:val="a6"/>
                  <w:color w:val="000000" w:themeColor="text1"/>
                  <w:lang w:eastAsia="en-US"/>
                </w:rPr>
                <w:t>1.20</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1.7</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Скотоводство</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proofErr w:type="gramStart"/>
            <w:r>
              <w:rPr>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1.8</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Звероводство</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ind w:firstLine="1"/>
              <w:jc w:val="both"/>
              <w:rPr>
                <w:lang w:eastAsia="en-US"/>
              </w:rPr>
            </w:pPr>
            <w:r>
              <w:rPr>
                <w:lang w:eastAsia="en-US"/>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w:t>
            </w:r>
            <w:proofErr w:type="spellStart"/>
            <w:r>
              <w:rPr>
                <w:lang w:eastAsia="en-US"/>
              </w:rPr>
              <w:t>продукции</w:t>
            </w:r>
            <w:proofErr w:type="gramStart"/>
            <w:r>
              <w:rPr>
                <w:lang w:eastAsia="en-US"/>
              </w:rPr>
              <w:t>;р</w:t>
            </w:r>
            <w:proofErr w:type="gramEnd"/>
            <w:r>
              <w:rPr>
                <w:lang w:eastAsia="en-US"/>
              </w:rPr>
              <w:t>азведение</w:t>
            </w:r>
            <w:proofErr w:type="spellEnd"/>
            <w:r>
              <w:rPr>
                <w:lang w:eastAsia="en-US"/>
              </w:rPr>
              <w:t xml:space="preserve"> племенных животных, производство и использование племенной продукции (материала)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1.9</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Птицеводств</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ind w:firstLine="1"/>
              <w:jc w:val="both"/>
              <w:rPr>
                <w:lang w:eastAsia="en-US"/>
              </w:rPr>
            </w:pPr>
            <w:r>
              <w:rPr>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1.10</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Свиноводство</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ind w:firstLine="1"/>
              <w:jc w:val="both"/>
              <w:rPr>
                <w:lang w:eastAsia="en-US"/>
              </w:rPr>
            </w:pPr>
            <w:r>
              <w:rPr>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CC1A41" w:rsidRDefault="00CC1A41">
            <w:pPr>
              <w:spacing w:line="276" w:lineRule="auto"/>
              <w:ind w:firstLine="1"/>
              <w:jc w:val="both"/>
              <w:rPr>
                <w:lang w:eastAsia="en-US"/>
              </w:rPr>
            </w:pPr>
            <w:r>
              <w:rPr>
                <w:lang w:eastAsia="en-US"/>
              </w:rPr>
              <w:lastRenderedPageBreak/>
              <w:t>разведение племенных животных, производство и использование племенной продукции (материала)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lastRenderedPageBreak/>
              <w:t>1.11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both"/>
              <w:rPr>
                <w:lang w:eastAsia="en-US"/>
              </w:rPr>
            </w:pPr>
            <w:r>
              <w:rPr>
                <w:lang w:eastAsia="en-US"/>
              </w:rPr>
              <w:lastRenderedPageBreak/>
              <w:t>Рыбоводство</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ind w:firstLine="1"/>
              <w:jc w:val="both"/>
              <w:rPr>
                <w:lang w:eastAsia="en-US"/>
              </w:rPr>
            </w:pPr>
            <w:r>
              <w:rPr>
                <w:lang w:eastAsia="en-US"/>
              </w:rPr>
              <w:t>Осуществление хозяйственной деятельности, связанной с разведением и (или) содержанием, выращиванием объектов рыбоводства (</w:t>
            </w:r>
            <w:proofErr w:type="spellStart"/>
            <w:r>
              <w:rPr>
                <w:lang w:eastAsia="en-US"/>
              </w:rPr>
              <w:t>аквакультуры</w:t>
            </w:r>
            <w:proofErr w:type="spellEnd"/>
            <w:r>
              <w:rPr>
                <w:lang w:eastAsia="en-US"/>
              </w:rPr>
              <w:t>); размещение зданий, сооружений, оборудования, необходимых для осуществления рыбоводства (</w:t>
            </w:r>
            <w:proofErr w:type="spellStart"/>
            <w:r>
              <w:rPr>
                <w:lang w:eastAsia="en-US"/>
              </w:rPr>
              <w:t>аквакультуры</w:t>
            </w:r>
            <w:proofErr w:type="spellEnd"/>
            <w:r>
              <w:rPr>
                <w:lang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1.13</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both"/>
              <w:rPr>
                <w:lang w:eastAsia="en-US"/>
              </w:rPr>
            </w:pPr>
            <w:r>
              <w:rPr>
                <w:lang w:eastAsia="en-US"/>
              </w:rPr>
              <w:t>Обеспечение сельскохозяйственного производства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ind w:firstLine="1"/>
              <w:jc w:val="both"/>
              <w:rPr>
                <w:lang w:eastAsia="en-US"/>
              </w:rPr>
            </w:pPr>
            <w:r>
              <w:rPr>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1.18</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b/>
                <w:lang w:eastAsia="en-US"/>
              </w:rPr>
              <w:t xml:space="preserve">Вспомогательные виды разрешенного использования - </w:t>
            </w:r>
            <w:r>
              <w:rPr>
                <w:lang w:eastAsia="en-US"/>
              </w:rPr>
              <w:t>не подлежат установлению</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Условно разрешенные</w:t>
            </w:r>
            <w:r>
              <w:rPr>
                <w:bCs/>
                <w:i/>
                <w:iCs/>
                <w:lang w:eastAsia="en-US"/>
              </w:rPr>
              <w:t xml:space="preserve"> </w:t>
            </w:r>
            <w:r>
              <w:rPr>
                <w:b/>
                <w:lang w:eastAsia="en-US"/>
              </w:rPr>
              <w:t xml:space="preserve">виды использования - </w:t>
            </w:r>
            <w:r>
              <w:rPr>
                <w:lang w:eastAsia="en-US"/>
              </w:rPr>
              <w:t>не подлежат установлению</w:t>
            </w:r>
          </w:p>
        </w:tc>
      </w:tr>
    </w:tbl>
    <w:p w:rsidR="00CC1A41" w:rsidRDefault="00CC1A41" w:rsidP="00CC1A41">
      <w:pPr>
        <w:widowControl w:val="0"/>
        <w:autoSpaceDE w:val="0"/>
        <w:autoSpaceDN w:val="0"/>
        <w:adjustRightInd w:val="0"/>
        <w:jc w:val="both"/>
      </w:pPr>
    </w:p>
    <w:p w:rsidR="00CC1A41" w:rsidRDefault="00CC1A41" w:rsidP="00CC1A41">
      <w:pPr>
        <w:widowControl w:val="0"/>
        <w:autoSpaceDE w:val="0"/>
        <w:autoSpaceDN w:val="0"/>
        <w:adjustRightInd w:val="0"/>
        <w:ind w:firstLine="540"/>
        <w:jc w:val="both"/>
        <w:rPr>
          <w:b/>
        </w:rPr>
      </w:pPr>
      <w:r>
        <w:rPr>
          <w:b/>
        </w:rPr>
        <w:t>4. Сх-3 – Зона садоводства, огородничества.</w:t>
      </w:r>
    </w:p>
    <w:p w:rsidR="00CC1A41" w:rsidRDefault="00CC1A41" w:rsidP="00CC1A41">
      <w:pPr>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lang w:eastAsia="en-US"/>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both"/>
              <w:rPr>
                <w:lang w:eastAsia="en-US"/>
              </w:rPr>
            </w:pPr>
            <w:r>
              <w:rPr>
                <w:lang w:eastAsia="en-US"/>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pStyle w:val="s1"/>
              <w:spacing w:before="0" w:beforeAutospacing="0" w:after="0" w:afterAutospacing="0" w:line="276" w:lineRule="auto"/>
              <w:ind w:firstLine="1"/>
              <w:jc w:val="both"/>
              <w:rPr>
                <w:lang w:eastAsia="en-US"/>
              </w:rPr>
            </w:pPr>
            <w:r>
              <w:rPr>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13.1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both"/>
              <w:rPr>
                <w:lang w:eastAsia="en-US"/>
              </w:rPr>
            </w:pPr>
            <w:r>
              <w:rPr>
                <w:lang w:eastAsia="en-US"/>
              </w:rPr>
              <w:t>Ведение садоводства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ind w:firstLine="1"/>
              <w:jc w:val="both"/>
              <w:rPr>
                <w:lang w:eastAsia="en-US"/>
              </w:rPr>
            </w:pPr>
            <w:r>
              <w:rPr>
                <w:lang w:eastAsia="en-US"/>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62" w:anchor="P140" w:history="1">
              <w:r>
                <w:rPr>
                  <w:rStyle w:val="a6"/>
                  <w:lang w:eastAsia="en-US"/>
                </w:rPr>
                <w:t>кодом 2.1</w:t>
              </w:r>
            </w:hyperlink>
            <w:r>
              <w:rPr>
                <w:lang w:eastAsia="en-US"/>
              </w:rPr>
              <w:t>, хозяйственных построек и гаражей</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jc w:val="center"/>
              <w:rPr>
                <w:lang w:eastAsia="en-US"/>
              </w:rPr>
            </w:pPr>
            <w:r>
              <w:rPr>
                <w:lang w:eastAsia="en-US"/>
              </w:rPr>
              <w:t>13.2</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b/>
                <w:lang w:eastAsia="en-US"/>
              </w:rPr>
              <w:t xml:space="preserve">Вспомогательные виды разрешенного использования - </w:t>
            </w:r>
            <w:r>
              <w:rPr>
                <w:lang w:eastAsia="en-US"/>
              </w:rPr>
              <w:t>не подлежат установлению</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Условно разрешенные</w:t>
            </w:r>
            <w:r>
              <w:rPr>
                <w:bCs/>
                <w:i/>
                <w:iCs/>
                <w:lang w:eastAsia="en-US"/>
              </w:rPr>
              <w:t xml:space="preserve"> </w:t>
            </w:r>
            <w:r>
              <w:rPr>
                <w:b/>
                <w:lang w:eastAsia="en-US"/>
              </w:rPr>
              <w:t xml:space="preserve">виды использования - </w:t>
            </w:r>
            <w:r>
              <w:rPr>
                <w:lang w:eastAsia="en-US"/>
              </w:rPr>
              <w:t>не подлежат установлению</w:t>
            </w:r>
          </w:p>
        </w:tc>
      </w:tr>
    </w:tbl>
    <w:p w:rsidR="00CC1A41" w:rsidRDefault="00CC1A41" w:rsidP="00CC1A41">
      <w:pPr>
        <w:widowControl w:val="0"/>
        <w:autoSpaceDE w:val="0"/>
        <w:autoSpaceDN w:val="0"/>
        <w:adjustRightInd w:val="0"/>
        <w:jc w:val="both"/>
      </w:pPr>
    </w:p>
    <w:p w:rsidR="00CC1A41" w:rsidRDefault="00CC1A41" w:rsidP="00CC1A41">
      <w:pPr>
        <w:pStyle w:val="30"/>
        <w:rPr>
          <w:rFonts w:ascii="Times New Roman" w:hAnsi="Times New Roman"/>
        </w:rPr>
      </w:pPr>
      <w:r>
        <w:rPr>
          <w:rFonts w:ascii="Times New Roman" w:hAnsi="Times New Roman"/>
        </w:rPr>
        <w:t>Статья 37. Градостроительные регламенты. Рекреационные зоны - "Р".</w:t>
      </w:r>
    </w:p>
    <w:p w:rsidR="00CC1A41" w:rsidRDefault="00CC1A41" w:rsidP="00CC1A41">
      <w:pPr>
        <w:widowControl w:val="0"/>
        <w:autoSpaceDE w:val="0"/>
        <w:autoSpaceDN w:val="0"/>
        <w:adjustRightInd w:val="0"/>
        <w:ind w:firstLine="540"/>
        <w:jc w:val="both"/>
        <w:rPr>
          <w:b/>
        </w:rPr>
      </w:pPr>
      <w:r>
        <w:rPr>
          <w:b/>
        </w:rPr>
        <w:t>1. Р-1 – Зона рекреационного назначения</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lang w:eastAsia="en-US"/>
              </w:rPr>
              <w:t xml:space="preserve">Наименование </w:t>
            </w:r>
            <w:r>
              <w:rPr>
                <w:lang w:eastAsia="en-US"/>
              </w:rPr>
              <w:lastRenderedPageBreak/>
              <w:t>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lastRenderedPageBreak/>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lastRenderedPageBreak/>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before="100" w:after="100" w:line="276" w:lineRule="auto"/>
              <w:rPr>
                <w:lang w:eastAsia="en-US"/>
              </w:rPr>
            </w:pPr>
            <w:r>
              <w:rPr>
                <w:lang w:eastAsia="en-US"/>
              </w:rPr>
              <w:t>Спорт</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spacing w:line="276" w:lineRule="auto"/>
              <w:jc w:val="both"/>
              <w:rPr>
                <w:lang w:eastAsia="en-US"/>
              </w:rPr>
            </w:pPr>
            <w:r>
              <w:rPr>
                <w:lang w:eastAsia="en-U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63" w:history="1">
              <w:r>
                <w:rPr>
                  <w:rStyle w:val="a6"/>
                  <w:lang w:eastAsia="en-US"/>
                </w:rPr>
                <w:t>кодами 5.1.1</w:t>
              </w:r>
            </w:hyperlink>
            <w:r>
              <w:rPr>
                <w:lang w:eastAsia="en-US"/>
              </w:rPr>
              <w:t xml:space="preserve"> - </w:t>
            </w:r>
            <w:hyperlink r:id="rId264" w:history="1">
              <w:r>
                <w:rPr>
                  <w:rStyle w:val="a6"/>
                  <w:lang w:eastAsia="en-US"/>
                </w:rPr>
                <w:t>5.1.7</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before="100" w:after="100" w:line="276" w:lineRule="auto"/>
              <w:jc w:val="center"/>
              <w:rPr>
                <w:lang w:eastAsia="en-US"/>
              </w:rPr>
            </w:pPr>
            <w:r>
              <w:rPr>
                <w:lang w:eastAsia="en-US"/>
              </w:rPr>
              <w:t>5.1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Природно-познавательный туризм</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CC1A41" w:rsidRDefault="00CC1A41">
            <w:pPr>
              <w:spacing w:line="276" w:lineRule="auto"/>
              <w:jc w:val="both"/>
              <w:rPr>
                <w:lang w:eastAsia="en-US"/>
              </w:rPr>
            </w:pPr>
            <w:r>
              <w:rPr>
                <w:lang w:eastAsia="en-US"/>
              </w:rPr>
              <w:t xml:space="preserve">осуществление необходимых природоохранных и </w:t>
            </w:r>
            <w:proofErr w:type="spellStart"/>
            <w:r>
              <w:rPr>
                <w:lang w:eastAsia="en-US"/>
              </w:rPr>
              <w:t>природовосстановительных</w:t>
            </w:r>
            <w:proofErr w:type="spellEnd"/>
            <w:r>
              <w:rPr>
                <w:lang w:eastAsia="en-US"/>
              </w:rPr>
              <w:t xml:space="preserve"> мероприятий</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5.2</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Туристическое обслуживание</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5.2.1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Охота и рыбалка</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5.3</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Причалы для маломерных судов</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5.4</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Поля для гольфа или конных прогулок</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spacing w:line="276" w:lineRule="auto"/>
              <w:jc w:val="both"/>
              <w:rPr>
                <w:lang w:eastAsia="en-US"/>
              </w:rPr>
            </w:pPr>
            <w:r>
              <w:rPr>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5.5</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t>Курортная деятельность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proofErr w:type="gramStart"/>
            <w:r>
              <w:rPr>
                <w:lang w:eastAsia="en-US"/>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Pr>
                <w:lang w:eastAsia="en-US"/>
              </w:rPr>
              <w:t xml:space="preserve"> охраны лечебно-оздоровительных местностей и курорта</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9.2</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pacing w:line="276" w:lineRule="auto"/>
              <w:rPr>
                <w:lang w:eastAsia="en-US"/>
              </w:rPr>
            </w:pPr>
            <w:r>
              <w:rPr>
                <w:lang w:eastAsia="en-US"/>
              </w:rPr>
              <w:lastRenderedPageBreak/>
              <w:t>Санаторная деятельность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autoSpaceDE w:val="0"/>
              <w:autoSpaceDN w:val="0"/>
              <w:adjustRightInd w:val="0"/>
              <w:spacing w:line="276" w:lineRule="auto"/>
              <w:jc w:val="both"/>
              <w:rPr>
                <w:lang w:eastAsia="en-US"/>
              </w:rPr>
            </w:pPr>
            <w:r>
              <w:rPr>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CC1A41" w:rsidRDefault="00CC1A41">
            <w:pPr>
              <w:autoSpaceDE w:val="0"/>
              <w:autoSpaceDN w:val="0"/>
              <w:adjustRightInd w:val="0"/>
              <w:spacing w:line="276" w:lineRule="auto"/>
              <w:jc w:val="both"/>
              <w:rPr>
                <w:lang w:eastAsia="en-US"/>
              </w:rPr>
            </w:pPr>
            <w:r>
              <w:rPr>
                <w:lang w:eastAsia="en-US"/>
              </w:rPr>
              <w:t>обустройство лечебно-оздоровительных местностей (пляжи, бюветы, места добычи целебной грязи);</w:t>
            </w:r>
          </w:p>
          <w:p w:rsidR="00CC1A41" w:rsidRDefault="00CC1A41">
            <w:pPr>
              <w:autoSpaceDE w:val="0"/>
              <w:autoSpaceDN w:val="0"/>
              <w:adjustRightInd w:val="0"/>
              <w:spacing w:line="276" w:lineRule="auto"/>
              <w:jc w:val="both"/>
              <w:rPr>
                <w:lang w:eastAsia="en-US"/>
              </w:rPr>
            </w:pPr>
            <w:r>
              <w:rPr>
                <w:lang w:eastAsia="en-US"/>
              </w:rPr>
              <w:t>размещение лечебно-оздоровительных лагерей</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9.2.1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Служебные гаражи</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65" w:anchor="P190" w:history="1">
              <w:r>
                <w:rPr>
                  <w:rStyle w:val="a6"/>
                  <w:lang w:eastAsia="en-US"/>
                </w:rPr>
                <w:t>кодами 3.0</w:t>
              </w:r>
            </w:hyperlink>
            <w:r>
              <w:rPr>
                <w:lang w:eastAsia="en-US"/>
              </w:rPr>
              <w:t xml:space="preserve">, </w:t>
            </w:r>
            <w:hyperlink r:id="rId266" w:anchor="P333" w:history="1">
              <w:r>
                <w:rPr>
                  <w:rStyle w:val="a6"/>
                  <w:lang w:eastAsia="en-US"/>
                </w:rPr>
                <w:t>4.0</w:t>
              </w:r>
            </w:hyperlink>
            <w:r>
              <w:rPr>
                <w:lang w:eastAsia="en-US"/>
              </w:rPr>
              <w:t>, а также для стоянки и хранения транспортных средств общего пользования, в том числе в депо</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4.9</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C1A41" w:rsidRDefault="00CC1A41">
            <w:pPr>
              <w:autoSpaceDE w:val="0"/>
              <w:autoSpaceDN w:val="0"/>
              <w:adjustRightInd w:val="0"/>
              <w:spacing w:line="276" w:lineRule="auto"/>
              <w:jc w:val="both"/>
              <w:rPr>
                <w:lang w:eastAsia="en-US"/>
              </w:rPr>
            </w:pPr>
            <w:r>
              <w:rPr>
                <w:lang w:eastAsia="en-US"/>
              </w:rPr>
              <w:t>Хранение автотранспорта</w:t>
            </w:r>
          </w:p>
          <w:p w:rsidR="00CC1A41" w:rsidRDefault="00CC1A41">
            <w:pPr>
              <w:suppressAutoHyphens/>
              <w:spacing w:before="100" w:after="100" w:line="276" w:lineRule="auto"/>
              <w:jc w:val="both"/>
              <w:rPr>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lang w:eastAsia="en-US"/>
              </w:rPr>
              <w:t>машино</w:t>
            </w:r>
            <w:proofErr w:type="spellEnd"/>
            <w:r>
              <w:rPr>
                <w:lang w:eastAsia="en-US"/>
              </w:rPr>
              <w:t xml:space="preserve">-места, за исключением гаражей, размещение которых предусмотрено содержанием вида разрешенного использования с </w:t>
            </w:r>
            <w:hyperlink r:id="rId267" w:anchor="P382" w:history="1">
              <w:r>
                <w:rPr>
                  <w:rStyle w:val="a6"/>
                  <w:lang w:eastAsia="en-US"/>
                </w:rPr>
                <w:t>кодом 4.9</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2.7.1</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b/>
                <w:lang w:eastAsia="en-US"/>
              </w:rPr>
              <w:t xml:space="preserve">Вспомогательные виды разрешенного использования - </w:t>
            </w:r>
            <w:r>
              <w:rPr>
                <w:lang w:eastAsia="en-US"/>
              </w:rPr>
              <w:t>не подлежат установлению</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Условно разрешенные</w:t>
            </w:r>
            <w:r>
              <w:rPr>
                <w:bCs/>
                <w:i/>
                <w:iCs/>
                <w:lang w:eastAsia="en-US"/>
              </w:rPr>
              <w:t xml:space="preserve"> </w:t>
            </w:r>
            <w:r>
              <w:rPr>
                <w:b/>
                <w:lang w:eastAsia="en-US"/>
              </w:rPr>
              <w:t xml:space="preserve">виды использования - </w:t>
            </w:r>
            <w:r>
              <w:rPr>
                <w:lang w:eastAsia="en-US"/>
              </w:rPr>
              <w:t>не подлежат установлению</w:t>
            </w:r>
          </w:p>
        </w:tc>
      </w:tr>
    </w:tbl>
    <w:p w:rsidR="00CC1A41" w:rsidRDefault="00CC1A41" w:rsidP="00CC1A41">
      <w:pPr>
        <w:widowControl w:val="0"/>
        <w:autoSpaceDE w:val="0"/>
        <w:autoSpaceDN w:val="0"/>
        <w:adjustRightInd w:val="0"/>
        <w:ind w:firstLine="540"/>
        <w:jc w:val="both"/>
        <w:rPr>
          <w:b/>
        </w:rPr>
      </w:pPr>
    </w:p>
    <w:p w:rsidR="00CC1A41" w:rsidRDefault="00CC1A41" w:rsidP="00CC1A41">
      <w:pPr>
        <w:pStyle w:val="30"/>
        <w:rPr>
          <w:rFonts w:ascii="Times New Roman" w:hAnsi="Times New Roman"/>
        </w:rPr>
      </w:pPr>
      <w:r>
        <w:rPr>
          <w:rFonts w:ascii="Times New Roman" w:hAnsi="Times New Roman"/>
        </w:rPr>
        <w:t>Статья 38. Градостроительные регламенты. Зоны специального назначения - "С".</w:t>
      </w:r>
    </w:p>
    <w:p w:rsidR="00CC1A41" w:rsidRDefault="00CC1A41" w:rsidP="00CC1A41">
      <w:pPr>
        <w:widowControl w:val="0"/>
        <w:autoSpaceDE w:val="0"/>
        <w:autoSpaceDN w:val="0"/>
        <w:adjustRightInd w:val="0"/>
        <w:ind w:firstLine="540"/>
        <w:jc w:val="both"/>
        <w:rPr>
          <w:b/>
        </w:rPr>
      </w:pPr>
      <w:r>
        <w:rPr>
          <w:b/>
        </w:rPr>
        <w:t>1. С-1 – Зона специального назначения, связанная с захоронениями</w:t>
      </w:r>
      <w:r>
        <w:rPr>
          <w:b/>
          <w:i/>
        </w:rPr>
        <w:t>.</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lang w:eastAsia="en-US"/>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rPr>
                <w:highlight w:val="yellow"/>
                <w:lang w:eastAsia="en-US"/>
              </w:rPr>
            </w:pPr>
            <w:r>
              <w:rPr>
                <w:lang w:eastAsia="en-US"/>
              </w:rPr>
              <w:t xml:space="preserve">Религиозное использование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ind w:firstLine="34"/>
              <w:jc w:val="both"/>
              <w:rPr>
                <w:lang w:eastAsia="en-US"/>
              </w:rPr>
            </w:pPr>
            <w:r>
              <w:rPr>
                <w:lang w:eastAsia="en-US"/>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68" w:anchor="P282" w:history="1">
              <w:r>
                <w:rPr>
                  <w:rStyle w:val="a6"/>
                  <w:lang w:eastAsia="en-US"/>
                </w:rPr>
                <w:t>кодами 3.7.1</w:t>
              </w:r>
            </w:hyperlink>
            <w:r>
              <w:rPr>
                <w:lang w:eastAsia="en-US"/>
              </w:rPr>
              <w:t xml:space="preserve"> - </w:t>
            </w:r>
            <w:hyperlink r:id="rId269" w:anchor="P286" w:history="1">
              <w:r>
                <w:rPr>
                  <w:rStyle w:val="a6"/>
                  <w:lang w:eastAsia="en-US"/>
                </w:rPr>
                <w:t>3.7.2</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before="100" w:after="100" w:line="276" w:lineRule="auto"/>
              <w:jc w:val="center"/>
              <w:rPr>
                <w:lang w:eastAsia="en-US"/>
              </w:rPr>
            </w:pPr>
            <w:r>
              <w:rPr>
                <w:lang w:eastAsia="en-US"/>
              </w:rPr>
              <w:t>3.7</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jc w:val="both"/>
              <w:rPr>
                <w:lang w:eastAsia="en-US"/>
              </w:rPr>
            </w:pPr>
            <w:r>
              <w:rPr>
                <w:lang w:eastAsia="en-US"/>
              </w:rPr>
              <w:t>Ритуальная деятельность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r>
              <w:rPr>
                <w:lang w:eastAsia="en-US"/>
              </w:rPr>
              <w:t>Размещение кладбищ, крематориев и мест захоронения;</w:t>
            </w:r>
          </w:p>
          <w:p w:rsidR="00CC1A41" w:rsidRDefault="00CC1A41">
            <w:pPr>
              <w:spacing w:line="276" w:lineRule="auto"/>
              <w:jc w:val="both"/>
              <w:rPr>
                <w:lang w:eastAsia="en-US"/>
              </w:rPr>
            </w:pPr>
            <w:r>
              <w:rPr>
                <w:lang w:eastAsia="en-US"/>
              </w:rPr>
              <w:t>размещение соответствующих культовых сооружений;</w:t>
            </w:r>
          </w:p>
          <w:p w:rsidR="00CC1A41" w:rsidRDefault="00CC1A41">
            <w:pPr>
              <w:spacing w:line="276" w:lineRule="auto"/>
              <w:jc w:val="both"/>
              <w:rPr>
                <w:lang w:eastAsia="en-US"/>
              </w:rPr>
            </w:pPr>
            <w:r>
              <w:rPr>
                <w:lang w:eastAsia="en-US"/>
              </w:rPr>
              <w:t>осуществление деятельности по производству продукции ритуально-обрядового назначения</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t>12.1</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rPr>
                <w:lang w:eastAsia="en-US"/>
              </w:rPr>
            </w:pPr>
            <w:r>
              <w:rPr>
                <w:lang w:eastAsia="en-US"/>
              </w:rPr>
              <w:t>Специальная деятельность</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both"/>
              <w:rPr>
                <w:lang w:eastAsia="en-US"/>
              </w:rPr>
            </w:pPr>
            <w:proofErr w:type="gramStart"/>
            <w:r>
              <w:rPr>
                <w:lang w:eastAsia="en-US"/>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w:t>
            </w:r>
            <w:r>
              <w:rPr>
                <w:lang w:eastAsia="en-US"/>
              </w:rPr>
              <w:lastRenderedPageBreak/>
              <w:t>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line="276" w:lineRule="auto"/>
              <w:jc w:val="center"/>
              <w:rPr>
                <w:lang w:eastAsia="en-US"/>
              </w:rPr>
            </w:pPr>
            <w:r>
              <w:rPr>
                <w:lang w:eastAsia="en-US"/>
              </w:rPr>
              <w:lastRenderedPageBreak/>
              <w:t>12.2</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b/>
                <w:lang w:eastAsia="en-US"/>
              </w:rPr>
              <w:lastRenderedPageBreak/>
              <w:t xml:space="preserve">Вспомогательные виды разрешенного использования - </w:t>
            </w:r>
            <w:r>
              <w:rPr>
                <w:lang w:eastAsia="en-US"/>
              </w:rPr>
              <w:t>не подлежат установлению</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Условно разрешенные</w:t>
            </w:r>
            <w:r>
              <w:rPr>
                <w:bCs/>
                <w:i/>
                <w:iCs/>
                <w:lang w:eastAsia="en-US"/>
              </w:rPr>
              <w:t xml:space="preserve"> </w:t>
            </w:r>
            <w:r>
              <w:rPr>
                <w:b/>
                <w:lang w:eastAsia="en-US"/>
              </w:rPr>
              <w:t xml:space="preserve">виды использования - </w:t>
            </w:r>
            <w:r>
              <w:rPr>
                <w:lang w:eastAsia="en-US"/>
              </w:rPr>
              <w:t>не подлежат установлению</w:t>
            </w:r>
          </w:p>
        </w:tc>
      </w:tr>
    </w:tbl>
    <w:p w:rsidR="00CC1A41" w:rsidRDefault="00CC1A41" w:rsidP="00CC1A41">
      <w:pPr>
        <w:pStyle w:val="afffc"/>
        <w:ind w:left="900" w:firstLine="0"/>
        <w:rPr>
          <w:b/>
          <w:lang w:val="ru-RU"/>
        </w:rPr>
      </w:pPr>
    </w:p>
    <w:p w:rsidR="00CC1A41" w:rsidRDefault="00CC1A41" w:rsidP="00CC1A41">
      <w:pPr>
        <w:pStyle w:val="afffc"/>
        <w:ind w:left="900" w:firstLine="0"/>
        <w:rPr>
          <w:b/>
          <w:lang w:val="ru-RU"/>
        </w:rPr>
      </w:pPr>
      <w:r>
        <w:rPr>
          <w:b/>
          <w:lang w:val="ru-RU"/>
        </w:rPr>
        <w:t>2. С-2 – Зона специального назначения, связанная с государственными объектами.</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lang w:eastAsia="en-US"/>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rPr>
                <w:highlight w:val="yellow"/>
                <w:lang w:eastAsia="en-US"/>
              </w:rPr>
            </w:pPr>
            <w:r>
              <w:rPr>
                <w:lang w:eastAsia="en-US"/>
              </w:rPr>
              <w:t xml:space="preserve">Обеспечение деятельности по исполнению наказаний </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ind w:firstLine="34"/>
              <w:jc w:val="both"/>
              <w:rPr>
                <w:lang w:eastAsia="en-US"/>
              </w:rPr>
            </w:pPr>
            <w:r>
              <w:rPr>
                <w:lang w:eastAsia="en-US"/>
              </w:rPr>
              <w:t>Размещение объектов капитального строительства для создания мест лишения свободы (следственные изоляторы, тюрьмы, поселения)</w:t>
            </w:r>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before="100" w:after="100" w:line="276" w:lineRule="auto"/>
              <w:jc w:val="center"/>
              <w:rPr>
                <w:lang w:eastAsia="en-US"/>
              </w:rPr>
            </w:pPr>
            <w:r>
              <w:rPr>
                <w:lang w:eastAsia="en-US"/>
              </w:rPr>
              <w:t>8.4</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b/>
                <w:lang w:eastAsia="en-US"/>
              </w:rPr>
              <w:t xml:space="preserve">Вспомогательные виды разрешенного использования - </w:t>
            </w:r>
            <w:r>
              <w:rPr>
                <w:lang w:eastAsia="en-US"/>
              </w:rPr>
              <w:t>не подлежат установлению</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Условно разрешенные</w:t>
            </w:r>
            <w:r>
              <w:rPr>
                <w:bCs/>
                <w:i/>
                <w:iCs/>
                <w:lang w:eastAsia="en-US"/>
              </w:rPr>
              <w:t xml:space="preserve"> </w:t>
            </w:r>
            <w:r>
              <w:rPr>
                <w:b/>
                <w:lang w:eastAsia="en-US"/>
              </w:rPr>
              <w:t xml:space="preserve">виды использования - </w:t>
            </w:r>
            <w:r>
              <w:rPr>
                <w:lang w:eastAsia="en-US"/>
              </w:rPr>
              <w:t>не подлежат установлению</w:t>
            </w:r>
          </w:p>
        </w:tc>
      </w:tr>
    </w:tbl>
    <w:p w:rsidR="00CC1A41" w:rsidRDefault="00CC1A41" w:rsidP="00CC1A41"/>
    <w:p w:rsidR="00CC1A41" w:rsidRDefault="00CC1A41" w:rsidP="00CC1A41">
      <w:pPr>
        <w:pStyle w:val="30"/>
        <w:rPr>
          <w:rFonts w:ascii="Times New Roman" w:hAnsi="Times New Roman"/>
        </w:rPr>
      </w:pPr>
      <w:r>
        <w:rPr>
          <w:rFonts w:ascii="Times New Roman" w:hAnsi="Times New Roman"/>
        </w:rPr>
        <w:t>Статья 39. Градостроительные регламенты. Зоны лесного фонда - "ЛФ".</w:t>
      </w:r>
    </w:p>
    <w:p w:rsidR="00CC1A41" w:rsidRDefault="00CC1A41" w:rsidP="00CC1A41">
      <w:pPr>
        <w:widowControl w:val="0"/>
        <w:autoSpaceDE w:val="0"/>
        <w:autoSpaceDN w:val="0"/>
        <w:adjustRightInd w:val="0"/>
        <w:ind w:firstLine="540"/>
        <w:jc w:val="both"/>
        <w:rPr>
          <w:b/>
        </w:rPr>
      </w:pPr>
      <w:r>
        <w:rPr>
          <w:b/>
        </w:rPr>
        <w:t>1. ЛФ – Зона лесного фонда.</w:t>
      </w:r>
    </w:p>
    <w:p w:rsidR="00CC1A41" w:rsidRDefault="00CC1A41" w:rsidP="00CC1A41">
      <w:pPr>
        <w:widowControl w:val="0"/>
        <w:autoSpaceDE w:val="0"/>
        <w:autoSpaceDN w:val="0"/>
        <w:adjustRightInd w:val="0"/>
        <w:ind w:firstLine="540"/>
        <w:jc w:val="both"/>
      </w:pPr>
      <w:r>
        <w:t>Основные, вспомогательные и условно разрешенные виды использования земельных участков и объектов капитального строительства:</w:t>
      </w:r>
    </w:p>
    <w:tbl>
      <w:tblPr>
        <w:tblW w:w="9495" w:type="dxa"/>
        <w:tblInd w:w="62" w:type="dxa"/>
        <w:tblLayout w:type="fixed"/>
        <w:tblCellMar>
          <w:top w:w="75" w:type="dxa"/>
          <w:left w:w="0" w:type="dxa"/>
          <w:bottom w:w="75" w:type="dxa"/>
          <w:right w:w="0" w:type="dxa"/>
        </w:tblCellMar>
        <w:tblLook w:val="04A0" w:firstRow="1" w:lastRow="0" w:firstColumn="1" w:lastColumn="0" w:noHBand="0" w:noVBand="1"/>
      </w:tblPr>
      <w:tblGrid>
        <w:gridCol w:w="2126"/>
        <w:gridCol w:w="6660"/>
        <w:gridCol w:w="709"/>
      </w:tblGrid>
      <w:tr w:rsidR="00CC1A41" w:rsidTr="00CC1A4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lang w:eastAsia="en-US"/>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1A41" w:rsidRDefault="00CC1A41">
            <w:pPr>
              <w:widowControl w:val="0"/>
              <w:autoSpaceDE w:val="0"/>
              <w:autoSpaceDN w:val="0"/>
              <w:adjustRightInd w:val="0"/>
              <w:spacing w:line="276" w:lineRule="auto"/>
              <w:jc w:val="center"/>
              <w:rPr>
                <w:lang w:eastAsia="en-US"/>
              </w:rPr>
            </w:pPr>
            <w:r>
              <w:rPr>
                <w:lang w:eastAsia="en-US"/>
              </w:rPr>
              <w:t>Код</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t>Основные виды разрешенного использования</w:t>
            </w:r>
          </w:p>
        </w:tc>
      </w:tr>
      <w:tr w:rsidR="00CC1A41" w:rsidTr="00CC1A4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suppressAutoHyphens/>
              <w:spacing w:before="100" w:after="100" w:line="276" w:lineRule="auto"/>
              <w:rPr>
                <w:highlight w:val="yellow"/>
                <w:lang w:eastAsia="en-US"/>
              </w:rPr>
            </w:pPr>
            <w:r>
              <w:rPr>
                <w:lang w:eastAsia="en-US"/>
              </w:rPr>
              <w:t>Использование лесов</w:t>
            </w:r>
          </w:p>
        </w:tc>
        <w:tc>
          <w:tcPr>
            <w:tcW w:w="6662" w:type="dxa"/>
            <w:tcBorders>
              <w:top w:val="single" w:sz="4" w:space="0" w:color="auto"/>
              <w:left w:val="single" w:sz="4" w:space="0" w:color="auto"/>
              <w:bottom w:val="single" w:sz="4" w:space="0" w:color="auto"/>
              <w:right w:val="single" w:sz="4" w:space="0" w:color="auto"/>
            </w:tcBorders>
            <w:hideMark/>
          </w:tcPr>
          <w:p w:rsidR="00CC1A41" w:rsidRDefault="00CC1A41">
            <w:pPr>
              <w:widowControl w:val="0"/>
              <w:autoSpaceDE w:val="0"/>
              <w:autoSpaceDN w:val="0"/>
              <w:adjustRightInd w:val="0"/>
              <w:spacing w:line="276" w:lineRule="auto"/>
              <w:ind w:firstLine="34"/>
              <w:jc w:val="both"/>
              <w:rPr>
                <w:lang w:eastAsia="en-US"/>
              </w:rPr>
            </w:pPr>
            <w:r>
              <w:rPr>
                <w:lang w:eastAsia="en-US"/>
              </w:rPr>
              <w:t xml:space="preserve">Деятельность по заготовке, первичной обработке и вывозу древесины и </w:t>
            </w:r>
            <w:proofErr w:type="spellStart"/>
            <w:r>
              <w:rPr>
                <w:lang w:eastAsia="en-US"/>
              </w:rPr>
              <w:t>недревесных</w:t>
            </w:r>
            <w:proofErr w:type="spellEnd"/>
            <w:r>
              <w:rPr>
                <w:lang w:eastAsia="en-US"/>
              </w:rPr>
              <w:t xml:space="preserve"> лесных ресурсов, охрана и восстановление </w:t>
            </w:r>
            <w:proofErr w:type="gramStart"/>
            <w:r>
              <w:rPr>
                <w:lang w:eastAsia="en-US"/>
              </w:rPr>
              <w:t>лесов</w:t>
            </w:r>
            <w:proofErr w:type="gramEnd"/>
            <w:r>
              <w:rPr>
                <w:lang w:eastAsia="en-US"/>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270" w:anchor="P635" w:history="1">
              <w:r>
                <w:rPr>
                  <w:rStyle w:val="a6"/>
                  <w:lang w:eastAsia="en-US"/>
                </w:rPr>
                <w:t>кодами 10.1</w:t>
              </w:r>
            </w:hyperlink>
            <w:r>
              <w:rPr>
                <w:lang w:eastAsia="en-US"/>
              </w:rPr>
              <w:t xml:space="preserve"> - </w:t>
            </w:r>
            <w:hyperlink r:id="rId271" w:anchor="P644" w:history="1">
              <w:r>
                <w:rPr>
                  <w:rStyle w:val="a6"/>
                  <w:lang w:eastAsia="en-US"/>
                </w:rPr>
                <w:t>10.4</w:t>
              </w:r>
            </w:hyperlink>
          </w:p>
        </w:tc>
        <w:tc>
          <w:tcPr>
            <w:tcW w:w="709" w:type="dxa"/>
            <w:tcBorders>
              <w:top w:val="single" w:sz="4" w:space="0" w:color="auto"/>
              <w:left w:val="single" w:sz="4" w:space="0" w:color="auto"/>
              <w:bottom w:val="single" w:sz="4" w:space="0" w:color="auto"/>
              <w:right w:val="single" w:sz="4" w:space="0" w:color="auto"/>
            </w:tcBorders>
            <w:hideMark/>
          </w:tcPr>
          <w:p w:rsidR="00CC1A41" w:rsidRDefault="00CC1A41">
            <w:pPr>
              <w:spacing w:before="100" w:after="100" w:line="276" w:lineRule="auto"/>
              <w:jc w:val="center"/>
              <w:rPr>
                <w:lang w:eastAsia="en-US"/>
              </w:rPr>
            </w:pPr>
            <w:r>
              <w:rPr>
                <w:lang w:eastAsia="en-US"/>
              </w:rPr>
              <w:t>10.0</w:t>
            </w:r>
          </w:p>
        </w:tc>
      </w:tr>
      <w:tr w:rsidR="00CC1A41" w:rsidTr="00CC1A41">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lang w:eastAsia="en-US"/>
              </w:rPr>
            </w:pPr>
            <w:r>
              <w:rPr>
                <w:b/>
                <w:lang w:eastAsia="en-US"/>
              </w:rPr>
              <w:t xml:space="preserve">Вспомогательные виды разрешенного использования - </w:t>
            </w:r>
            <w:r>
              <w:rPr>
                <w:lang w:eastAsia="en-US"/>
              </w:rPr>
              <w:t>не подлежат установлению</w:t>
            </w:r>
          </w:p>
        </w:tc>
      </w:tr>
      <w:tr w:rsidR="00CC1A41" w:rsidTr="00CC1A41">
        <w:trPr>
          <w:trHeight w:val="93"/>
        </w:trPr>
        <w:tc>
          <w:tcPr>
            <w:tcW w:w="949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C1A41" w:rsidRDefault="00CC1A41">
            <w:pPr>
              <w:widowControl w:val="0"/>
              <w:autoSpaceDE w:val="0"/>
              <w:autoSpaceDN w:val="0"/>
              <w:adjustRightInd w:val="0"/>
              <w:spacing w:line="276" w:lineRule="auto"/>
              <w:jc w:val="center"/>
              <w:rPr>
                <w:b/>
                <w:lang w:eastAsia="en-US"/>
              </w:rPr>
            </w:pPr>
            <w:r>
              <w:rPr>
                <w:b/>
                <w:lang w:eastAsia="en-US"/>
              </w:rPr>
              <w:lastRenderedPageBreak/>
              <w:t>Условно разрешенные</w:t>
            </w:r>
            <w:r>
              <w:rPr>
                <w:bCs/>
                <w:i/>
                <w:iCs/>
                <w:lang w:eastAsia="en-US"/>
              </w:rPr>
              <w:t xml:space="preserve"> </w:t>
            </w:r>
            <w:r>
              <w:rPr>
                <w:b/>
                <w:lang w:eastAsia="en-US"/>
              </w:rPr>
              <w:t xml:space="preserve">виды использования - </w:t>
            </w:r>
            <w:r>
              <w:rPr>
                <w:lang w:eastAsia="en-US"/>
              </w:rPr>
              <w:t>не подлежат установлению</w:t>
            </w:r>
          </w:p>
        </w:tc>
      </w:tr>
    </w:tbl>
    <w:p w:rsidR="00CC1A41" w:rsidRDefault="00CC1A41" w:rsidP="00CC1A41">
      <w:pPr>
        <w:pStyle w:val="1"/>
        <w:rPr>
          <w:rFonts w:ascii="Times New Roman" w:eastAsia="Times New Roman" w:hAnsi="Times New Roman"/>
        </w:rPr>
      </w:pPr>
      <w:r>
        <w:rPr>
          <w:rFonts w:ascii="Times New Roman" w:hAnsi="Times New Roman"/>
        </w:rPr>
        <w:t>ЧАСТЬ 3. КАРТЫ ГРАДОСТРОИТЕЛЬНОГО ЗОНИРОВАНИЯ.</w:t>
      </w:r>
    </w:p>
    <w:p w:rsidR="00CC1A41" w:rsidRDefault="00CC1A41" w:rsidP="00CC1A41">
      <w:pPr>
        <w:jc w:val="center"/>
        <w:rPr>
          <w:color w:val="000000"/>
        </w:rPr>
      </w:pPr>
    </w:p>
    <w:p w:rsidR="00CC1A41" w:rsidRDefault="00CC1A41" w:rsidP="00CC1A41">
      <w:pPr>
        <w:pStyle w:val="20"/>
        <w:spacing w:before="0"/>
        <w:jc w:val="center"/>
        <w:rPr>
          <w:rFonts w:ascii="Times New Roman" w:hAnsi="Times New Roman"/>
          <w:color w:val="auto"/>
          <w:sz w:val="24"/>
          <w:szCs w:val="24"/>
        </w:rPr>
      </w:pPr>
      <w:r>
        <w:rPr>
          <w:rFonts w:ascii="Times New Roman" w:hAnsi="Times New Roman"/>
          <w:i/>
        </w:rPr>
        <w:t xml:space="preserve">ПРИЛОЖЕНИЕ 1. </w:t>
      </w:r>
      <w:r>
        <w:rPr>
          <w:rFonts w:ascii="Times New Roman" w:hAnsi="Times New Roman"/>
          <w:i/>
          <w:sz w:val="24"/>
          <w:szCs w:val="24"/>
        </w:rPr>
        <w:t>КАТАЛОГ КООРДИНАТ ТЕРРИТОРИАЛЬНЫХ ЗОН.</w:t>
      </w:r>
    </w:p>
    <w:p w:rsidR="00CC1A41" w:rsidRDefault="00CC1A41" w:rsidP="00CC1A41">
      <w:pPr>
        <w:rPr>
          <w:b/>
        </w:rPr>
      </w:pPr>
    </w:p>
    <w:p w:rsidR="00CC1A41" w:rsidRDefault="00CC1A41" w:rsidP="00CC1A41"/>
    <w:p w:rsidR="00CC1A41" w:rsidRDefault="00CC1A41" w:rsidP="00CC1A41">
      <w:pPr>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p>
    <w:p w:rsidR="00CC1A41" w:rsidRDefault="00CC1A41" w:rsidP="00CC1A41">
      <w:pPr>
        <w:jc w:val="right"/>
        <w:rPr>
          <w:noProof/>
        </w:rPr>
      </w:pPr>
      <w:r>
        <w:rPr>
          <w:noProof/>
        </w:rPr>
        <w:lastRenderedPageBreak/>
        <w:t>Приложение 3</w:t>
      </w:r>
    </w:p>
    <w:p w:rsidR="00CC1A41" w:rsidRDefault="00CC1A41" w:rsidP="00CC1A41">
      <w:pPr>
        <w:jc w:val="right"/>
        <w:rPr>
          <w:lang w:eastAsia="en-US"/>
        </w:rPr>
      </w:pPr>
      <w:r>
        <w:rPr>
          <w:noProof/>
        </w:rPr>
        <w:drawing>
          <wp:inline distT="0" distB="0" distL="0" distR="0">
            <wp:extent cx="5924550" cy="4162425"/>
            <wp:effectExtent l="0" t="0" r="0" b="9525"/>
            <wp:docPr id="38" name="Рисунок 38" descr="Карта градостроительного зонирования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градостроительного зонирования маленькая"/>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924550" cy="4162425"/>
                    </a:xfrm>
                    <a:prstGeom prst="rect">
                      <a:avLst/>
                    </a:prstGeom>
                    <a:noFill/>
                    <a:ln>
                      <a:noFill/>
                    </a:ln>
                  </pic:spPr>
                </pic:pic>
              </a:graphicData>
            </a:graphic>
          </wp:inline>
        </w:drawing>
      </w:r>
    </w:p>
    <w:p w:rsidR="00CC1A41" w:rsidRDefault="00CC1A41" w:rsidP="00CC1A41">
      <w:pPr>
        <w:jc w:val="right"/>
        <w:rPr>
          <w:noProof/>
        </w:rPr>
      </w:pPr>
      <w:r>
        <w:rPr>
          <w:noProof/>
        </w:rPr>
        <w:t>Приложение 4</w:t>
      </w:r>
    </w:p>
    <w:p w:rsidR="00CC1A41" w:rsidRDefault="00CC1A41" w:rsidP="00CC1A41">
      <w:pPr>
        <w:jc w:val="right"/>
        <w:rPr>
          <w:lang w:eastAsia="en-US"/>
        </w:rPr>
      </w:pPr>
      <w:r>
        <w:rPr>
          <w:noProof/>
        </w:rPr>
        <w:drawing>
          <wp:inline distT="0" distB="0" distL="0" distR="0">
            <wp:extent cx="5924550" cy="4162425"/>
            <wp:effectExtent l="0" t="0" r="0" b="9525"/>
            <wp:docPr id="39" name="Рисунок 39" descr="Карта градостроительных ограничений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градостроительных ограничений маленькая"/>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924550" cy="4162425"/>
                    </a:xfrm>
                    <a:prstGeom prst="rect">
                      <a:avLst/>
                    </a:prstGeom>
                    <a:noFill/>
                    <a:ln>
                      <a:noFill/>
                    </a:ln>
                  </pic:spPr>
                </pic:pic>
              </a:graphicData>
            </a:graphic>
          </wp:inline>
        </w:drawing>
      </w:r>
    </w:p>
    <w:p w:rsidR="00CC1A41" w:rsidRPr="00791334" w:rsidRDefault="00CC1A41" w:rsidP="00791334">
      <w:pPr>
        <w:spacing w:line="276" w:lineRule="auto"/>
        <w:rPr>
          <w:rFonts w:ascii="PT Astra Serif" w:hAnsi="PT Astra Serif"/>
          <w:sz w:val="28"/>
          <w:szCs w:val="28"/>
        </w:rPr>
      </w:pPr>
      <w:bookmarkStart w:id="77" w:name="_GoBack"/>
      <w:bookmarkEnd w:id="77"/>
    </w:p>
    <w:sectPr w:rsidR="00CC1A41" w:rsidRPr="00791334" w:rsidSect="00A54BDD">
      <w:pgSz w:w="11909" w:h="16834"/>
      <w:pgMar w:top="709" w:right="852" w:bottom="993" w:left="1800"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Thames A">
    <w:altName w:val="Times New Roman"/>
    <w:panose1 w:val="00000000000000000000"/>
    <w:charset w:val="00"/>
    <w:family w:val="roman"/>
    <w:notTrueType/>
    <w:pitch w:val="variable"/>
    <w:sig w:usb0="00000003" w:usb1="00000000" w:usb2="00000000" w:usb3="00000000" w:csb0="00000001" w:csb1="00000000"/>
  </w:font>
  <w:font w:name="Peterburg">
    <w:charset w:val="00"/>
    <w:family w:val="auto"/>
    <w:pitch w:val="variable"/>
    <w:sig w:usb0="00000003" w:usb1="00000000" w:usb2="00000000" w:usb3="00000000" w:csb0="00000001" w:csb1="00000000"/>
  </w:font>
  <w:font w:name="Kudriashov">
    <w:charset w:val="00"/>
    <w:family w:val="auto"/>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6A22"/>
    <w:multiLevelType w:val="hybridMultilevel"/>
    <w:tmpl w:val="51E40910"/>
    <w:lvl w:ilvl="0" w:tplc="97E6B9BA">
      <w:start w:val="1"/>
      <w:numFmt w:val="bullet"/>
      <w:lvlText w:val="-"/>
      <w:lvlJc w:val="left"/>
      <w:pPr>
        <w:ind w:left="-147" w:firstLine="567"/>
      </w:pPr>
      <w:rPr>
        <w:rFonts w:ascii="Times New Roman" w:hAnsi="Times New Roman" w:cs="Times New Roman" w:hint="default"/>
        <w:b/>
      </w:rPr>
    </w:lvl>
    <w:lvl w:ilvl="1" w:tplc="68D4FA60">
      <w:start w:val="1"/>
      <w:numFmt w:val="bullet"/>
      <w:pStyle w:val="a"/>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59A442B6">
      <w:start w:val="522"/>
      <w:numFmt w:val="decimal"/>
      <w:lvlText w:val="%4"/>
      <w:lvlJc w:val="left"/>
      <w:pPr>
        <w:ind w:left="2631" w:hanging="471"/>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
    <w:nsid w:val="19EF2EE7"/>
    <w:multiLevelType w:val="hybridMultilevel"/>
    <w:tmpl w:val="325E97AC"/>
    <w:lvl w:ilvl="0" w:tplc="045209B0">
      <w:start w:val="1"/>
      <w:numFmt w:val="bullet"/>
      <w:pStyle w:val="-2"/>
      <w:lvlText w:val="o"/>
      <w:lvlJc w:val="left"/>
      <w:pPr>
        <w:ind w:left="2007" w:hanging="360"/>
      </w:pPr>
      <w:rPr>
        <w:rFonts w:ascii="Courier New" w:hAnsi="Courier New" w:cs="Courier New" w:hint="default"/>
      </w:rPr>
    </w:lvl>
    <w:lvl w:ilvl="1" w:tplc="0B949BF0">
      <w:start w:val="1"/>
      <w:numFmt w:val="bullet"/>
      <w:lvlText w:val="o"/>
      <w:lvlJc w:val="left"/>
      <w:pPr>
        <w:ind w:left="2727" w:hanging="360"/>
      </w:pPr>
      <w:rPr>
        <w:rFonts w:ascii="Courier New" w:hAnsi="Courier New" w:cs="Courier New" w:hint="default"/>
      </w:rPr>
    </w:lvl>
    <w:lvl w:ilvl="2" w:tplc="D730CA7C">
      <w:start w:val="1"/>
      <w:numFmt w:val="bullet"/>
      <w:lvlText w:val=""/>
      <w:lvlJc w:val="left"/>
      <w:pPr>
        <w:ind w:left="3447" w:hanging="360"/>
      </w:pPr>
      <w:rPr>
        <w:rFonts w:ascii="Wingdings" w:hAnsi="Wingdings" w:hint="default"/>
      </w:rPr>
    </w:lvl>
    <w:lvl w:ilvl="3" w:tplc="6FA8238A">
      <w:start w:val="1"/>
      <w:numFmt w:val="bullet"/>
      <w:lvlText w:val=""/>
      <w:lvlJc w:val="left"/>
      <w:pPr>
        <w:ind w:left="4167" w:hanging="360"/>
      </w:pPr>
      <w:rPr>
        <w:rFonts w:ascii="Symbol" w:hAnsi="Symbol" w:hint="default"/>
      </w:rPr>
    </w:lvl>
    <w:lvl w:ilvl="4" w:tplc="AEAEEF76">
      <w:start w:val="1"/>
      <w:numFmt w:val="bullet"/>
      <w:lvlText w:val="o"/>
      <w:lvlJc w:val="left"/>
      <w:pPr>
        <w:ind w:left="4887" w:hanging="360"/>
      </w:pPr>
      <w:rPr>
        <w:rFonts w:ascii="Courier New" w:hAnsi="Courier New" w:cs="Courier New" w:hint="default"/>
      </w:rPr>
    </w:lvl>
    <w:lvl w:ilvl="5" w:tplc="1E96BE3A">
      <w:start w:val="1"/>
      <w:numFmt w:val="bullet"/>
      <w:lvlText w:val=""/>
      <w:lvlJc w:val="left"/>
      <w:pPr>
        <w:ind w:left="5607" w:hanging="360"/>
      </w:pPr>
      <w:rPr>
        <w:rFonts w:ascii="Wingdings" w:hAnsi="Wingdings" w:hint="default"/>
      </w:rPr>
    </w:lvl>
    <w:lvl w:ilvl="6" w:tplc="287A4424">
      <w:start w:val="1"/>
      <w:numFmt w:val="bullet"/>
      <w:lvlText w:val=""/>
      <w:lvlJc w:val="left"/>
      <w:pPr>
        <w:ind w:left="6327" w:hanging="360"/>
      </w:pPr>
      <w:rPr>
        <w:rFonts w:ascii="Symbol" w:hAnsi="Symbol" w:hint="default"/>
      </w:rPr>
    </w:lvl>
    <w:lvl w:ilvl="7" w:tplc="67A6CA3C">
      <w:start w:val="1"/>
      <w:numFmt w:val="bullet"/>
      <w:lvlText w:val="o"/>
      <w:lvlJc w:val="left"/>
      <w:pPr>
        <w:ind w:left="7047" w:hanging="360"/>
      </w:pPr>
      <w:rPr>
        <w:rFonts w:ascii="Courier New" w:hAnsi="Courier New" w:cs="Courier New" w:hint="default"/>
      </w:rPr>
    </w:lvl>
    <w:lvl w:ilvl="8" w:tplc="E514BB00">
      <w:start w:val="1"/>
      <w:numFmt w:val="bullet"/>
      <w:lvlText w:val=""/>
      <w:lvlJc w:val="left"/>
      <w:pPr>
        <w:ind w:left="7767" w:hanging="360"/>
      </w:pPr>
      <w:rPr>
        <w:rFonts w:ascii="Wingdings" w:hAnsi="Wingdings" w:hint="default"/>
      </w:rPr>
    </w:lvl>
  </w:abstractNum>
  <w:abstractNum w:abstractNumId="2">
    <w:nsid w:val="45E52C1F"/>
    <w:multiLevelType w:val="hybridMultilevel"/>
    <w:tmpl w:val="5D68D514"/>
    <w:lvl w:ilvl="0" w:tplc="DC320432">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
    <w:nsid w:val="5A996C64"/>
    <w:multiLevelType w:val="hybridMultilevel"/>
    <w:tmpl w:val="FCE6C566"/>
    <w:lvl w:ilvl="0" w:tplc="FDA0992C">
      <w:start w:val="1"/>
      <w:numFmt w:val="decimal"/>
      <w:pStyle w:val="2"/>
      <w:lvlText w:val="%1)"/>
      <w:lvlJc w:val="left"/>
      <w:pPr>
        <w:ind w:left="2251" w:hanging="360"/>
      </w:pPr>
      <w:rPr>
        <w:rFonts w:ascii="Times New Roman" w:hAnsi="Times New Roman" w:cs="Arial" w:hint="default"/>
      </w:rPr>
    </w:lvl>
    <w:lvl w:ilvl="1" w:tplc="BBB0DAF4">
      <w:start w:val="1"/>
      <w:numFmt w:val="lowerLetter"/>
      <w:lvlText w:val="%2."/>
      <w:lvlJc w:val="left"/>
      <w:pPr>
        <w:ind w:left="2971" w:hanging="360"/>
      </w:pPr>
    </w:lvl>
    <w:lvl w:ilvl="2" w:tplc="524A39BA">
      <w:start w:val="1"/>
      <w:numFmt w:val="lowerRoman"/>
      <w:lvlText w:val="%3."/>
      <w:lvlJc w:val="right"/>
      <w:pPr>
        <w:ind w:left="3691" w:hanging="180"/>
      </w:pPr>
    </w:lvl>
    <w:lvl w:ilvl="3" w:tplc="28849946">
      <w:start w:val="1"/>
      <w:numFmt w:val="decimal"/>
      <w:lvlText w:val="%4."/>
      <w:lvlJc w:val="left"/>
      <w:pPr>
        <w:ind w:left="4411" w:hanging="360"/>
      </w:pPr>
    </w:lvl>
    <w:lvl w:ilvl="4" w:tplc="B3E86130">
      <w:start w:val="1"/>
      <w:numFmt w:val="lowerLetter"/>
      <w:lvlText w:val="%5."/>
      <w:lvlJc w:val="left"/>
      <w:pPr>
        <w:ind w:left="5131" w:hanging="360"/>
      </w:pPr>
    </w:lvl>
    <w:lvl w:ilvl="5" w:tplc="F17A91C8">
      <w:start w:val="1"/>
      <w:numFmt w:val="lowerRoman"/>
      <w:lvlText w:val="%6."/>
      <w:lvlJc w:val="right"/>
      <w:pPr>
        <w:ind w:left="5851" w:hanging="180"/>
      </w:pPr>
    </w:lvl>
    <w:lvl w:ilvl="6" w:tplc="445ABAA0">
      <w:start w:val="1"/>
      <w:numFmt w:val="decimal"/>
      <w:lvlText w:val="%7."/>
      <w:lvlJc w:val="left"/>
      <w:pPr>
        <w:ind w:left="6571" w:hanging="360"/>
      </w:pPr>
    </w:lvl>
    <w:lvl w:ilvl="7" w:tplc="16C0190E">
      <w:start w:val="1"/>
      <w:numFmt w:val="lowerLetter"/>
      <w:lvlText w:val="%8."/>
      <w:lvlJc w:val="left"/>
      <w:pPr>
        <w:ind w:left="7291" w:hanging="360"/>
      </w:pPr>
    </w:lvl>
    <w:lvl w:ilvl="8" w:tplc="6D34F2F4">
      <w:start w:val="1"/>
      <w:numFmt w:val="lowerRoman"/>
      <w:lvlText w:val="%9."/>
      <w:lvlJc w:val="right"/>
      <w:pPr>
        <w:ind w:left="8011" w:hanging="180"/>
      </w:pPr>
    </w:lvl>
  </w:abstractNum>
  <w:abstractNum w:abstractNumId="4">
    <w:nsid w:val="613E445A"/>
    <w:multiLevelType w:val="hybridMultilevel"/>
    <w:tmpl w:val="4F4CA86C"/>
    <w:lvl w:ilvl="0" w:tplc="EF8C928E">
      <w:start w:val="1"/>
      <w:numFmt w:val="decimal"/>
      <w:pStyle w:val="3"/>
      <w:lvlText w:val="%1)"/>
      <w:lvlJc w:val="left"/>
      <w:pPr>
        <w:ind w:left="2781" w:hanging="360"/>
      </w:pPr>
      <w:rPr>
        <w:rFonts w:ascii="Times New Roman" w:hAnsi="Times New Roman" w:cs="Arial" w:hint="default"/>
      </w:rPr>
    </w:lvl>
    <w:lvl w:ilvl="1" w:tplc="E780DCD8">
      <w:start w:val="1"/>
      <w:numFmt w:val="lowerLetter"/>
      <w:lvlText w:val="%2."/>
      <w:lvlJc w:val="left"/>
      <w:pPr>
        <w:ind w:left="3501" w:hanging="360"/>
      </w:pPr>
    </w:lvl>
    <w:lvl w:ilvl="2" w:tplc="F9B2A3FE">
      <w:start w:val="1"/>
      <w:numFmt w:val="lowerRoman"/>
      <w:lvlText w:val="%3."/>
      <w:lvlJc w:val="right"/>
      <w:pPr>
        <w:ind w:left="4221" w:hanging="180"/>
      </w:pPr>
    </w:lvl>
    <w:lvl w:ilvl="3" w:tplc="F594CE2C">
      <w:start w:val="1"/>
      <w:numFmt w:val="decimal"/>
      <w:lvlText w:val="%4."/>
      <w:lvlJc w:val="left"/>
      <w:pPr>
        <w:ind w:left="4941" w:hanging="360"/>
      </w:pPr>
    </w:lvl>
    <w:lvl w:ilvl="4" w:tplc="1D4C3B54">
      <w:start w:val="1"/>
      <w:numFmt w:val="lowerLetter"/>
      <w:lvlText w:val="%5."/>
      <w:lvlJc w:val="left"/>
      <w:pPr>
        <w:ind w:left="5661" w:hanging="360"/>
      </w:pPr>
    </w:lvl>
    <w:lvl w:ilvl="5" w:tplc="4E28E76A">
      <w:start w:val="1"/>
      <w:numFmt w:val="lowerRoman"/>
      <w:lvlText w:val="%6."/>
      <w:lvlJc w:val="right"/>
      <w:pPr>
        <w:ind w:left="6381" w:hanging="180"/>
      </w:pPr>
    </w:lvl>
    <w:lvl w:ilvl="6" w:tplc="75D2559C">
      <w:start w:val="1"/>
      <w:numFmt w:val="decimal"/>
      <w:lvlText w:val="%7."/>
      <w:lvlJc w:val="left"/>
      <w:pPr>
        <w:ind w:left="7101" w:hanging="360"/>
      </w:pPr>
    </w:lvl>
    <w:lvl w:ilvl="7" w:tplc="BEF2EEAE">
      <w:start w:val="1"/>
      <w:numFmt w:val="lowerLetter"/>
      <w:lvlText w:val="%8."/>
      <w:lvlJc w:val="left"/>
      <w:pPr>
        <w:ind w:left="7821" w:hanging="360"/>
      </w:pPr>
    </w:lvl>
    <w:lvl w:ilvl="8" w:tplc="5372D6C4">
      <w:start w:val="1"/>
      <w:numFmt w:val="lowerRoman"/>
      <w:lvlText w:val="%9."/>
      <w:lvlJc w:val="right"/>
      <w:pPr>
        <w:ind w:left="8541" w:hanging="180"/>
      </w:pPr>
    </w:lvl>
  </w:abstractNum>
  <w:abstractNum w:abstractNumId="5">
    <w:nsid w:val="628B35D2"/>
    <w:multiLevelType w:val="hybridMultilevel"/>
    <w:tmpl w:val="5D68D514"/>
    <w:lvl w:ilvl="0" w:tplc="DC320432">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num w:numId="1">
    <w:abstractNumId w:val="0"/>
    <w:lvlOverride w:ilvl="0"/>
    <w:lvlOverride w:ilvl="1"/>
    <w:lvlOverride w:ilvl="2">
      <w:startOverride w:val="1"/>
    </w:lvlOverride>
    <w:lvlOverride w:ilvl="3">
      <w:startOverride w:val="52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910"/>
    <w:rsid w:val="00335FDA"/>
    <w:rsid w:val="004016A5"/>
    <w:rsid w:val="00451910"/>
    <w:rsid w:val="004D14BB"/>
    <w:rsid w:val="004F2757"/>
    <w:rsid w:val="00515A04"/>
    <w:rsid w:val="005A3EAF"/>
    <w:rsid w:val="00606F43"/>
    <w:rsid w:val="00626D6B"/>
    <w:rsid w:val="006A24DE"/>
    <w:rsid w:val="00791334"/>
    <w:rsid w:val="008006A3"/>
    <w:rsid w:val="00812E43"/>
    <w:rsid w:val="009147F3"/>
    <w:rsid w:val="009C61D9"/>
    <w:rsid w:val="00C34971"/>
    <w:rsid w:val="00CC1A41"/>
    <w:rsid w:val="00F70C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annotation reference" w:uiPriority="0"/>
    <w:lsdException w:name="endnote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5191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CC1A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semiHidden/>
    <w:unhideWhenUsed/>
    <w:qFormat/>
    <w:rsid w:val="00CC1A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ПодЗаголовок"/>
    <w:basedOn w:val="a0"/>
    <w:next w:val="a0"/>
    <w:link w:val="31"/>
    <w:semiHidden/>
    <w:unhideWhenUsed/>
    <w:qFormat/>
    <w:rsid w:val="00CC1A4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451910"/>
    <w:pPr>
      <w:keepNext/>
      <w:jc w:val="center"/>
      <w:outlineLvl w:val="3"/>
    </w:pPr>
    <w:rPr>
      <w:b/>
      <w:sz w:val="44"/>
      <w:szCs w:val="20"/>
    </w:rPr>
  </w:style>
  <w:style w:type="paragraph" w:styleId="5">
    <w:name w:val="heading 5"/>
    <w:basedOn w:val="a0"/>
    <w:next w:val="a0"/>
    <w:link w:val="50"/>
    <w:qFormat/>
    <w:rsid w:val="00451910"/>
    <w:pPr>
      <w:keepNext/>
      <w:jc w:val="center"/>
      <w:outlineLvl w:val="4"/>
    </w:pPr>
    <w:rPr>
      <w:b/>
      <w:sz w:val="40"/>
      <w:szCs w:val="20"/>
    </w:rPr>
  </w:style>
  <w:style w:type="paragraph" w:styleId="6">
    <w:name w:val="heading 6"/>
    <w:basedOn w:val="a0"/>
    <w:next w:val="a0"/>
    <w:link w:val="60"/>
    <w:semiHidden/>
    <w:unhideWhenUsed/>
    <w:qFormat/>
    <w:rsid w:val="00CC1A41"/>
    <w:pPr>
      <w:spacing w:before="240" w:after="60"/>
      <w:outlineLvl w:val="5"/>
    </w:pPr>
    <w:rPr>
      <w:rFonts w:ascii="Calibri" w:hAnsi="Calibri"/>
      <w:b/>
      <w:bCs/>
      <w:sz w:val="20"/>
      <w:szCs w:val="20"/>
    </w:rPr>
  </w:style>
  <w:style w:type="paragraph" w:styleId="7">
    <w:name w:val="heading 7"/>
    <w:basedOn w:val="a0"/>
    <w:next w:val="a0"/>
    <w:link w:val="70"/>
    <w:uiPriority w:val="99"/>
    <w:semiHidden/>
    <w:unhideWhenUsed/>
    <w:qFormat/>
    <w:rsid w:val="00CC1A41"/>
    <w:pPr>
      <w:keepNext/>
      <w:spacing w:before="120" w:after="120"/>
      <w:ind w:firstLine="567"/>
      <w:contextualSpacing/>
      <w:jc w:val="center"/>
      <w:outlineLvl w:val="6"/>
    </w:pPr>
    <w:rPr>
      <w:b/>
      <w:bCs/>
      <w:color w:val="000000"/>
      <w:u w:val="single"/>
    </w:rPr>
  </w:style>
  <w:style w:type="paragraph" w:styleId="8">
    <w:name w:val="heading 8"/>
    <w:basedOn w:val="a0"/>
    <w:next w:val="a0"/>
    <w:link w:val="80"/>
    <w:uiPriority w:val="99"/>
    <w:qFormat/>
    <w:rsid w:val="00451910"/>
    <w:pPr>
      <w:keepNext/>
      <w:jc w:val="center"/>
      <w:outlineLvl w:val="7"/>
    </w:pPr>
    <w:rPr>
      <w:sz w:val="28"/>
      <w:szCs w:val="20"/>
    </w:rPr>
  </w:style>
  <w:style w:type="paragraph" w:styleId="9">
    <w:name w:val="heading 9"/>
    <w:basedOn w:val="a0"/>
    <w:next w:val="a0"/>
    <w:link w:val="90"/>
    <w:uiPriority w:val="99"/>
    <w:semiHidden/>
    <w:unhideWhenUsed/>
    <w:qFormat/>
    <w:rsid w:val="00CC1A41"/>
    <w:pPr>
      <w:keepNext/>
      <w:tabs>
        <w:tab w:val="num" w:pos="1584"/>
      </w:tabs>
      <w:spacing w:before="120" w:after="120"/>
      <w:ind w:left="1584" w:hanging="144"/>
      <w:contextualSpacing/>
      <w:jc w:val="both"/>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rsid w:val="00451910"/>
    <w:rPr>
      <w:rFonts w:ascii="Times New Roman" w:eastAsia="Times New Roman" w:hAnsi="Times New Roman" w:cs="Times New Roman"/>
      <w:b/>
      <w:sz w:val="44"/>
      <w:szCs w:val="20"/>
      <w:lang w:eastAsia="ru-RU"/>
    </w:rPr>
  </w:style>
  <w:style w:type="character" w:customStyle="1" w:styleId="50">
    <w:name w:val="Заголовок 5 Знак"/>
    <w:basedOn w:val="a1"/>
    <w:link w:val="5"/>
    <w:rsid w:val="00451910"/>
    <w:rPr>
      <w:rFonts w:ascii="Times New Roman" w:eastAsia="Times New Roman" w:hAnsi="Times New Roman" w:cs="Times New Roman"/>
      <w:b/>
      <w:sz w:val="40"/>
      <w:szCs w:val="20"/>
      <w:lang w:eastAsia="ru-RU"/>
    </w:rPr>
  </w:style>
  <w:style w:type="character" w:customStyle="1" w:styleId="80">
    <w:name w:val="Заголовок 8 Знак"/>
    <w:basedOn w:val="a1"/>
    <w:link w:val="8"/>
    <w:uiPriority w:val="99"/>
    <w:rsid w:val="00451910"/>
    <w:rPr>
      <w:rFonts w:ascii="Times New Roman" w:eastAsia="Times New Roman" w:hAnsi="Times New Roman" w:cs="Times New Roman"/>
      <w:sz w:val="28"/>
      <w:szCs w:val="20"/>
      <w:lang w:eastAsia="ru-RU"/>
    </w:rPr>
  </w:style>
  <w:style w:type="paragraph" w:styleId="32">
    <w:name w:val="Body Text Indent 3"/>
    <w:aliases w:val="дисер"/>
    <w:basedOn w:val="a0"/>
    <w:link w:val="33"/>
    <w:uiPriority w:val="99"/>
    <w:rsid w:val="00451910"/>
    <w:pPr>
      <w:ind w:firstLine="708"/>
      <w:jc w:val="both"/>
    </w:pPr>
    <w:rPr>
      <w:sz w:val="28"/>
      <w:szCs w:val="20"/>
    </w:rPr>
  </w:style>
  <w:style w:type="character" w:customStyle="1" w:styleId="33">
    <w:name w:val="Основной текст с отступом 3 Знак"/>
    <w:aliases w:val="дисер Знак"/>
    <w:basedOn w:val="a1"/>
    <w:link w:val="32"/>
    <w:uiPriority w:val="99"/>
    <w:rsid w:val="00451910"/>
    <w:rPr>
      <w:rFonts w:ascii="Times New Roman" w:eastAsia="Times New Roman" w:hAnsi="Times New Roman" w:cs="Times New Roman"/>
      <w:sz w:val="28"/>
      <w:szCs w:val="20"/>
      <w:lang w:eastAsia="ru-RU"/>
    </w:rPr>
  </w:style>
  <w:style w:type="paragraph" w:customStyle="1" w:styleId="ConsPlusTitle">
    <w:name w:val="ConsPlusTitle"/>
    <w:uiPriority w:val="99"/>
    <w:rsid w:val="0045191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4">
    <w:name w:val="Balloon Text"/>
    <w:aliases w:val="Знак3"/>
    <w:basedOn w:val="a0"/>
    <w:link w:val="a5"/>
    <w:semiHidden/>
    <w:unhideWhenUsed/>
    <w:rsid w:val="00451910"/>
    <w:rPr>
      <w:rFonts w:ascii="Tahoma" w:hAnsi="Tahoma" w:cs="Tahoma"/>
      <w:sz w:val="16"/>
      <w:szCs w:val="16"/>
    </w:rPr>
  </w:style>
  <w:style w:type="character" w:customStyle="1" w:styleId="a5">
    <w:name w:val="Текст выноски Знак"/>
    <w:aliases w:val="Знак3 Знак"/>
    <w:basedOn w:val="a1"/>
    <w:link w:val="a4"/>
    <w:semiHidden/>
    <w:rsid w:val="00451910"/>
    <w:rPr>
      <w:rFonts w:ascii="Tahoma" w:eastAsia="Times New Roman" w:hAnsi="Tahoma" w:cs="Tahoma"/>
      <w:sz w:val="16"/>
      <w:szCs w:val="16"/>
      <w:lang w:eastAsia="ru-RU"/>
    </w:rPr>
  </w:style>
  <w:style w:type="paragraph" w:customStyle="1" w:styleId="ConsPlusNonformat">
    <w:name w:val="ConsPlusNonformat"/>
    <w:uiPriority w:val="99"/>
    <w:rsid w:val="00791334"/>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1"/>
    <w:link w:val="1"/>
    <w:rsid w:val="00CC1A41"/>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basedOn w:val="a1"/>
    <w:link w:val="20"/>
    <w:semiHidden/>
    <w:rsid w:val="00CC1A41"/>
    <w:rPr>
      <w:rFonts w:asciiTheme="majorHAnsi" w:eastAsiaTheme="majorEastAsia" w:hAnsiTheme="majorHAnsi" w:cstheme="majorBidi"/>
      <w:b/>
      <w:bCs/>
      <w:color w:val="4F81BD" w:themeColor="accent1"/>
      <w:sz w:val="26"/>
      <w:szCs w:val="26"/>
      <w:lang w:eastAsia="ru-RU"/>
    </w:rPr>
  </w:style>
  <w:style w:type="character" w:customStyle="1" w:styleId="31">
    <w:name w:val="Заголовок 3 Знак"/>
    <w:aliases w:val="ПодЗаголовок Знак"/>
    <w:basedOn w:val="a1"/>
    <w:link w:val="30"/>
    <w:semiHidden/>
    <w:rsid w:val="00CC1A41"/>
    <w:rPr>
      <w:rFonts w:asciiTheme="majorHAnsi" w:eastAsiaTheme="majorEastAsia" w:hAnsiTheme="majorHAnsi" w:cstheme="majorBidi"/>
      <w:b/>
      <w:bCs/>
      <w:color w:val="4F81BD" w:themeColor="accent1"/>
      <w:sz w:val="24"/>
      <w:szCs w:val="24"/>
      <w:lang w:eastAsia="ru-RU"/>
    </w:rPr>
  </w:style>
  <w:style w:type="character" w:customStyle="1" w:styleId="60">
    <w:name w:val="Заголовок 6 Знак"/>
    <w:basedOn w:val="a1"/>
    <w:link w:val="6"/>
    <w:semiHidden/>
    <w:rsid w:val="00CC1A41"/>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semiHidden/>
    <w:rsid w:val="00CC1A41"/>
    <w:rPr>
      <w:rFonts w:ascii="Times New Roman" w:eastAsia="Times New Roman" w:hAnsi="Times New Roman" w:cs="Times New Roman"/>
      <w:b/>
      <w:bCs/>
      <w:color w:val="000000"/>
      <w:sz w:val="24"/>
      <w:szCs w:val="24"/>
      <w:u w:val="single"/>
      <w:lang w:eastAsia="ru-RU"/>
    </w:rPr>
  </w:style>
  <w:style w:type="character" w:customStyle="1" w:styleId="90">
    <w:name w:val="Заголовок 9 Знак"/>
    <w:basedOn w:val="a1"/>
    <w:link w:val="9"/>
    <w:uiPriority w:val="99"/>
    <w:semiHidden/>
    <w:rsid w:val="00CC1A41"/>
    <w:rPr>
      <w:rFonts w:ascii="Times New Roman" w:eastAsia="Times New Roman" w:hAnsi="Times New Roman" w:cs="Times New Roman"/>
      <w:sz w:val="24"/>
      <w:szCs w:val="24"/>
      <w:lang w:eastAsia="ru-RU"/>
    </w:rPr>
  </w:style>
  <w:style w:type="character" w:styleId="a6">
    <w:name w:val="Hyperlink"/>
    <w:uiPriority w:val="99"/>
    <w:semiHidden/>
    <w:unhideWhenUsed/>
    <w:rsid w:val="00CC1A41"/>
    <w:rPr>
      <w:color w:val="0000FF"/>
      <w:u w:val="single"/>
    </w:rPr>
  </w:style>
  <w:style w:type="character" w:styleId="a7">
    <w:name w:val="FollowedHyperlink"/>
    <w:basedOn w:val="a1"/>
    <w:uiPriority w:val="99"/>
    <w:semiHidden/>
    <w:unhideWhenUsed/>
    <w:rsid w:val="00CC1A41"/>
    <w:rPr>
      <w:color w:val="800080" w:themeColor="followedHyperlink"/>
      <w:u w:val="single"/>
    </w:rPr>
  </w:style>
  <w:style w:type="character" w:customStyle="1" w:styleId="310">
    <w:name w:val="Заголовок 3 Знак1"/>
    <w:aliases w:val="ПодЗаголовок Знак1"/>
    <w:basedOn w:val="a1"/>
    <w:semiHidden/>
    <w:rsid w:val="00CC1A41"/>
    <w:rPr>
      <w:rFonts w:asciiTheme="majorHAnsi" w:eastAsiaTheme="majorEastAsia" w:hAnsiTheme="majorHAnsi" w:cstheme="majorBidi"/>
      <w:b/>
      <w:bCs/>
      <w:color w:val="4F81BD" w:themeColor="accent1"/>
      <w:sz w:val="24"/>
      <w:szCs w:val="24"/>
    </w:rPr>
  </w:style>
  <w:style w:type="paragraph" w:styleId="a8">
    <w:name w:val="Normal (Web)"/>
    <w:basedOn w:val="a0"/>
    <w:uiPriority w:val="99"/>
    <w:semiHidden/>
    <w:unhideWhenUsed/>
    <w:rsid w:val="00CC1A41"/>
    <w:pPr>
      <w:spacing w:before="100" w:beforeAutospacing="1" w:after="100" w:afterAutospacing="1"/>
    </w:pPr>
  </w:style>
  <w:style w:type="paragraph" w:styleId="11">
    <w:name w:val="toc 1"/>
    <w:basedOn w:val="a0"/>
    <w:next w:val="a0"/>
    <w:autoRedefine/>
    <w:uiPriority w:val="39"/>
    <w:semiHidden/>
    <w:unhideWhenUsed/>
    <w:qFormat/>
    <w:rsid w:val="00CC1A41"/>
    <w:pPr>
      <w:tabs>
        <w:tab w:val="right" w:leader="dot" w:pos="9356"/>
      </w:tabs>
      <w:spacing w:before="360"/>
      <w:jc w:val="both"/>
    </w:pPr>
    <w:rPr>
      <w:rFonts w:ascii="Book Antiqua" w:hAnsi="Book Antiqua" w:cs="Book Antiqua"/>
      <w:b/>
      <w:bCs/>
      <w:caps/>
      <w:noProof/>
    </w:rPr>
  </w:style>
  <w:style w:type="paragraph" w:styleId="22">
    <w:name w:val="toc 2"/>
    <w:basedOn w:val="a0"/>
    <w:next w:val="a0"/>
    <w:autoRedefine/>
    <w:uiPriority w:val="39"/>
    <w:semiHidden/>
    <w:unhideWhenUsed/>
    <w:qFormat/>
    <w:rsid w:val="00CC1A41"/>
    <w:pPr>
      <w:tabs>
        <w:tab w:val="left" w:pos="1540"/>
        <w:tab w:val="right" w:leader="dot" w:pos="9356"/>
        <w:tab w:val="right" w:leader="dot" w:pos="9515"/>
        <w:tab w:val="right" w:leader="dot" w:pos="9677"/>
      </w:tabs>
      <w:jc w:val="both"/>
    </w:pPr>
    <w:rPr>
      <w:b/>
      <w:noProof/>
    </w:rPr>
  </w:style>
  <w:style w:type="paragraph" w:styleId="34">
    <w:name w:val="toc 3"/>
    <w:basedOn w:val="a0"/>
    <w:next w:val="a0"/>
    <w:autoRedefine/>
    <w:uiPriority w:val="39"/>
    <w:semiHidden/>
    <w:unhideWhenUsed/>
    <w:qFormat/>
    <w:rsid w:val="00CC1A41"/>
    <w:pPr>
      <w:tabs>
        <w:tab w:val="right" w:leader="dot" w:pos="9515"/>
      </w:tabs>
    </w:pPr>
    <w:rPr>
      <w:sz w:val="20"/>
      <w:szCs w:val="20"/>
    </w:rPr>
  </w:style>
  <w:style w:type="paragraph" w:styleId="41">
    <w:name w:val="toc 4"/>
    <w:basedOn w:val="a0"/>
    <w:next w:val="a0"/>
    <w:autoRedefine/>
    <w:uiPriority w:val="39"/>
    <w:semiHidden/>
    <w:unhideWhenUsed/>
    <w:rsid w:val="00CC1A41"/>
    <w:rPr>
      <w:sz w:val="20"/>
      <w:szCs w:val="20"/>
    </w:rPr>
  </w:style>
  <w:style w:type="paragraph" w:styleId="51">
    <w:name w:val="toc 5"/>
    <w:basedOn w:val="a0"/>
    <w:next w:val="a0"/>
    <w:autoRedefine/>
    <w:uiPriority w:val="39"/>
    <w:semiHidden/>
    <w:unhideWhenUsed/>
    <w:rsid w:val="00CC1A41"/>
    <w:pPr>
      <w:ind w:left="720"/>
    </w:pPr>
    <w:rPr>
      <w:sz w:val="20"/>
      <w:szCs w:val="20"/>
    </w:rPr>
  </w:style>
  <w:style w:type="paragraph" w:styleId="61">
    <w:name w:val="toc 6"/>
    <w:basedOn w:val="a0"/>
    <w:next w:val="a0"/>
    <w:autoRedefine/>
    <w:uiPriority w:val="39"/>
    <w:semiHidden/>
    <w:unhideWhenUsed/>
    <w:rsid w:val="00CC1A41"/>
    <w:pPr>
      <w:ind w:left="960"/>
    </w:pPr>
    <w:rPr>
      <w:sz w:val="20"/>
      <w:szCs w:val="20"/>
    </w:rPr>
  </w:style>
  <w:style w:type="paragraph" w:styleId="71">
    <w:name w:val="toc 7"/>
    <w:basedOn w:val="a0"/>
    <w:next w:val="a0"/>
    <w:autoRedefine/>
    <w:uiPriority w:val="39"/>
    <w:semiHidden/>
    <w:unhideWhenUsed/>
    <w:rsid w:val="00CC1A41"/>
    <w:pPr>
      <w:ind w:left="1200"/>
    </w:pPr>
    <w:rPr>
      <w:sz w:val="20"/>
      <w:szCs w:val="20"/>
    </w:rPr>
  </w:style>
  <w:style w:type="paragraph" w:styleId="81">
    <w:name w:val="toc 8"/>
    <w:basedOn w:val="a0"/>
    <w:next w:val="a0"/>
    <w:autoRedefine/>
    <w:uiPriority w:val="39"/>
    <w:semiHidden/>
    <w:unhideWhenUsed/>
    <w:rsid w:val="00CC1A41"/>
    <w:pPr>
      <w:ind w:left="1440"/>
    </w:pPr>
    <w:rPr>
      <w:sz w:val="20"/>
      <w:szCs w:val="20"/>
    </w:rPr>
  </w:style>
  <w:style w:type="paragraph" w:styleId="91">
    <w:name w:val="toc 9"/>
    <w:basedOn w:val="a0"/>
    <w:next w:val="a0"/>
    <w:autoRedefine/>
    <w:uiPriority w:val="39"/>
    <w:semiHidden/>
    <w:unhideWhenUsed/>
    <w:rsid w:val="00CC1A41"/>
    <w:pPr>
      <w:ind w:left="1680"/>
    </w:pPr>
    <w:rPr>
      <w:sz w:val="20"/>
      <w:szCs w:val="20"/>
    </w:rPr>
  </w:style>
  <w:style w:type="paragraph" w:styleId="a9">
    <w:name w:val="footnote text"/>
    <w:basedOn w:val="a0"/>
    <w:link w:val="aa"/>
    <w:uiPriority w:val="99"/>
    <w:semiHidden/>
    <w:unhideWhenUsed/>
    <w:rsid w:val="00CC1A41"/>
    <w:rPr>
      <w:sz w:val="20"/>
      <w:szCs w:val="20"/>
    </w:rPr>
  </w:style>
  <w:style w:type="character" w:customStyle="1" w:styleId="aa">
    <w:name w:val="Текст сноски Знак"/>
    <w:basedOn w:val="a1"/>
    <w:link w:val="a9"/>
    <w:uiPriority w:val="99"/>
    <w:semiHidden/>
    <w:rsid w:val="00CC1A41"/>
    <w:rPr>
      <w:rFonts w:ascii="Times New Roman" w:eastAsia="Times New Roman" w:hAnsi="Times New Roman" w:cs="Times New Roman"/>
      <w:sz w:val="20"/>
      <w:szCs w:val="20"/>
      <w:lang w:eastAsia="ru-RU"/>
    </w:rPr>
  </w:style>
  <w:style w:type="paragraph" w:styleId="ab">
    <w:name w:val="annotation text"/>
    <w:basedOn w:val="a0"/>
    <w:link w:val="ac"/>
    <w:uiPriority w:val="99"/>
    <w:semiHidden/>
    <w:unhideWhenUsed/>
    <w:rsid w:val="00CC1A41"/>
    <w:pPr>
      <w:spacing w:before="120" w:after="120"/>
      <w:ind w:firstLine="567"/>
      <w:contextualSpacing/>
      <w:jc w:val="both"/>
    </w:pPr>
    <w:rPr>
      <w:b/>
      <w:szCs w:val="20"/>
    </w:rPr>
  </w:style>
  <w:style w:type="character" w:customStyle="1" w:styleId="ac">
    <w:name w:val="Текст примечания Знак"/>
    <w:basedOn w:val="a1"/>
    <w:link w:val="ab"/>
    <w:uiPriority w:val="99"/>
    <w:semiHidden/>
    <w:rsid w:val="00CC1A41"/>
    <w:rPr>
      <w:rFonts w:ascii="Times New Roman" w:eastAsia="Times New Roman" w:hAnsi="Times New Roman" w:cs="Times New Roman"/>
      <w:b/>
      <w:sz w:val="24"/>
      <w:szCs w:val="20"/>
      <w:lang w:eastAsia="ru-RU"/>
    </w:rPr>
  </w:style>
  <w:style w:type="character" w:customStyle="1" w:styleId="ad">
    <w:name w:val="Верхний колонтитул Знак"/>
    <w:aliases w:val="ВерхКолонтитул Знак,Знак1 Знак"/>
    <w:basedOn w:val="a1"/>
    <w:link w:val="ae"/>
    <w:uiPriority w:val="99"/>
    <w:semiHidden/>
    <w:locked/>
    <w:rsid w:val="00CC1A41"/>
    <w:rPr>
      <w:sz w:val="24"/>
      <w:szCs w:val="24"/>
    </w:rPr>
  </w:style>
  <w:style w:type="paragraph" w:styleId="ae">
    <w:name w:val="header"/>
    <w:aliases w:val="ВерхКолонтитул,Знак1"/>
    <w:basedOn w:val="a0"/>
    <w:link w:val="ad"/>
    <w:uiPriority w:val="99"/>
    <w:semiHidden/>
    <w:unhideWhenUsed/>
    <w:rsid w:val="00CC1A41"/>
    <w:pPr>
      <w:tabs>
        <w:tab w:val="center" w:pos="4677"/>
        <w:tab w:val="right" w:pos="9355"/>
      </w:tabs>
      <w:jc w:val="center"/>
    </w:pPr>
    <w:rPr>
      <w:rFonts w:asciiTheme="minorHAnsi" w:eastAsiaTheme="minorHAnsi" w:hAnsiTheme="minorHAnsi" w:cstheme="minorBidi"/>
      <w:lang w:eastAsia="en-US"/>
    </w:rPr>
  </w:style>
  <w:style w:type="character" w:customStyle="1" w:styleId="12">
    <w:name w:val="Верхний колонтитул Знак1"/>
    <w:aliases w:val="ВерхКолонтитул Знак1,Знак1 Знак1"/>
    <w:basedOn w:val="a1"/>
    <w:uiPriority w:val="99"/>
    <w:semiHidden/>
    <w:rsid w:val="00CC1A41"/>
    <w:rPr>
      <w:rFonts w:ascii="Times New Roman" w:eastAsia="Times New Roman" w:hAnsi="Times New Roman" w:cs="Times New Roman"/>
      <w:sz w:val="24"/>
      <w:szCs w:val="24"/>
      <w:lang w:eastAsia="ru-RU"/>
    </w:rPr>
  </w:style>
  <w:style w:type="paragraph" w:styleId="af">
    <w:name w:val="footer"/>
    <w:basedOn w:val="a0"/>
    <w:link w:val="af0"/>
    <w:uiPriority w:val="99"/>
    <w:semiHidden/>
    <w:unhideWhenUsed/>
    <w:rsid w:val="00CC1A41"/>
    <w:pPr>
      <w:pBdr>
        <w:top w:val="single" w:sz="4" w:space="1" w:color="auto"/>
      </w:pBdr>
      <w:tabs>
        <w:tab w:val="center" w:pos="4677"/>
        <w:tab w:val="right" w:pos="9355"/>
      </w:tabs>
      <w:jc w:val="center"/>
    </w:pPr>
    <w:rPr>
      <w:rFonts w:ascii="Book Antiqua" w:hAnsi="Book Antiqua"/>
      <w:b/>
      <w:bCs/>
      <w:i/>
      <w:iCs/>
      <w:sz w:val="20"/>
      <w:szCs w:val="20"/>
    </w:rPr>
  </w:style>
  <w:style w:type="character" w:customStyle="1" w:styleId="af0">
    <w:name w:val="Нижний колонтитул Знак"/>
    <w:basedOn w:val="a1"/>
    <w:link w:val="af"/>
    <w:uiPriority w:val="99"/>
    <w:semiHidden/>
    <w:rsid w:val="00CC1A41"/>
    <w:rPr>
      <w:rFonts w:ascii="Book Antiqua" w:eastAsia="Times New Roman" w:hAnsi="Book Antiqua" w:cs="Times New Roman"/>
      <w:b/>
      <w:bCs/>
      <w:i/>
      <w:iCs/>
      <w:sz w:val="20"/>
      <w:szCs w:val="20"/>
      <w:lang w:eastAsia="ru-RU"/>
    </w:rPr>
  </w:style>
  <w:style w:type="paragraph" w:styleId="af1">
    <w:name w:val="caption"/>
    <w:basedOn w:val="a0"/>
    <w:next w:val="a0"/>
    <w:uiPriority w:val="99"/>
    <w:semiHidden/>
    <w:unhideWhenUsed/>
    <w:qFormat/>
    <w:rsid w:val="00CC1A41"/>
    <w:pPr>
      <w:autoSpaceDE w:val="0"/>
      <w:autoSpaceDN w:val="0"/>
      <w:adjustRightInd w:val="0"/>
      <w:spacing w:before="120" w:after="120"/>
      <w:ind w:firstLine="567"/>
      <w:contextualSpacing/>
      <w:jc w:val="both"/>
    </w:pPr>
    <w:rPr>
      <w:b/>
      <w:bCs/>
      <w:szCs w:val="20"/>
    </w:rPr>
  </w:style>
  <w:style w:type="paragraph" w:styleId="af2">
    <w:name w:val="endnote text"/>
    <w:basedOn w:val="a0"/>
    <w:link w:val="af3"/>
    <w:uiPriority w:val="99"/>
    <w:semiHidden/>
    <w:unhideWhenUsed/>
    <w:rsid w:val="00CC1A41"/>
    <w:pPr>
      <w:spacing w:before="120" w:after="120"/>
      <w:ind w:firstLine="567"/>
      <w:contextualSpacing/>
      <w:jc w:val="both"/>
    </w:pPr>
    <w:rPr>
      <w:b/>
      <w:szCs w:val="20"/>
    </w:rPr>
  </w:style>
  <w:style w:type="character" w:customStyle="1" w:styleId="af3">
    <w:name w:val="Текст концевой сноски Знак"/>
    <w:basedOn w:val="a1"/>
    <w:link w:val="af2"/>
    <w:uiPriority w:val="99"/>
    <w:semiHidden/>
    <w:rsid w:val="00CC1A41"/>
    <w:rPr>
      <w:rFonts w:ascii="Times New Roman" w:eastAsia="Times New Roman" w:hAnsi="Times New Roman" w:cs="Times New Roman"/>
      <w:b/>
      <w:sz w:val="24"/>
      <w:szCs w:val="20"/>
      <w:lang w:eastAsia="ru-RU"/>
    </w:rPr>
  </w:style>
  <w:style w:type="paragraph" w:styleId="23">
    <w:name w:val="List Bullet 2"/>
    <w:basedOn w:val="a0"/>
    <w:uiPriority w:val="99"/>
    <w:semiHidden/>
    <w:unhideWhenUsed/>
    <w:rsid w:val="00CC1A41"/>
    <w:pPr>
      <w:tabs>
        <w:tab w:val="num" w:pos="643"/>
      </w:tabs>
      <w:autoSpaceDE w:val="0"/>
      <w:autoSpaceDN w:val="0"/>
      <w:adjustRightInd w:val="0"/>
      <w:spacing w:before="120" w:after="120"/>
      <w:ind w:left="643" w:hanging="360"/>
      <w:contextualSpacing/>
      <w:jc w:val="both"/>
    </w:pPr>
    <w:rPr>
      <w:szCs w:val="20"/>
    </w:rPr>
  </w:style>
  <w:style w:type="paragraph" w:styleId="42">
    <w:name w:val="List Bullet 4"/>
    <w:basedOn w:val="a0"/>
    <w:autoRedefine/>
    <w:uiPriority w:val="99"/>
    <w:semiHidden/>
    <w:unhideWhenUsed/>
    <w:rsid w:val="00CC1A41"/>
    <w:pPr>
      <w:tabs>
        <w:tab w:val="num" w:pos="1209"/>
      </w:tabs>
      <w:spacing w:before="120" w:after="120"/>
      <w:ind w:left="1209" w:hanging="360"/>
      <w:contextualSpacing/>
      <w:jc w:val="both"/>
    </w:pPr>
    <w:rPr>
      <w:szCs w:val="20"/>
      <w:lang w:val="en-GB"/>
    </w:rPr>
  </w:style>
  <w:style w:type="paragraph" w:styleId="af4">
    <w:name w:val="Title"/>
    <w:basedOn w:val="a0"/>
    <w:link w:val="af5"/>
    <w:uiPriority w:val="99"/>
    <w:qFormat/>
    <w:rsid w:val="00CC1A41"/>
    <w:pPr>
      <w:jc w:val="center"/>
    </w:pPr>
    <w:rPr>
      <w:rFonts w:ascii="Arial" w:hAnsi="Arial"/>
      <w:b/>
      <w:bCs/>
      <w:sz w:val="22"/>
      <w:szCs w:val="22"/>
    </w:rPr>
  </w:style>
  <w:style w:type="character" w:customStyle="1" w:styleId="af5">
    <w:name w:val="Название Знак"/>
    <w:basedOn w:val="a1"/>
    <w:link w:val="af4"/>
    <w:uiPriority w:val="99"/>
    <w:rsid w:val="00CC1A41"/>
    <w:rPr>
      <w:rFonts w:ascii="Arial" w:eastAsia="Times New Roman" w:hAnsi="Arial" w:cs="Times New Roman"/>
      <w:b/>
      <w:bCs/>
      <w:lang w:eastAsia="ru-RU"/>
    </w:rPr>
  </w:style>
  <w:style w:type="paragraph" w:styleId="af6">
    <w:name w:val="Body Text"/>
    <w:basedOn w:val="a0"/>
    <w:link w:val="af7"/>
    <w:uiPriority w:val="99"/>
    <w:semiHidden/>
    <w:unhideWhenUsed/>
    <w:rsid w:val="00CC1A41"/>
    <w:pPr>
      <w:spacing w:after="120"/>
    </w:pPr>
  </w:style>
  <w:style w:type="character" w:customStyle="1" w:styleId="af7">
    <w:name w:val="Основной текст Знак"/>
    <w:basedOn w:val="a1"/>
    <w:link w:val="af6"/>
    <w:uiPriority w:val="99"/>
    <w:semiHidden/>
    <w:rsid w:val="00CC1A41"/>
    <w:rPr>
      <w:rFonts w:ascii="Times New Roman" w:eastAsia="Times New Roman" w:hAnsi="Times New Roman" w:cs="Times New Roman"/>
      <w:sz w:val="24"/>
      <w:szCs w:val="24"/>
      <w:lang w:eastAsia="ru-RU"/>
    </w:rPr>
  </w:style>
  <w:style w:type="paragraph" w:styleId="af8">
    <w:name w:val="Body Text Indent"/>
    <w:basedOn w:val="a0"/>
    <w:link w:val="af9"/>
    <w:uiPriority w:val="99"/>
    <w:semiHidden/>
    <w:unhideWhenUsed/>
    <w:rsid w:val="00CC1A41"/>
    <w:pPr>
      <w:spacing w:before="100" w:after="120"/>
      <w:ind w:left="283"/>
    </w:pPr>
  </w:style>
  <w:style w:type="character" w:customStyle="1" w:styleId="af9">
    <w:name w:val="Основной текст с отступом Знак"/>
    <w:basedOn w:val="a1"/>
    <w:link w:val="af8"/>
    <w:uiPriority w:val="99"/>
    <w:semiHidden/>
    <w:rsid w:val="00CC1A41"/>
    <w:rPr>
      <w:rFonts w:ascii="Times New Roman" w:eastAsia="Times New Roman" w:hAnsi="Times New Roman" w:cs="Times New Roman"/>
      <w:sz w:val="24"/>
      <w:szCs w:val="24"/>
      <w:lang w:eastAsia="ru-RU"/>
    </w:rPr>
  </w:style>
  <w:style w:type="paragraph" w:styleId="24">
    <w:name w:val="Body Text 2"/>
    <w:basedOn w:val="a0"/>
    <w:link w:val="25"/>
    <w:uiPriority w:val="99"/>
    <w:semiHidden/>
    <w:unhideWhenUsed/>
    <w:rsid w:val="00CC1A41"/>
    <w:pPr>
      <w:tabs>
        <w:tab w:val="left" w:pos="-3675"/>
      </w:tabs>
      <w:jc w:val="both"/>
    </w:pPr>
  </w:style>
  <w:style w:type="character" w:customStyle="1" w:styleId="25">
    <w:name w:val="Основной текст 2 Знак"/>
    <w:basedOn w:val="a1"/>
    <w:link w:val="24"/>
    <w:uiPriority w:val="99"/>
    <w:semiHidden/>
    <w:rsid w:val="00CC1A41"/>
    <w:rPr>
      <w:rFonts w:ascii="Times New Roman" w:eastAsia="Times New Roman" w:hAnsi="Times New Roman" w:cs="Times New Roman"/>
      <w:sz w:val="24"/>
      <w:szCs w:val="24"/>
      <w:lang w:eastAsia="ru-RU"/>
    </w:rPr>
  </w:style>
  <w:style w:type="paragraph" w:styleId="35">
    <w:name w:val="Body Text 3"/>
    <w:basedOn w:val="a0"/>
    <w:link w:val="36"/>
    <w:uiPriority w:val="99"/>
    <w:semiHidden/>
    <w:unhideWhenUsed/>
    <w:rsid w:val="00CC1A41"/>
    <w:pPr>
      <w:spacing w:before="120" w:after="120"/>
      <w:ind w:firstLine="567"/>
      <w:contextualSpacing/>
      <w:jc w:val="both"/>
    </w:pPr>
    <w:rPr>
      <w:b/>
      <w:sz w:val="16"/>
      <w:szCs w:val="16"/>
    </w:rPr>
  </w:style>
  <w:style w:type="character" w:customStyle="1" w:styleId="36">
    <w:name w:val="Основной текст 3 Знак"/>
    <w:basedOn w:val="a1"/>
    <w:link w:val="35"/>
    <w:uiPriority w:val="99"/>
    <w:semiHidden/>
    <w:rsid w:val="00CC1A41"/>
    <w:rPr>
      <w:rFonts w:ascii="Times New Roman" w:eastAsia="Times New Roman" w:hAnsi="Times New Roman" w:cs="Times New Roman"/>
      <w:b/>
      <w:sz w:val="16"/>
      <w:szCs w:val="16"/>
      <w:lang w:eastAsia="ru-RU"/>
    </w:rPr>
  </w:style>
  <w:style w:type="paragraph" w:styleId="26">
    <w:name w:val="Body Text Indent 2"/>
    <w:basedOn w:val="a0"/>
    <w:link w:val="27"/>
    <w:uiPriority w:val="99"/>
    <w:semiHidden/>
    <w:unhideWhenUsed/>
    <w:rsid w:val="00CC1A41"/>
    <w:pPr>
      <w:ind w:firstLine="720"/>
      <w:jc w:val="both"/>
    </w:pPr>
  </w:style>
  <w:style w:type="character" w:customStyle="1" w:styleId="27">
    <w:name w:val="Основной текст с отступом 2 Знак"/>
    <w:basedOn w:val="a1"/>
    <w:link w:val="26"/>
    <w:uiPriority w:val="99"/>
    <w:semiHidden/>
    <w:rsid w:val="00CC1A41"/>
    <w:rPr>
      <w:rFonts w:ascii="Times New Roman" w:eastAsia="Times New Roman" w:hAnsi="Times New Roman" w:cs="Times New Roman"/>
      <w:sz w:val="24"/>
      <w:szCs w:val="24"/>
      <w:lang w:eastAsia="ru-RU"/>
    </w:rPr>
  </w:style>
  <w:style w:type="paragraph" w:styleId="afa">
    <w:name w:val="Document Map"/>
    <w:basedOn w:val="a0"/>
    <w:link w:val="afb"/>
    <w:uiPriority w:val="99"/>
    <w:semiHidden/>
    <w:unhideWhenUsed/>
    <w:rsid w:val="00CC1A41"/>
    <w:pPr>
      <w:widowControl w:val="0"/>
      <w:autoSpaceDE w:val="0"/>
      <w:autoSpaceDN w:val="0"/>
      <w:adjustRightInd w:val="0"/>
      <w:spacing w:before="120" w:after="120"/>
      <w:ind w:firstLine="567"/>
      <w:contextualSpacing/>
      <w:jc w:val="both"/>
    </w:pPr>
    <w:rPr>
      <w:rFonts w:ascii="Tahoma" w:hAnsi="Tahoma" w:cs="Tahoma"/>
      <w:bCs/>
      <w:sz w:val="16"/>
      <w:szCs w:val="16"/>
    </w:rPr>
  </w:style>
  <w:style w:type="character" w:customStyle="1" w:styleId="afb">
    <w:name w:val="Схема документа Знак"/>
    <w:basedOn w:val="a1"/>
    <w:link w:val="afa"/>
    <w:uiPriority w:val="99"/>
    <w:semiHidden/>
    <w:rsid w:val="00CC1A41"/>
    <w:rPr>
      <w:rFonts w:ascii="Tahoma" w:eastAsia="Times New Roman" w:hAnsi="Tahoma" w:cs="Tahoma"/>
      <w:bCs/>
      <w:sz w:val="16"/>
      <w:szCs w:val="16"/>
      <w:lang w:eastAsia="ru-RU"/>
    </w:rPr>
  </w:style>
  <w:style w:type="paragraph" w:styleId="afc">
    <w:name w:val="Plain Text"/>
    <w:basedOn w:val="a0"/>
    <w:link w:val="afd"/>
    <w:uiPriority w:val="99"/>
    <w:semiHidden/>
    <w:unhideWhenUsed/>
    <w:rsid w:val="00CC1A41"/>
    <w:pPr>
      <w:spacing w:before="120" w:after="120"/>
      <w:ind w:firstLine="567"/>
      <w:contextualSpacing/>
      <w:jc w:val="both"/>
    </w:pPr>
    <w:rPr>
      <w:rFonts w:ascii="Courier New" w:hAnsi="Courier New" w:cs="Courier New"/>
      <w:b/>
      <w:szCs w:val="20"/>
    </w:rPr>
  </w:style>
  <w:style w:type="character" w:customStyle="1" w:styleId="afd">
    <w:name w:val="Текст Знак"/>
    <w:basedOn w:val="a1"/>
    <w:link w:val="afc"/>
    <w:uiPriority w:val="99"/>
    <w:semiHidden/>
    <w:rsid w:val="00CC1A41"/>
    <w:rPr>
      <w:rFonts w:ascii="Courier New" w:eastAsia="Times New Roman" w:hAnsi="Courier New" w:cs="Courier New"/>
      <w:b/>
      <w:sz w:val="24"/>
      <w:szCs w:val="20"/>
      <w:lang w:eastAsia="ru-RU"/>
    </w:rPr>
  </w:style>
  <w:style w:type="paragraph" w:styleId="afe">
    <w:name w:val="annotation subject"/>
    <w:basedOn w:val="ab"/>
    <w:next w:val="ab"/>
    <w:link w:val="aff"/>
    <w:uiPriority w:val="99"/>
    <w:semiHidden/>
    <w:unhideWhenUsed/>
    <w:rsid w:val="00CC1A41"/>
    <w:rPr>
      <w:b w:val="0"/>
      <w:bCs/>
    </w:rPr>
  </w:style>
  <w:style w:type="character" w:customStyle="1" w:styleId="aff">
    <w:name w:val="Тема примечания Знак"/>
    <w:basedOn w:val="ac"/>
    <w:link w:val="afe"/>
    <w:uiPriority w:val="99"/>
    <w:semiHidden/>
    <w:rsid w:val="00CC1A41"/>
    <w:rPr>
      <w:rFonts w:ascii="Times New Roman" w:eastAsia="Times New Roman" w:hAnsi="Times New Roman" w:cs="Times New Roman"/>
      <w:b w:val="0"/>
      <w:bCs/>
      <w:sz w:val="24"/>
      <w:szCs w:val="20"/>
      <w:lang w:eastAsia="ru-RU"/>
    </w:rPr>
  </w:style>
  <w:style w:type="character" w:customStyle="1" w:styleId="13">
    <w:name w:val="Текст выноски Знак1"/>
    <w:aliases w:val="Знак3 Знак1"/>
    <w:basedOn w:val="a1"/>
    <w:semiHidden/>
    <w:rsid w:val="00CC1A41"/>
    <w:rPr>
      <w:rFonts w:ascii="Tahoma" w:eastAsia="Times New Roman" w:hAnsi="Tahoma" w:cs="Tahoma"/>
      <w:sz w:val="16"/>
      <w:szCs w:val="16"/>
      <w:lang w:eastAsia="ru-RU"/>
    </w:rPr>
  </w:style>
  <w:style w:type="paragraph" w:styleId="aff0">
    <w:name w:val="List Paragraph"/>
    <w:basedOn w:val="a0"/>
    <w:uiPriority w:val="34"/>
    <w:qFormat/>
    <w:rsid w:val="00CC1A41"/>
    <w:pPr>
      <w:spacing w:before="100" w:after="100"/>
      <w:ind w:left="720"/>
      <w:contextualSpacing/>
    </w:pPr>
  </w:style>
  <w:style w:type="paragraph" w:styleId="aff1">
    <w:name w:val="TOC Heading"/>
    <w:basedOn w:val="1"/>
    <w:next w:val="a0"/>
    <w:uiPriority w:val="39"/>
    <w:semiHidden/>
    <w:unhideWhenUsed/>
    <w:qFormat/>
    <w:rsid w:val="00CC1A41"/>
    <w:pPr>
      <w:keepNext w:val="0"/>
      <w:spacing w:line="276" w:lineRule="auto"/>
      <w:ind w:firstLine="567"/>
      <w:contextualSpacing/>
      <w:jc w:val="both"/>
      <w:outlineLvl w:val="9"/>
    </w:pPr>
    <w:rPr>
      <w:rFonts w:ascii="Times New Roman" w:eastAsia="Times New Roman" w:hAnsi="Times New Roman" w:cs="Times New Roman"/>
      <w:color w:val="365F91"/>
      <w:lang w:eastAsia="en-US"/>
    </w:rPr>
  </w:style>
  <w:style w:type="character" w:customStyle="1" w:styleId="aff2">
    <w:name w:val="Основной текст_"/>
    <w:basedOn w:val="a1"/>
    <w:link w:val="14"/>
    <w:locked/>
    <w:rsid w:val="00CC1A41"/>
    <w:rPr>
      <w:rFonts w:ascii="Arial" w:hAnsi="Arial" w:cs="Arial"/>
      <w:b/>
      <w:bCs/>
      <w:i/>
      <w:iCs/>
      <w:sz w:val="24"/>
      <w:szCs w:val="24"/>
      <w:lang w:val="en-US"/>
    </w:rPr>
  </w:style>
  <w:style w:type="paragraph" w:customStyle="1" w:styleId="14">
    <w:name w:val="Основной текст1"/>
    <w:basedOn w:val="a0"/>
    <w:link w:val="aff2"/>
    <w:rsid w:val="00CC1A41"/>
    <w:pPr>
      <w:spacing w:before="60" w:after="60"/>
      <w:jc w:val="both"/>
    </w:pPr>
    <w:rPr>
      <w:rFonts w:ascii="Arial" w:eastAsiaTheme="minorHAnsi" w:hAnsi="Arial" w:cs="Arial"/>
      <w:b/>
      <w:bCs/>
      <w:i/>
      <w:iCs/>
      <w:lang w:val="en-US" w:eastAsia="en-US"/>
    </w:rPr>
  </w:style>
  <w:style w:type="paragraph" w:customStyle="1" w:styleId="BodyTxt">
    <w:name w:val="Body Txt"/>
    <w:basedOn w:val="a0"/>
    <w:uiPriority w:val="99"/>
    <w:rsid w:val="00CC1A41"/>
    <w:pPr>
      <w:spacing w:before="60" w:after="60"/>
      <w:ind w:firstLine="567"/>
      <w:jc w:val="both"/>
    </w:pPr>
    <w:rPr>
      <w:rFonts w:ascii="Thames A" w:hAnsi="Thames A" w:cs="Thames A"/>
    </w:rPr>
  </w:style>
  <w:style w:type="paragraph" w:customStyle="1" w:styleId="aff3">
    <w:name w:val="Название таблицы"/>
    <w:basedOn w:val="a0"/>
    <w:uiPriority w:val="99"/>
    <w:qFormat/>
    <w:rsid w:val="00CC1A41"/>
    <w:pPr>
      <w:keepNext/>
      <w:keepLines/>
      <w:snapToGrid w:val="0"/>
      <w:spacing w:before="120"/>
      <w:ind w:left="357" w:right="357" w:firstLine="720"/>
      <w:jc w:val="right"/>
    </w:pPr>
    <w:rPr>
      <w:rFonts w:ascii="Arial" w:hAnsi="Arial" w:cs="Arial"/>
      <w:b/>
      <w:bCs/>
    </w:rPr>
  </w:style>
  <w:style w:type="paragraph" w:customStyle="1" w:styleId="120">
    <w:name w:val="таблицы 12"/>
    <w:basedOn w:val="a0"/>
    <w:uiPriority w:val="99"/>
    <w:rsid w:val="00CC1A41"/>
    <w:pPr>
      <w:keepLines/>
      <w:snapToGrid w:val="0"/>
      <w:jc w:val="both"/>
    </w:pPr>
  </w:style>
  <w:style w:type="paragraph" w:customStyle="1" w:styleId="aff4">
    <w:name w:val="номер таблицы"/>
    <w:basedOn w:val="a0"/>
    <w:uiPriority w:val="99"/>
    <w:rsid w:val="00CC1A41"/>
    <w:pPr>
      <w:spacing w:before="120" w:after="60"/>
      <w:jc w:val="right"/>
    </w:pPr>
    <w:rPr>
      <w:b/>
      <w:bCs/>
    </w:rPr>
  </w:style>
  <w:style w:type="character" w:customStyle="1" w:styleId="Main">
    <w:name w:val="Main Знак"/>
    <w:link w:val="Main0"/>
    <w:locked/>
    <w:rsid w:val="00CC1A41"/>
    <w:rPr>
      <w:sz w:val="24"/>
      <w:szCs w:val="24"/>
    </w:rPr>
  </w:style>
  <w:style w:type="paragraph" w:customStyle="1" w:styleId="Main0">
    <w:name w:val="Main"/>
    <w:link w:val="Main"/>
    <w:rsid w:val="00CC1A41"/>
    <w:pPr>
      <w:widowControl w:val="0"/>
      <w:spacing w:after="0" w:line="360" w:lineRule="auto"/>
      <w:ind w:firstLine="709"/>
      <w:jc w:val="both"/>
    </w:pPr>
    <w:rPr>
      <w:sz w:val="24"/>
      <w:szCs w:val="24"/>
    </w:rPr>
  </w:style>
  <w:style w:type="paragraph" w:customStyle="1" w:styleId="ConsPlusNormal">
    <w:name w:val="ConsPlusNormal"/>
    <w:uiPriority w:val="99"/>
    <w:rsid w:val="00CC1A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al">
    <w:name w:val="Normal Знак Знак"/>
    <w:uiPriority w:val="99"/>
    <w:rsid w:val="00CC1A41"/>
    <w:pPr>
      <w:spacing w:before="100" w:after="100" w:line="240" w:lineRule="auto"/>
      <w:jc w:val="both"/>
    </w:pPr>
    <w:rPr>
      <w:rFonts w:ascii="Times New Roman" w:eastAsia="Times New Roman" w:hAnsi="Times New Roman" w:cs="Times New Roman"/>
      <w:sz w:val="24"/>
      <w:szCs w:val="24"/>
      <w:lang w:eastAsia="ru-RU"/>
    </w:rPr>
  </w:style>
  <w:style w:type="paragraph" w:customStyle="1" w:styleId="just">
    <w:name w:val="just"/>
    <w:basedOn w:val="a0"/>
    <w:uiPriority w:val="99"/>
    <w:rsid w:val="00CC1A41"/>
    <w:pPr>
      <w:spacing w:before="100" w:beforeAutospacing="1" w:after="100" w:afterAutospacing="1"/>
    </w:pPr>
  </w:style>
  <w:style w:type="paragraph" w:customStyle="1" w:styleId="kreder">
    <w:name w:val="kreder"/>
    <w:uiPriority w:val="99"/>
    <w:rsid w:val="00CC1A41"/>
    <w:pPr>
      <w:widowControl w:val="0"/>
      <w:spacing w:after="0" w:line="360" w:lineRule="atLeast"/>
      <w:ind w:firstLine="567"/>
    </w:pPr>
    <w:rPr>
      <w:rFonts w:ascii="Arial" w:eastAsia="Times New Roman" w:hAnsi="Arial" w:cs="Times New Roman"/>
      <w:color w:val="000000"/>
      <w:sz w:val="24"/>
      <w:szCs w:val="20"/>
      <w:lang w:eastAsia="ru-RU"/>
    </w:rPr>
  </w:style>
  <w:style w:type="paragraph" w:customStyle="1" w:styleId="43">
    <w:name w:val="Основной текст4"/>
    <w:basedOn w:val="a0"/>
    <w:uiPriority w:val="99"/>
    <w:rsid w:val="00CC1A41"/>
    <w:pPr>
      <w:widowControl w:val="0"/>
      <w:shd w:val="clear" w:color="auto" w:fill="FFFFFF"/>
      <w:spacing w:line="0" w:lineRule="atLeast"/>
      <w:ind w:hanging="1760"/>
    </w:pPr>
    <w:rPr>
      <w:color w:val="000000"/>
      <w:sz w:val="27"/>
      <w:szCs w:val="27"/>
    </w:rPr>
  </w:style>
  <w:style w:type="character" w:customStyle="1" w:styleId="aff5">
    <w:name w:val="Обычный нум. список Знак"/>
    <w:basedOn w:val="a1"/>
    <w:link w:val="aff6"/>
    <w:locked/>
    <w:rsid w:val="00CC1A41"/>
    <w:rPr>
      <w:sz w:val="28"/>
      <w:szCs w:val="28"/>
      <w:lang w:eastAsia="ar-SA"/>
    </w:rPr>
  </w:style>
  <w:style w:type="paragraph" w:customStyle="1" w:styleId="aff6">
    <w:name w:val="Обычный нум. список"/>
    <w:basedOn w:val="a0"/>
    <w:link w:val="aff5"/>
    <w:qFormat/>
    <w:rsid w:val="00CC1A41"/>
    <w:pPr>
      <w:suppressAutoHyphens/>
      <w:spacing w:before="45"/>
      <w:jc w:val="both"/>
    </w:pPr>
    <w:rPr>
      <w:rFonts w:asciiTheme="minorHAnsi" w:eastAsiaTheme="minorHAnsi" w:hAnsiTheme="minorHAnsi" w:cstheme="minorBidi"/>
      <w:sz w:val="28"/>
      <w:szCs w:val="28"/>
      <w:lang w:eastAsia="ar-SA"/>
    </w:rPr>
  </w:style>
  <w:style w:type="paragraph" w:customStyle="1" w:styleId="aff7">
    <w:name w:val="Обычный с первой строкой"/>
    <w:basedOn w:val="a0"/>
    <w:uiPriority w:val="99"/>
    <w:qFormat/>
    <w:rsid w:val="00CC1A41"/>
    <w:pPr>
      <w:suppressAutoHyphens/>
      <w:ind w:firstLine="567"/>
      <w:jc w:val="both"/>
    </w:pPr>
    <w:rPr>
      <w:sz w:val="28"/>
      <w:szCs w:val="28"/>
      <w:lang w:eastAsia="ar-SA"/>
    </w:rPr>
  </w:style>
  <w:style w:type="character" w:customStyle="1" w:styleId="aff8">
    <w:name w:val="Обычный маркер. список Знак"/>
    <w:basedOn w:val="a1"/>
    <w:link w:val="a"/>
    <w:uiPriority w:val="99"/>
    <w:locked/>
    <w:rsid w:val="00CC1A41"/>
    <w:rPr>
      <w:sz w:val="28"/>
      <w:szCs w:val="28"/>
      <w:lang w:eastAsia="ar-SA"/>
    </w:rPr>
  </w:style>
  <w:style w:type="paragraph" w:customStyle="1" w:styleId="a">
    <w:name w:val="Обычный маркер. список"/>
    <w:basedOn w:val="a0"/>
    <w:link w:val="aff8"/>
    <w:uiPriority w:val="99"/>
    <w:qFormat/>
    <w:rsid w:val="00CC1A41"/>
    <w:pPr>
      <w:numPr>
        <w:ilvl w:val="1"/>
        <w:numId w:val="1"/>
      </w:numPr>
      <w:suppressAutoHyphens/>
      <w:jc w:val="both"/>
    </w:pPr>
    <w:rPr>
      <w:rFonts w:asciiTheme="minorHAnsi" w:eastAsiaTheme="minorHAnsi" w:hAnsiTheme="minorHAnsi" w:cstheme="minorBidi"/>
      <w:sz w:val="28"/>
      <w:szCs w:val="28"/>
      <w:lang w:eastAsia="ar-SA"/>
    </w:rPr>
  </w:style>
  <w:style w:type="character" w:customStyle="1" w:styleId="-">
    <w:name w:val="Таблица - номер Знак"/>
    <w:basedOn w:val="a1"/>
    <w:link w:val="-0"/>
    <w:locked/>
    <w:rsid w:val="00CC1A41"/>
    <w:rPr>
      <w:i/>
      <w:sz w:val="24"/>
      <w:szCs w:val="24"/>
      <w:lang w:eastAsia="ar-SA"/>
    </w:rPr>
  </w:style>
  <w:style w:type="paragraph" w:customStyle="1" w:styleId="-0">
    <w:name w:val="Таблица - номер"/>
    <w:basedOn w:val="a0"/>
    <w:link w:val="-"/>
    <w:qFormat/>
    <w:rsid w:val="00CC1A41"/>
    <w:pPr>
      <w:suppressAutoHyphens/>
      <w:jc w:val="right"/>
    </w:pPr>
    <w:rPr>
      <w:rFonts w:asciiTheme="minorHAnsi" w:eastAsiaTheme="minorHAnsi" w:hAnsiTheme="minorHAnsi" w:cstheme="minorBidi"/>
      <w:i/>
      <w:lang w:eastAsia="ar-SA"/>
    </w:rPr>
  </w:style>
  <w:style w:type="character" w:customStyle="1" w:styleId="37">
    <w:name w:val="Подпись к таблице (3)_"/>
    <w:basedOn w:val="a1"/>
    <w:link w:val="38"/>
    <w:locked/>
    <w:rsid w:val="00CC1A41"/>
    <w:rPr>
      <w:shd w:val="clear" w:color="auto" w:fill="FFFFFF"/>
    </w:rPr>
  </w:style>
  <w:style w:type="paragraph" w:customStyle="1" w:styleId="38">
    <w:name w:val="Подпись к таблице (3)"/>
    <w:basedOn w:val="a0"/>
    <w:link w:val="37"/>
    <w:rsid w:val="00CC1A41"/>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44">
    <w:name w:val="Основной текст (4)_"/>
    <w:basedOn w:val="a1"/>
    <w:link w:val="45"/>
    <w:locked/>
    <w:rsid w:val="00CC1A41"/>
    <w:rPr>
      <w:b/>
      <w:bCs/>
      <w:i/>
      <w:iCs/>
      <w:sz w:val="27"/>
      <w:szCs w:val="27"/>
      <w:shd w:val="clear" w:color="auto" w:fill="FFFFFF"/>
    </w:rPr>
  </w:style>
  <w:style w:type="paragraph" w:customStyle="1" w:styleId="45">
    <w:name w:val="Основной текст (4)"/>
    <w:basedOn w:val="a0"/>
    <w:link w:val="44"/>
    <w:rsid w:val="00CC1A41"/>
    <w:pPr>
      <w:widowControl w:val="0"/>
      <w:shd w:val="clear" w:color="auto" w:fill="FFFFFF"/>
      <w:spacing w:before="420" w:line="322" w:lineRule="exact"/>
      <w:jc w:val="center"/>
    </w:pPr>
    <w:rPr>
      <w:rFonts w:asciiTheme="minorHAnsi" w:eastAsiaTheme="minorHAnsi" w:hAnsiTheme="minorHAnsi" w:cstheme="minorBidi"/>
      <w:b/>
      <w:bCs/>
      <w:i/>
      <w:iCs/>
      <w:sz w:val="27"/>
      <w:szCs w:val="27"/>
      <w:lang w:eastAsia="en-US"/>
    </w:rPr>
  </w:style>
  <w:style w:type="character" w:customStyle="1" w:styleId="220">
    <w:name w:val="Заголовок №2 (2)_"/>
    <w:basedOn w:val="a1"/>
    <w:link w:val="221"/>
    <w:locked/>
    <w:rsid w:val="00CC1A41"/>
    <w:rPr>
      <w:b/>
      <w:bCs/>
      <w:i/>
      <w:iCs/>
      <w:sz w:val="27"/>
      <w:szCs w:val="27"/>
      <w:shd w:val="clear" w:color="auto" w:fill="FFFFFF"/>
    </w:rPr>
  </w:style>
  <w:style w:type="paragraph" w:customStyle="1" w:styleId="221">
    <w:name w:val="Заголовок №2 (2)"/>
    <w:basedOn w:val="a0"/>
    <w:link w:val="220"/>
    <w:rsid w:val="00CC1A41"/>
    <w:pPr>
      <w:widowControl w:val="0"/>
      <w:shd w:val="clear" w:color="auto" w:fill="FFFFFF"/>
      <w:spacing w:before="600" w:after="60" w:line="0" w:lineRule="atLeast"/>
      <w:outlineLvl w:val="1"/>
    </w:pPr>
    <w:rPr>
      <w:rFonts w:asciiTheme="minorHAnsi" w:eastAsiaTheme="minorHAnsi" w:hAnsiTheme="minorHAnsi" w:cstheme="minorBidi"/>
      <w:b/>
      <w:bCs/>
      <w:i/>
      <w:iCs/>
      <w:sz w:val="27"/>
      <w:szCs w:val="27"/>
      <w:lang w:eastAsia="en-US"/>
    </w:rPr>
  </w:style>
  <w:style w:type="character" w:customStyle="1" w:styleId="28">
    <w:name w:val="Заголовок №2_"/>
    <w:basedOn w:val="a1"/>
    <w:link w:val="29"/>
    <w:locked/>
    <w:rsid w:val="00CC1A41"/>
    <w:rPr>
      <w:b/>
      <w:bCs/>
      <w:sz w:val="27"/>
      <w:szCs w:val="27"/>
      <w:shd w:val="clear" w:color="auto" w:fill="FFFFFF"/>
    </w:rPr>
  </w:style>
  <w:style w:type="paragraph" w:customStyle="1" w:styleId="29">
    <w:name w:val="Заголовок №2"/>
    <w:basedOn w:val="a0"/>
    <w:link w:val="28"/>
    <w:rsid w:val="00CC1A41"/>
    <w:pPr>
      <w:widowControl w:val="0"/>
      <w:shd w:val="clear" w:color="auto" w:fill="FFFFFF"/>
      <w:spacing w:after="360" w:line="0" w:lineRule="atLeast"/>
      <w:ind w:hanging="1820"/>
      <w:jc w:val="center"/>
      <w:outlineLvl w:val="1"/>
    </w:pPr>
    <w:rPr>
      <w:rFonts w:asciiTheme="minorHAnsi" w:eastAsiaTheme="minorHAnsi" w:hAnsiTheme="minorHAnsi" w:cstheme="minorBidi"/>
      <w:b/>
      <w:bCs/>
      <w:sz w:val="27"/>
      <w:szCs w:val="27"/>
      <w:lang w:eastAsia="en-US"/>
    </w:rPr>
  </w:style>
  <w:style w:type="character" w:customStyle="1" w:styleId="39">
    <w:name w:val="Основной текст (3)_"/>
    <w:basedOn w:val="a1"/>
    <w:link w:val="3a"/>
    <w:locked/>
    <w:rsid w:val="00CC1A41"/>
    <w:rPr>
      <w:i/>
      <w:iCs/>
      <w:sz w:val="27"/>
      <w:szCs w:val="27"/>
      <w:shd w:val="clear" w:color="auto" w:fill="FFFFFF"/>
    </w:rPr>
  </w:style>
  <w:style w:type="paragraph" w:customStyle="1" w:styleId="3a">
    <w:name w:val="Основной текст (3)"/>
    <w:basedOn w:val="a0"/>
    <w:link w:val="39"/>
    <w:rsid w:val="00CC1A41"/>
    <w:pPr>
      <w:widowControl w:val="0"/>
      <w:shd w:val="clear" w:color="auto" w:fill="FFFFFF"/>
      <w:spacing w:before="420" w:line="0" w:lineRule="atLeast"/>
      <w:jc w:val="center"/>
    </w:pPr>
    <w:rPr>
      <w:rFonts w:asciiTheme="minorHAnsi" w:eastAsiaTheme="minorHAnsi" w:hAnsiTheme="minorHAnsi" w:cstheme="minorBidi"/>
      <w:i/>
      <w:iCs/>
      <w:sz w:val="27"/>
      <w:szCs w:val="27"/>
      <w:lang w:eastAsia="en-US"/>
    </w:rPr>
  </w:style>
  <w:style w:type="paragraph" w:customStyle="1" w:styleId="aff9">
    <w:name w:val="Îáû÷íûé"/>
    <w:uiPriority w:val="99"/>
    <w:rsid w:val="00CC1A41"/>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uiPriority w:val="99"/>
    <w:rsid w:val="00CC1A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uiPriority w:val="99"/>
    <w:rsid w:val="00CC1A4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a">
    <w:name w:val="Постановление"/>
    <w:basedOn w:val="a0"/>
    <w:uiPriority w:val="99"/>
    <w:rsid w:val="00CC1A41"/>
    <w:pPr>
      <w:spacing w:before="120" w:after="120" w:line="360" w:lineRule="atLeast"/>
      <w:ind w:firstLine="567"/>
      <w:contextualSpacing/>
      <w:jc w:val="center"/>
    </w:pPr>
    <w:rPr>
      <w:b/>
      <w:spacing w:val="6"/>
      <w:sz w:val="32"/>
      <w:szCs w:val="32"/>
    </w:rPr>
  </w:style>
  <w:style w:type="paragraph" w:customStyle="1" w:styleId="15">
    <w:name w:val="Вертикальный отступ 1"/>
    <w:basedOn w:val="a0"/>
    <w:uiPriority w:val="99"/>
    <w:rsid w:val="00CC1A41"/>
    <w:pPr>
      <w:spacing w:before="120" w:after="120"/>
      <w:ind w:firstLine="567"/>
      <w:contextualSpacing/>
      <w:jc w:val="center"/>
    </w:pPr>
    <w:rPr>
      <w:b/>
      <w:sz w:val="28"/>
      <w:szCs w:val="28"/>
      <w:lang w:val="en-US"/>
    </w:rPr>
  </w:style>
  <w:style w:type="paragraph" w:customStyle="1" w:styleId="46">
    <w:name w:val="Вертикальный отступ 4"/>
    <w:basedOn w:val="15"/>
    <w:uiPriority w:val="99"/>
    <w:rsid w:val="00CC1A41"/>
    <w:rPr>
      <w:sz w:val="22"/>
      <w:szCs w:val="22"/>
    </w:rPr>
  </w:style>
  <w:style w:type="paragraph" w:customStyle="1" w:styleId="ConsNonformat">
    <w:name w:val="ConsNonformat"/>
    <w:uiPriority w:val="99"/>
    <w:rsid w:val="00CC1A41"/>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customStyle="1" w:styleId="Iauiue">
    <w:name w:val="Iau?iue"/>
    <w:uiPriority w:val="99"/>
    <w:rsid w:val="00CC1A41"/>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CC1A41"/>
    <w:pPr>
      <w:keepLines/>
      <w:ind w:left="709" w:hanging="284"/>
      <w:jc w:val="both"/>
    </w:pPr>
    <w:rPr>
      <w:rFonts w:ascii="Peterburg" w:hAnsi="Peterburg"/>
      <w:sz w:val="24"/>
    </w:rPr>
  </w:style>
  <w:style w:type="paragraph" w:customStyle="1" w:styleId="2a">
    <w:name w:val="З2"/>
    <w:basedOn w:val="a0"/>
    <w:next w:val="a0"/>
    <w:uiPriority w:val="99"/>
    <w:rsid w:val="00CC1A41"/>
    <w:pPr>
      <w:snapToGrid w:val="0"/>
      <w:spacing w:before="120" w:after="120"/>
      <w:ind w:firstLine="748"/>
      <w:contextualSpacing/>
      <w:jc w:val="both"/>
    </w:pPr>
    <w:rPr>
      <w:szCs w:val="20"/>
    </w:rPr>
  </w:style>
  <w:style w:type="paragraph" w:customStyle="1" w:styleId="16">
    <w:name w:val="Обычный1"/>
    <w:uiPriority w:val="99"/>
    <w:rsid w:val="00CC1A41"/>
    <w:pPr>
      <w:widowControl w:val="0"/>
      <w:tabs>
        <w:tab w:val="right" w:pos="567"/>
      </w:tabs>
      <w:snapToGrid w:val="0"/>
      <w:spacing w:after="0" w:line="240" w:lineRule="auto"/>
      <w:ind w:firstLine="567"/>
      <w:jc w:val="both"/>
    </w:pPr>
    <w:rPr>
      <w:rFonts w:ascii="Kudriashov" w:eastAsia="Times New Roman" w:hAnsi="Kudriashov" w:cs="Times New Roman"/>
      <w:sz w:val="24"/>
      <w:szCs w:val="20"/>
      <w:lang w:eastAsia="ru-RU"/>
    </w:rPr>
  </w:style>
  <w:style w:type="paragraph" w:customStyle="1" w:styleId="ConsPlusDocList">
    <w:name w:val="ConsPlusDocList"/>
    <w:uiPriority w:val="99"/>
    <w:rsid w:val="00CC1A4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zagc-0">
    <w:name w:val="zagc-0"/>
    <w:basedOn w:val="a0"/>
    <w:uiPriority w:val="99"/>
    <w:rsid w:val="00CC1A41"/>
    <w:pPr>
      <w:spacing w:before="180" w:after="60"/>
      <w:ind w:firstLine="150"/>
      <w:contextualSpacing/>
      <w:jc w:val="center"/>
    </w:pPr>
    <w:rPr>
      <w:rFonts w:ascii="Arial" w:hAnsi="Arial" w:cs="Arial"/>
      <w:bCs/>
      <w:caps/>
      <w:color w:val="29211E"/>
    </w:rPr>
  </w:style>
  <w:style w:type="paragraph" w:customStyle="1" w:styleId="zagc-1">
    <w:name w:val="zagc-1"/>
    <w:basedOn w:val="a0"/>
    <w:uiPriority w:val="99"/>
    <w:rsid w:val="00CC1A41"/>
    <w:pPr>
      <w:spacing w:before="135" w:after="60"/>
      <w:ind w:firstLine="150"/>
      <w:contextualSpacing/>
      <w:jc w:val="center"/>
    </w:pPr>
    <w:rPr>
      <w:rFonts w:ascii="Arial" w:hAnsi="Arial" w:cs="Arial"/>
      <w:bCs/>
      <w:caps/>
      <w:color w:val="29211E"/>
      <w:szCs w:val="20"/>
    </w:rPr>
  </w:style>
  <w:style w:type="paragraph" w:customStyle="1" w:styleId="titlepage">
    <w:name w:val="titlepage"/>
    <w:basedOn w:val="a0"/>
    <w:uiPriority w:val="99"/>
    <w:rsid w:val="00CC1A41"/>
    <w:pPr>
      <w:spacing w:before="45" w:after="45"/>
      <w:ind w:firstLine="150"/>
      <w:contextualSpacing/>
      <w:jc w:val="center"/>
    </w:pPr>
    <w:rPr>
      <w:rFonts w:ascii="Arial" w:hAnsi="Arial" w:cs="Arial"/>
      <w:bCs/>
      <w:caps/>
      <w:color w:val="B00000"/>
    </w:rPr>
  </w:style>
  <w:style w:type="paragraph" w:customStyle="1" w:styleId="menumain">
    <w:name w:val="menumain"/>
    <w:basedOn w:val="a0"/>
    <w:uiPriority w:val="99"/>
    <w:rsid w:val="00CC1A41"/>
    <w:pPr>
      <w:spacing w:before="120" w:after="120"/>
      <w:ind w:firstLine="150"/>
      <w:contextualSpacing/>
      <w:jc w:val="both"/>
    </w:pPr>
    <w:rPr>
      <w:rFonts w:ascii="Arial" w:hAnsi="Arial" w:cs="Arial"/>
      <w:bCs/>
      <w:color w:val="ECD69A"/>
      <w:sz w:val="18"/>
      <w:szCs w:val="18"/>
    </w:rPr>
  </w:style>
  <w:style w:type="paragraph" w:customStyle="1" w:styleId="menul">
    <w:name w:val="menul"/>
    <w:basedOn w:val="a0"/>
    <w:uiPriority w:val="99"/>
    <w:rsid w:val="00CC1A41"/>
    <w:pPr>
      <w:spacing w:before="15" w:after="15" w:line="180" w:lineRule="atLeast"/>
      <w:ind w:left="30" w:right="30" w:firstLine="150"/>
      <w:contextualSpacing/>
      <w:jc w:val="both"/>
    </w:pPr>
    <w:rPr>
      <w:rFonts w:ascii="MS Sans Serif" w:hAnsi="MS Sans Serif" w:cs="Arial"/>
      <w:bCs/>
      <w:color w:val="ECD69A"/>
      <w:sz w:val="16"/>
      <w:szCs w:val="16"/>
    </w:rPr>
  </w:style>
  <w:style w:type="paragraph" w:customStyle="1" w:styleId="menutop">
    <w:name w:val="menutop"/>
    <w:basedOn w:val="a0"/>
    <w:uiPriority w:val="99"/>
    <w:rsid w:val="00CC1A41"/>
    <w:pPr>
      <w:spacing w:before="120" w:after="120"/>
      <w:ind w:firstLine="150"/>
      <w:contextualSpacing/>
      <w:jc w:val="both"/>
    </w:pPr>
    <w:rPr>
      <w:rFonts w:ascii="Arial" w:hAnsi="Arial" w:cs="Arial"/>
      <w:bCs/>
      <w:color w:val="000000"/>
      <w:sz w:val="18"/>
      <w:szCs w:val="18"/>
    </w:rPr>
  </w:style>
  <w:style w:type="paragraph" w:customStyle="1" w:styleId="menutopp">
    <w:name w:val="menutopp"/>
    <w:basedOn w:val="a0"/>
    <w:uiPriority w:val="99"/>
    <w:rsid w:val="00CC1A41"/>
    <w:pPr>
      <w:spacing w:before="120" w:after="120"/>
      <w:ind w:firstLine="150"/>
      <w:contextualSpacing/>
      <w:jc w:val="center"/>
    </w:pPr>
    <w:rPr>
      <w:rFonts w:ascii="MS Sans Serif" w:hAnsi="MS Sans Serif" w:cs="Arial"/>
      <w:bCs/>
      <w:color w:val="B00000"/>
      <w:sz w:val="16"/>
      <w:szCs w:val="16"/>
    </w:rPr>
  </w:style>
  <w:style w:type="paragraph" w:customStyle="1" w:styleId="menutopp1">
    <w:name w:val="menutopp1"/>
    <w:basedOn w:val="a0"/>
    <w:uiPriority w:val="99"/>
    <w:rsid w:val="00CC1A41"/>
    <w:pPr>
      <w:spacing w:before="120" w:after="120"/>
      <w:ind w:firstLine="150"/>
      <w:contextualSpacing/>
      <w:jc w:val="center"/>
    </w:pPr>
    <w:rPr>
      <w:rFonts w:ascii="Arial" w:hAnsi="Arial" w:cs="Arial"/>
      <w:bCs/>
      <w:color w:val="B00000"/>
      <w:sz w:val="18"/>
      <w:szCs w:val="18"/>
    </w:rPr>
  </w:style>
  <w:style w:type="paragraph" w:customStyle="1" w:styleId="linknewstitle">
    <w:name w:val="linknewstitle"/>
    <w:basedOn w:val="a0"/>
    <w:uiPriority w:val="99"/>
    <w:rsid w:val="00CC1A41"/>
    <w:pPr>
      <w:spacing w:before="15" w:after="15"/>
      <w:ind w:firstLine="150"/>
      <w:contextualSpacing/>
      <w:jc w:val="both"/>
    </w:pPr>
    <w:rPr>
      <w:rFonts w:ascii="Arial" w:hAnsi="Arial" w:cs="Arial"/>
      <w:bCs/>
      <w:color w:val="000000"/>
      <w:sz w:val="18"/>
      <w:szCs w:val="18"/>
      <w:u w:val="single"/>
    </w:rPr>
  </w:style>
  <w:style w:type="paragraph" w:customStyle="1" w:styleId="linknewscoms">
    <w:name w:val="linknewscoms"/>
    <w:basedOn w:val="a0"/>
    <w:uiPriority w:val="99"/>
    <w:rsid w:val="00CC1A41"/>
    <w:pPr>
      <w:spacing w:before="15" w:after="15"/>
      <w:ind w:firstLine="150"/>
      <w:contextualSpacing/>
      <w:jc w:val="both"/>
    </w:pPr>
    <w:rPr>
      <w:rFonts w:ascii="Arial" w:hAnsi="Arial" w:cs="Arial"/>
      <w:b/>
      <w:color w:val="000000"/>
      <w:sz w:val="18"/>
      <w:szCs w:val="18"/>
    </w:rPr>
  </w:style>
  <w:style w:type="paragraph" w:customStyle="1" w:styleId="table">
    <w:name w:val="table"/>
    <w:basedOn w:val="a0"/>
    <w:uiPriority w:val="99"/>
    <w:rsid w:val="00CC1A41"/>
    <w:pPr>
      <w:spacing w:before="90" w:after="90"/>
      <w:ind w:firstLine="150"/>
      <w:contextualSpacing/>
      <w:jc w:val="both"/>
    </w:pPr>
    <w:rPr>
      <w:rFonts w:ascii="Arial" w:hAnsi="Arial" w:cs="Arial"/>
      <w:b/>
      <w:sz w:val="18"/>
      <w:szCs w:val="18"/>
    </w:rPr>
  </w:style>
  <w:style w:type="paragraph" w:customStyle="1" w:styleId="edit">
    <w:name w:val="edit"/>
    <w:basedOn w:val="a0"/>
    <w:uiPriority w:val="99"/>
    <w:rsid w:val="00CC1A41"/>
    <w:pPr>
      <w:spacing w:before="15" w:after="15"/>
      <w:ind w:firstLine="150"/>
      <w:contextualSpacing/>
      <w:jc w:val="both"/>
    </w:pPr>
    <w:rPr>
      <w:rFonts w:ascii="Arial" w:hAnsi="Arial" w:cs="Arial"/>
      <w:b/>
      <w:sz w:val="18"/>
      <w:szCs w:val="18"/>
    </w:rPr>
  </w:style>
  <w:style w:type="paragraph" w:customStyle="1" w:styleId="zagc-2">
    <w:name w:val="zagc-2"/>
    <w:basedOn w:val="a0"/>
    <w:uiPriority w:val="99"/>
    <w:rsid w:val="00CC1A41"/>
    <w:pPr>
      <w:spacing w:before="90" w:after="60"/>
      <w:ind w:firstLine="150"/>
      <w:contextualSpacing/>
      <w:jc w:val="center"/>
    </w:pPr>
    <w:rPr>
      <w:rFonts w:ascii="Arial" w:hAnsi="Arial" w:cs="Arial"/>
      <w:bCs/>
      <w:color w:val="29211E"/>
      <w:sz w:val="18"/>
      <w:szCs w:val="18"/>
    </w:rPr>
  </w:style>
  <w:style w:type="paragraph" w:customStyle="1" w:styleId="zagl-0">
    <w:name w:val="zagl-0"/>
    <w:basedOn w:val="a0"/>
    <w:uiPriority w:val="99"/>
    <w:rsid w:val="00CC1A41"/>
    <w:pPr>
      <w:spacing w:before="180" w:after="60"/>
      <w:ind w:firstLine="150"/>
      <w:contextualSpacing/>
      <w:jc w:val="both"/>
    </w:pPr>
    <w:rPr>
      <w:rFonts w:ascii="Arial" w:hAnsi="Arial" w:cs="Arial"/>
      <w:bCs/>
      <w:caps/>
      <w:color w:val="29211E"/>
    </w:rPr>
  </w:style>
  <w:style w:type="paragraph" w:customStyle="1" w:styleId="zagl-1">
    <w:name w:val="zagl-1"/>
    <w:basedOn w:val="a0"/>
    <w:uiPriority w:val="99"/>
    <w:rsid w:val="00CC1A41"/>
    <w:pPr>
      <w:spacing w:before="135" w:after="60"/>
      <w:ind w:firstLine="150"/>
      <w:contextualSpacing/>
      <w:jc w:val="both"/>
    </w:pPr>
    <w:rPr>
      <w:rFonts w:ascii="Arial" w:hAnsi="Arial" w:cs="Arial"/>
      <w:bCs/>
      <w:caps/>
      <w:color w:val="29211E"/>
      <w:szCs w:val="20"/>
    </w:rPr>
  </w:style>
  <w:style w:type="paragraph" w:customStyle="1" w:styleId="zagl-2">
    <w:name w:val="zagl-2"/>
    <w:basedOn w:val="a0"/>
    <w:uiPriority w:val="99"/>
    <w:rsid w:val="00CC1A41"/>
    <w:pPr>
      <w:spacing w:before="90" w:after="60"/>
      <w:ind w:firstLine="150"/>
      <w:contextualSpacing/>
      <w:jc w:val="both"/>
    </w:pPr>
    <w:rPr>
      <w:rFonts w:ascii="Arial" w:hAnsi="Arial" w:cs="Arial"/>
      <w:bCs/>
      <w:color w:val="29211E"/>
      <w:sz w:val="18"/>
      <w:szCs w:val="18"/>
    </w:rPr>
  </w:style>
  <w:style w:type="paragraph" w:customStyle="1" w:styleId="spis">
    <w:name w:val="spis"/>
    <w:basedOn w:val="a0"/>
    <w:uiPriority w:val="99"/>
    <w:rsid w:val="00CC1A41"/>
    <w:pPr>
      <w:spacing w:before="15" w:after="15"/>
      <w:ind w:firstLine="150"/>
      <w:contextualSpacing/>
      <w:jc w:val="both"/>
    </w:pPr>
    <w:rPr>
      <w:rFonts w:ascii="Arial" w:hAnsi="Arial" w:cs="Arial"/>
      <w:b/>
      <w:sz w:val="18"/>
      <w:szCs w:val="18"/>
    </w:rPr>
  </w:style>
  <w:style w:type="paragraph" w:customStyle="1" w:styleId="podpis">
    <w:name w:val="podpis"/>
    <w:basedOn w:val="a0"/>
    <w:uiPriority w:val="99"/>
    <w:rsid w:val="00CC1A41"/>
    <w:pPr>
      <w:spacing w:before="75" w:after="75"/>
      <w:ind w:firstLine="150"/>
      <w:contextualSpacing/>
      <w:jc w:val="right"/>
    </w:pPr>
    <w:rPr>
      <w:rFonts w:ascii="Arial" w:hAnsi="Arial" w:cs="Arial"/>
      <w:bCs/>
      <w:sz w:val="18"/>
      <w:szCs w:val="18"/>
    </w:rPr>
  </w:style>
  <w:style w:type="paragraph" w:customStyle="1" w:styleId="dropmenu">
    <w:name w:val="drop_menu"/>
    <w:basedOn w:val="a0"/>
    <w:uiPriority w:val="99"/>
    <w:rsid w:val="00CC1A41"/>
    <w:pPr>
      <w:shd w:val="clear" w:color="auto" w:fill="ECD69A"/>
      <w:spacing w:before="15" w:after="15"/>
      <w:ind w:firstLine="150"/>
      <w:contextualSpacing/>
      <w:jc w:val="both"/>
    </w:pPr>
    <w:rPr>
      <w:rFonts w:ascii="Arial" w:hAnsi="Arial" w:cs="Arial"/>
      <w:bCs/>
      <w:color w:val="000000"/>
      <w:sz w:val="18"/>
      <w:szCs w:val="18"/>
    </w:rPr>
  </w:style>
  <w:style w:type="paragraph" w:customStyle="1" w:styleId="imgheader">
    <w:name w:val="img_header"/>
    <w:basedOn w:val="a0"/>
    <w:uiPriority w:val="99"/>
    <w:rsid w:val="00CC1A41"/>
    <w:pPr>
      <w:shd w:val="clear" w:color="auto" w:fill="8D494B"/>
      <w:spacing w:before="15" w:after="15"/>
      <w:ind w:firstLine="150"/>
      <w:contextualSpacing/>
      <w:jc w:val="both"/>
    </w:pPr>
    <w:rPr>
      <w:rFonts w:ascii="Arial" w:hAnsi="Arial" w:cs="Arial"/>
      <w:b/>
      <w:color w:val="FFFFFF"/>
      <w:sz w:val="18"/>
      <w:szCs w:val="18"/>
    </w:rPr>
  </w:style>
  <w:style w:type="paragraph" w:customStyle="1" w:styleId="tablephoto">
    <w:name w:val="tablephoto"/>
    <w:basedOn w:val="a0"/>
    <w:uiPriority w:val="99"/>
    <w:rsid w:val="00CC1A41"/>
    <w:pPr>
      <w:pBdr>
        <w:top w:val="single" w:sz="6" w:space="0" w:color="522C2B"/>
        <w:left w:val="single" w:sz="6" w:space="0" w:color="522C2B"/>
        <w:bottom w:val="single" w:sz="6" w:space="0" w:color="522C2B"/>
        <w:right w:val="single" w:sz="6" w:space="0" w:color="522C2B"/>
      </w:pBdr>
      <w:shd w:val="clear" w:color="auto" w:fill="ECD69A"/>
      <w:spacing w:before="15" w:after="15"/>
      <w:ind w:firstLine="150"/>
      <w:contextualSpacing/>
      <w:jc w:val="both"/>
    </w:pPr>
    <w:rPr>
      <w:rFonts w:ascii="Arial" w:hAnsi="Arial" w:cs="Arial"/>
      <w:b/>
      <w:sz w:val="16"/>
      <w:szCs w:val="16"/>
    </w:rPr>
  </w:style>
  <w:style w:type="paragraph" w:customStyle="1" w:styleId="ConsPlusCell">
    <w:name w:val="ConsPlusCell"/>
    <w:uiPriority w:val="99"/>
    <w:rsid w:val="00CC1A4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b">
    <w:name w:val="Îñíîâíîé òåêñò 2"/>
    <w:basedOn w:val="a0"/>
    <w:uiPriority w:val="99"/>
    <w:rsid w:val="00CC1A41"/>
    <w:pPr>
      <w:widowControl w:val="0"/>
      <w:spacing w:before="120" w:after="120"/>
      <w:ind w:firstLine="720"/>
      <w:contextualSpacing/>
      <w:jc w:val="both"/>
    </w:pPr>
    <w:rPr>
      <w:color w:val="000000"/>
      <w:szCs w:val="20"/>
      <w:lang w:val="en-US"/>
    </w:rPr>
  </w:style>
  <w:style w:type="character" w:customStyle="1" w:styleId="affb">
    <w:name w:val="список Знак"/>
    <w:link w:val="affc"/>
    <w:locked/>
    <w:rsid w:val="00CC1A41"/>
    <w:rPr>
      <w:b/>
      <w:bCs/>
      <w:color w:val="000000"/>
      <w:sz w:val="24"/>
      <w:shd w:val="clear" w:color="auto" w:fill="FFFFFF"/>
    </w:rPr>
  </w:style>
  <w:style w:type="paragraph" w:customStyle="1" w:styleId="affc">
    <w:name w:val="список"/>
    <w:basedOn w:val="a0"/>
    <w:link w:val="affb"/>
    <w:qFormat/>
    <w:rsid w:val="00CC1A41"/>
    <w:pPr>
      <w:widowControl w:val="0"/>
      <w:shd w:val="clear" w:color="auto" w:fill="FFFFFF"/>
      <w:tabs>
        <w:tab w:val="left" w:pos="296"/>
      </w:tabs>
      <w:autoSpaceDE w:val="0"/>
      <w:autoSpaceDN w:val="0"/>
      <w:adjustRightInd w:val="0"/>
      <w:spacing w:before="88" w:after="120"/>
      <w:ind w:left="567" w:firstLine="567"/>
      <w:contextualSpacing/>
      <w:jc w:val="both"/>
    </w:pPr>
    <w:rPr>
      <w:rFonts w:asciiTheme="minorHAnsi" w:eastAsiaTheme="minorHAnsi" w:hAnsiTheme="minorHAnsi" w:cstheme="minorBidi"/>
      <w:b/>
      <w:bCs/>
      <w:color w:val="000000"/>
      <w:szCs w:val="22"/>
      <w:lang w:eastAsia="en-US"/>
    </w:rPr>
  </w:style>
  <w:style w:type="character" w:customStyle="1" w:styleId="-20">
    <w:name w:val="Список-2 Знак"/>
    <w:link w:val="-2"/>
    <w:uiPriority w:val="99"/>
    <w:locked/>
    <w:rsid w:val="00CC1A41"/>
    <w:rPr>
      <w:bCs/>
      <w:color w:val="000000"/>
      <w:spacing w:val="5"/>
      <w:sz w:val="24"/>
      <w:shd w:val="clear" w:color="auto" w:fill="FFFFFF"/>
    </w:rPr>
  </w:style>
  <w:style w:type="paragraph" w:customStyle="1" w:styleId="-2">
    <w:name w:val="Список-2"/>
    <w:basedOn w:val="affc"/>
    <w:link w:val="-20"/>
    <w:uiPriority w:val="99"/>
    <w:qFormat/>
    <w:rsid w:val="00CC1A41"/>
    <w:pPr>
      <w:numPr>
        <w:numId w:val="2"/>
      </w:numPr>
    </w:pPr>
    <w:rPr>
      <w:b w:val="0"/>
      <w:spacing w:val="5"/>
    </w:rPr>
  </w:style>
  <w:style w:type="paragraph" w:customStyle="1" w:styleId="Heading">
    <w:name w:val="Heading"/>
    <w:uiPriority w:val="99"/>
    <w:rsid w:val="00CC1A41"/>
    <w:pPr>
      <w:autoSpaceDE w:val="0"/>
      <w:autoSpaceDN w:val="0"/>
      <w:adjustRightInd w:val="0"/>
      <w:spacing w:after="0" w:line="240" w:lineRule="auto"/>
    </w:pPr>
    <w:rPr>
      <w:rFonts w:ascii="Arial" w:eastAsia="Times New Roman" w:hAnsi="Arial" w:cs="Arial"/>
      <w:b/>
      <w:bCs/>
      <w:lang w:eastAsia="ru-RU"/>
    </w:rPr>
  </w:style>
  <w:style w:type="paragraph" w:customStyle="1" w:styleId="font5">
    <w:name w:val="font5"/>
    <w:basedOn w:val="a0"/>
    <w:uiPriority w:val="99"/>
    <w:rsid w:val="00CC1A41"/>
    <w:pPr>
      <w:spacing w:before="100" w:beforeAutospacing="1" w:after="100" w:afterAutospacing="1"/>
      <w:ind w:firstLine="567"/>
      <w:contextualSpacing/>
    </w:pPr>
    <w:rPr>
      <w:color w:val="000000"/>
      <w:sz w:val="20"/>
      <w:szCs w:val="20"/>
    </w:rPr>
  </w:style>
  <w:style w:type="paragraph" w:customStyle="1" w:styleId="xl63">
    <w:name w:val="xl63"/>
    <w:basedOn w:val="a0"/>
    <w:uiPriority w:val="99"/>
    <w:rsid w:val="00CC1A41"/>
    <w:pPr>
      <w:spacing w:before="100" w:beforeAutospacing="1" w:after="100" w:afterAutospacing="1"/>
      <w:ind w:firstLine="567"/>
      <w:contextualSpacing/>
    </w:pPr>
    <w:rPr>
      <w:sz w:val="20"/>
      <w:szCs w:val="20"/>
    </w:rPr>
  </w:style>
  <w:style w:type="paragraph" w:customStyle="1" w:styleId="xl64">
    <w:name w:val="xl64"/>
    <w:basedOn w:val="a0"/>
    <w:uiPriority w:val="99"/>
    <w:rsid w:val="00CC1A41"/>
    <w:pPr>
      <w:spacing w:before="100" w:beforeAutospacing="1" w:after="100" w:afterAutospacing="1"/>
      <w:ind w:firstLine="567"/>
      <w:contextualSpacing/>
      <w:jc w:val="center"/>
    </w:pPr>
    <w:rPr>
      <w:sz w:val="20"/>
      <w:szCs w:val="20"/>
    </w:rPr>
  </w:style>
  <w:style w:type="paragraph" w:customStyle="1" w:styleId="xl65">
    <w:name w:val="xl65"/>
    <w:basedOn w:val="a0"/>
    <w:uiPriority w:val="99"/>
    <w:rsid w:val="00CC1A41"/>
    <w:pPr>
      <w:spacing w:before="100" w:beforeAutospacing="1" w:after="100" w:afterAutospacing="1"/>
      <w:ind w:firstLine="567"/>
      <w:contextualSpacing/>
    </w:pPr>
    <w:rPr>
      <w:sz w:val="20"/>
      <w:szCs w:val="20"/>
    </w:rPr>
  </w:style>
  <w:style w:type="paragraph" w:customStyle="1" w:styleId="xl66">
    <w:name w:val="xl66"/>
    <w:basedOn w:val="a0"/>
    <w:uiPriority w:val="99"/>
    <w:rsid w:val="00CC1A41"/>
    <w:pPr>
      <w:spacing w:before="100" w:beforeAutospacing="1" w:after="100" w:afterAutospacing="1"/>
      <w:ind w:firstLine="567"/>
      <w:contextualSpacing/>
    </w:pPr>
    <w:rPr>
      <w:sz w:val="20"/>
      <w:szCs w:val="20"/>
    </w:rPr>
  </w:style>
  <w:style w:type="paragraph" w:customStyle="1" w:styleId="xl67">
    <w:name w:val="xl67"/>
    <w:basedOn w:val="a0"/>
    <w:uiPriority w:val="99"/>
    <w:rsid w:val="00CC1A41"/>
    <w:pPr>
      <w:spacing w:before="100" w:beforeAutospacing="1" w:after="100" w:afterAutospacing="1"/>
      <w:ind w:firstLine="567"/>
      <w:contextualSpacing/>
      <w:jc w:val="center"/>
    </w:pPr>
    <w:rPr>
      <w:sz w:val="20"/>
      <w:szCs w:val="20"/>
    </w:rPr>
  </w:style>
  <w:style w:type="paragraph" w:customStyle="1" w:styleId="xl68">
    <w:name w:val="xl68"/>
    <w:basedOn w:val="a0"/>
    <w:uiPriority w:val="99"/>
    <w:rsid w:val="00CC1A41"/>
    <w:pPr>
      <w:spacing w:before="100" w:beforeAutospacing="1" w:after="100" w:afterAutospacing="1"/>
      <w:ind w:firstLine="567"/>
      <w:contextualSpacing/>
      <w:jc w:val="center"/>
    </w:pPr>
    <w:rPr>
      <w:b/>
      <w:bCs/>
      <w:sz w:val="20"/>
      <w:szCs w:val="20"/>
    </w:rPr>
  </w:style>
  <w:style w:type="paragraph" w:customStyle="1" w:styleId="xl69">
    <w:name w:val="xl69"/>
    <w:basedOn w:val="a0"/>
    <w:uiPriority w:val="99"/>
    <w:rsid w:val="00CC1A41"/>
    <w:pPr>
      <w:pBdr>
        <w:left w:val="single" w:sz="4" w:space="0" w:color="auto"/>
      </w:pBdr>
      <w:spacing w:before="100" w:beforeAutospacing="1" w:after="100" w:afterAutospacing="1"/>
      <w:ind w:firstLine="567"/>
      <w:contextualSpacing/>
      <w:jc w:val="center"/>
    </w:pPr>
    <w:rPr>
      <w:sz w:val="20"/>
      <w:szCs w:val="20"/>
    </w:rPr>
  </w:style>
  <w:style w:type="paragraph" w:customStyle="1" w:styleId="xl70">
    <w:name w:val="xl70"/>
    <w:basedOn w:val="a0"/>
    <w:uiPriority w:val="99"/>
    <w:rsid w:val="00CC1A41"/>
    <w:pPr>
      <w:pBdr>
        <w:top w:val="single" w:sz="4" w:space="0" w:color="auto"/>
        <w:bottom w:val="single" w:sz="4" w:space="0" w:color="auto"/>
      </w:pBdr>
      <w:spacing w:before="100" w:beforeAutospacing="1" w:after="100" w:afterAutospacing="1"/>
      <w:ind w:firstLine="567"/>
      <w:contextualSpacing/>
      <w:jc w:val="center"/>
    </w:pPr>
    <w:rPr>
      <w:b/>
      <w:bCs/>
      <w:sz w:val="20"/>
      <w:szCs w:val="20"/>
    </w:rPr>
  </w:style>
  <w:style w:type="paragraph" w:customStyle="1" w:styleId="xl71">
    <w:name w:val="xl71"/>
    <w:basedOn w:val="a0"/>
    <w:uiPriority w:val="99"/>
    <w:rsid w:val="00CC1A41"/>
    <w:pPr>
      <w:pBdr>
        <w:top w:val="single" w:sz="4" w:space="0" w:color="auto"/>
        <w:left w:val="single" w:sz="4" w:space="0" w:color="auto"/>
        <w:bottom w:val="single" w:sz="4" w:space="0" w:color="auto"/>
      </w:pBdr>
      <w:spacing w:before="100" w:beforeAutospacing="1" w:after="100" w:afterAutospacing="1"/>
      <w:ind w:firstLine="567"/>
      <w:contextualSpacing/>
    </w:pPr>
    <w:rPr>
      <w:b/>
      <w:bCs/>
      <w:sz w:val="20"/>
      <w:szCs w:val="20"/>
    </w:rPr>
  </w:style>
  <w:style w:type="paragraph" w:customStyle="1" w:styleId="xl72">
    <w:name w:val="xl72"/>
    <w:basedOn w:val="a0"/>
    <w:uiPriority w:val="99"/>
    <w:rsid w:val="00CC1A41"/>
    <w:pPr>
      <w:spacing w:before="100" w:beforeAutospacing="1" w:after="100" w:afterAutospacing="1"/>
      <w:ind w:firstLine="567"/>
      <w:contextualSpacing/>
      <w:jc w:val="center"/>
    </w:pPr>
    <w:rPr>
      <w:b/>
      <w:bCs/>
      <w:sz w:val="20"/>
      <w:szCs w:val="20"/>
    </w:rPr>
  </w:style>
  <w:style w:type="paragraph" w:customStyle="1" w:styleId="xl73">
    <w:name w:val="xl73"/>
    <w:basedOn w:val="a0"/>
    <w:uiPriority w:val="99"/>
    <w:rsid w:val="00CC1A41"/>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pPr>
    <w:rPr>
      <w:b/>
      <w:bCs/>
      <w:sz w:val="20"/>
      <w:szCs w:val="20"/>
    </w:rPr>
  </w:style>
  <w:style w:type="paragraph" w:customStyle="1" w:styleId="xl74">
    <w:name w:val="xl74"/>
    <w:basedOn w:val="a0"/>
    <w:uiPriority w:val="99"/>
    <w:rsid w:val="00CC1A41"/>
    <w:pPr>
      <w:pBdr>
        <w:top w:val="single" w:sz="4" w:space="0" w:color="auto"/>
        <w:left w:val="single" w:sz="4" w:space="0" w:color="auto"/>
        <w:bottom w:val="single" w:sz="4" w:space="0" w:color="auto"/>
      </w:pBdr>
      <w:spacing w:before="100" w:beforeAutospacing="1" w:after="100" w:afterAutospacing="1"/>
      <w:ind w:firstLine="567"/>
      <w:contextualSpacing/>
      <w:jc w:val="center"/>
    </w:pPr>
    <w:rPr>
      <w:b/>
      <w:bCs/>
      <w:sz w:val="20"/>
      <w:szCs w:val="20"/>
    </w:rPr>
  </w:style>
  <w:style w:type="paragraph" w:customStyle="1" w:styleId="xl75">
    <w:name w:val="xl75"/>
    <w:basedOn w:val="a0"/>
    <w:uiPriority w:val="99"/>
    <w:rsid w:val="00CC1A41"/>
    <w:pPr>
      <w:pBdr>
        <w:top w:val="single" w:sz="4" w:space="0" w:color="auto"/>
        <w:left w:val="single" w:sz="4" w:space="0" w:color="auto"/>
        <w:right w:val="single" w:sz="4" w:space="0" w:color="auto"/>
      </w:pBdr>
      <w:spacing w:before="100" w:beforeAutospacing="1" w:after="100" w:afterAutospacing="1"/>
      <w:ind w:firstLine="567"/>
      <w:contextualSpacing/>
      <w:jc w:val="center"/>
    </w:pPr>
    <w:rPr>
      <w:sz w:val="20"/>
      <w:szCs w:val="20"/>
    </w:rPr>
  </w:style>
  <w:style w:type="paragraph" w:customStyle="1" w:styleId="xl76">
    <w:name w:val="xl76"/>
    <w:basedOn w:val="a0"/>
    <w:uiPriority w:val="99"/>
    <w:rsid w:val="00CC1A41"/>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pPr>
    <w:rPr>
      <w:sz w:val="20"/>
      <w:szCs w:val="20"/>
    </w:rPr>
  </w:style>
  <w:style w:type="paragraph" w:customStyle="1" w:styleId="xl77">
    <w:name w:val="xl77"/>
    <w:basedOn w:val="a0"/>
    <w:uiPriority w:val="99"/>
    <w:rsid w:val="00CC1A41"/>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pPr>
    <w:rPr>
      <w:sz w:val="20"/>
      <w:szCs w:val="20"/>
    </w:rPr>
  </w:style>
  <w:style w:type="paragraph" w:customStyle="1" w:styleId="xl78">
    <w:name w:val="xl78"/>
    <w:basedOn w:val="a0"/>
    <w:uiPriority w:val="99"/>
    <w:rsid w:val="00CC1A41"/>
    <w:pPr>
      <w:pBdr>
        <w:top w:val="single" w:sz="4" w:space="0" w:color="auto"/>
        <w:left w:val="single" w:sz="4" w:space="0" w:color="auto"/>
        <w:bottom w:val="single" w:sz="4" w:space="0" w:color="auto"/>
      </w:pBdr>
      <w:spacing w:before="100" w:beforeAutospacing="1" w:after="100" w:afterAutospacing="1"/>
      <w:ind w:firstLine="567"/>
      <w:contextualSpacing/>
    </w:pPr>
    <w:rPr>
      <w:sz w:val="20"/>
      <w:szCs w:val="20"/>
    </w:rPr>
  </w:style>
  <w:style w:type="paragraph" w:customStyle="1" w:styleId="xl79">
    <w:name w:val="xl79"/>
    <w:basedOn w:val="a0"/>
    <w:uiPriority w:val="99"/>
    <w:rsid w:val="00CC1A41"/>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pPr>
    <w:rPr>
      <w:sz w:val="20"/>
      <w:szCs w:val="20"/>
    </w:rPr>
  </w:style>
  <w:style w:type="paragraph" w:customStyle="1" w:styleId="xl80">
    <w:name w:val="xl80"/>
    <w:basedOn w:val="a0"/>
    <w:uiPriority w:val="99"/>
    <w:rsid w:val="00CC1A41"/>
    <w:pPr>
      <w:pBdr>
        <w:top w:val="single" w:sz="4" w:space="0" w:color="auto"/>
        <w:left w:val="single" w:sz="4" w:space="0" w:color="auto"/>
        <w:bottom w:val="single" w:sz="4" w:space="0" w:color="auto"/>
      </w:pBdr>
      <w:spacing w:before="100" w:beforeAutospacing="1" w:after="100" w:afterAutospacing="1"/>
      <w:ind w:firstLine="567"/>
      <w:contextualSpacing/>
      <w:jc w:val="center"/>
    </w:pPr>
    <w:rPr>
      <w:sz w:val="20"/>
      <w:szCs w:val="20"/>
    </w:rPr>
  </w:style>
  <w:style w:type="paragraph" w:customStyle="1" w:styleId="xl81">
    <w:name w:val="xl81"/>
    <w:basedOn w:val="a0"/>
    <w:uiPriority w:val="99"/>
    <w:rsid w:val="00CC1A41"/>
    <w:pPr>
      <w:pBdr>
        <w:top w:val="single" w:sz="4" w:space="0" w:color="auto"/>
        <w:left w:val="single" w:sz="4" w:space="0" w:color="auto"/>
        <w:bottom w:val="single" w:sz="4" w:space="0" w:color="auto"/>
      </w:pBdr>
      <w:spacing w:before="100" w:beforeAutospacing="1" w:after="100" w:afterAutospacing="1"/>
      <w:ind w:firstLine="567"/>
      <w:contextualSpacing/>
      <w:jc w:val="center"/>
    </w:pPr>
    <w:rPr>
      <w:sz w:val="20"/>
      <w:szCs w:val="20"/>
    </w:rPr>
  </w:style>
  <w:style w:type="paragraph" w:customStyle="1" w:styleId="xl82">
    <w:name w:val="xl82"/>
    <w:basedOn w:val="a0"/>
    <w:uiPriority w:val="99"/>
    <w:rsid w:val="00CC1A41"/>
    <w:pPr>
      <w:pBdr>
        <w:top w:val="single" w:sz="4" w:space="0" w:color="auto"/>
        <w:left w:val="single" w:sz="4" w:space="0" w:color="auto"/>
        <w:right w:val="single" w:sz="4" w:space="0" w:color="auto"/>
      </w:pBdr>
      <w:spacing w:before="100" w:beforeAutospacing="1" w:after="100" w:afterAutospacing="1"/>
      <w:ind w:firstLine="567"/>
      <w:contextualSpacing/>
    </w:pPr>
    <w:rPr>
      <w:sz w:val="20"/>
      <w:szCs w:val="20"/>
    </w:rPr>
  </w:style>
  <w:style w:type="paragraph" w:customStyle="1" w:styleId="xl83">
    <w:name w:val="xl83"/>
    <w:basedOn w:val="a0"/>
    <w:uiPriority w:val="99"/>
    <w:rsid w:val="00CC1A41"/>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ind w:firstLine="567"/>
      <w:contextualSpacing/>
    </w:pPr>
    <w:rPr>
      <w:sz w:val="20"/>
      <w:szCs w:val="20"/>
    </w:rPr>
  </w:style>
  <w:style w:type="paragraph" w:customStyle="1" w:styleId="xl84">
    <w:name w:val="xl84"/>
    <w:basedOn w:val="a0"/>
    <w:uiPriority w:val="99"/>
    <w:rsid w:val="00CC1A41"/>
    <w:pPr>
      <w:pBdr>
        <w:top w:val="single" w:sz="4" w:space="0" w:color="auto"/>
        <w:left w:val="single" w:sz="4" w:space="0" w:color="auto"/>
        <w:bottom w:val="single" w:sz="4" w:space="0" w:color="auto"/>
      </w:pBdr>
      <w:shd w:val="clear" w:color="auto" w:fill="F2F2F2"/>
      <w:spacing w:before="100" w:beforeAutospacing="1" w:after="100" w:afterAutospacing="1"/>
      <w:ind w:firstLine="567"/>
      <w:contextualSpacing/>
    </w:pPr>
    <w:rPr>
      <w:sz w:val="20"/>
      <w:szCs w:val="20"/>
    </w:rPr>
  </w:style>
  <w:style w:type="paragraph" w:customStyle="1" w:styleId="xl85">
    <w:name w:val="xl85"/>
    <w:basedOn w:val="a0"/>
    <w:uiPriority w:val="99"/>
    <w:rsid w:val="00CC1A41"/>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pPr>
    <w:rPr>
      <w:sz w:val="20"/>
      <w:szCs w:val="20"/>
    </w:rPr>
  </w:style>
  <w:style w:type="paragraph" w:customStyle="1" w:styleId="xl86">
    <w:name w:val="xl86"/>
    <w:basedOn w:val="a0"/>
    <w:uiPriority w:val="99"/>
    <w:rsid w:val="00CC1A41"/>
    <w:pPr>
      <w:pBdr>
        <w:left w:val="single" w:sz="4" w:space="0" w:color="auto"/>
        <w:right w:val="single" w:sz="4" w:space="0" w:color="auto"/>
      </w:pBdr>
      <w:spacing w:before="100" w:beforeAutospacing="1" w:after="100" w:afterAutospacing="1"/>
      <w:ind w:firstLine="567"/>
      <w:contextualSpacing/>
      <w:jc w:val="center"/>
    </w:pPr>
    <w:rPr>
      <w:sz w:val="20"/>
      <w:szCs w:val="20"/>
    </w:rPr>
  </w:style>
  <w:style w:type="paragraph" w:customStyle="1" w:styleId="xl87">
    <w:name w:val="xl87"/>
    <w:basedOn w:val="a0"/>
    <w:uiPriority w:val="99"/>
    <w:rsid w:val="00CC1A41"/>
    <w:pPr>
      <w:pBdr>
        <w:top w:val="single" w:sz="4" w:space="0" w:color="auto"/>
        <w:left w:val="single" w:sz="4" w:space="0" w:color="auto"/>
      </w:pBdr>
      <w:spacing w:before="100" w:beforeAutospacing="1" w:after="100" w:afterAutospacing="1"/>
      <w:ind w:firstLine="567"/>
      <w:contextualSpacing/>
    </w:pPr>
    <w:rPr>
      <w:sz w:val="20"/>
      <w:szCs w:val="20"/>
    </w:rPr>
  </w:style>
  <w:style w:type="paragraph" w:customStyle="1" w:styleId="xl88">
    <w:name w:val="xl88"/>
    <w:basedOn w:val="a0"/>
    <w:uiPriority w:val="99"/>
    <w:rsid w:val="00CC1A41"/>
    <w:pPr>
      <w:pBdr>
        <w:top w:val="single" w:sz="4" w:space="0" w:color="auto"/>
        <w:left w:val="single" w:sz="4" w:space="0" w:color="auto"/>
        <w:right w:val="single" w:sz="4" w:space="0" w:color="auto"/>
      </w:pBdr>
      <w:spacing w:before="100" w:beforeAutospacing="1" w:after="100" w:afterAutospacing="1"/>
      <w:ind w:firstLine="567"/>
      <w:contextualSpacing/>
      <w:jc w:val="center"/>
    </w:pPr>
    <w:rPr>
      <w:sz w:val="20"/>
      <w:szCs w:val="20"/>
    </w:rPr>
  </w:style>
  <w:style w:type="paragraph" w:customStyle="1" w:styleId="xl89">
    <w:name w:val="xl89"/>
    <w:basedOn w:val="a0"/>
    <w:uiPriority w:val="99"/>
    <w:rsid w:val="00CC1A41"/>
    <w:pPr>
      <w:pBdr>
        <w:top w:val="single" w:sz="4" w:space="0" w:color="auto"/>
        <w:left w:val="single" w:sz="4" w:space="0" w:color="auto"/>
      </w:pBdr>
      <w:spacing w:before="100" w:beforeAutospacing="1" w:after="100" w:afterAutospacing="1"/>
      <w:ind w:firstLine="567"/>
      <w:contextualSpacing/>
      <w:jc w:val="center"/>
    </w:pPr>
    <w:rPr>
      <w:sz w:val="20"/>
      <w:szCs w:val="20"/>
    </w:rPr>
  </w:style>
  <w:style w:type="paragraph" w:customStyle="1" w:styleId="xl90">
    <w:name w:val="xl90"/>
    <w:basedOn w:val="a0"/>
    <w:uiPriority w:val="99"/>
    <w:rsid w:val="00CC1A41"/>
    <w:pPr>
      <w:pBdr>
        <w:left w:val="single" w:sz="4" w:space="0" w:color="auto"/>
        <w:bottom w:val="single" w:sz="4" w:space="0" w:color="auto"/>
        <w:right w:val="single" w:sz="4" w:space="0" w:color="auto"/>
      </w:pBdr>
      <w:spacing w:before="100" w:beforeAutospacing="1" w:after="100" w:afterAutospacing="1"/>
      <w:ind w:firstLine="567"/>
      <w:contextualSpacing/>
      <w:jc w:val="center"/>
    </w:pPr>
    <w:rPr>
      <w:sz w:val="20"/>
      <w:szCs w:val="20"/>
    </w:rPr>
  </w:style>
  <w:style w:type="paragraph" w:customStyle="1" w:styleId="xl91">
    <w:name w:val="xl91"/>
    <w:basedOn w:val="a0"/>
    <w:uiPriority w:val="99"/>
    <w:rsid w:val="00CC1A41"/>
    <w:pPr>
      <w:pBdr>
        <w:left w:val="single" w:sz="4" w:space="0" w:color="auto"/>
        <w:bottom w:val="single" w:sz="4" w:space="0" w:color="auto"/>
        <w:right w:val="single" w:sz="4" w:space="0" w:color="auto"/>
      </w:pBdr>
      <w:spacing w:before="100" w:beforeAutospacing="1" w:after="100" w:afterAutospacing="1"/>
      <w:ind w:firstLine="567"/>
      <w:contextualSpacing/>
    </w:pPr>
    <w:rPr>
      <w:sz w:val="20"/>
      <w:szCs w:val="20"/>
    </w:rPr>
  </w:style>
  <w:style w:type="paragraph" w:customStyle="1" w:styleId="xl92">
    <w:name w:val="xl92"/>
    <w:basedOn w:val="a0"/>
    <w:uiPriority w:val="99"/>
    <w:rsid w:val="00CC1A41"/>
    <w:pPr>
      <w:pBdr>
        <w:left w:val="single" w:sz="4" w:space="0" w:color="auto"/>
        <w:bottom w:val="single" w:sz="4" w:space="0" w:color="auto"/>
      </w:pBdr>
      <w:spacing w:before="100" w:beforeAutospacing="1" w:after="100" w:afterAutospacing="1"/>
      <w:ind w:firstLine="567"/>
      <w:contextualSpacing/>
    </w:pPr>
    <w:rPr>
      <w:sz w:val="20"/>
      <w:szCs w:val="20"/>
    </w:rPr>
  </w:style>
  <w:style w:type="paragraph" w:customStyle="1" w:styleId="xl93">
    <w:name w:val="xl93"/>
    <w:basedOn w:val="a0"/>
    <w:uiPriority w:val="99"/>
    <w:rsid w:val="00CC1A41"/>
    <w:pPr>
      <w:pBdr>
        <w:left w:val="single" w:sz="4" w:space="0" w:color="auto"/>
        <w:bottom w:val="single" w:sz="4" w:space="0" w:color="auto"/>
        <w:right w:val="single" w:sz="4" w:space="0" w:color="auto"/>
      </w:pBdr>
      <w:spacing w:before="100" w:beforeAutospacing="1" w:after="100" w:afterAutospacing="1"/>
      <w:ind w:firstLine="567"/>
      <w:contextualSpacing/>
      <w:jc w:val="center"/>
    </w:pPr>
    <w:rPr>
      <w:sz w:val="20"/>
      <w:szCs w:val="20"/>
    </w:rPr>
  </w:style>
  <w:style w:type="paragraph" w:customStyle="1" w:styleId="xl94">
    <w:name w:val="xl94"/>
    <w:basedOn w:val="a0"/>
    <w:uiPriority w:val="99"/>
    <w:rsid w:val="00CC1A41"/>
    <w:pPr>
      <w:pBdr>
        <w:left w:val="single" w:sz="4" w:space="0" w:color="auto"/>
        <w:bottom w:val="single" w:sz="4" w:space="0" w:color="auto"/>
      </w:pBdr>
      <w:spacing w:before="100" w:beforeAutospacing="1" w:after="100" w:afterAutospacing="1"/>
      <w:ind w:firstLine="567"/>
      <w:contextualSpacing/>
      <w:jc w:val="center"/>
    </w:pPr>
    <w:rPr>
      <w:sz w:val="20"/>
      <w:szCs w:val="20"/>
    </w:rPr>
  </w:style>
  <w:style w:type="paragraph" w:customStyle="1" w:styleId="xl95">
    <w:name w:val="xl95"/>
    <w:basedOn w:val="a0"/>
    <w:uiPriority w:val="99"/>
    <w:rsid w:val="00CC1A41"/>
    <w:pPr>
      <w:pBdr>
        <w:top w:val="single" w:sz="4" w:space="0" w:color="auto"/>
        <w:left w:val="single" w:sz="4" w:space="0" w:color="auto"/>
        <w:right w:val="single" w:sz="4" w:space="0" w:color="auto"/>
      </w:pBdr>
      <w:spacing w:before="100" w:beforeAutospacing="1" w:after="100" w:afterAutospacing="1"/>
      <w:ind w:firstLine="567"/>
      <w:contextualSpacing/>
    </w:pPr>
    <w:rPr>
      <w:sz w:val="20"/>
      <w:szCs w:val="20"/>
    </w:rPr>
  </w:style>
  <w:style w:type="paragraph" w:customStyle="1" w:styleId="xl96">
    <w:name w:val="xl96"/>
    <w:basedOn w:val="a0"/>
    <w:uiPriority w:val="99"/>
    <w:rsid w:val="00CC1A41"/>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pPr>
    <w:rPr>
      <w:sz w:val="20"/>
      <w:szCs w:val="20"/>
    </w:rPr>
  </w:style>
  <w:style w:type="paragraph" w:customStyle="1" w:styleId="xl97">
    <w:name w:val="xl97"/>
    <w:basedOn w:val="a0"/>
    <w:uiPriority w:val="99"/>
    <w:rsid w:val="00CC1A41"/>
    <w:pPr>
      <w:pBdr>
        <w:top w:val="single" w:sz="4" w:space="0" w:color="auto"/>
        <w:bottom w:val="single" w:sz="4" w:space="0" w:color="auto"/>
        <w:right w:val="single" w:sz="4" w:space="0" w:color="auto"/>
      </w:pBdr>
      <w:spacing w:before="100" w:beforeAutospacing="1" w:after="100" w:afterAutospacing="1"/>
      <w:ind w:firstLine="567"/>
      <w:contextualSpacing/>
    </w:pPr>
    <w:rPr>
      <w:sz w:val="20"/>
      <w:szCs w:val="20"/>
    </w:rPr>
  </w:style>
  <w:style w:type="paragraph" w:customStyle="1" w:styleId="xl98">
    <w:name w:val="xl98"/>
    <w:basedOn w:val="a0"/>
    <w:uiPriority w:val="99"/>
    <w:rsid w:val="00CC1A41"/>
    <w:pPr>
      <w:pBdr>
        <w:top w:val="single" w:sz="4" w:space="0" w:color="auto"/>
        <w:left w:val="single" w:sz="4" w:space="0" w:color="auto"/>
        <w:bottom w:val="single" w:sz="4" w:space="0" w:color="auto"/>
      </w:pBdr>
      <w:spacing w:before="100" w:beforeAutospacing="1" w:after="100" w:afterAutospacing="1"/>
      <w:ind w:firstLine="567"/>
      <w:contextualSpacing/>
      <w:jc w:val="center"/>
    </w:pPr>
    <w:rPr>
      <w:sz w:val="20"/>
      <w:szCs w:val="20"/>
    </w:rPr>
  </w:style>
  <w:style w:type="paragraph" w:customStyle="1" w:styleId="xl99">
    <w:name w:val="xl99"/>
    <w:basedOn w:val="a0"/>
    <w:uiPriority w:val="99"/>
    <w:rsid w:val="00CC1A41"/>
    <w:pPr>
      <w:pBdr>
        <w:left w:val="single" w:sz="4" w:space="0" w:color="auto"/>
      </w:pBdr>
      <w:spacing w:before="100" w:beforeAutospacing="1" w:after="100" w:afterAutospacing="1"/>
      <w:ind w:firstLine="567"/>
      <w:contextualSpacing/>
    </w:pPr>
    <w:rPr>
      <w:sz w:val="20"/>
      <w:szCs w:val="20"/>
    </w:rPr>
  </w:style>
  <w:style w:type="paragraph" w:customStyle="1" w:styleId="xl100">
    <w:name w:val="xl100"/>
    <w:basedOn w:val="a0"/>
    <w:uiPriority w:val="99"/>
    <w:rsid w:val="00CC1A41"/>
    <w:pPr>
      <w:pBdr>
        <w:right w:val="single" w:sz="4" w:space="0" w:color="auto"/>
      </w:pBdr>
      <w:spacing w:before="100" w:beforeAutospacing="1" w:after="100" w:afterAutospacing="1"/>
      <w:ind w:firstLine="567"/>
      <w:contextualSpacing/>
    </w:pPr>
    <w:rPr>
      <w:sz w:val="20"/>
      <w:szCs w:val="20"/>
    </w:rPr>
  </w:style>
  <w:style w:type="paragraph" w:customStyle="1" w:styleId="xl101">
    <w:name w:val="xl101"/>
    <w:basedOn w:val="a0"/>
    <w:uiPriority w:val="99"/>
    <w:rsid w:val="00CC1A41"/>
    <w:pPr>
      <w:pBdr>
        <w:top w:val="single" w:sz="4" w:space="0" w:color="auto"/>
        <w:left w:val="single" w:sz="4" w:space="0" w:color="auto"/>
        <w:bottom w:val="single" w:sz="4" w:space="0" w:color="auto"/>
      </w:pBdr>
      <w:spacing w:before="100" w:beforeAutospacing="1" w:after="100" w:afterAutospacing="1"/>
      <w:ind w:firstLine="567"/>
      <w:contextualSpacing/>
    </w:pPr>
    <w:rPr>
      <w:b/>
      <w:bCs/>
      <w:sz w:val="20"/>
      <w:szCs w:val="20"/>
    </w:rPr>
  </w:style>
  <w:style w:type="paragraph" w:customStyle="1" w:styleId="xl102">
    <w:name w:val="xl102"/>
    <w:basedOn w:val="a0"/>
    <w:uiPriority w:val="99"/>
    <w:rsid w:val="00CC1A41"/>
    <w:pPr>
      <w:pBdr>
        <w:top w:val="single" w:sz="4" w:space="0" w:color="auto"/>
        <w:bottom w:val="single" w:sz="4" w:space="0" w:color="auto"/>
      </w:pBdr>
      <w:spacing w:before="100" w:beforeAutospacing="1" w:after="100" w:afterAutospacing="1"/>
      <w:ind w:firstLine="567"/>
      <w:contextualSpacing/>
      <w:jc w:val="center"/>
    </w:pPr>
    <w:rPr>
      <w:b/>
      <w:bCs/>
      <w:sz w:val="20"/>
      <w:szCs w:val="20"/>
    </w:rPr>
  </w:style>
  <w:style w:type="paragraph" w:customStyle="1" w:styleId="xl103">
    <w:name w:val="xl103"/>
    <w:basedOn w:val="a0"/>
    <w:uiPriority w:val="99"/>
    <w:rsid w:val="00CC1A41"/>
    <w:pPr>
      <w:pBdr>
        <w:top w:val="single" w:sz="4" w:space="0" w:color="auto"/>
        <w:bottom w:val="single" w:sz="4" w:space="0" w:color="auto"/>
        <w:right w:val="single" w:sz="4" w:space="0" w:color="auto"/>
      </w:pBdr>
      <w:spacing w:before="100" w:beforeAutospacing="1" w:after="100" w:afterAutospacing="1"/>
      <w:ind w:firstLine="567"/>
      <w:contextualSpacing/>
      <w:jc w:val="center"/>
    </w:pPr>
    <w:rPr>
      <w:sz w:val="20"/>
      <w:szCs w:val="20"/>
    </w:rPr>
  </w:style>
  <w:style w:type="paragraph" w:customStyle="1" w:styleId="xl104">
    <w:name w:val="xl104"/>
    <w:basedOn w:val="a0"/>
    <w:uiPriority w:val="99"/>
    <w:rsid w:val="00CC1A41"/>
    <w:pPr>
      <w:pBdr>
        <w:top w:val="single" w:sz="4" w:space="0" w:color="auto"/>
        <w:bottom w:val="single" w:sz="4" w:space="0" w:color="auto"/>
      </w:pBdr>
      <w:spacing w:before="100" w:beforeAutospacing="1" w:after="100" w:afterAutospacing="1"/>
      <w:ind w:firstLine="567"/>
      <w:contextualSpacing/>
      <w:jc w:val="center"/>
    </w:pPr>
    <w:rPr>
      <w:sz w:val="20"/>
      <w:szCs w:val="20"/>
    </w:rPr>
  </w:style>
  <w:style w:type="paragraph" w:customStyle="1" w:styleId="xl105">
    <w:name w:val="xl105"/>
    <w:basedOn w:val="a0"/>
    <w:uiPriority w:val="99"/>
    <w:rsid w:val="00CC1A41"/>
    <w:pPr>
      <w:pBdr>
        <w:top w:val="single" w:sz="4" w:space="0" w:color="auto"/>
        <w:bottom w:val="single" w:sz="4" w:space="0" w:color="auto"/>
        <w:right w:val="single" w:sz="4" w:space="0" w:color="auto"/>
      </w:pBdr>
      <w:spacing w:before="100" w:beforeAutospacing="1" w:after="100" w:afterAutospacing="1"/>
      <w:ind w:firstLine="567"/>
      <w:contextualSpacing/>
      <w:jc w:val="center"/>
    </w:pPr>
    <w:rPr>
      <w:b/>
      <w:bCs/>
      <w:sz w:val="20"/>
      <w:szCs w:val="20"/>
    </w:rPr>
  </w:style>
  <w:style w:type="paragraph" w:customStyle="1" w:styleId="xl106">
    <w:name w:val="xl106"/>
    <w:basedOn w:val="a0"/>
    <w:uiPriority w:val="99"/>
    <w:rsid w:val="00CC1A41"/>
    <w:pPr>
      <w:pBdr>
        <w:top w:val="single" w:sz="4" w:space="0" w:color="auto"/>
        <w:bottom w:val="single" w:sz="4" w:space="0" w:color="auto"/>
      </w:pBdr>
      <w:spacing w:before="100" w:beforeAutospacing="1" w:after="100" w:afterAutospacing="1"/>
      <w:ind w:firstLine="567"/>
      <w:contextualSpacing/>
      <w:jc w:val="center"/>
    </w:pPr>
    <w:rPr>
      <w:sz w:val="20"/>
      <w:szCs w:val="20"/>
    </w:rPr>
  </w:style>
  <w:style w:type="paragraph" w:customStyle="1" w:styleId="xl107">
    <w:name w:val="xl107"/>
    <w:basedOn w:val="a0"/>
    <w:uiPriority w:val="99"/>
    <w:rsid w:val="00CC1A41"/>
    <w:pPr>
      <w:pBdr>
        <w:top w:val="single" w:sz="4" w:space="0" w:color="auto"/>
        <w:bottom w:val="single" w:sz="4" w:space="0" w:color="auto"/>
      </w:pBdr>
      <w:spacing w:before="100" w:beforeAutospacing="1" w:after="100" w:afterAutospacing="1"/>
      <w:ind w:firstLine="567"/>
      <w:contextualSpacing/>
    </w:pPr>
    <w:rPr>
      <w:sz w:val="20"/>
      <w:szCs w:val="20"/>
    </w:rPr>
  </w:style>
  <w:style w:type="paragraph" w:customStyle="1" w:styleId="xl108">
    <w:name w:val="xl108"/>
    <w:basedOn w:val="a0"/>
    <w:uiPriority w:val="99"/>
    <w:rsid w:val="00CC1A41"/>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pPr>
    <w:rPr>
      <w:b/>
      <w:bCs/>
      <w:sz w:val="20"/>
      <w:szCs w:val="20"/>
    </w:rPr>
  </w:style>
  <w:style w:type="character" w:customStyle="1" w:styleId="affd">
    <w:name w:val="Список нумеров Знак"/>
    <w:link w:val="affe"/>
    <w:locked/>
    <w:rsid w:val="00CC1A41"/>
    <w:rPr>
      <w:color w:val="000000"/>
      <w:sz w:val="24"/>
    </w:rPr>
  </w:style>
  <w:style w:type="paragraph" w:customStyle="1" w:styleId="affe">
    <w:name w:val="Список нумеров"/>
    <w:basedOn w:val="affc"/>
    <w:link w:val="affd"/>
    <w:qFormat/>
    <w:rsid w:val="00CC1A41"/>
    <w:pPr>
      <w:keepLines/>
      <w:widowControl/>
      <w:shd w:val="clear" w:color="auto" w:fill="auto"/>
      <w:tabs>
        <w:tab w:val="clear" w:pos="296"/>
      </w:tabs>
      <w:overflowPunct w:val="0"/>
      <w:spacing w:before="120"/>
      <w:ind w:left="1495" w:hanging="360"/>
    </w:pPr>
    <w:rPr>
      <w:b w:val="0"/>
      <w:bCs w:val="0"/>
    </w:rPr>
  </w:style>
  <w:style w:type="paragraph" w:customStyle="1" w:styleId="2c">
    <w:name w:val="Îñíîâíîé òåêñò ñ îòñòóïîì 2"/>
    <w:basedOn w:val="aff9"/>
    <w:uiPriority w:val="99"/>
    <w:rsid w:val="00CC1A41"/>
    <w:pPr>
      <w:widowControl w:val="0"/>
      <w:ind w:left="720"/>
      <w:jc w:val="both"/>
    </w:pPr>
    <w:rPr>
      <w:color w:val="000000"/>
      <w:sz w:val="24"/>
    </w:rPr>
  </w:style>
  <w:style w:type="paragraph" w:customStyle="1" w:styleId="210">
    <w:name w:val="Основной текст 21"/>
    <w:basedOn w:val="aff9"/>
    <w:uiPriority w:val="99"/>
    <w:rsid w:val="00CC1A41"/>
    <w:pPr>
      <w:widowControl w:val="0"/>
      <w:ind w:firstLine="567"/>
      <w:jc w:val="both"/>
    </w:pPr>
    <w:rPr>
      <w:color w:val="000000"/>
      <w:sz w:val="24"/>
      <w:lang w:val="ru-RU"/>
    </w:rPr>
  </w:style>
  <w:style w:type="paragraph" w:customStyle="1" w:styleId="caaieiaie3">
    <w:name w:val="caaieiaie 3"/>
    <w:basedOn w:val="Iauiue"/>
    <w:next w:val="Iauiue"/>
    <w:uiPriority w:val="99"/>
    <w:rsid w:val="00CC1A41"/>
    <w:pPr>
      <w:keepNext/>
      <w:jc w:val="center"/>
    </w:pPr>
    <w:rPr>
      <w:b/>
      <w:sz w:val="24"/>
    </w:rPr>
  </w:style>
  <w:style w:type="paragraph" w:customStyle="1" w:styleId="17">
    <w:name w:val="çàãîëîâîê 1"/>
    <w:basedOn w:val="aff9"/>
    <w:next w:val="aff9"/>
    <w:uiPriority w:val="99"/>
    <w:rsid w:val="00CC1A41"/>
    <w:pPr>
      <w:keepNext/>
      <w:widowControl w:val="0"/>
    </w:pPr>
    <w:rPr>
      <w:sz w:val="28"/>
      <w:lang w:val="ru-RU"/>
    </w:rPr>
  </w:style>
  <w:style w:type="paragraph" w:customStyle="1" w:styleId="3b">
    <w:name w:val="Îñíîâíîé òåêñò ñ îòñòóïîì 3"/>
    <w:basedOn w:val="aff9"/>
    <w:uiPriority w:val="99"/>
    <w:rsid w:val="00CC1A41"/>
    <w:pPr>
      <w:widowControl w:val="0"/>
      <w:ind w:firstLine="567"/>
      <w:jc w:val="both"/>
    </w:pPr>
    <w:rPr>
      <w:rFonts w:ascii="Peterburg" w:hAnsi="Peterburg"/>
      <w:b/>
      <w:i/>
      <w:sz w:val="24"/>
      <w:lang w:val="ru-RU"/>
    </w:rPr>
  </w:style>
  <w:style w:type="paragraph" w:customStyle="1" w:styleId="Iniiaiieoaeno">
    <w:name w:val="Iniiaiie oaeno"/>
    <w:basedOn w:val="Iauiue"/>
    <w:uiPriority w:val="99"/>
    <w:rsid w:val="00CC1A41"/>
    <w:pPr>
      <w:widowControl/>
      <w:jc w:val="both"/>
    </w:pPr>
    <w:rPr>
      <w:rFonts w:ascii="Peterburg" w:hAnsi="Peterburg"/>
    </w:rPr>
  </w:style>
  <w:style w:type="paragraph" w:customStyle="1" w:styleId="Iniiaiieoaenonionooiii2">
    <w:name w:val="Iniiaiie oaeno n ionooiii 2"/>
    <w:basedOn w:val="Iauiue"/>
    <w:uiPriority w:val="99"/>
    <w:rsid w:val="00CC1A41"/>
    <w:pPr>
      <w:widowControl/>
      <w:ind w:firstLine="284"/>
      <w:jc w:val="both"/>
    </w:pPr>
    <w:rPr>
      <w:rFonts w:ascii="Peterburg" w:hAnsi="Peterburg"/>
    </w:rPr>
  </w:style>
  <w:style w:type="paragraph" w:customStyle="1" w:styleId="Iniiaiieoaenonionooiii3">
    <w:name w:val="Iniiaiie oaeno n ionooiii 3"/>
    <w:basedOn w:val="Iauiue"/>
    <w:uiPriority w:val="99"/>
    <w:rsid w:val="00CC1A41"/>
    <w:pPr>
      <w:widowControl/>
      <w:ind w:firstLine="720"/>
      <w:jc w:val="both"/>
    </w:pPr>
    <w:rPr>
      <w:rFonts w:ascii="Peterburg" w:hAnsi="Peterburg"/>
      <w:sz w:val="28"/>
    </w:rPr>
  </w:style>
  <w:style w:type="paragraph" w:customStyle="1" w:styleId="afff">
    <w:name w:val="основной"/>
    <w:basedOn w:val="a0"/>
    <w:next w:val="a0"/>
    <w:uiPriority w:val="99"/>
    <w:rsid w:val="00CC1A41"/>
    <w:pPr>
      <w:keepNext/>
      <w:spacing w:before="120" w:after="120"/>
      <w:ind w:firstLine="567"/>
      <w:contextualSpacing/>
      <w:jc w:val="both"/>
    </w:pPr>
    <w:rPr>
      <w:szCs w:val="20"/>
    </w:rPr>
  </w:style>
  <w:style w:type="paragraph" w:customStyle="1" w:styleId="afff0">
    <w:name w:val="ñïèñîê"/>
    <w:basedOn w:val="aff9"/>
    <w:uiPriority w:val="99"/>
    <w:rsid w:val="00CC1A41"/>
    <w:pPr>
      <w:keepLines/>
      <w:widowControl w:val="0"/>
      <w:ind w:left="709" w:hanging="284"/>
      <w:jc w:val="both"/>
    </w:pPr>
    <w:rPr>
      <w:rFonts w:ascii="Peterburg" w:hAnsi="Peterburg"/>
      <w:sz w:val="24"/>
      <w:lang w:val="ru-RU"/>
    </w:rPr>
  </w:style>
  <w:style w:type="paragraph" w:customStyle="1" w:styleId="82">
    <w:name w:val="çàãîëîâîê 8"/>
    <w:basedOn w:val="aff9"/>
    <w:next w:val="aff9"/>
    <w:uiPriority w:val="99"/>
    <w:rsid w:val="00CC1A41"/>
    <w:pPr>
      <w:keepNext/>
      <w:widowControl w:val="0"/>
      <w:ind w:firstLine="720"/>
      <w:jc w:val="both"/>
    </w:pPr>
    <w:rPr>
      <w:b/>
      <w:sz w:val="24"/>
      <w:lang w:val="ru-RU"/>
    </w:rPr>
  </w:style>
  <w:style w:type="paragraph" w:customStyle="1" w:styleId="Iniiaiieoaeno2">
    <w:name w:val="Iniiaiie oaeno 2"/>
    <w:basedOn w:val="a0"/>
    <w:uiPriority w:val="99"/>
    <w:rsid w:val="00CC1A41"/>
    <w:pPr>
      <w:spacing w:before="120" w:after="120"/>
      <w:ind w:firstLine="567"/>
      <w:contextualSpacing/>
      <w:jc w:val="both"/>
    </w:pPr>
    <w:rPr>
      <w:b/>
      <w:color w:val="000000"/>
      <w:szCs w:val="20"/>
    </w:rPr>
  </w:style>
  <w:style w:type="paragraph" w:customStyle="1" w:styleId="afff1">
    <w:name w:val="Îñíîâíîé òåêñò"/>
    <w:basedOn w:val="aff9"/>
    <w:uiPriority w:val="99"/>
    <w:rsid w:val="00CC1A41"/>
    <w:pPr>
      <w:widowControl w:val="0"/>
      <w:tabs>
        <w:tab w:val="left" w:leader="dot" w:pos="9072"/>
      </w:tabs>
      <w:jc w:val="both"/>
    </w:pPr>
    <w:rPr>
      <w:b/>
      <w:sz w:val="24"/>
      <w:lang w:val="ru-RU"/>
    </w:rPr>
  </w:style>
  <w:style w:type="paragraph" w:customStyle="1" w:styleId="caaieiaie2">
    <w:name w:val="caaieiaie 2"/>
    <w:basedOn w:val="Iauiue"/>
    <w:next w:val="Iauiue"/>
    <w:uiPriority w:val="99"/>
    <w:rsid w:val="00CC1A41"/>
    <w:pPr>
      <w:keepNext/>
      <w:keepLines/>
      <w:spacing w:before="240" w:after="60"/>
      <w:jc w:val="center"/>
    </w:pPr>
    <w:rPr>
      <w:rFonts w:ascii="Peterburg" w:hAnsi="Peterburg"/>
      <w:b/>
      <w:sz w:val="24"/>
    </w:rPr>
  </w:style>
  <w:style w:type="character" w:customStyle="1" w:styleId="2d">
    <w:name w:val="список 2 уровня Знак"/>
    <w:link w:val="2"/>
    <w:uiPriority w:val="99"/>
    <w:locked/>
    <w:rsid w:val="00CC1A41"/>
    <w:rPr>
      <w:color w:val="000000"/>
      <w:sz w:val="24"/>
    </w:rPr>
  </w:style>
  <w:style w:type="paragraph" w:customStyle="1" w:styleId="2">
    <w:name w:val="список 2 уровня"/>
    <w:basedOn w:val="affc"/>
    <w:link w:val="2d"/>
    <w:uiPriority w:val="99"/>
    <w:qFormat/>
    <w:rsid w:val="00CC1A41"/>
    <w:pPr>
      <w:keepLines/>
      <w:widowControl/>
      <w:numPr>
        <w:numId w:val="3"/>
      </w:numPr>
      <w:shd w:val="clear" w:color="auto" w:fill="auto"/>
      <w:tabs>
        <w:tab w:val="clear" w:pos="296"/>
      </w:tabs>
      <w:overflowPunct w:val="0"/>
      <w:spacing w:before="120"/>
    </w:pPr>
    <w:rPr>
      <w:b w:val="0"/>
      <w:bCs w:val="0"/>
    </w:rPr>
  </w:style>
  <w:style w:type="character" w:customStyle="1" w:styleId="3c">
    <w:name w:val="список 3 уровня Знак"/>
    <w:link w:val="3"/>
    <w:uiPriority w:val="99"/>
    <w:locked/>
    <w:rsid w:val="00CC1A41"/>
    <w:rPr>
      <w:color w:val="000000"/>
      <w:sz w:val="24"/>
    </w:rPr>
  </w:style>
  <w:style w:type="paragraph" w:customStyle="1" w:styleId="3">
    <w:name w:val="список 3 уровня"/>
    <w:basedOn w:val="2"/>
    <w:link w:val="3c"/>
    <w:uiPriority w:val="99"/>
    <w:qFormat/>
    <w:rsid w:val="00CC1A41"/>
    <w:pPr>
      <w:numPr>
        <w:numId w:val="4"/>
      </w:numPr>
    </w:pPr>
  </w:style>
  <w:style w:type="paragraph" w:customStyle="1" w:styleId="52">
    <w:name w:val="çàãîëîâîê 5"/>
    <w:basedOn w:val="a0"/>
    <w:next w:val="a0"/>
    <w:uiPriority w:val="99"/>
    <w:rsid w:val="00CC1A41"/>
    <w:pPr>
      <w:keepNext/>
      <w:spacing w:before="120" w:after="120"/>
      <w:ind w:firstLine="567"/>
      <w:contextualSpacing/>
      <w:jc w:val="both"/>
    </w:pPr>
    <w:rPr>
      <w:b/>
      <w:szCs w:val="20"/>
      <w:u w:val="single"/>
    </w:rPr>
  </w:style>
  <w:style w:type="paragraph" w:customStyle="1" w:styleId="consplustitle0">
    <w:name w:val="consplustitle"/>
    <w:basedOn w:val="a0"/>
    <w:uiPriority w:val="99"/>
    <w:rsid w:val="00CC1A41"/>
    <w:pPr>
      <w:spacing w:before="100" w:beforeAutospacing="1" w:after="100" w:afterAutospacing="1"/>
      <w:ind w:firstLine="567"/>
      <w:contextualSpacing/>
      <w:jc w:val="both"/>
    </w:pPr>
  </w:style>
  <w:style w:type="paragraph" w:customStyle="1" w:styleId="consplusnormal0">
    <w:name w:val="consplusnormal"/>
    <w:basedOn w:val="a0"/>
    <w:uiPriority w:val="99"/>
    <w:rsid w:val="00CC1A41"/>
    <w:pPr>
      <w:spacing w:before="100" w:beforeAutospacing="1" w:after="100" w:afterAutospacing="1"/>
      <w:ind w:firstLine="567"/>
      <w:contextualSpacing/>
      <w:jc w:val="both"/>
    </w:pPr>
  </w:style>
  <w:style w:type="paragraph" w:customStyle="1" w:styleId="18">
    <w:name w:val="Стиль1 Знак"/>
    <w:basedOn w:val="30"/>
    <w:uiPriority w:val="99"/>
    <w:rsid w:val="00CC1A41"/>
    <w:pPr>
      <w:spacing w:before="60" w:after="120"/>
      <w:ind w:firstLine="567"/>
      <w:contextualSpacing/>
      <w:jc w:val="both"/>
    </w:pPr>
    <w:rPr>
      <w:rFonts w:ascii="Arial" w:eastAsia="Times New Roman" w:hAnsi="Arial" w:cs="Arial"/>
      <w:color w:val="auto"/>
      <w:sz w:val="22"/>
      <w:szCs w:val="22"/>
    </w:rPr>
  </w:style>
  <w:style w:type="paragraph" w:customStyle="1" w:styleId="19">
    <w:name w:val="Стиль1"/>
    <w:basedOn w:val="30"/>
    <w:uiPriority w:val="99"/>
    <w:rsid w:val="00CC1A41"/>
    <w:pPr>
      <w:spacing w:before="60" w:after="120"/>
      <w:ind w:firstLine="567"/>
      <w:contextualSpacing/>
      <w:jc w:val="both"/>
    </w:pPr>
    <w:rPr>
      <w:rFonts w:ascii="Arial" w:eastAsia="Times New Roman" w:hAnsi="Arial" w:cs="Arial"/>
      <w:color w:val="auto"/>
      <w:sz w:val="22"/>
      <w:szCs w:val="22"/>
    </w:rPr>
  </w:style>
  <w:style w:type="paragraph" w:customStyle="1" w:styleId="afff2">
    <w:name w:val="Заголовок статьи"/>
    <w:basedOn w:val="a0"/>
    <w:next w:val="a0"/>
    <w:uiPriority w:val="99"/>
    <w:rsid w:val="00CC1A41"/>
    <w:pPr>
      <w:autoSpaceDE w:val="0"/>
      <w:autoSpaceDN w:val="0"/>
      <w:adjustRightInd w:val="0"/>
      <w:spacing w:before="120" w:after="120"/>
      <w:ind w:left="1612" w:hanging="892"/>
      <w:contextualSpacing/>
      <w:jc w:val="both"/>
    </w:pPr>
    <w:rPr>
      <w:rFonts w:ascii="Arial" w:hAnsi="Arial"/>
      <w:szCs w:val="20"/>
    </w:rPr>
  </w:style>
  <w:style w:type="paragraph" w:customStyle="1" w:styleId="afff3">
    <w:name w:val="Комментарий"/>
    <w:basedOn w:val="a0"/>
    <w:next w:val="a0"/>
    <w:uiPriority w:val="99"/>
    <w:rsid w:val="00CC1A41"/>
    <w:pPr>
      <w:autoSpaceDE w:val="0"/>
      <w:autoSpaceDN w:val="0"/>
      <w:adjustRightInd w:val="0"/>
      <w:spacing w:before="120" w:after="120"/>
      <w:ind w:left="170" w:firstLine="567"/>
      <w:contextualSpacing/>
      <w:jc w:val="both"/>
    </w:pPr>
    <w:rPr>
      <w:rFonts w:ascii="Arial" w:hAnsi="Arial"/>
      <w:i/>
      <w:iCs/>
      <w:color w:val="800080"/>
      <w:szCs w:val="20"/>
    </w:rPr>
  </w:style>
  <w:style w:type="paragraph" w:customStyle="1" w:styleId="1a">
    <w:name w:val="З1"/>
    <w:basedOn w:val="a0"/>
    <w:next w:val="a0"/>
    <w:uiPriority w:val="99"/>
    <w:rsid w:val="00CC1A41"/>
    <w:pPr>
      <w:snapToGrid w:val="0"/>
      <w:spacing w:before="120" w:after="120"/>
      <w:ind w:firstLine="748"/>
      <w:contextualSpacing/>
      <w:jc w:val="both"/>
    </w:pPr>
    <w:rPr>
      <w:b/>
    </w:rPr>
  </w:style>
  <w:style w:type="paragraph" w:customStyle="1" w:styleId="hight">
    <w:name w:val="hight"/>
    <w:basedOn w:val="a0"/>
    <w:uiPriority w:val="99"/>
    <w:rsid w:val="00CC1A41"/>
    <w:pPr>
      <w:spacing w:before="15" w:after="15"/>
      <w:ind w:left="15" w:right="15" w:firstLine="567"/>
      <w:contextualSpacing/>
      <w:jc w:val="both"/>
    </w:pPr>
    <w:rPr>
      <w:rFonts w:ascii="Verdana" w:hAnsi="Verdana"/>
      <w:b/>
      <w:bCs/>
      <w:color w:val="000000"/>
      <w:sz w:val="18"/>
      <w:szCs w:val="18"/>
    </w:rPr>
  </w:style>
  <w:style w:type="paragraph" w:customStyle="1" w:styleId="caaieiaie1">
    <w:name w:val="caaieiaie 1"/>
    <w:basedOn w:val="Iauiue"/>
    <w:next w:val="Iauiue"/>
    <w:uiPriority w:val="99"/>
    <w:rsid w:val="00CC1A41"/>
    <w:pPr>
      <w:keepNext/>
      <w:widowControl/>
      <w:overflowPunct w:val="0"/>
      <w:autoSpaceDE w:val="0"/>
      <w:autoSpaceDN w:val="0"/>
      <w:adjustRightInd w:val="0"/>
      <w:spacing w:before="240" w:after="60"/>
      <w:jc w:val="center"/>
    </w:pPr>
    <w:rPr>
      <w:b/>
      <w:kern w:val="28"/>
      <w:sz w:val="24"/>
    </w:rPr>
  </w:style>
  <w:style w:type="paragraph" w:customStyle="1" w:styleId="Iacaaiea">
    <w:name w:val="Iacaaiea"/>
    <w:basedOn w:val="Iauiue"/>
    <w:next w:val="Iauiue"/>
    <w:uiPriority w:val="99"/>
    <w:rsid w:val="00CC1A41"/>
    <w:pPr>
      <w:keepNext/>
      <w:widowControl/>
      <w:overflowPunct w:val="0"/>
      <w:autoSpaceDE w:val="0"/>
      <w:autoSpaceDN w:val="0"/>
      <w:adjustRightInd w:val="0"/>
      <w:spacing w:before="120" w:after="120"/>
    </w:pPr>
    <w:rPr>
      <w:b/>
      <w:color w:val="000000"/>
      <w:sz w:val="24"/>
    </w:rPr>
  </w:style>
  <w:style w:type="paragraph" w:customStyle="1" w:styleId="2e">
    <w:name w:val="Знак Знак2 Знак"/>
    <w:basedOn w:val="a0"/>
    <w:uiPriority w:val="99"/>
    <w:rsid w:val="00CC1A41"/>
    <w:pPr>
      <w:adjustRightInd w:val="0"/>
      <w:spacing w:before="120" w:after="160" w:line="240" w:lineRule="exact"/>
      <w:ind w:firstLine="567"/>
      <w:contextualSpacing/>
      <w:jc w:val="right"/>
    </w:pPr>
    <w:rPr>
      <w:szCs w:val="20"/>
      <w:lang w:val="en-GB" w:eastAsia="en-US"/>
    </w:rPr>
  </w:style>
  <w:style w:type="paragraph" w:customStyle="1" w:styleId="afff4">
    <w:name w:val="Текст в таблицах"/>
    <w:basedOn w:val="a0"/>
    <w:uiPriority w:val="99"/>
    <w:qFormat/>
    <w:rsid w:val="00CC1A41"/>
    <w:pPr>
      <w:autoSpaceDE w:val="0"/>
      <w:autoSpaceDN w:val="0"/>
      <w:adjustRightInd w:val="0"/>
      <w:spacing w:before="120" w:after="120"/>
      <w:contextualSpacing/>
    </w:pPr>
    <w:rPr>
      <w:szCs w:val="20"/>
    </w:rPr>
  </w:style>
  <w:style w:type="paragraph" w:customStyle="1" w:styleId="afff5">
    <w:name w:val="Заголовок таблиц"/>
    <w:basedOn w:val="afff4"/>
    <w:uiPriority w:val="99"/>
    <w:qFormat/>
    <w:rsid w:val="00CC1A41"/>
    <w:pPr>
      <w:jc w:val="center"/>
    </w:pPr>
    <w:rPr>
      <w:b/>
    </w:rPr>
  </w:style>
  <w:style w:type="paragraph" w:customStyle="1" w:styleId="Default">
    <w:name w:val="Default"/>
    <w:uiPriority w:val="99"/>
    <w:rsid w:val="00CC1A4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
    <w:name w:val="Приложение - заголовок Знак"/>
    <w:link w:val="-3"/>
    <w:locked/>
    <w:rsid w:val="00CC1A41"/>
    <w:rPr>
      <w:b/>
      <w:sz w:val="32"/>
      <w:szCs w:val="32"/>
      <w:lang w:eastAsia="ar-SA"/>
    </w:rPr>
  </w:style>
  <w:style w:type="paragraph" w:customStyle="1" w:styleId="-3">
    <w:name w:val="Приложение - заголовок"/>
    <w:link w:val="-1"/>
    <w:qFormat/>
    <w:rsid w:val="00CC1A41"/>
    <w:pPr>
      <w:spacing w:before="120" w:after="240" w:line="240" w:lineRule="auto"/>
      <w:outlineLvl w:val="0"/>
    </w:pPr>
    <w:rPr>
      <w:b/>
      <w:sz w:val="32"/>
      <w:szCs w:val="32"/>
      <w:lang w:eastAsia="ar-SA"/>
    </w:rPr>
  </w:style>
  <w:style w:type="character" w:customStyle="1" w:styleId="afff6">
    <w:name w:val="термин Знак"/>
    <w:link w:val="afff7"/>
    <w:locked/>
    <w:rsid w:val="00CC1A41"/>
    <w:rPr>
      <w:b/>
      <w:color w:val="000000"/>
      <w:sz w:val="24"/>
    </w:rPr>
  </w:style>
  <w:style w:type="paragraph" w:customStyle="1" w:styleId="afff7">
    <w:name w:val="термин"/>
    <w:basedOn w:val="af6"/>
    <w:link w:val="afff6"/>
    <w:qFormat/>
    <w:rsid w:val="00CC1A41"/>
    <w:pPr>
      <w:autoSpaceDE w:val="0"/>
      <w:autoSpaceDN w:val="0"/>
      <w:adjustRightInd w:val="0"/>
      <w:spacing w:before="120"/>
      <w:ind w:firstLine="567"/>
      <w:contextualSpacing/>
      <w:jc w:val="both"/>
    </w:pPr>
    <w:rPr>
      <w:rFonts w:asciiTheme="minorHAnsi" w:eastAsiaTheme="minorHAnsi" w:hAnsiTheme="minorHAnsi" w:cstheme="minorBidi"/>
      <w:b/>
      <w:color w:val="000000"/>
      <w:szCs w:val="22"/>
      <w:lang w:eastAsia="en-US"/>
    </w:rPr>
  </w:style>
  <w:style w:type="character" w:customStyle="1" w:styleId="afff8">
    <w:name w:val="Заголовок статьи ПЗЗ Знак"/>
    <w:link w:val="afff9"/>
    <w:locked/>
    <w:rsid w:val="00CC1A41"/>
    <w:rPr>
      <w:b/>
      <w:bCs/>
      <w:color w:val="4F6228"/>
      <w:sz w:val="24"/>
      <w:szCs w:val="24"/>
    </w:rPr>
  </w:style>
  <w:style w:type="paragraph" w:customStyle="1" w:styleId="afff9">
    <w:name w:val="Заголовок статьи ПЗЗ"/>
    <w:basedOn w:val="30"/>
    <w:link w:val="afff8"/>
    <w:qFormat/>
    <w:rsid w:val="00CC1A41"/>
    <w:pPr>
      <w:keepLines w:val="0"/>
      <w:tabs>
        <w:tab w:val="left" w:pos="284"/>
      </w:tabs>
      <w:spacing w:before="240"/>
      <w:ind w:firstLine="567"/>
      <w:contextualSpacing/>
    </w:pPr>
    <w:rPr>
      <w:rFonts w:asciiTheme="minorHAnsi" w:eastAsiaTheme="minorHAnsi" w:hAnsiTheme="minorHAnsi" w:cstheme="minorBidi"/>
      <w:color w:val="4F6228"/>
      <w:lang w:eastAsia="en-US"/>
    </w:rPr>
  </w:style>
  <w:style w:type="paragraph" w:customStyle="1" w:styleId="2f">
    <w:name w:val="Заголовок 2 и разрыв"/>
    <w:basedOn w:val="20"/>
    <w:uiPriority w:val="99"/>
    <w:qFormat/>
    <w:rsid w:val="00CC1A41"/>
    <w:pPr>
      <w:pageBreakBefore/>
      <w:suppressAutoHyphens/>
      <w:spacing w:before="120" w:after="120"/>
      <w:contextualSpacing/>
      <w:jc w:val="center"/>
    </w:pPr>
    <w:rPr>
      <w:rFonts w:ascii="Times New Roman" w:eastAsia="Times New Roman" w:hAnsi="Times New Roman" w:cs="Times New Roman"/>
      <w:color w:val="C0504D"/>
      <w:sz w:val="24"/>
      <w:szCs w:val="24"/>
    </w:rPr>
  </w:style>
  <w:style w:type="paragraph" w:customStyle="1" w:styleId="222">
    <w:name w:val="Основной текст 22"/>
    <w:basedOn w:val="aff9"/>
    <w:uiPriority w:val="99"/>
    <w:rsid w:val="00CC1A41"/>
    <w:pPr>
      <w:widowControl w:val="0"/>
      <w:ind w:firstLine="567"/>
      <w:jc w:val="both"/>
    </w:pPr>
    <w:rPr>
      <w:color w:val="000000"/>
      <w:sz w:val="24"/>
      <w:lang w:val="ru-RU"/>
    </w:rPr>
  </w:style>
  <w:style w:type="paragraph" w:customStyle="1" w:styleId="2f0">
    <w:name w:val="Обычный2"/>
    <w:uiPriority w:val="99"/>
    <w:rsid w:val="00CC1A41"/>
    <w:pPr>
      <w:spacing w:after="0" w:line="240" w:lineRule="auto"/>
    </w:pPr>
    <w:rPr>
      <w:rFonts w:ascii="Times New Roman" w:eastAsia="Times New Roman" w:hAnsi="Times New Roman" w:cs="Times New Roman"/>
      <w:sz w:val="24"/>
      <w:szCs w:val="20"/>
      <w:lang w:eastAsia="ru-RU"/>
    </w:rPr>
  </w:style>
  <w:style w:type="paragraph" w:customStyle="1" w:styleId="afffa">
    <w:name w:val="!Текст регламента"/>
    <w:basedOn w:val="afff4"/>
    <w:uiPriority w:val="99"/>
    <w:qFormat/>
    <w:rsid w:val="00CC1A41"/>
    <w:pPr>
      <w:jc w:val="center"/>
    </w:pPr>
    <w:rPr>
      <w:sz w:val="20"/>
    </w:rPr>
  </w:style>
  <w:style w:type="paragraph" w:customStyle="1" w:styleId="afffb">
    <w:name w:val="!подраздел_таблиц"/>
    <w:basedOn w:val="afff4"/>
    <w:uiPriority w:val="99"/>
    <w:qFormat/>
    <w:rsid w:val="00CC1A41"/>
    <w:pPr>
      <w:jc w:val="center"/>
    </w:pPr>
    <w:rPr>
      <w:rFonts w:eastAsia="Calibri"/>
      <w:b/>
      <w:lang w:eastAsia="en-US"/>
    </w:rPr>
  </w:style>
  <w:style w:type="paragraph" w:customStyle="1" w:styleId="s1">
    <w:name w:val="s_1"/>
    <w:basedOn w:val="a0"/>
    <w:uiPriority w:val="99"/>
    <w:rsid w:val="00CC1A41"/>
    <w:pPr>
      <w:spacing w:before="100" w:beforeAutospacing="1" w:after="100" w:afterAutospacing="1"/>
    </w:pPr>
  </w:style>
  <w:style w:type="paragraph" w:customStyle="1" w:styleId="formattext">
    <w:name w:val="formattext"/>
    <w:basedOn w:val="a0"/>
    <w:uiPriority w:val="99"/>
    <w:rsid w:val="00CC1A41"/>
    <w:pPr>
      <w:spacing w:before="100" w:beforeAutospacing="1" w:after="100" w:afterAutospacing="1"/>
    </w:pPr>
  </w:style>
  <w:style w:type="paragraph" w:customStyle="1" w:styleId="afffc">
    <w:name w:val="Обычный текст"/>
    <w:basedOn w:val="a0"/>
    <w:uiPriority w:val="99"/>
    <w:qFormat/>
    <w:rsid w:val="00CC1A41"/>
    <w:pPr>
      <w:ind w:firstLine="709"/>
      <w:jc w:val="both"/>
    </w:pPr>
    <w:rPr>
      <w:lang w:val="en-US" w:eastAsia="ar-SA" w:bidi="en-US"/>
    </w:rPr>
  </w:style>
  <w:style w:type="character" w:styleId="afffd">
    <w:name w:val="footnote reference"/>
    <w:semiHidden/>
    <w:unhideWhenUsed/>
    <w:rsid w:val="00CC1A41"/>
    <w:rPr>
      <w:vertAlign w:val="superscript"/>
    </w:rPr>
  </w:style>
  <w:style w:type="character" w:styleId="afffe">
    <w:name w:val="annotation reference"/>
    <w:semiHidden/>
    <w:unhideWhenUsed/>
    <w:rsid w:val="00CC1A41"/>
    <w:rPr>
      <w:sz w:val="16"/>
      <w:szCs w:val="16"/>
    </w:rPr>
  </w:style>
  <w:style w:type="character" w:styleId="affff">
    <w:name w:val="endnote reference"/>
    <w:semiHidden/>
    <w:unhideWhenUsed/>
    <w:rsid w:val="00CC1A41"/>
    <w:rPr>
      <w:vertAlign w:val="superscript"/>
    </w:rPr>
  </w:style>
  <w:style w:type="character" w:customStyle="1" w:styleId="62">
    <w:name w:val="Знак Знак6"/>
    <w:locked/>
    <w:rsid w:val="00CC1A41"/>
    <w:rPr>
      <w:rFonts w:ascii="Times New Roman" w:hAnsi="Times New Roman" w:cs="Times New Roman" w:hint="default"/>
      <w:sz w:val="24"/>
      <w:szCs w:val="24"/>
    </w:rPr>
  </w:style>
  <w:style w:type="character" w:customStyle="1" w:styleId="3d">
    <w:name w:val="Знак Знак3"/>
    <w:semiHidden/>
    <w:locked/>
    <w:rsid w:val="00CC1A41"/>
    <w:rPr>
      <w:rFonts w:ascii="Times New Roman" w:hAnsi="Times New Roman" w:cs="Times New Roman" w:hint="default"/>
      <w:sz w:val="16"/>
      <w:szCs w:val="16"/>
    </w:rPr>
  </w:style>
  <w:style w:type="character" w:customStyle="1" w:styleId="72">
    <w:name w:val="Знак Знак7"/>
    <w:locked/>
    <w:rsid w:val="00CC1A41"/>
    <w:rPr>
      <w:rFonts w:ascii="Times New Roman" w:hAnsi="Times New Roman" w:cs="Times New Roman" w:hint="default"/>
      <w:sz w:val="24"/>
      <w:szCs w:val="24"/>
    </w:rPr>
  </w:style>
  <w:style w:type="character" w:customStyle="1" w:styleId="121">
    <w:name w:val="Знак Знак12"/>
    <w:locked/>
    <w:rsid w:val="00CC1A41"/>
    <w:rPr>
      <w:rFonts w:ascii="Cambria" w:hAnsi="Cambria" w:cs="Times New Roman" w:hint="default"/>
      <w:b/>
      <w:bCs/>
      <w:sz w:val="26"/>
      <w:szCs w:val="26"/>
    </w:rPr>
  </w:style>
  <w:style w:type="character" w:customStyle="1" w:styleId="83">
    <w:name w:val="Знак Знак8"/>
    <w:locked/>
    <w:rsid w:val="00CC1A41"/>
    <w:rPr>
      <w:rFonts w:ascii="Times New Roman" w:hAnsi="Times New Roman" w:cs="Times New Roman" w:hint="default"/>
      <w:sz w:val="24"/>
      <w:szCs w:val="24"/>
    </w:rPr>
  </w:style>
  <w:style w:type="character" w:customStyle="1" w:styleId="211">
    <w:name w:val="Основной текст 2 Знак1"/>
    <w:uiPriority w:val="99"/>
    <w:locked/>
    <w:rsid w:val="00CC1A41"/>
    <w:rPr>
      <w:rFonts w:ascii="Times New Roman" w:hAnsi="Times New Roman" w:cs="Times New Roman" w:hint="default"/>
      <w:sz w:val="24"/>
      <w:szCs w:val="24"/>
    </w:rPr>
  </w:style>
  <w:style w:type="character" w:customStyle="1" w:styleId="2f1">
    <w:name w:val="Основной текст (2)"/>
    <w:basedOn w:val="a1"/>
    <w:rsid w:val="00CC1A41"/>
    <w:rPr>
      <w:rFonts w:ascii="Times New Roman" w:eastAsia="Times New Roman" w:hAnsi="Times New Roman" w:cs="Times New Roman" w:hint="default"/>
      <w:b/>
      <w:bCs/>
      <w:i w:val="0"/>
      <w:iCs w:val="0"/>
      <w:smallCaps w:val="0"/>
      <w:color w:val="000000"/>
      <w:spacing w:val="0"/>
      <w:w w:val="100"/>
      <w:position w:val="0"/>
      <w:sz w:val="27"/>
      <w:szCs w:val="27"/>
      <w:u w:val="single"/>
      <w:lang w:val="ru-RU"/>
    </w:rPr>
  </w:style>
  <w:style w:type="character" w:customStyle="1" w:styleId="2f2">
    <w:name w:val="Основной текст (2)_"/>
    <w:basedOn w:val="a1"/>
    <w:rsid w:val="00CC1A41"/>
    <w:rPr>
      <w:rFonts w:ascii="Times New Roman" w:eastAsia="Times New Roman" w:hAnsi="Times New Roman" w:cs="Times New Roman" w:hint="default"/>
      <w:b/>
      <w:bCs/>
      <w:i w:val="0"/>
      <w:iCs w:val="0"/>
      <w:smallCaps w:val="0"/>
      <w:strike w:val="0"/>
      <w:dstrike w:val="0"/>
      <w:sz w:val="27"/>
      <w:szCs w:val="27"/>
      <w:u w:val="none"/>
      <w:effect w:val="none"/>
    </w:rPr>
  </w:style>
  <w:style w:type="character" w:customStyle="1" w:styleId="affff0">
    <w:name w:val="Подпись к таблице_"/>
    <w:basedOn w:val="a1"/>
    <w:rsid w:val="00CC1A41"/>
    <w:rPr>
      <w:rFonts w:ascii="Times New Roman" w:eastAsia="Times New Roman" w:hAnsi="Times New Roman" w:cs="Times New Roman" w:hint="default"/>
      <w:b w:val="0"/>
      <w:bCs w:val="0"/>
      <w:i w:val="0"/>
      <w:iCs w:val="0"/>
      <w:smallCaps w:val="0"/>
      <w:strike w:val="0"/>
      <w:dstrike w:val="0"/>
      <w:sz w:val="27"/>
      <w:szCs w:val="27"/>
      <w:u w:val="none"/>
      <w:effect w:val="none"/>
    </w:rPr>
  </w:style>
  <w:style w:type="character" w:customStyle="1" w:styleId="affff1">
    <w:name w:val="Подпись к таблице + Полужирный"/>
    <w:basedOn w:val="affff0"/>
    <w:rsid w:val="00CC1A41"/>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single"/>
      <w:effect w:val="none"/>
      <w:lang w:val="ru-RU"/>
    </w:rPr>
  </w:style>
  <w:style w:type="character" w:customStyle="1" w:styleId="affff2">
    <w:name w:val="Подпись к таблице"/>
    <w:basedOn w:val="affff0"/>
    <w:rsid w:val="00CC1A41"/>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single"/>
      <w:effect w:val="none"/>
      <w:lang w:val="ru-RU"/>
    </w:rPr>
  </w:style>
  <w:style w:type="character" w:customStyle="1" w:styleId="11pt">
    <w:name w:val="Основной текст + 11 pt"/>
    <w:basedOn w:val="aff2"/>
    <w:rsid w:val="00CC1A41"/>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lang w:val="ru-RU"/>
    </w:rPr>
  </w:style>
  <w:style w:type="character" w:customStyle="1" w:styleId="3e">
    <w:name w:val="Подпись к таблице (3) + Полужирный"/>
    <w:basedOn w:val="37"/>
    <w:rsid w:val="00CC1A41"/>
    <w:rPr>
      <w:b/>
      <w:bCs/>
      <w:color w:val="000000"/>
      <w:spacing w:val="0"/>
      <w:w w:val="100"/>
      <w:position w:val="0"/>
      <w:shd w:val="clear" w:color="auto" w:fill="FFFFFF"/>
      <w:lang w:val="ru-RU"/>
    </w:rPr>
  </w:style>
  <w:style w:type="character" w:customStyle="1" w:styleId="10pt">
    <w:name w:val="Основной текст + 10 pt"/>
    <w:aliases w:val="Полужирный"/>
    <w:basedOn w:val="aff2"/>
    <w:rsid w:val="00CC1A41"/>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lang w:val="ru-RU"/>
    </w:rPr>
  </w:style>
  <w:style w:type="character" w:customStyle="1" w:styleId="2f3">
    <w:name w:val="Основной текст2"/>
    <w:basedOn w:val="aff2"/>
    <w:rsid w:val="00CC1A41"/>
    <w:rPr>
      <w:rFonts w:ascii="Times New Roman" w:eastAsia="Times New Roman" w:hAnsi="Times New Roman" w:cs="Times New Roman"/>
      <w:b/>
      <w:bCs/>
      <w:i/>
      <w:iCs/>
      <w:smallCaps w:val="0"/>
      <w:strike w:val="0"/>
      <w:dstrike w:val="0"/>
      <w:color w:val="000000"/>
      <w:spacing w:val="0"/>
      <w:w w:val="100"/>
      <w:position w:val="0"/>
      <w:sz w:val="24"/>
      <w:szCs w:val="24"/>
      <w:u w:val="none"/>
      <w:effect w:val="none"/>
      <w:lang w:val="ru-RU"/>
    </w:rPr>
  </w:style>
  <w:style w:type="character" w:customStyle="1" w:styleId="affff3">
    <w:name w:val="Основной текст + Полужирный"/>
    <w:aliases w:val="Курсив"/>
    <w:basedOn w:val="aff2"/>
    <w:rsid w:val="00CC1A41"/>
    <w:rPr>
      <w:rFonts w:ascii="Times New Roman" w:eastAsia="Times New Roman" w:hAnsi="Times New Roman" w:cs="Times New Roman"/>
      <w:b w:val="0"/>
      <w:bCs w:val="0"/>
      <w:i/>
      <w:iCs/>
      <w:smallCaps w:val="0"/>
      <w:strike w:val="0"/>
      <w:dstrike w:val="0"/>
      <w:color w:val="000000"/>
      <w:spacing w:val="0"/>
      <w:w w:val="100"/>
      <w:position w:val="0"/>
      <w:sz w:val="24"/>
      <w:szCs w:val="24"/>
      <w:u w:val="none"/>
      <w:effect w:val="none"/>
      <w:lang w:val="ru-RU"/>
    </w:rPr>
  </w:style>
  <w:style w:type="character" w:customStyle="1" w:styleId="3f">
    <w:name w:val="Основной текст3"/>
    <w:basedOn w:val="aff2"/>
    <w:rsid w:val="00CC1A41"/>
    <w:rPr>
      <w:rFonts w:ascii="Times New Roman" w:eastAsia="Times New Roman" w:hAnsi="Times New Roman" w:cs="Times New Roman"/>
      <w:b/>
      <w:bCs/>
      <w:i/>
      <w:iCs/>
      <w:smallCaps w:val="0"/>
      <w:strike w:val="0"/>
      <w:dstrike w:val="0"/>
      <w:color w:val="000000"/>
      <w:spacing w:val="0"/>
      <w:w w:val="100"/>
      <w:position w:val="0"/>
      <w:sz w:val="24"/>
      <w:szCs w:val="24"/>
      <w:u w:val="none"/>
      <w:effect w:val="none"/>
      <w:lang w:val="en-US"/>
    </w:rPr>
  </w:style>
  <w:style w:type="character" w:customStyle="1" w:styleId="2f4">
    <w:name w:val="Заголовок №2 + Курсив"/>
    <w:basedOn w:val="28"/>
    <w:rsid w:val="00CC1A41"/>
    <w:rPr>
      <w:b/>
      <w:bCs/>
      <w:i/>
      <w:iCs/>
      <w:color w:val="000000"/>
      <w:spacing w:val="0"/>
      <w:w w:val="100"/>
      <w:position w:val="0"/>
      <w:sz w:val="27"/>
      <w:szCs w:val="27"/>
      <w:shd w:val="clear" w:color="auto" w:fill="FFFFFF"/>
      <w:lang w:val="ru-RU"/>
    </w:rPr>
  </w:style>
  <w:style w:type="character" w:customStyle="1" w:styleId="epm">
    <w:name w:val="epm"/>
    <w:rsid w:val="00CC1A41"/>
    <w:rPr>
      <w:shd w:val="clear" w:color="auto" w:fill="FFE0B2"/>
    </w:rPr>
  </w:style>
  <w:style w:type="character" w:customStyle="1" w:styleId="affff4">
    <w:name w:val="Гипертекстовая ссылка"/>
    <w:rsid w:val="00CC1A41"/>
    <w:rPr>
      <w:b/>
      <w:bCs/>
      <w:color w:val="008000"/>
      <w:sz w:val="20"/>
      <w:szCs w:val="20"/>
      <w:u w:val="single"/>
    </w:rPr>
  </w:style>
  <w:style w:type="character" w:customStyle="1" w:styleId="f">
    <w:name w:val="f"/>
    <w:basedOn w:val="a1"/>
    <w:rsid w:val="00CC1A41"/>
  </w:style>
  <w:style w:type="paragraph" w:customStyle="1" w:styleId="affff5">
    <w:name w:val="!описание зоны"/>
    <w:basedOn w:val="a0"/>
    <w:link w:val="affff6"/>
    <w:rsid w:val="00CC1A41"/>
    <w:pPr>
      <w:spacing w:before="100" w:after="100"/>
    </w:pPr>
  </w:style>
  <w:style w:type="character" w:customStyle="1" w:styleId="affff6">
    <w:name w:val="!описание зоны Знак"/>
    <w:link w:val="affff5"/>
    <w:locked/>
    <w:rsid w:val="00CC1A41"/>
    <w:rPr>
      <w:rFonts w:ascii="Times New Roman" w:eastAsia="Times New Roman" w:hAnsi="Times New Roman" w:cs="Times New Roman"/>
      <w:sz w:val="24"/>
      <w:szCs w:val="24"/>
      <w:lang w:eastAsia="ru-RU"/>
    </w:rPr>
  </w:style>
  <w:style w:type="paragraph" w:customStyle="1" w:styleId="affff7">
    <w:name w:val="!описание группы зон"/>
    <w:basedOn w:val="a0"/>
    <w:link w:val="affff8"/>
    <w:rsid w:val="00CC1A41"/>
    <w:pPr>
      <w:spacing w:before="100" w:after="100"/>
    </w:pPr>
  </w:style>
  <w:style w:type="character" w:customStyle="1" w:styleId="affff8">
    <w:name w:val="!описание группы зон Знак"/>
    <w:link w:val="affff7"/>
    <w:locked/>
    <w:rsid w:val="00CC1A41"/>
    <w:rPr>
      <w:rFonts w:ascii="Times New Roman" w:eastAsia="Times New Roman" w:hAnsi="Times New Roman" w:cs="Times New Roman"/>
      <w:sz w:val="24"/>
      <w:szCs w:val="24"/>
      <w:lang w:eastAsia="ru-RU"/>
    </w:rPr>
  </w:style>
  <w:style w:type="character" w:customStyle="1" w:styleId="affff9">
    <w:name w:val="Обычный нум. список Знак Знак"/>
    <w:rsid w:val="00CC1A41"/>
    <w:rPr>
      <w:rFonts w:ascii="Times New Roman" w:hAnsi="Times New Roman" w:cs="Times New Roman" w:hint="default"/>
      <w:sz w:val="28"/>
      <w:szCs w:val="28"/>
      <w:lang w:eastAsia="ar-SA"/>
    </w:rPr>
  </w:style>
  <w:style w:type="character" w:customStyle="1" w:styleId="apple-style-span">
    <w:name w:val="apple-style-span"/>
    <w:rsid w:val="00CC1A41"/>
  </w:style>
  <w:style w:type="character" w:customStyle="1" w:styleId="apple-converted-space">
    <w:name w:val="apple-converted-space"/>
    <w:rsid w:val="00CC1A41"/>
  </w:style>
  <w:style w:type="character" w:customStyle="1" w:styleId="blk">
    <w:name w:val="blk"/>
    <w:basedOn w:val="a1"/>
    <w:rsid w:val="00CC1A41"/>
  </w:style>
  <w:style w:type="character" w:customStyle="1" w:styleId="53">
    <w:name w:val="Основной текст (5)"/>
    <w:rsid w:val="00CC1A41"/>
    <w:rPr>
      <w:b/>
      <w:bCs/>
      <w:i/>
      <w:iCs/>
      <w:sz w:val="23"/>
      <w:szCs w:val="23"/>
      <w:u w:val="single"/>
      <w:shd w:val="clear" w:color="auto" w:fill="FFFFFF"/>
      <w:lang w:bidi="ar-SA"/>
    </w:rPr>
  </w:style>
  <w:style w:type="table" w:styleId="affffa">
    <w:name w:val="Table Grid"/>
    <w:basedOn w:val="a2"/>
    <w:rsid w:val="00CC1A41"/>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тиль таблицы1"/>
    <w:basedOn w:val="affffa"/>
    <w:rsid w:val="00CC1A41"/>
    <w:tblPr/>
    <w:tblStylePr w:type="firstRow">
      <w:rPr>
        <w:b/>
        <w:i/>
      </w:rPr>
      <w:tblPr/>
      <w:tcPr>
        <w:shd w:val="clear" w:color="auto" w:fill="CCCCC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annotation reference" w:uiPriority="0"/>
    <w:lsdException w:name="endnote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5191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CC1A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semiHidden/>
    <w:unhideWhenUsed/>
    <w:qFormat/>
    <w:rsid w:val="00CC1A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ПодЗаголовок"/>
    <w:basedOn w:val="a0"/>
    <w:next w:val="a0"/>
    <w:link w:val="31"/>
    <w:semiHidden/>
    <w:unhideWhenUsed/>
    <w:qFormat/>
    <w:rsid w:val="00CC1A4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451910"/>
    <w:pPr>
      <w:keepNext/>
      <w:jc w:val="center"/>
      <w:outlineLvl w:val="3"/>
    </w:pPr>
    <w:rPr>
      <w:b/>
      <w:sz w:val="44"/>
      <w:szCs w:val="20"/>
    </w:rPr>
  </w:style>
  <w:style w:type="paragraph" w:styleId="5">
    <w:name w:val="heading 5"/>
    <w:basedOn w:val="a0"/>
    <w:next w:val="a0"/>
    <w:link w:val="50"/>
    <w:qFormat/>
    <w:rsid w:val="00451910"/>
    <w:pPr>
      <w:keepNext/>
      <w:jc w:val="center"/>
      <w:outlineLvl w:val="4"/>
    </w:pPr>
    <w:rPr>
      <w:b/>
      <w:sz w:val="40"/>
      <w:szCs w:val="20"/>
    </w:rPr>
  </w:style>
  <w:style w:type="paragraph" w:styleId="6">
    <w:name w:val="heading 6"/>
    <w:basedOn w:val="a0"/>
    <w:next w:val="a0"/>
    <w:link w:val="60"/>
    <w:semiHidden/>
    <w:unhideWhenUsed/>
    <w:qFormat/>
    <w:rsid w:val="00CC1A41"/>
    <w:pPr>
      <w:spacing w:before="240" w:after="60"/>
      <w:outlineLvl w:val="5"/>
    </w:pPr>
    <w:rPr>
      <w:rFonts w:ascii="Calibri" w:hAnsi="Calibri"/>
      <w:b/>
      <w:bCs/>
      <w:sz w:val="20"/>
      <w:szCs w:val="20"/>
    </w:rPr>
  </w:style>
  <w:style w:type="paragraph" w:styleId="7">
    <w:name w:val="heading 7"/>
    <w:basedOn w:val="a0"/>
    <w:next w:val="a0"/>
    <w:link w:val="70"/>
    <w:uiPriority w:val="99"/>
    <w:semiHidden/>
    <w:unhideWhenUsed/>
    <w:qFormat/>
    <w:rsid w:val="00CC1A41"/>
    <w:pPr>
      <w:keepNext/>
      <w:spacing w:before="120" w:after="120"/>
      <w:ind w:firstLine="567"/>
      <w:contextualSpacing/>
      <w:jc w:val="center"/>
      <w:outlineLvl w:val="6"/>
    </w:pPr>
    <w:rPr>
      <w:b/>
      <w:bCs/>
      <w:color w:val="000000"/>
      <w:u w:val="single"/>
    </w:rPr>
  </w:style>
  <w:style w:type="paragraph" w:styleId="8">
    <w:name w:val="heading 8"/>
    <w:basedOn w:val="a0"/>
    <w:next w:val="a0"/>
    <w:link w:val="80"/>
    <w:uiPriority w:val="99"/>
    <w:qFormat/>
    <w:rsid w:val="00451910"/>
    <w:pPr>
      <w:keepNext/>
      <w:jc w:val="center"/>
      <w:outlineLvl w:val="7"/>
    </w:pPr>
    <w:rPr>
      <w:sz w:val="28"/>
      <w:szCs w:val="20"/>
    </w:rPr>
  </w:style>
  <w:style w:type="paragraph" w:styleId="9">
    <w:name w:val="heading 9"/>
    <w:basedOn w:val="a0"/>
    <w:next w:val="a0"/>
    <w:link w:val="90"/>
    <w:uiPriority w:val="99"/>
    <w:semiHidden/>
    <w:unhideWhenUsed/>
    <w:qFormat/>
    <w:rsid w:val="00CC1A41"/>
    <w:pPr>
      <w:keepNext/>
      <w:tabs>
        <w:tab w:val="num" w:pos="1584"/>
      </w:tabs>
      <w:spacing w:before="120" w:after="120"/>
      <w:ind w:left="1584" w:hanging="144"/>
      <w:contextualSpacing/>
      <w:jc w:val="both"/>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rsid w:val="00451910"/>
    <w:rPr>
      <w:rFonts w:ascii="Times New Roman" w:eastAsia="Times New Roman" w:hAnsi="Times New Roman" w:cs="Times New Roman"/>
      <w:b/>
      <w:sz w:val="44"/>
      <w:szCs w:val="20"/>
      <w:lang w:eastAsia="ru-RU"/>
    </w:rPr>
  </w:style>
  <w:style w:type="character" w:customStyle="1" w:styleId="50">
    <w:name w:val="Заголовок 5 Знак"/>
    <w:basedOn w:val="a1"/>
    <w:link w:val="5"/>
    <w:rsid w:val="00451910"/>
    <w:rPr>
      <w:rFonts w:ascii="Times New Roman" w:eastAsia="Times New Roman" w:hAnsi="Times New Roman" w:cs="Times New Roman"/>
      <w:b/>
      <w:sz w:val="40"/>
      <w:szCs w:val="20"/>
      <w:lang w:eastAsia="ru-RU"/>
    </w:rPr>
  </w:style>
  <w:style w:type="character" w:customStyle="1" w:styleId="80">
    <w:name w:val="Заголовок 8 Знак"/>
    <w:basedOn w:val="a1"/>
    <w:link w:val="8"/>
    <w:uiPriority w:val="99"/>
    <w:rsid w:val="00451910"/>
    <w:rPr>
      <w:rFonts w:ascii="Times New Roman" w:eastAsia="Times New Roman" w:hAnsi="Times New Roman" w:cs="Times New Roman"/>
      <w:sz w:val="28"/>
      <w:szCs w:val="20"/>
      <w:lang w:eastAsia="ru-RU"/>
    </w:rPr>
  </w:style>
  <w:style w:type="paragraph" w:styleId="32">
    <w:name w:val="Body Text Indent 3"/>
    <w:aliases w:val="дисер"/>
    <w:basedOn w:val="a0"/>
    <w:link w:val="33"/>
    <w:uiPriority w:val="99"/>
    <w:rsid w:val="00451910"/>
    <w:pPr>
      <w:ind w:firstLine="708"/>
      <w:jc w:val="both"/>
    </w:pPr>
    <w:rPr>
      <w:sz w:val="28"/>
      <w:szCs w:val="20"/>
    </w:rPr>
  </w:style>
  <w:style w:type="character" w:customStyle="1" w:styleId="33">
    <w:name w:val="Основной текст с отступом 3 Знак"/>
    <w:aliases w:val="дисер Знак"/>
    <w:basedOn w:val="a1"/>
    <w:link w:val="32"/>
    <w:uiPriority w:val="99"/>
    <w:rsid w:val="00451910"/>
    <w:rPr>
      <w:rFonts w:ascii="Times New Roman" w:eastAsia="Times New Roman" w:hAnsi="Times New Roman" w:cs="Times New Roman"/>
      <w:sz w:val="28"/>
      <w:szCs w:val="20"/>
      <w:lang w:eastAsia="ru-RU"/>
    </w:rPr>
  </w:style>
  <w:style w:type="paragraph" w:customStyle="1" w:styleId="ConsPlusTitle">
    <w:name w:val="ConsPlusTitle"/>
    <w:uiPriority w:val="99"/>
    <w:rsid w:val="0045191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4">
    <w:name w:val="Balloon Text"/>
    <w:aliases w:val="Знак3"/>
    <w:basedOn w:val="a0"/>
    <w:link w:val="a5"/>
    <w:semiHidden/>
    <w:unhideWhenUsed/>
    <w:rsid w:val="00451910"/>
    <w:rPr>
      <w:rFonts w:ascii="Tahoma" w:hAnsi="Tahoma" w:cs="Tahoma"/>
      <w:sz w:val="16"/>
      <w:szCs w:val="16"/>
    </w:rPr>
  </w:style>
  <w:style w:type="character" w:customStyle="1" w:styleId="a5">
    <w:name w:val="Текст выноски Знак"/>
    <w:aliases w:val="Знак3 Знак"/>
    <w:basedOn w:val="a1"/>
    <w:link w:val="a4"/>
    <w:semiHidden/>
    <w:rsid w:val="00451910"/>
    <w:rPr>
      <w:rFonts w:ascii="Tahoma" w:eastAsia="Times New Roman" w:hAnsi="Tahoma" w:cs="Tahoma"/>
      <w:sz w:val="16"/>
      <w:szCs w:val="16"/>
      <w:lang w:eastAsia="ru-RU"/>
    </w:rPr>
  </w:style>
  <w:style w:type="paragraph" w:customStyle="1" w:styleId="ConsPlusNonformat">
    <w:name w:val="ConsPlusNonformat"/>
    <w:uiPriority w:val="99"/>
    <w:rsid w:val="00791334"/>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1"/>
    <w:link w:val="1"/>
    <w:rsid w:val="00CC1A41"/>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basedOn w:val="a1"/>
    <w:link w:val="20"/>
    <w:semiHidden/>
    <w:rsid w:val="00CC1A41"/>
    <w:rPr>
      <w:rFonts w:asciiTheme="majorHAnsi" w:eastAsiaTheme="majorEastAsia" w:hAnsiTheme="majorHAnsi" w:cstheme="majorBidi"/>
      <w:b/>
      <w:bCs/>
      <w:color w:val="4F81BD" w:themeColor="accent1"/>
      <w:sz w:val="26"/>
      <w:szCs w:val="26"/>
      <w:lang w:eastAsia="ru-RU"/>
    </w:rPr>
  </w:style>
  <w:style w:type="character" w:customStyle="1" w:styleId="31">
    <w:name w:val="Заголовок 3 Знак"/>
    <w:aliases w:val="ПодЗаголовок Знак"/>
    <w:basedOn w:val="a1"/>
    <w:link w:val="30"/>
    <w:semiHidden/>
    <w:rsid w:val="00CC1A41"/>
    <w:rPr>
      <w:rFonts w:asciiTheme="majorHAnsi" w:eastAsiaTheme="majorEastAsia" w:hAnsiTheme="majorHAnsi" w:cstheme="majorBidi"/>
      <w:b/>
      <w:bCs/>
      <w:color w:val="4F81BD" w:themeColor="accent1"/>
      <w:sz w:val="24"/>
      <w:szCs w:val="24"/>
      <w:lang w:eastAsia="ru-RU"/>
    </w:rPr>
  </w:style>
  <w:style w:type="character" w:customStyle="1" w:styleId="60">
    <w:name w:val="Заголовок 6 Знак"/>
    <w:basedOn w:val="a1"/>
    <w:link w:val="6"/>
    <w:semiHidden/>
    <w:rsid w:val="00CC1A41"/>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semiHidden/>
    <w:rsid w:val="00CC1A41"/>
    <w:rPr>
      <w:rFonts w:ascii="Times New Roman" w:eastAsia="Times New Roman" w:hAnsi="Times New Roman" w:cs="Times New Roman"/>
      <w:b/>
      <w:bCs/>
      <w:color w:val="000000"/>
      <w:sz w:val="24"/>
      <w:szCs w:val="24"/>
      <w:u w:val="single"/>
      <w:lang w:eastAsia="ru-RU"/>
    </w:rPr>
  </w:style>
  <w:style w:type="character" w:customStyle="1" w:styleId="90">
    <w:name w:val="Заголовок 9 Знак"/>
    <w:basedOn w:val="a1"/>
    <w:link w:val="9"/>
    <w:uiPriority w:val="99"/>
    <w:semiHidden/>
    <w:rsid w:val="00CC1A41"/>
    <w:rPr>
      <w:rFonts w:ascii="Times New Roman" w:eastAsia="Times New Roman" w:hAnsi="Times New Roman" w:cs="Times New Roman"/>
      <w:sz w:val="24"/>
      <w:szCs w:val="24"/>
      <w:lang w:eastAsia="ru-RU"/>
    </w:rPr>
  </w:style>
  <w:style w:type="character" w:styleId="a6">
    <w:name w:val="Hyperlink"/>
    <w:uiPriority w:val="99"/>
    <w:semiHidden/>
    <w:unhideWhenUsed/>
    <w:rsid w:val="00CC1A41"/>
    <w:rPr>
      <w:color w:val="0000FF"/>
      <w:u w:val="single"/>
    </w:rPr>
  </w:style>
  <w:style w:type="character" w:styleId="a7">
    <w:name w:val="FollowedHyperlink"/>
    <w:basedOn w:val="a1"/>
    <w:uiPriority w:val="99"/>
    <w:semiHidden/>
    <w:unhideWhenUsed/>
    <w:rsid w:val="00CC1A41"/>
    <w:rPr>
      <w:color w:val="800080" w:themeColor="followedHyperlink"/>
      <w:u w:val="single"/>
    </w:rPr>
  </w:style>
  <w:style w:type="character" w:customStyle="1" w:styleId="310">
    <w:name w:val="Заголовок 3 Знак1"/>
    <w:aliases w:val="ПодЗаголовок Знак1"/>
    <w:basedOn w:val="a1"/>
    <w:semiHidden/>
    <w:rsid w:val="00CC1A41"/>
    <w:rPr>
      <w:rFonts w:asciiTheme="majorHAnsi" w:eastAsiaTheme="majorEastAsia" w:hAnsiTheme="majorHAnsi" w:cstheme="majorBidi"/>
      <w:b/>
      <w:bCs/>
      <w:color w:val="4F81BD" w:themeColor="accent1"/>
      <w:sz w:val="24"/>
      <w:szCs w:val="24"/>
    </w:rPr>
  </w:style>
  <w:style w:type="paragraph" w:styleId="a8">
    <w:name w:val="Normal (Web)"/>
    <w:basedOn w:val="a0"/>
    <w:uiPriority w:val="99"/>
    <w:semiHidden/>
    <w:unhideWhenUsed/>
    <w:rsid w:val="00CC1A41"/>
    <w:pPr>
      <w:spacing w:before="100" w:beforeAutospacing="1" w:after="100" w:afterAutospacing="1"/>
    </w:pPr>
  </w:style>
  <w:style w:type="paragraph" w:styleId="11">
    <w:name w:val="toc 1"/>
    <w:basedOn w:val="a0"/>
    <w:next w:val="a0"/>
    <w:autoRedefine/>
    <w:uiPriority w:val="39"/>
    <w:semiHidden/>
    <w:unhideWhenUsed/>
    <w:qFormat/>
    <w:rsid w:val="00CC1A41"/>
    <w:pPr>
      <w:tabs>
        <w:tab w:val="right" w:leader="dot" w:pos="9356"/>
      </w:tabs>
      <w:spacing w:before="360"/>
      <w:jc w:val="both"/>
    </w:pPr>
    <w:rPr>
      <w:rFonts w:ascii="Book Antiqua" w:hAnsi="Book Antiqua" w:cs="Book Antiqua"/>
      <w:b/>
      <w:bCs/>
      <w:caps/>
      <w:noProof/>
    </w:rPr>
  </w:style>
  <w:style w:type="paragraph" w:styleId="22">
    <w:name w:val="toc 2"/>
    <w:basedOn w:val="a0"/>
    <w:next w:val="a0"/>
    <w:autoRedefine/>
    <w:uiPriority w:val="39"/>
    <w:semiHidden/>
    <w:unhideWhenUsed/>
    <w:qFormat/>
    <w:rsid w:val="00CC1A41"/>
    <w:pPr>
      <w:tabs>
        <w:tab w:val="left" w:pos="1540"/>
        <w:tab w:val="right" w:leader="dot" w:pos="9356"/>
        <w:tab w:val="right" w:leader="dot" w:pos="9515"/>
        <w:tab w:val="right" w:leader="dot" w:pos="9677"/>
      </w:tabs>
      <w:jc w:val="both"/>
    </w:pPr>
    <w:rPr>
      <w:b/>
      <w:noProof/>
    </w:rPr>
  </w:style>
  <w:style w:type="paragraph" w:styleId="34">
    <w:name w:val="toc 3"/>
    <w:basedOn w:val="a0"/>
    <w:next w:val="a0"/>
    <w:autoRedefine/>
    <w:uiPriority w:val="39"/>
    <w:semiHidden/>
    <w:unhideWhenUsed/>
    <w:qFormat/>
    <w:rsid w:val="00CC1A41"/>
    <w:pPr>
      <w:tabs>
        <w:tab w:val="right" w:leader="dot" w:pos="9515"/>
      </w:tabs>
    </w:pPr>
    <w:rPr>
      <w:sz w:val="20"/>
      <w:szCs w:val="20"/>
    </w:rPr>
  </w:style>
  <w:style w:type="paragraph" w:styleId="41">
    <w:name w:val="toc 4"/>
    <w:basedOn w:val="a0"/>
    <w:next w:val="a0"/>
    <w:autoRedefine/>
    <w:uiPriority w:val="39"/>
    <w:semiHidden/>
    <w:unhideWhenUsed/>
    <w:rsid w:val="00CC1A41"/>
    <w:rPr>
      <w:sz w:val="20"/>
      <w:szCs w:val="20"/>
    </w:rPr>
  </w:style>
  <w:style w:type="paragraph" w:styleId="51">
    <w:name w:val="toc 5"/>
    <w:basedOn w:val="a0"/>
    <w:next w:val="a0"/>
    <w:autoRedefine/>
    <w:uiPriority w:val="39"/>
    <w:semiHidden/>
    <w:unhideWhenUsed/>
    <w:rsid w:val="00CC1A41"/>
    <w:pPr>
      <w:ind w:left="720"/>
    </w:pPr>
    <w:rPr>
      <w:sz w:val="20"/>
      <w:szCs w:val="20"/>
    </w:rPr>
  </w:style>
  <w:style w:type="paragraph" w:styleId="61">
    <w:name w:val="toc 6"/>
    <w:basedOn w:val="a0"/>
    <w:next w:val="a0"/>
    <w:autoRedefine/>
    <w:uiPriority w:val="39"/>
    <w:semiHidden/>
    <w:unhideWhenUsed/>
    <w:rsid w:val="00CC1A41"/>
    <w:pPr>
      <w:ind w:left="960"/>
    </w:pPr>
    <w:rPr>
      <w:sz w:val="20"/>
      <w:szCs w:val="20"/>
    </w:rPr>
  </w:style>
  <w:style w:type="paragraph" w:styleId="71">
    <w:name w:val="toc 7"/>
    <w:basedOn w:val="a0"/>
    <w:next w:val="a0"/>
    <w:autoRedefine/>
    <w:uiPriority w:val="39"/>
    <w:semiHidden/>
    <w:unhideWhenUsed/>
    <w:rsid w:val="00CC1A41"/>
    <w:pPr>
      <w:ind w:left="1200"/>
    </w:pPr>
    <w:rPr>
      <w:sz w:val="20"/>
      <w:szCs w:val="20"/>
    </w:rPr>
  </w:style>
  <w:style w:type="paragraph" w:styleId="81">
    <w:name w:val="toc 8"/>
    <w:basedOn w:val="a0"/>
    <w:next w:val="a0"/>
    <w:autoRedefine/>
    <w:uiPriority w:val="39"/>
    <w:semiHidden/>
    <w:unhideWhenUsed/>
    <w:rsid w:val="00CC1A41"/>
    <w:pPr>
      <w:ind w:left="1440"/>
    </w:pPr>
    <w:rPr>
      <w:sz w:val="20"/>
      <w:szCs w:val="20"/>
    </w:rPr>
  </w:style>
  <w:style w:type="paragraph" w:styleId="91">
    <w:name w:val="toc 9"/>
    <w:basedOn w:val="a0"/>
    <w:next w:val="a0"/>
    <w:autoRedefine/>
    <w:uiPriority w:val="39"/>
    <w:semiHidden/>
    <w:unhideWhenUsed/>
    <w:rsid w:val="00CC1A41"/>
    <w:pPr>
      <w:ind w:left="1680"/>
    </w:pPr>
    <w:rPr>
      <w:sz w:val="20"/>
      <w:szCs w:val="20"/>
    </w:rPr>
  </w:style>
  <w:style w:type="paragraph" w:styleId="a9">
    <w:name w:val="footnote text"/>
    <w:basedOn w:val="a0"/>
    <w:link w:val="aa"/>
    <w:uiPriority w:val="99"/>
    <w:semiHidden/>
    <w:unhideWhenUsed/>
    <w:rsid w:val="00CC1A41"/>
    <w:rPr>
      <w:sz w:val="20"/>
      <w:szCs w:val="20"/>
    </w:rPr>
  </w:style>
  <w:style w:type="character" w:customStyle="1" w:styleId="aa">
    <w:name w:val="Текст сноски Знак"/>
    <w:basedOn w:val="a1"/>
    <w:link w:val="a9"/>
    <w:uiPriority w:val="99"/>
    <w:semiHidden/>
    <w:rsid w:val="00CC1A41"/>
    <w:rPr>
      <w:rFonts w:ascii="Times New Roman" w:eastAsia="Times New Roman" w:hAnsi="Times New Roman" w:cs="Times New Roman"/>
      <w:sz w:val="20"/>
      <w:szCs w:val="20"/>
      <w:lang w:eastAsia="ru-RU"/>
    </w:rPr>
  </w:style>
  <w:style w:type="paragraph" w:styleId="ab">
    <w:name w:val="annotation text"/>
    <w:basedOn w:val="a0"/>
    <w:link w:val="ac"/>
    <w:uiPriority w:val="99"/>
    <w:semiHidden/>
    <w:unhideWhenUsed/>
    <w:rsid w:val="00CC1A41"/>
    <w:pPr>
      <w:spacing w:before="120" w:after="120"/>
      <w:ind w:firstLine="567"/>
      <w:contextualSpacing/>
      <w:jc w:val="both"/>
    </w:pPr>
    <w:rPr>
      <w:b/>
      <w:szCs w:val="20"/>
    </w:rPr>
  </w:style>
  <w:style w:type="character" w:customStyle="1" w:styleId="ac">
    <w:name w:val="Текст примечания Знак"/>
    <w:basedOn w:val="a1"/>
    <w:link w:val="ab"/>
    <w:uiPriority w:val="99"/>
    <w:semiHidden/>
    <w:rsid w:val="00CC1A41"/>
    <w:rPr>
      <w:rFonts w:ascii="Times New Roman" w:eastAsia="Times New Roman" w:hAnsi="Times New Roman" w:cs="Times New Roman"/>
      <w:b/>
      <w:sz w:val="24"/>
      <w:szCs w:val="20"/>
      <w:lang w:eastAsia="ru-RU"/>
    </w:rPr>
  </w:style>
  <w:style w:type="character" w:customStyle="1" w:styleId="ad">
    <w:name w:val="Верхний колонтитул Знак"/>
    <w:aliases w:val="ВерхКолонтитул Знак,Знак1 Знак"/>
    <w:basedOn w:val="a1"/>
    <w:link w:val="ae"/>
    <w:uiPriority w:val="99"/>
    <w:semiHidden/>
    <w:locked/>
    <w:rsid w:val="00CC1A41"/>
    <w:rPr>
      <w:sz w:val="24"/>
      <w:szCs w:val="24"/>
    </w:rPr>
  </w:style>
  <w:style w:type="paragraph" w:styleId="ae">
    <w:name w:val="header"/>
    <w:aliases w:val="ВерхКолонтитул,Знак1"/>
    <w:basedOn w:val="a0"/>
    <w:link w:val="ad"/>
    <w:uiPriority w:val="99"/>
    <w:semiHidden/>
    <w:unhideWhenUsed/>
    <w:rsid w:val="00CC1A41"/>
    <w:pPr>
      <w:tabs>
        <w:tab w:val="center" w:pos="4677"/>
        <w:tab w:val="right" w:pos="9355"/>
      </w:tabs>
      <w:jc w:val="center"/>
    </w:pPr>
    <w:rPr>
      <w:rFonts w:asciiTheme="minorHAnsi" w:eastAsiaTheme="minorHAnsi" w:hAnsiTheme="minorHAnsi" w:cstheme="minorBidi"/>
      <w:lang w:eastAsia="en-US"/>
    </w:rPr>
  </w:style>
  <w:style w:type="character" w:customStyle="1" w:styleId="12">
    <w:name w:val="Верхний колонтитул Знак1"/>
    <w:aliases w:val="ВерхКолонтитул Знак1,Знак1 Знак1"/>
    <w:basedOn w:val="a1"/>
    <w:uiPriority w:val="99"/>
    <w:semiHidden/>
    <w:rsid w:val="00CC1A41"/>
    <w:rPr>
      <w:rFonts w:ascii="Times New Roman" w:eastAsia="Times New Roman" w:hAnsi="Times New Roman" w:cs="Times New Roman"/>
      <w:sz w:val="24"/>
      <w:szCs w:val="24"/>
      <w:lang w:eastAsia="ru-RU"/>
    </w:rPr>
  </w:style>
  <w:style w:type="paragraph" w:styleId="af">
    <w:name w:val="footer"/>
    <w:basedOn w:val="a0"/>
    <w:link w:val="af0"/>
    <w:uiPriority w:val="99"/>
    <w:semiHidden/>
    <w:unhideWhenUsed/>
    <w:rsid w:val="00CC1A41"/>
    <w:pPr>
      <w:pBdr>
        <w:top w:val="single" w:sz="4" w:space="1" w:color="auto"/>
      </w:pBdr>
      <w:tabs>
        <w:tab w:val="center" w:pos="4677"/>
        <w:tab w:val="right" w:pos="9355"/>
      </w:tabs>
      <w:jc w:val="center"/>
    </w:pPr>
    <w:rPr>
      <w:rFonts w:ascii="Book Antiqua" w:hAnsi="Book Antiqua"/>
      <w:b/>
      <w:bCs/>
      <w:i/>
      <w:iCs/>
      <w:sz w:val="20"/>
      <w:szCs w:val="20"/>
    </w:rPr>
  </w:style>
  <w:style w:type="character" w:customStyle="1" w:styleId="af0">
    <w:name w:val="Нижний колонтитул Знак"/>
    <w:basedOn w:val="a1"/>
    <w:link w:val="af"/>
    <w:uiPriority w:val="99"/>
    <w:semiHidden/>
    <w:rsid w:val="00CC1A41"/>
    <w:rPr>
      <w:rFonts w:ascii="Book Antiqua" w:eastAsia="Times New Roman" w:hAnsi="Book Antiqua" w:cs="Times New Roman"/>
      <w:b/>
      <w:bCs/>
      <w:i/>
      <w:iCs/>
      <w:sz w:val="20"/>
      <w:szCs w:val="20"/>
      <w:lang w:eastAsia="ru-RU"/>
    </w:rPr>
  </w:style>
  <w:style w:type="paragraph" w:styleId="af1">
    <w:name w:val="caption"/>
    <w:basedOn w:val="a0"/>
    <w:next w:val="a0"/>
    <w:uiPriority w:val="99"/>
    <w:semiHidden/>
    <w:unhideWhenUsed/>
    <w:qFormat/>
    <w:rsid w:val="00CC1A41"/>
    <w:pPr>
      <w:autoSpaceDE w:val="0"/>
      <w:autoSpaceDN w:val="0"/>
      <w:adjustRightInd w:val="0"/>
      <w:spacing w:before="120" w:after="120"/>
      <w:ind w:firstLine="567"/>
      <w:contextualSpacing/>
      <w:jc w:val="both"/>
    </w:pPr>
    <w:rPr>
      <w:b/>
      <w:bCs/>
      <w:szCs w:val="20"/>
    </w:rPr>
  </w:style>
  <w:style w:type="paragraph" w:styleId="af2">
    <w:name w:val="endnote text"/>
    <w:basedOn w:val="a0"/>
    <w:link w:val="af3"/>
    <w:uiPriority w:val="99"/>
    <w:semiHidden/>
    <w:unhideWhenUsed/>
    <w:rsid w:val="00CC1A41"/>
    <w:pPr>
      <w:spacing w:before="120" w:after="120"/>
      <w:ind w:firstLine="567"/>
      <w:contextualSpacing/>
      <w:jc w:val="both"/>
    </w:pPr>
    <w:rPr>
      <w:b/>
      <w:szCs w:val="20"/>
    </w:rPr>
  </w:style>
  <w:style w:type="character" w:customStyle="1" w:styleId="af3">
    <w:name w:val="Текст концевой сноски Знак"/>
    <w:basedOn w:val="a1"/>
    <w:link w:val="af2"/>
    <w:uiPriority w:val="99"/>
    <w:semiHidden/>
    <w:rsid w:val="00CC1A41"/>
    <w:rPr>
      <w:rFonts w:ascii="Times New Roman" w:eastAsia="Times New Roman" w:hAnsi="Times New Roman" w:cs="Times New Roman"/>
      <w:b/>
      <w:sz w:val="24"/>
      <w:szCs w:val="20"/>
      <w:lang w:eastAsia="ru-RU"/>
    </w:rPr>
  </w:style>
  <w:style w:type="paragraph" w:styleId="23">
    <w:name w:val="List Bullet 2"/>
    <w:basedOn w:val="a0"/>
    <w:uiPriority w:val="99"/>
    <w:semiHidden/>
    <w:unhideWhenUsed/>
    <w:rsid w:val="00CC1A41"/>
    <w:pPr>
      <w:tabs>
        <w:tab w:val="num" w:pos="643"/>
      </w:tabs>
      <w:autoSpaceDE w:val="0"/>
      <w:autoSpaceDN w:val="0"/>
      <w:adjustRightInd w:val="0"/>
      <w:spacing w:before="120" w:after="120"/>
      <w:ind w:left="643" w:hanging="360"/>
      <w:contextualSpacing/>
      <w:jc w:val="both"/>
    </w:pPr>
    <w:rPr>
      <w:szCs w:val="20"/>
    </w:rPr>
  </w:style>
  <w:style w:type="paragraph" w:styleId="42">
    <w:name w:val="List Bullet 4"/>
    <w:basedOn w:val="a0"/>
    <w:autoRedefine/>
    <w:uiPriority w:val="99"/>
    <w:semiHidden/>
    <w:unhideWhenUsed/>
    <w:rsid w:val="00CC1A41"/>
    <w:pPr>
      <w:tabs>
        <w:tab w:val="num" w:pos="1209"/>
      </w:tabs>
      <w:spacing w:before="120" w:after="120"/>
      <w:ind w:left="1209" w:hanging="360"/>
      <w:contextualSpacing/>
      <w:jc w:val="both"/>
    </w:pPr>
    <w:rPr>
      <w:szCs w:val="20"/>
      <w:lang w:val="en-GB"/>
    </w:rPr>
  </w:style>
  <w:style w:type="paragraph" w:styleId="af4">
    <w:name w:val="Title"/>
    <w:basedOn w:val="a0"/>
    <w:link w:val="af5"/>
    <w:uiPriority w:val="99"/>
    <w:qFormat/>
    <w:rsid w:val="00CC1A41"/>
    <w:pPr>
      <w:jc w:val="center"/>
    </w:pPr>
    <w:rPr>
      <w:rFonts w:ascii="Arial" w:hAnsi="Arial"/>
      <w:b/>
      <w:bCs/>
      <w:sz w:val="22"/>
      <w:szCs w:val="22"/>
    </w:rPr>
  </w:style>
  <w:style w:type="character" w:customStyle="1" w:styleId="af5">
    <w:name w:val="Название Знак"/>
    <w:basedOn w:val="a1"/>
    <w:link w:val="af4"/>
    <w:uiPriority w:val="99"/>
    <w:rsid w:val="00CC1A41"/>
    <w:rPr>
      <w:rFonts w:ascii="Arial" w:eastAsia="Times New Roman" w:hAnsi="Arial" w:cs="Times New Roman"/>
      <w:b/>
      <w:bCs/>
      <w:lang w:eastAsia="ru-RU"/>
    </w:rPr>
  </w:style>
  <w:style w:type="paragraph" w:styleId="af6">
    <w:name w:val="Body Text"/>
    <w:basedOn w:val="a0"/>
    <w:link w:val="af7"/>
    <w:uiPriority w:val="99"/>
    <w:semiHidden/>
    <w:unhideWhenUsed/>
    <w:rsid w:val="00CC1A41"/>
    <w:pPr>
      <w:spacing w:after="120"/>
    </w:pPr>
  </w:style>
  <w:style w:type="character" w:customStyle="1" w:styleId="af7">
    <w:name w:val="Основной текст Знак"/>
    <w:basedOn w:val="a1"/>
    <w:link w:val="af6"/>
    <w:uiPriority w:val="99"/>
    <w:semiHidden/>
    <w:rsid w:val="00CC1A41"/>
    <w:rPr>
      <w:rFonts w:ascii="Times New Roman" w:eastAsia="Times New Roman" w:hAnsi="Times New Roman" w:cs="Times New Roman"/>
      <w:sz w:val="24"/>
      <w:szCs w:val="24"/>
      <w:lang w:eastAsia="ru-RU"/>
    </w:rPr>
  </w:style>
  <w:style w:type="paragraph" w:styleId="af8">
    <w:name w:val="Body Text Indent"/>
    <w:basedOn w:val="a0"/>
    <w:link w:val="af9"/>
    <w:uiPriority w:val="99"/>
    <w:semiHidden/>
    <w:unhideWhenUsed/>
    <w:rsid w:val="00CC1A41"/>
    <w:pPr>
      <w:spacing w:before="100" w:after="120"/>
      <w:ind w:left="283"/>
    </w:pPr>
  </w:style>
  <w:style w:type="character" w:customStyle="1" w:styleId="af9">
    <w:name w:val="Основной текст с отступом Знак"/>
    <w:basedOn w:val="a1"/>
    <w:link w:val="af8"/>
    <w:uiPriority w:val="99"/>
    <w:semiHidden/>
    <w:rsid w:val="00CC1A41"/>
    <w:rPr>
      <w:rFonts w:ascii="Times New Roman" w:eastAsia="Times New Roman" w:hAnsi="Times New Roman" w:cs="Times New Roman"/>
      <w:sz w:val="24"/>
      <w:szCs w:val="24"/>
      <w:lang w:eastAsia="ru-RU"/>
    </w:rPr>
  </w:style>
  <w:style w:type="paragraph" w:styleId="24">
    <w:name w:val="Body Text 2"/>
    <w:basedOn w:val="a0"/>
    <w:link w:val="25"/>
    <w:uiPriority w:val="99"/>
    <w:semiHidden/>
    <w:unhideWhenUsed/>
    <w:rsid w:val="00CC1A41"/>
    <w:pPr>
      <w:tabs>
        <w:tab w:val="left" w:pos="-3675"/>
      </w:tabs>
      <w:jc w:val="both"/>
    </w:pPr>
  </w:style>
  <w:style w:type="character" w:customStyle="1" w:styleId="25">
    <w:name w:val="Основной текст 2 Знак"/>
    <w:basedOn w:val="a1"/>
    <w:link w:val="24"/>
    <w:uiPriority w:val="99"/>
    <w:semiHidden/>
    <w:rsid w:val="00CC1A41"/>
    <w:rPr>
      <w:rFonts w:ascii="Times New Roman" w:eastAsia="Times New Roman" w:hAnsi="Times New Roman" w:cs="Times New Roman"/>
      <w:sz w:val="24"/>
      <w:szCs w:val="24"/>
      <w:lang w:eastAsia="ru-RU"/>
    </w:rPr>
  </w:style>
  <w:style w:type="paragraph" w:styleId="35">
    <w:name w:val="Body Text 3"/>
    <w:basedOn w:val="a0"/>
    <w:link w:val="36"/>
    <w:uiPriority w:val="99"/>
    <w:semiHidden/>
    <w:unhideWhenUsed/>
    <w:rsid w:val="00CC1A41"/>
    <w:pPr>
      <w:spacing w:before="120" w:after="120"/>
      <w:ind w:firstLine="567"/>
      <w:contextualSpacing/>
      <w:jc w:val="both"/>
    </w:pPr>
    <w:rPr>
      <w:b/>
      <w:sz w:val="16"/>
      <w:szCs w:val="16"/>
    </w:rPr>
  </w:style>
  <w:style w:type="character" w:customStyle="1" w:styleId="36">
    <w:name w:val="Основной текст 3 Знак"/>
    <w:basedOn w:val="a1"/>
    <w:link w:val="35"/>
    <w:uiPriority w:val="99"/>
    <w:semiHidden/>
    <w:rsid w:val="00CC1A41"/>
    <w:rPr>
      <w:rFonts w:ascii="Times New Roman" w:eastAsia="Times New Roman" w:hAnsi="Times New Roman" w:cs="Times New Roman"/>
      <w:b/>
      <w:sz w:val="16"/>
      <w:szCs w:val="16"/>
      <w:lang w:eastAsia="ru-RU"/>
    </w:rPr>
  </w:style>
  <w:style w:type="paragraph" w:styleId="26">
    <w:name w:val="Body Text Indent 2"/>
    <w:basedOn w:val="a0"/>
    <w:link w:val="27"/>
    <w:uiPriority w:val="99"/>
    <w:semiHidden/>
    <w:unhideWhenUsed/>
    <w:rsid w:val="00CC1A41"/>
    <w:pPr>
      <w:ind w:firstLine="720"/>
      <w:jc w:val="both"/>
    </w:pPr>
  </w:style>
  <w:style w:type="character" w:customStyle="1" w:styleId="27">
    <w:name w:val="Основной текст с отступом 2 Знак"/>
    <w:basedOn w:val="a1"/>
    <w:link w:val="26"/>
    <w:uiPriority w:val="99"/>
    <w:semiHidden/>
    <w:rsid w:val="00CC1A41"/>
    <w:rPr>
      <w:rFonts w:ascii="Times New Roman" w:eastAsia="Times New Roman" w:hAnsi="Times New Roman" w:cs="Times New Roman"/>
      <w:sz w:val="24"/>
      <w:szCs w:val="24"/>
      <w:lang w:eastAsia="ru-RU"/>
    </w:rPr>
  </w:style>
  <w:style w:type="paragraph" w:styleId="afa">
    <w:name w:val="Document Map"/>
    <w:basedOn w:val="a0"/>
    <w:link w:val="afb"/>
    <w:uiPriority w:val="99"/>
    <w:semiHidden/>
    <w:unhideWhenUsed/>
    <w:rsid w:val="00CC1A41"/>
    <w:pPr>
      <w:widowControl w:val="0"/>
      <w:autoSpaceDE w:val="0"/>
      <w:autoSpaceDN w:val="0"/>
      <w:adjustRightInd w:val="0"/>
      <w:spacing w:before="120" w:after="120"/>
      <w:ind w:firstLine="567"/>
      <w:contextualSpacing/>
      <w:jc w:val="both"/>
    </w:pPr>
    <w:rPr>
      <w:rFonts w:ascii="Tahoma" w:hAnsi="Tahoma" w:cs="Tahoma"/>
      <w:bCs/>
      <w:sz w:val="16"/>
      <w:szCs w:val="16"/>
    </w:rPr>
  </w:style>
  <w:style w:type="character" w:customStyle="1" w:styleId="afb">
    <w:name w:val="Схема документа Знак"/>
    <w:basedOn w:val="a1"/>
    <w:link w:val="afa"/>
    <w:uiPriority w:val="99"/>
    <w:semiHidden/>
    <w:rsid w:val="00CC1A41"/>
    <w:rPr>
      <w:rFonts w:ascii="Tahoma" w:eastAsia="Times New Roman" w:hAnsi="Tahoma" w:cs="Tahoma"/>
      <w:bCs/>
      <w:sz w:val="16"/>
      <w:szCs w:val="16"/>
      <w:lang w:eastAsia="ru-RU"/>
    </w:rPr>
  </w:style>
  <w:style w:type="paragraph" w:styleId="afc">
    <w:name w:val="Plain Text"/>
    <w:basedOn w:val="a0"/>
    <w:link w:val="afd"/>
    <w:uiPriority w:val="99"/>
    <w:semiHidden/>
    <w:unhideWhenUsed/>
    <w:rsid w:val="00CC1A41"/>
    <w:pPr>
      <w:spacing w:before="120" w:after="120"/>
      <w:ind w:firstLine="567"/>
      <w:contextualSpacing/>
      <w:jc w:val="both"/>
    </w:pPr>
    <w:rPr>
      <w:rFonts w:ascii="Courier New" w:hAnsi="Courier New" w:cs="Courier New"/>
      <w:b/>
      <w:szCs w:val="20"/>
    </w:rPr>
  </w:style>
  <w:style w:type="character" w:customStyle="1" w:styleId="afd">
    <w:name w:val="Текст Знак"/>
    <w:basedOn w:val="a1"/>
    <w:link w:val="afc"/>
    <w:uiPriority w:val="99"/>
    <w:semiHidden/>
    <w:rsid w:val="00CC1A41"/>
    <w:rPr>
      <w:rFonts w:ascii="Courier New" w:eastAsia="Times New Roman" w:hAnsi="Courier New" w:cs="Courier New"/>
      <w:b/>
      <w:sz w:val="24"/>
      <w:szCs w:val="20"/>
      <w:lang w:eastAsia="ru-RU"/>
    </w:rPr>
  </w:style>
  <w:style w:type="paragraph" w:styleId="afe">
    <w:name w:val="annotation subject"/>
    <w:basedOn w:val="ab"/>
    <w:next w:val="ab"/>
    <w:link w:val="aff"/>
    <w:uiPriority w:val="99"/>
    <w:semiHidden/>
    <w:unhideWhenUsed/>
    <w:rsid w:val="00CC1A41"/>
    <w:rPr>
      <w:b w:val="0"/>
      <w:bCs/>
    </w:rPr>
  </w:style>
  <w:style w:type="character" w:customStyle="1" w:styleId="aff">
    <w:name w:val="Тема примечания Знак"/>
    <w:basedOn w:val="ac"/>
    <w:link w:val="afe"/>
    <w:uiPriority w:val="99"/>
    <w:semiHidden/>
    <w:rsid w:val="00CC1A41"/>
    <w:rPr>
      <w:rFonts w:ascii="Times New Roman" w:eastAsia="Times New Roman" w:hAnsi="Times New Roman" w:cs="Times New Roman"/>
      <w:b w:val="0"/>
      <w:bCs/>
      <w:sz w:val="24"/>
      <w:szCs w:val="20"/>
      <w:lang w:eastAsia="ru-RU"/>
    </w:rPr>
  </w:style>
  <w:style w:type="character" w:customStyle="1" w:styleId="13">
    <w:name w:val="Текст выноски Знак1"/>
    <w:aliases w:val="Знак3 Знак1"/>
    <w:basedOn w:val="a1"/>
    <w:semiHidden/>
    <w:rsid w:val="00CC1A41"/>
    <w:rPr>
      <w:rFonts w:ascii="Tahoma" w:eastAsia="Times New Roman" w:hAnsi="Tahoma" w:cs="Tahoma"/>
      <w:sz w:val="16"/>
      <w:szCs w:val="16"/>
      <w:lang w:eastAsia="ru-RU"/>
    </w:rPr>
  </w:style>
  <w:style w:type="paragraph" w:styleId="aff0">
    <w:name w:val="List Paragraph"/>
    <w:basedOn w:val="a0"/>
    <w:uiPriority w:val="34"/>
    <w:qFormat/>
    <w:rsid w:val="00CC1A41"/>
    <w:pPr>
      <w:spacing w:before="100" w:after="100"/>
      <w:ind w:left="720"/>
      <w:contextualSpacing/>
    </w:pPr>
  </w:style>
  <w:style w:type="paragraph" w:styleId="aff1">
    <w:name w:val="TOC Heading"/>
    <w:basedOn w:val="1"/>
    <w:next w:val="a0"/>
    <w:uiPriority w:val="39"/>
    <w:semiHidden/>
    <w:unhideWhenUsed/>
    <w:qFormat/>
    <w:rsid w:val="00CC1A41"/>
    <w:pPr>
      <w:keepNext w:val="0"/>
      <w:spacing w:line="276" w:lineRule="auto"/>
      <w:ind w:firstLine="567"/>
      <w:contextualSpacing/>
      <w:jc w:val="both"/>
      <w:outlineLvl w:val="9"/>
    </w:pPr>
    <w:rPr>
      <w:rFonts w:ascii="Times New Roman" w:eastAsia="Times New Roman" w:hAnsi="Times New Roman" w:cs="Times New Roman"/>
      <w:color w:val="365F91"/>
      <w:lang w:eastAsia="en-US"/>
    </w:rPr>
  </w:style>
  <w:style w:type="character" w:customStyle="1" w:styleId="aff2">
    <w:name w:val="Основной текст_"/>
    <w:basedOn w:val="a1"/>
    <w:link w:val="14"/>
    <w:locked/>
    <w:rsid w:val="00CC1A41"/>
    <w:rPr>
      <w:rFonts w:ascii="Arial" w:hAnsi="Arial" w:cs="Arial"/>
      <w:b/>
      <w:bCs/>
      <w:i/>
      <w:iCs/>
      <w:sz w:val="24"/>
      <w:szCs w:val="24"/>
      <w:lang w:val="en-US"/>
    </w:rPr>
  </w:style>
  <w:style w:type="paragraph" w:customStyle="1" w:styleId="14">
    <w:name w:val="Основной текст1"/>
    <w:basedOn w:val="a0"/>
    <w:link w:val="aff2"/>
    <w:rsid w:val="00CC1A41"/>
    <w:pPr>
      <w:spacing w:before="60" w:after="60"/>
      <w:jc w:val="both"/>
    </w:pPr>
    <w:rPr>
      <w:rFonts w:ascii="Arial" w:eastAsiaTheme="minorHAnsi" w:hAnsi="Arial" w:cs="Arial"/>
      <w:b/>
      <w:bCs/>
      <w:i/>
      <w:iCs/>
      <w:lang w:val="en-US" w:eastAsia="en-US"/>
    </w:rPr>
  </w:style>
  <w:style w:type="paragraph" w:customStyle="1" w:styleId="BodyTxt">
    <w:name w:val="Body Txt"/>
    <w:basedOn w:val="a0"/>
    <w:uiPriority w:val="99"/>
    <w:rsid w:val="00CC1A41"/>
    <w:pPr>
      <w:spacing w:before="60" w:after="60"/>
      <w:ind w:firstLine="567"/>
      <w:jc w:val="both"/>
    </w:pPr>
    <w:rPr>
      <w:rFonts w:ascii="Thames A" w:hAnsi="Thames A" w:cs="Thames A"/>
    </w:rPr>
  </w:style>
  <w:style w:type="paragraph" w:customStyle="1" w:styleId="aff3">
    <w:name w:val="Название таблицы"/>
    <w:basedOn w:val="a0"/>
    <w:uiPriority w:val="99"/>
    <w:qFormat/>
    <w:rsid w:val="00CC1A41"/>
    <w:pPr>
      <w:keepNext/>
      <w:keepLines/>
      <w:snapToGrid w:val="0"/>
      <w:spacing w:before="120"/>
      <w:ind w:left="357" w:right="357" w:firstLine="720"/>
      <w:jc w:val="right"/>
    </w:pPr>
    <w:rPr>
      <w:rFonts w:ascii="Arial" w:hAnsi="Arial" w:cs="Arial"/>
      <w:b/>
      <w:bCs/>
    </w:rPr>
  </w:style>
  <w:style w:type="paragraph" w:customStyle="1" w:styleId="120">
    <w:name w:val="таблицы 12"/>
    <w:basedOn w:val="a0"/>
    <w:uiPriority w:val="99"/>
    <w:rsid w:val="00CC1A41"/>
    <w:pPr>
      <w:keepLines/>
      <w:snapToGrid w:val="0"/>
      <w:jc w:val="both"/>
    </w:pPr>
  </w:style>
  <w:style w:type="paragraph" w:customStyle="1" w:styleId="aff4">
    <w:name w:val="номер таблицы"/>
    <w:basedOn w:val="a0"/>
    <w:uiPriority w:val="99"/>
    <w:rsid w:val="00CC1A41"/>
    <w:pPr>
      <w:spacing w:before="120" w:after="60"/>
      <w:jc w:val="right"/>
    </w:pPr>
    <w:rPr>
      <w:b/>
      <w:bCs/>
    </w:rPr>
  </w:style>
  <w:style w:type="character" w:customStyle="1" w:styleId="Main">
    <w:name w:val="Main Знак"/>
    <w:link w:val="Main0"/>
    <w:locked/>
    <w:rsid w:val="00CC1A41"/>
    <w:rPr>
      <w:sz w:val="24"/>
      <w:szCs w:val="24"/>
    </w:rPr>
  </w:style>
  <w:style w:type="paragraph" w:customStyle="1" w:styleId="Main0">
    <w:name w:val="Main"/>
    <w:link w:val="Main"/>
    <w:rsid w:val="00CC1A41"/>
    <w:pPr>
      <w:widowControl w:val="0"/>
      <w:spacing w:after="0" w:line="360" w:lineRule="auto"/>
      <w:ind w:firstLine="709"/>
      <w:jc w:val="both"/>
    </w:pPr>
    <w:rPr>
      <w:sz w:val="24"/>
      <w:szCs w:val="24"/>
    </w:rPr>
  </w:style>
  <w:style w:type="paragraph" w:customStyle="1" w:styleId="ConsPlusNormal">
    <w:name w:val="ConsPlusNormal"/>
    <w:uiPriority w:val="99"/>
    <w:rsid w:val="00CC1A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al">
    <w:name w:val="Normal Знак Знак"/>
    <w:uiPriority w:val="99"/>
    <w:rsid w:val="00CC1A41"/>
    <w:pPr>
      <w:spacing w:before="100" w:after="100" w:line="240" w:lineRule="auto"/>
      <w:jc w:val="both"/>
    </w:pPr>
    <w:rPr>
      <w:rFonts w:ascii="Times New Roman" w:eastAsia="Times New Roman" w:hAnsi="Times New Roman" w:cs="Times New Roman"/>
      <w:sz w:val="24"/>
      <w:szCs w:val="24"/>
      <w:lang w:eastAsia="ru-RU"/>
    </w:rPr>
  </w:style>
  <w:style w:type="paragraph" w:customStyle="1" w:styleId="just">
    <w:name w:val="just"/>
    <w:basedOn w:val="a0"/>
    <w:uiPriority w:val="99"/>
    <w:rsid w:val="00CC1A41"/>
    <w:pPr>
      <w:spacing w:before="100" w:beforeAutospacing="1" w:after="100" w:afterAutospacing="1"/>
    </w:pPr>
  </w:style>
  <w:style w:type="paragraph" w:customStyle="1" w:styleId="kreder">
    <w:name w:val="kreder"/>
    <w:uiPriority w:val="99"/>
    <w:rsid w:val="00CC1A41"/>
    <w:pPr>
      <w:widowControl w:val="0"/>
      <w:spacing w:after="0" w:line="360" w:lineRule="atLeast"/>
      <w:ind w:firstLine="567"/>
    </w:pPr>
    <w:rPr>
      <w:rFonts w:ascii="Arial" w:eastAsia="Times New Roman" w:hAnsi="Arial" w:cs="Times New Roman"/>
      <w:color w:val="000000"/>
      <w:sz w:val="24"/>
      <w:szCs w:val="20"/>
      <w:lang w:eastAsia="ru-RU"/>
    </w:rPr>
  </w:style>
  <w:style w:type="paragraph" w:customStyle="1" w:styleId="43">
    <w:name w:val="Основной текст4"/>
    <w:basedOn w:val="a0"/>
    <w:uiPriority w:val="99"/>
    <w:rsid w:val="00CC1A41"/>
    <w:pPr>
      <w:widowControl w:val="0"/>
      <w:shd w:val="clear" w:color="auto" w:fill="FFFFFF"/>
      <w:spacing w:line="0" w:lineRule="atLeast"/>
      <w:ind w:hanging="1760"/>
    </w:pPr>
    <w:rPr>
      <w:color w:val="000000"/>
      <w:sz w:val="27"/>
      <w:szCs w:val="27"/>
    </w:rPr>
  </w:style>
  <w:style w:type="character" w:customStyle="1" w:styleId="aff5">
    <w:name w:val="Обычный нум. список Знак"/>
    <w:basedOn w:val="a1"/>
    <w:link w:val="aff6"/>
    <w:locked/>
    <w:rsid w:val="00CC1A41"/>
    <w:rPr>
      <w:sz w:val="28"/>
      <w:szCs w:val="28"/>
      <w:lang w:eastAsia="ar-SA"/>
    </w:rPr>
  </w:style>
  <w:style w:type="paragraph" w:customStyle="1" w:styleId="aff6">
    <w:name w:val="Обычный нум. список"/>
    <w:basedOn w:val="a0"/>
    <w:link w:val="aff5"/>
    <w:qFormat/>
    <w:rsid w:val="00CC1A41"/>
    <w:pPr>
      <w:suppressAutoHyphens/>
      <w:spacing w:before="45"/>
      <w:jc w:val="both"/>
    </w:pPr>
    <w:rPr>
      <w:rFonts w:asciiTheme="minorHAnsi" w:eastAsiaTheme="minorHAnsi" w:hAnsiTheme="minorHAnsi" w:cstheme="minorBidi"/>
      <w:sz w:val="28"/>
      <w:szCs w:val="28"/>
      <w:lang w:eastAsia="ar-SA"/>
    </w:rPr>
  </w:style>
  <w:style w:type="paragraph" w:customStyle="1" w:styleId="aff7">
    <w:name w:val="Обычный с первой строкой"/>
    <w:basedOn w:val="a0"/>
    <w:uiPriority w:val="99"/>
    <w:qFormat/>
    <w:rsid w:val="00CC1A41"/>
    <w:pPr>
      <w:suppressAutoHyphens/>
      <w:ind w:firstLine="567"/>
      <w:jc w:val="both"/>
    </w:pPr>
    <w:rPr>
      <w:sz w:val="28"/>
      <w:szCs w:val="28"/>
      <w:lang w:eastAsia="ar-SA"/>
    </w:rPr>
  </w:style>
  <w:style w:type="character" w:customStyle="1" w:styleId="aff8">
    <w:name w:val="Обычный маркер. список Знак"/>
    <w:basedOn w:val="a1"/>
    <w:link w:val="a"/>
    <w:uiPriority w:val="99"/>
    <w:locked/>
    <w:rsid w:val="00CC1A41"/>
    <w:rPr>
      <w:sz w:val="28"/>
      <w:szCs w:val="28"/>
      <w:lang w:eastAsia="ar-SA"/>
    </w:rPr>
  </w:style>
  <w:style w:type="paragraph" w:customStyle="1" w:styleId="a">
    <w:name w:val="Обычный маркер. список"/>
    <w:basedOn w:val="a0"/>
    <w:link w:val="aff8"/>
    <w:uiPriority w:val="99"/>
    <w:qFormat/>
    <w:rsid w:val="00CC1A41"/>
    <w:pPr>
      <w:numPr>
        <w:ilvl w:val="1"/>
        <w:numId w:val="1"/>
      </w:numPr>
      <w:suppressAutoHyphens/>
      <w:jc w:val="both"/>
    </w:pPr>
    <w:rPr>
      <w:rFonts w:asciiTheme="minorHAnsi" w:eastAsiaTheme="minorHAnsi" w:hAnsiTheme="minorHAnsi" w:cstheme="minorBidi"/>
      <w:sz w:val="28"/>
      <w:szCs w:val="28"/>
      <w:lang w:eastAsia="ar-SA"/>
    </w:rPr>
  </w:style>
  <w:style w:type="character" w:customStyle="1" w:styleId="-">
    <w:name w:val="Таблица - номер Знак"/>
    <w:basedOn w:val="a1"/>
    <w:link w:val="-0"/>
    <w:locked/>
    <w:rsid w:val="00CC1A41"/>
    <w:rPr>
      <w:i/>
      <w:sz w:val="24"/>
      <w:szCs w:val="24"/>
      <w:lang w:eastAsia="ar-SA"/>
    </w:rPr>
  </w:style>
  <w:style w:type="paragraph" w:customStyle="1" w:styleId="-0">
    <w:name w:val="Таблица - номер"/>
    <w:basedOn w:val="a0"/>
    <w:link w:val="-"/>
    <w:qFormat/>
    <w:rsid w:val="00CC1A41"/>
    <w:pPr>
      <w:suppressAutoHyphens/>
      <w:jc w:val="right"/>
    </w:pPr>
    <w:rPr>
      <w:rFonts w:asciiTheme="minorHAnsi" w:eastAsiaTheme="minorHAnsi" w:hAnsiTheme="minorHAnsi" w:cstheme="minorBidi"/>
      <w:i/>
      <w:lang w:eastAsia="ar-SA"/>
    </w:rPr>
  </w:style>
  <w:style w:type="character" w:customStyle="1" w:styleId="37">
    <w:name w:val="Подпись к таблице (3)_"/>
    <w:basedOn w:val="a1"/>
    <w:link w:val="38"/>
    <w:locked/>
    <w:rsid w:val="00CC1A41"/>
    <w:rPr>
      <w:shd w:val="clear" w:color="auto" w:fill="FFFFFF"/>
    </w:rPr>
  </w:style>
  <w:style w:type="paragraph" w:customStyle="1" w:styleId="38">
    <w:name w:val="Подпись к таблице (3)"/>
    <w:basedOn w:val="a0"/>
    <w:link w:val="37"/>
    <w:rsid w:val="00CC1A41"/>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44">
    <w:name w:val="Основной текст (4)_"/>
    <w:basedOn w:val="a1"/>
    <w:link w:val="45"/>
    <w:locked/>
    <w:rsid w:val="00CC1A41"/>
    <w:rPr>
      <w:b/>
      <w:bCs/>
      <w:i/>
      <w:iCs/>
      <w:sz w:val="27"/>
      <w:szCs w:val="27"/>
      <w:shd w:val="clear" w:color="auto" w:fill="FFFFFF"/>
    </w:rPr>
  </w:style>
  <w:style w:type="paragraph" w:customStyle="1" w:styleId="45">
    <w:name w:val="Основной текст (4)"/>
    <w:basedOn w:val="a0"/>
    <w:link w:val="44"/>
    <w:rsid w:val="00CC1A41"/>
    <w:pPr>
      <w:widowControl w:val="0"/>
      <w:shd w:val="clear" w:color="auto" w:fill="FFFFFF"/>
      <w:spacing w:before="420" w:line="322" w:lineRule="exact"/>
      <w:jc w:val="center"/>
    </w:pPr>
    <w:rPr>
      <w:rFonts w:asciiTheme="minorHAnsi" w:eastAsiaTheme="minorHAnsi" w:hAnsiTheme="minorHAnsi" w:cstheme="minorBidi"/>
      <w:b/>
      <w:bCs/>
      <w:i/>
      <w:iCs/>
      <w:sz w:val="27"/>
      <w:szCs w:val="27"/>
      <w:lang w:eastAsia="en-US"/>
    </w:rPr>
  </w:style>
  <w:style w:type="character" w:customStyle="1" w:styleId="220">
    <w:name w:val="Заголовок №2 (2)_"/>
    <w:basedOn w:val="a1"/>
    <w:link w:val="221"/>
    <w:locked/>
    <w:rsid w:val="00CC1A41"/>
    <w:rPr>
      <w:b/>
      <w:bCs/>
      <w:i/>
      <w:iCs/>
      <w:sz w:val="27"/>
      <w:szCs w:val="27"/>
      <w:shd w:val="clear" w:color="auto" w:fill="FFFFFF"/>
    </w:rPr>
  </w:style>
  <w:style w:type="paragraph" w:customStyle="1" w:styleId="221">
    <w:name w:val="Заголовок №2 (2)"/>
    <w:basedOn w:val="a0"/>
    <w:link w:val="220"/>
    <w:rsid w:val="00CC1A41"/>
    <w:pPr>
      <w:widowControl w:val="0"/>
      <w:shd w:val="clear" w:color="auto" w:fill="FFFFFF"/>
      <w:spacing w:before="600" w:after="60" w:line="0" w:lineRule="atLeast"/>
      <w:outlineLvl w:val="1"/>
    </w:pPr>
    <w:rPr>
      <w:rFonts w:asciiTheme="minorHAnsi" w:eastAsiaTheme="minorHAnsi" w:hAnsiTheme="minorHAnsi" w:cstheme="minorBidi"/>
      <w:b/>
      <w:bCs/>
      <w:i/>
      <w:iCs/>
      <w:sz w:val="27"/>
      <w:szCs w:val="27"/>
      <w:lang w:eastAsia="en-US"/>
    </w:rPr>
  </w:style>
  <w:style w:type="character" w:customStyle="1" w:styleId="28">
    <w:name w:val="Заголовок №2_"/>
    <w:basedOn w:val="a1"/>
    <w:link w:val="29"/>
    <w:locked/>
    <w:rsid w:val="00CC1A41"/>
    <w:rPr>
      <w:b/>
      <w:bCs/>
      <w:sz w:val="27"/>
      <w:szCs w:val="27"/>
      <w:shd w:val="clear" w:color="auto" w:fill="FFFFFF"/>
    </w:rPr>
  </w:style>
  <w:style w:type="paragraph" w:customStyle="1" w:styleId="29">
    <w:name w:val="Заголовок №2"/>
    <w:basedOn w:val="a0"/>
    <w:link w:val="28"/>
    <w:rsid w:val="00CC1A41"/>
    <w:pPr>
      <w:widowControl w:val="0"/>
      <w:shd w:val="clear" w:color="auto" w:fill="FFFFFF"/>
      <w:spacing w:after="360" w:line="0" w:lineRule="atLeast"/>
      <w:ind w:hanging="1820"/>
      <w:jc w:val="center"/>
      <w:outlineLvl w:val="1"/>
    </w:pPr>
    <w:rPr>
      <w:rFonts w:asciiTheme="minorHAnsi" w:eastAsiaTheme="minorHAnsi" w:hAnsiTheme="minorHAnsi" w:cstheme="minorBidi"/>
      <w:b/>
      <w:bCs/>
      <w:sz w:val="27"/>
      <w:szCs w:val="27"/>
      <w:lang w:eastAsia="en-US"/>
    </w:rPr>
  </w:style>
  <w:style w:type="character" w:customStyle="1" w:styleId="39">
    <w:name w:val="Основной текст (3)_"/>
    <w:basedOn w:val="a1"/>
    <w:link w:val="3a"/>
    <w:locked/>
    <w:rsid w:val="00CC1A41"/>
    <w:rPr>
      <w:i/>
      <w:iCs/>
      <w:sz w:val="27"/>
      <w:szCs w:val="27"/>
      <w:shd w:val="clear" w:color="auto" w:fill="FFFFFF"/>
    </w:rPr>
  </w:style>
  <w:style w:type="paragraph" w:customStyle="1" w:styleId="3a">
    <w:name w:val="Основной текст (3)"/>
    <w:basedOn w:val="a0"/>
    <w:link w:val="39"/>
    <w:rsid w:val="00CC1A41"/>
    <w:pPr>
      <w:widowControl w:val="0"/>
      <w:shd w:val="clear" w:color="auto" w:fill="FFFFFF"/>
      <w:spacing w:before="420" w:line="0" w:lineRule="atLeast"/>
      <w:jc w:val="center"/>
    </w:pPr>
    <w:rPr>
      <w:rFonts w:asciiTheme="minorHAnsi" w:eastAsiaTheme="minorHAnsi" w:hAnsiTheme="minorHAnsi" w:cstheme="minorBidi"/>
      <w:i/>
      <w:iCs/>
      <w:sz w:val="27"/>
      <w:szCs w:val="27"/>
      <w:lang w:eastAsia="en-US"/>
    </w:rPr>
  </w:style>
  <w:style w:type="paragraph" w:customStyle="1" w:styleId="aff9">
    <w:name w:val="Îáû÷íûé"/>
    <w:uiPriority w:val="99"/>
    <w:rsid w:val="00CC1A41"/>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uiPriority w:val="99"/>
    <w:rsid w:val="00CC1A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uiPriority w:val="99"/>
    <w:rsid w:val="00CC1A4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a">
    <w:name w:val="Постановление"/>
    <w:basedOn w:val="a0"/>
    <w:uiPriority w:val="99"/>
    <w:rsid w:val="00CC1A41"/>
    <w:pPr>
      <w:spacing w:before="120" w:after="120" w:line="360" w:lineRule="atLeast"/>
      <w:ind w:firstLine="567"/>
      <w:contextualSpacing/>
      <w:jc w:val="center"/>
    </w:pPr>
    <w:rPr>
      <w:b/>
      <w:spacing w:val="6"/>
      <w:sz w:val="32"/>
      <w:szCs w:val="32"/>
    </w:rPr>
  </w:style>
  <w:style w:type="paragraph" w:customStyle="1" w:styleId="15">
    <w:name w:val="Вертикальный отступ 1"/>
    <w:basedOn w:val="a0"/>
    <w:uiPriority w:val="99"/>
    <w:rsid w:val="00CC1A41"/>
    <w:pPr>
      <w:spacing w:before="120" w:after="120"/>
      <w:ind w:firstLine="567"/>
      <w:contextualSpacing/>
      <w:jc w:val="center"/>
    </w:pPr>
    <w:rPr>
      <w:b/>
      <w:sz w:val="28"/>
      <w:szCs w:val="28"/>
      <w:lang w:val="en-US"/>
    </w:rPr>
  </w:style>
  <w:style w:type="paragraph" w:customStyle="1" w:styleId="46">
    <w:name w:val="Вертикальный отступ 4"/>
    <w:basedOn w:val="15"/>
    <w:uiPriority w:val="99"/>
    <w:rsid w:val="00CC1A41"/>
    <w:rPr>
      <w:sz w:val="22"/>
      <w:szCs w:val="22"/>
    </w:rPr>
  </w:style>
  <w:style w:type="paragraph" w:customStyle="1" w:styleId="ConsNonformat">
    <w:name w:val="ConsNonformat"/>
    <w:uiPriority w:val="99"/>
    <w:rsid w:val="00CC1A41"/>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customStyle="1" w:styleId="Iauiue">
    <w:name w:val="Iau?iue"/>
    <w:uiPriority w:val="99"/>
    <w:rsid w:val="00CC1A41"/>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CC1A41"/>
    <w:pPr>
      <w:keepLines/>
      <w:ind w:left="709" w:hanging="284"/>
      <w:jc w:val="both"/>
    </w:pPr>
    <w:rPr>
      <w:rFonts w:ascii="Peterburg" w:hAnsi="Peterburg"/>
      <w:sz w:val="24"/>
    </w:rPr>
  </w:style>
  <w:style w:type="paragraph" w:customStyle="1" w:styleId="2a">
    <w:name w:val="З2"/>
    <w:basedOn w:val="a0"/>
    <w:next w:val="a0"/>
    <w:uiPriority w:val="99"/>
    <w:rsid w:val="00CC1A41"/>
    <w:pPr>
      <w:snapToGrid w:val="0"/>
      <w:spacing w:before="120" w:after="120"/>
      <w:ind w:firstLine="748"/>
      <w:contextualSpacing/>
      <w:jc w:val="both"/>
    </w:pPr>
    <w:rPr>
      <w:szCs w:val="20"/>
    </w:rPr>
  </w:style>
  <w:style w:type="paragraph" w:customStyle="1" w:styleId="16">
    <w:name w:val="Обычный1"/>
    <w:uiPriority w:val="99"/>
    <w:rsid w:val="00CC1A41"/>
    <w:pPr>
      <w:widowControl w:val="0"/>
      <w:tabs>
        <w:tab w:val="right" w:pos="567"/>
      </w:tabs>
      <w:snapToGrid w:val="0"/>
      <w:spacing w:after="0" w:line="240" w:lineRule="auto"/>
      <w:ind w:firstLine="567"/>
      <w:jc w:val="both"/>
    </w:pPr>
    <w:rPr>
      <w:rFonts w:ascii="Kudriashov" w:eastAsia="Times New Roman" w:hAnsi="Kudriashov" w:cs="Times New Roman"/>
      <w:sz w:val="24"/>
      <w:szCs w:val="20"/>
      <w:lang w:eastAsia="ru-RU"/>
    </w:rPr>
  </w:style>
  <w:style w:type="paragraph" w:customStyle="1" w:styleId="ConsPlusDocList">
    <w:name w:val="ConsPlusDocList"/>
    <w:uiPriority w:val="99"/>
    <w:rsid w:val="00CC1A4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zagc-0">
    <w:name w:val="zagc-0"/>
    <w:basedOn w:val="a0"/>
    <w:uiPriority w:val="99"/>
    <w:rsid w:val="00CC1A41"/>
    <w:pPr>
      <w:spacing w:before="180" w:after="60"/>
      <w:ind w:firstLine="150"/>
      <w:contextualSpacing/>
      <w:jc w:val="center"/>
    </w:pPr>
    <w:rPr>
      <w:rFonts w:ascii="Arial" w:hAnsi="Arial" w:cs="Arial"/>
      <w:bCs/>
      <w:caps/>
      <w:color w:val="29211E"/>
    </w:rPr>
  </w:style>
  <w:style w:type="paragraph" w:customStyle="1" w:styleId="zagc-1">
    <w:name w:val="zagc-1"/>
    <w:basedOn w:val="a0"/>
    <w:uiPriority w:val="99"/>
    <w:rsid w:val="00CC1A41"/>
    <w:pPr>
      <w:spacing w:before="135" w:after="60"/>
      <w:ind w:firstLine="150"/>
      <w:contextualSpacing/>
      <w:jc w:val="center"/>
    </w:pPr>
    <w:rPr>
      <w:rFonts w:ascii="Arial" w:hAnsi="Arial" w:cs="Arial"/>
      <w:bCs/>
      <w:caps/>
      <w:color w:val="29211E"/>
      <w:szCs w:val="20"/>
    </w:rPr>
  </w:style>
  <w:style w:type="paragraph" w:customStyle="1" w:styleId="titlepage">
    <w:name w:val="titlepage"/>
    <w:basedOn w:val="a0"/>
    <w:uiPriority w:val="99"/>
    <w:rsid w:val="00CC1A41"/>
    <w:pPr>
      <w:spacing w:before="45" w:after="45"/>
      <w:ind w:firstLine="150"/>
      <w:contextualSpacing/>
      <w:jc w:val="center"/>
    </w:pPr>
    <w:rPr>
      <w:rFonts w:ascii="Arial" w:hAnsi="Arial" w:cs="Arial"/>
      <w:bCs/>
      <w:caps/>
      <w:color w:val="B00000"/>
    </w:rPr>
  </w:style>
  <w:style w:type="paragraph" w:customStyle="1" w:styleId="menumain">
    <w:name w:val="menumain"/>
    <w:basedOn w:val="a0"/>
    <w:uiPriority w:val="99"/>
    <w:rsid w:val="00CC1A41"/>
    <w:pPr>
      <w:spacing w:before="120" w:after="120"/>
      <w:ind w:firstLine="150"/>
      <w:contextualSpacing/>
      <w:jc w:val="both"/>
    </w:pPr>
    <w:rPr>
      <w:rFonts w:ascii="Arial" w:hAnsi="Arial" w:cs="Arial"/>
      <w:bCs/>
      <w:color w:val="ECD69A"/>
      <w:sz w:val="18"/>
      <w:szCs w:val="18"/>
    </w:rPr>
  </w:style>
  <w:style w:type="paragraph" w:customStyle="1" w:styleId="menul">
    <w:name w:val="menul"/>
    <w:basedOn w:val="a0"/>
    <w:uiPriority w:val="99"/>
    <w:rsid w:val="00CC1A41"/>
    <w:pPr>
      <w:spacing w:before="15" w:after="15" w:line="180" w:lineRule="atLeast"/>
      <w:ind w:left="30" w:right="30" w:firstLine="150"/>
      <w:contextualSpacing/>
      <w:jc w:val="both"/>
    </w:pPr>
    <w:rPr>
      <w:rFonts w:ascii="MS Sans Serif" w:hAnsi="MS Sans Serif" w:cs="Arial"/>
      <w:bCs/>
      <w:color w:val="ECD69A"/>
      <w:sz w:val="16"/>
      <w:szCs w:val="16"/>
    </w:rPr>
  </w:style>
  <w:style w:type="paragraph" w:customStyle="1" w:styleId="menutop">
    <w:name w:val="menutop"/>
    <w:basedOn w:val="a0"/>
    <w:uiPriority w:val="99"/>
    <w:rsid w:val="00CC1A41"/>
    <w:pPr>
      <w:spacing w:before="120" w:after="120"/>
      <w:ind w:firstLine="150"/>
      <w:contextualSpacing/>
      <w:jc w:val="both"/>
    </w:pPr>
    <w:rPr>
      <w:rFonts w:ascii="Arial" w:hAnsi="Arial" w:cs="Arial"/>
      <w:bCs/>
      <w:color w:val="000000"/>
      <w:sz w:val="18"/>
      <w:szCs w:val="18"/>
    </w:rPr>
  </w:style>
  <w:style w:type="paragraph" w:customStyle="1" w:styleId="menutopp">
    <w:name w:val="menutopp"/>
    <w:basedOn w:val="a0"/>
    <w:uiPriority w:val="99"/>
    <w:rsid w:val="00CC1A41"/>
    <w:pPr>
      <w:spacing w:before="120" w:after="120"/>
      <w:ind w:firstLine="150"/>
      <w:contextualSpacing/>
      <w:jc w:val="center"/>
    </w:pPr>
    <w:rPr>
      <w:rFonts w:ascii="MS Sans Serif" w:hAnsi="MS Sans Serif" w:cs="Arial"/>
      <w:bCs/>
      <w:color w:val="B00000"/>
      <w:sz w:val="16"/>
      <w:szCs w:val="16"/>
    </w:rPr>
  </w:style>
  <w:style w:type="paragraph" w:customStyle="1" w:styleId="menutopp1">
    <w:name w:val="menutopp1"/>
    <w:basedOn w:val="a0"/>
    <w:uiPriority w:val="99"/>
    <w:rsid w:val="00CC1A41"/>
    <w:pPr>
      <w:spacing w:before="120" w:after="120"/>
      <w:ind w:firstLine="150"/>
      <w:contextualSpacing/>
      <w:jc w:val="center"/>
    </w:pPr>
    <w:rPr>
      <w:rFonts w:ascii="Arial" w:hAnsi="Arial" w:cs="Arial"/>
      <w:bCs/>
      <w:color w:val="B00000"/>
      <w:sz w:val="18"/>
      <w:szCs w:val="18"/>
    </w:rPr>
  </w:style>
  <w:style w:type="paragraph" w:customStyle="1" w:styleId="linknewstitle">
    <w:name w:val="linknewstitle"/>
    <w:basedOn w:val="a0"/>
    <w:uiPriority w:val="99"/>
    <w:rsid w:val="00CC1A41"/>
    <w:pPr>
      <w:spacing w:before="15" w:after="15"/>
      <w:ind w:firstLine="150"/>
      <w:contextualSpacing/>
      <w:jc w:val="both"/>
    </w:pPr>
    <w:rPr>
      <w:rFonts w:ascii="Arial" w:hAnsi="Arial" w:cs="Arial"/>
      <w:bCs/>
      <w:color w:val="000000"/>
      <w:sz w:val="18"/>
      <w:szCs w:val="18"/>
      <w:u w:val="single"/>
    </w:rPr>
  </w:style>
  <w:style w:type="paragraph" w:customStyle="1" w:styleId="linknewscoms">
    <w:name w:val="linknewscoms"/>
    <w:basedOn w:val="a0"/>
    <w:uiPriority w:val="99"/>
    <w:rsid w:val="00CC1A41"/>
    <w:pPr>
      <w:spacing w:before="15" w:after="15"/>
      <w:ind w:firstLine="150"/>
      <w:contextualSpacing/>
      <w:jc w:val="both"/>
    </w:pPr>
    <w:rPr>
      <w:rFonts w:ascii="Arial" w:hAnsi="Arial" w:cs="Arial"/>
      <w:b/>
      <w:color w:val="000000"/>
      <w:sz w:val="18"/>
      <w:szCs w:val="18"/>
    </w:rPr>
  </w:style>
  <w:style w:type="paragraph" w:customStyle="1" w:styleId="table">
    <w:name w:val="table"/>
    <w:basedOn w:val="a0"/>
    <w:uiPriority w:val="99"/>
    <w:rsid w:val="00CC1A41"/>
    <w:pPr>
      <w:spacing w:before="90" w:after="90"/>
      <w:ind w:firstLine="150"/>
      <w:contextualSpacing/>
      <w:jc w:val="both"/>
    </w:pPr>
    <w:rPr>
      <w:rFonts w:ascii="Arial" w:hAnsi="Arial" w:cs="Arial"/>
      <w:b/>
      <w:sz w:val="18"/>
      <w:szCs w:val="18"/>
    </w:rPr>
  </w:style>
  <w:style w:type="paragraph" w:customStyle="1" w:styleId="edit">
    <w:name w:val="edit"/>
    <w:basedOn w:val="a0"/>
    <w:uiPriority w:val="99"/>
    <w:rsid w:val="00CC1A41"/>
    <w:pPr>
      <w:spacing w:before="15" w:after="15"/>
      <w:ind w:firstLine="150"/>
      <w:contextualSpacing/>
      <w:jc w:val="both"/>
    </w:pPr>
    <w:rPr>
      <w:rFonts w:ascii="Arial" w:hAnsi="Arial" w:cs="Arial"/>
      <w:b/>
      <w:sz w:val="18"/>
      <w:szCs w:val="18"/>
    </w:rPr>
  </w:style>
  <w:style w:type="paragraph" w:customStyle="1" w:styleId="zagc-2">
    <w:name w:val="zagc-2"/>
    <w:basedOn w:val="a0"/>
    <w:uiPriority w:val="99"/>
    <w:rsid w:val="00CC1A41"/>
    <w:pPr>
      <w:spacing w:before="90" w:after="60"/>
      <w:ind w:firstLine="150"/>
      <w:contextualSpacing/>
      <w:jc w:val="center"/>
    </w:pPr>
    <w:rPr>
      <w:rFonts w:ascii="Arial" w:hAnsi="Arial" w:cs="Arial"/>
      <w:bCs/>
      <w:color w:val="29211E"/>
      <w:sz w:val="18"/>
      <w:szCs w:val="18"/>
    </w:rPr>
  </w:style>
  <w:style w:type="paragraph" w:customStyle="1" w:styleId="zagl-0">
    <w:name w:val="zagl-0"/>
    <w:basedOn w:val="a0"/>
    <w:uiPriority w:val="99"/>
    <w:rsid w:val="00CC1A41"/>
    <w:pPr>
      <w:spacing w:before="180" w:after="60"/>
      <w:ind w:firstLine="150"/>
      <w:contextualSpacing/>
      <w:jc w:val="both"/>
    </w:pPr>
    <w:rPr>
      <w:rFonts w:ascii="Arial" w:hAnsi="Arial" w:cs="Arial"/>
      <w:bCs/>
      <w:caps/>
      <w:color w:val="29211E"/>
    </w:rPr>
  </w:style>
  <w:style w:type="paragraph" w:customStyle="1" w:styleId="zagl-1">
    <w:name w:val="zagl-1"/>
    <w:basedOn w:val="a0"/>
    <w:uiPriority w:val="99"/>
    <w:rsid w:val="00CC1A41"/>
    <w:pPr>
      <w:spacing w:before="135" w:after="60"/>
      <w:ind w:firstLine="150"/>
      <w:contextualSpacing/>
      <w:jc w:val="both"/>
    </w:pPr>
    <w:rPr>
      <w:rFonts w:ascii="Arial" w:hAnsi="Arial" w:cs="Arial"/>
      <w:bCs/>
      <w:caps/>
      <w:color w:val="29211E"/>
      <w:szCs w:val="20"/>
    </w:rPr>
  </w:style>
  <w:style w:type="paragraph" w:customStyle="1" w:styleId="zagl-2">
    <w:name w:val="zagl-2"/>
    <w:basedOn w:val="a0"/>
    <w:uiPriority w:val="99"/>
    <w:rsid w:val="00CC1A41"/>
    <w:pPr>
      <w:spacing w:before="90" w:after="60"/>
      <w:ind w:firstLine="150"/>
      <w:contextualSpacing/>
      <w:jc w:val="both"/>
    </w:pPr>
    <w:rPr>
      <w:rFonts w:ascii="Arial" w:hAnsi="Arial" w:cs="Arial"/>
      <w:bCs/>
      <w:color w:val="29211E"/>
      <w:sz w:val="18"/>
      <w:szCs w:val="18"/>
    </w:rPr>
  </w:style>
  <w:style w:type="paragraph" w:customStyle="1" w:styleId="spis">
    <w:name w:val="spis"/>
    <w:basedOn w:val="a0"/>
    <w:uiPriority w:val="99"/>
    <w:rsid w:val="00CC1A41"/>
    <w:pPr>
      <w:spacing w:before="15" w:after="15"/>
      <w:ind w:firstLine="150"/>
      <w:contextualSpacing/>
      <w:jc w:val="both"/>
    </w:pPr>
    <w:rPr>
      <w:rFonts w:ascii="Arial" w:hAnsi="Arial" w:cs="Arial"/>
      <w:b/>
      <w:sz w:val="18"/>
      <w:szCs w:val="18"/>
    </w:rPr>
  </w:style>
  <w:style w:type="paragraph" w:customStyle="1" w:styleId="podpis">
    <w:name w:val="podpis"/>
    <w:basedOn w:val="a0"/>
    <w:uiPriority w:val="99"/>
    <w:rsid w:val="00CC1A41"/>
    <w:pPr>
      <w:spacing w:before="75" w:after="75"/>
      <w:ind w:firstLine="150"/>
      <w:contextualSpacing/>
      <w:jc w:val="right"/>
    </w:pPr>
    <w:rPr>
      <w:rFonts w:ascii="Arial" w:hAnsi="Arial" w:cs="Arial"/>
      <w:bCs/>
      <w:sz w:val="18"/>
      <w:szCs w:val="18"/>
    </w:rPr>
  </w:style>
  <w:style w:type="paragraph" w:customStyle="1" w:styleId="dropmenu">
    <w:name w:val="drop_menu"/>
    <w:basedOn w:val="a0"/>
    <w:uiPriority w:val="99"/>
    <w:rsid w:val="00CC1A41"/>
    <w:pPr>
      <w:shd w:val="clear" w:color="auto" w:fill="ECD69A"/>
      <w:spacing w:before="15" w:after="15"/>
      <w:ind w:firstLine="150"/>
      <w:contextualSpacing/>
      <w:jc w:val="both"/>
    </w:pPr>
    <w:rPr>
      <w:rFonts w:ascii="Arial" w:hAnsi="Arial" w:cs="Arial"/>
      <w:bCs/>
      <w:color w:val="000000"/>
      <w:sz w:val="18"/>
      <w:szCs w:val="18"/>
    </w:rPr>
  </w:style>
  <w:style w:type="paragraph" w:customStyle="1" w:styleId="imgheader">
    <w:name w:val="img_header"/>
    <w:basedOn w:val="a0"/>
    <w:uiPriority w:val="99"/>
    <w:rsid w:val="00CC1A41"/>
    <w:pPr>
      <w:shd w:val="clear" w:color="auto" w:fill="8D494B"/>
      <w:spacing w:before="15" w:after="15"/>
      <w:ind w:firstLine="150"/>
      <w:contextualSpacing/>
      <w:jc w:val="both"/>
    </w:pPr>
    <w:rPr>
      <w:rFonts w:ascii="Arial" w:hAnsi="Arial" w:cs="Arial"/>
      <w:b/>
      <w:color w:val="FFFFFF"/>
      <w:sz w:val="18"/>
      <w:szCs w:val="18"/>
    </w:rPr>
  </w:style>
  <w:style w:type="paragraph" w:customStyle="1" w:styleId="tablephoto">
    <w:name w:val="tablephoto"/>
    <w:basedOn w:val="a0"/>
    <w:uiPriority w:val="99"/>
    <w:rsid w:val="00CC1A41"/>
    <w:pPr>
      <w:pBdr>
        <w:top w:val="single" w:sz="6" w:space="0" w:color="522C2B"/>
        <w:left w:val="single" w:sz="6" w:space="0" w:color="522C2B"/>
        <w:bottom w:val="single" w:sz="6" w:space="0" w:color="522C2B"/>
        <w:right w:val="single" w:sz="6" w:space="0" w:color="522C2B"/>
      </w:pBdr>
      <w:shd w:val="clear" w:color="auto" w:fill="ECD69A"/>
      <w:spacing w:before="15" w:after="15"/>
      <w:ind w:firstLine="150"/>
      <w:contextualSpacing/>
      <w:jc w:val="both"/>
    </w:pPr>
    <w:rPr>
      <w:rFonts w:ascii="Arial" w:hAnsi="Arial" w:cs="Arial"/>
      <w:b/>
      <w:sz w:val="16"/>
      <w:szCs w:val="16"/>
    </w:rPr>
  </w:style>
  <w:style w:type="paragraph" w:customStyle="1" w:styleId="ConsPlusCell">
    <w:name w:val="ConsPlusCell"/>
    <w:uiPriority w:val="99"/>
    <w:rsid w:val="00CC1A4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b">
    <w:name w:val="Îñíîâíîé òåêñò 2"/>
    <w:basedOn w:val="a0"/>
    <w:uiPriority w:val="99"/>
    <w:rsid w:val="00CC1A41"/>
    <w:pPr>
      <w:widowControl w:val="0"/>
      <w:spacing w:before="120" w:after="120"/>
      <w:ind w:firstLine="720"/>
      <w:contextualSpacing/>
      <w:jc w:val="both"/>
    </w:pPr>
    <w:rPr>
      <w:color w:val="000000"/>
      <w:szCs w:val="20"/>
      <w:lang w:val="en-US"/>
    </w:rPr>
  </w:style>
  <w:style w:type="character" w:customStyle="1" w:styleId="affb">
    <w:name w:val="список Знак"/>
    <w:link w:val="affc"/>
    <w:locked/>
    <w:rsid w:val="00CC1A41"/>
    <w:rPr>
      <w:b/>
      <w:bCs/>
      <w:color w:val="000000"/>
      <w:sz w:val="24"/>
      <w:shd w:val="clear" w:color="auto" w:fill="FFFFFF"/>
    </w:rPr>
  </w:style>
  <w:style w:type="paragraph" w:customStyle="1" w:styleId="affc">
    <w:name w:val="список"/>
    <w:basedOn w:val="a0"/>
    <w:link w:val="affb"/>
    <w:qFormat/>
    <w:rsid w:val="00CC1A41"/>
    <w:pPr>
      <w:widowControl w:val="0"/>
      <w:shd w:val="clear" w:color="auto" w:fill="FFFFFF"/>
      <w:tabs>
        <w:tab w:val="left" w:pos="296"/>
      </w:tabs>
      <w:autoSpaceDE w:val="0"/>
      <w:autoSpaceDN w:val="0"/>
      <w:adjustRightInd w:val="0"/>
      <w:spacing w:before="88" w:after="120"/>
      <w:ind w:left="567" w:firstLine="567"/>
      <w:contextualSpacing/>
      <w:jc w:val="both"/>
    </w:pPr>
    <w:rPr>
      <w:rFonts w:asciiTheme="minorHAnsi" w:eastAsiaTheme="minorHAnsi" w:hAnsiTheme="minorHAnsi" w:cstheme="minorBidi"/>
      <w:b/>
      <w:bCs/>
      <w:color w:val="000000"/>
      <w:szCs w:val="22"/>
      <w:lang w:eastAsia="en-US"/>
    </w:rPr>
  </w:style>
  <w:style w:type="character" w:customStyle="1" w:styleId="-20">
    <w:name w:val="Список-2 Знак"/>
    <w:link w:val="-2"/>
    <w:uiPriority w:val="99"/>
    <w:locked/>
    <w:rsid w:val="00CC1A41"/>
    <w:rPr>
      <w:bCs/>
      <w:color w:val="000000"/>
      <w:spacing w:val="5"/>
      <w:sz w:val="24"/>
      <w:shd w:val="clear" w:color="auto" w:fill="FFFFFF"/>
    </w:rPr>
  </w:style>
  <w:style w:type="paragraph" w:customStyle="1" w:styleId="-2">
    <w:name w:val="Список-2"/>
    <w:basedOn w:val="affc"/>
    <w:link w:val="-20"/>
    <w:uiPriority w:val="99"/>
    <w:qFormat/>
    <w:rsid w:val="00CC1A41"/>
    <w:pPr>
      <w:numPr>
        <w:numId w:val="2"/>
      </w:numPr>
    </w:pPr>
    <w:rPr>
      <w:b w:val="0"/>
      <w:spacing w:val="5"/>
    </w:rPr>
  </w:style>
  <w:style w:type="paragraph" w:customStyle="1" w:styleId="Heading">
    <w:name w:val="Heading"/>
    <w:uiPriority w:val="99"/>
    <w:rsid w:val="00CC1A41"/>
    <w:pPr>
      <w:autoSpaceDE w:val="0"/>
      <w:autoSpaceDN w:val="0"/>
      <w:adjustRightInd w:val="0"/>
      <w:spacing w:after="0" w:line="240" w:lineRule="auto"/>
    </w:pPr>
    <w:rPr>
      <w:rFonts w:ascii="Arial" w:eastAsia="Times New Roman" w:hAnsi="Arial" w:cs="Arial"/>
      <w:b/>
      <w:bCs/>
      <w:lang w:eastAsia="ru-RU"/>
    </w:rPr>
  </w:style>
  <w:style w:type="paragraph" w:customStyle="1" w:styleId="font5">
    <w:name w:val="font5"/>
    <w:basedOn w:val="a0"/>
    <w:uiPriority w:val="99"/>
    <w:rsid w:val="00CC1A41"/>
    <w:pPr>
      <w:spacing w:before="100" w:beforeAutospacing="1" w:after="100" w:afterAutospacing="1"/>
      <w:ind w:firstLine="567"/>
      <w:contextualSpacing/>
    </w:pPr>
    <w:rPr>
      <w:color w:val="000000"/>
      <w:sz w:val="20"/>
      <w:szCs w:val="20"/>
    </w:rPr>
  </w:style>
  <w:style w:type="paragraph" w:customStyle="1" w:styleId="xl63">
    <w:name w:val="xl63"/>
    <w:basedOn w:val="a0"/>
    <w:uiPriority w:val="99"/>
    <w:rsid w:val="00CC1A41"/>
    <w:pPr>
      <w:spacing w:before="100" w:beforeAutospacing="1" w:after="100" w:afterAutospacing="1"/>
      <w:ind w:firstLine="567"/>
      <w:contextualSpacing/>
    </w:pPr>
    <w:rPr>
      <w:sz w:val="20"/>
      <w:szCs w:val="20"/>
    </w:rPr>
  </w:style>
  <w:style w:type="paragraph" w:customStyle="1" w:styleId="xl64">
    <w:name w:val="xl64"/>
    <w:basedOn w:val="a0"/>
    <w:uiPriority w:val="99"/>
    <w:rsid w:val="00CC1A41"/>
    <w:pPr>
      <w:spacing w:before="100" w:beforeAutospacing="1" w:after="100" w:afterAutospacing="1"/>
      <w:ind w:firstLine="567"/>
      <w:contextualSpacing/>
      <w:jc w:val="center"/>
    </w:pPr>
    <w:rPr>
      <w:sz w:val="20"/>
      <w:szCs w:val="20"/>
    </w:rPr>
  </w:style>
  <w:style w:type="paragraph" w:customStyle="1" w:styleId="xl65">
    <w:name w:val="xl65"/>
    <w:basedOn w:val="a0"/>
    <w:uiPriority w:val="99"/>
    <w:rsid w:val="00CC1A41"/>
    <w:pPr>
      <w:spacing w:before="100" w:beforeAutospacing="1" w:after="100" w:afterAutospacing="1"/>
      <w:ind w:firstLine="567"/>
      <w:contextualSpacing/>
    </w:pPr>
    <w:rPr>
      <w:sz w:val="20"/>
      <w:szCs w:val="20"/>
    </w:rPr>
  </w:style>
  <w:style w:type="paragraph" w:customStyle="1" w:styleId="xl66">
    <w:name w:val="xl66"/>
    <w:basedOn w:val="a0"/>
    <w:uiPriority w:val="99"/>
    <w:rsid w:val="00CC1A41"/>
    <w:pPr>
      <w:spacing w:before="100" w:beforeAutospacing="1" w:after="100" w:afterAutospacing="1"/>
      <w:ind w:firstLine="567"/>
      <w:contextualSpacing/>
    </w:pPr>
    <w:rPr>
      <w:sz w:val="20"/>
      <w:szCs w:val="20"/>
    </w:rPr>
  </w:style>
  <w:style w:type="paragraph" w:customStyle="1" w:styleId="xl67">
    <w:name w:val="xl67"/>
    <w:basedOn w:val="a0"/>
    <w:uiPriority w:val="99"/>
    <w:rsid w:val="00CC1A41"/>
    <w:pPr>
      <w:spacing w:before="100" w:beforeAutospacing="1" w:after="100" w:afterAutospacing="1"/>
      <w:ind w:firstLine="567"/>
      <w:contextualSpacing/>
      <w:jc w:val="center"/>
    </w:pPr>
    <w:rPr>
      <w:sz w:val="20"/>
      <w:szCs w:val="20"/>
    </w:rPr>
  </w:style>
  <w:style w:type="paragraph" w:customStyle="1" w:styleId="xl68">
    <w:name w:val="xl68"/>
    <w:basedOn w:val="a0"/>
    <w:uiPriority w:val="99"/>
    <w:rsid w:val="00CC1A41"/>
    <w:pPr>
      <w:spacing w:before="100" w:beforeAutospacing="1" w:after="100" w:afterAutospacing="1"/>
      <w:ind w:firstLine="567"/>
      <w:contextualSpacing/>
      <w:jc w:val="center"/>
    </w:pPr>
    <w:rPr>
      <w:b/>
      <w:bCs/>
      <w:sz w:val="20"/>
      <w:szCs w:val="20"/>
    </w:rPr>
  </w:style>
  <w:style w:type="paragraph" w:customStyle="1" w:styleId="xl69">
    <w:name w:val="xl69"/>
    <w:basedOn w:val="a0"/>
    <w:uiPriority w:val="99"/>
    <w:rsid w:val="00CC1A41"/>
    <w:pPr>
      <w:pBdr>
        <w:left w:val="single" w:sz="4" w:space="0" w:color="auto"/>
      </w:pBdr>
      <w:spacing w:before="100" w:beforeAutospacing="1" w:after="100" w:afterAutospacing="1"/>
      <w:ind w:firstLine="567"/>
      <w:contextualSpacing/>
      <w:jc w:val="center"/>
    </w:pPr>
    <w:rPr>
      <w:sz w:val="20"/>
      <w:szCs w:val="20"/>
    </w:rPr>
  </w:style>
  <w:style w:type="paragraph" w:customStyle="1" w:styleId="xl70">
    <w:name w:val="xl70"/>
    <w:basedOn w:val="a0"/>
    <w:uiPriority w:val="99"/>
    <w:rsid w:val="00CC1A41"/>
    <w:pPr>
      <w:pBdr>
        <w:top w:val="single" w:sz="4" w:space="0" w:color="auto"/>
        <w:bottom w:val="single" w:sz="4" w:space="0" w:color="auto"/>
      </w:pBdr>
      <w:spacing w:before="100" w:beforeAutospacing="1" w:after="100" w:afterAutospacing="1"/>
      <w:ind w:firstLine="567"/>
      <w:contextualSpacing/>
      <w:jc w:val="center"/>
    </w:pPr>
    <w:rPr>
      <w:b/>
      <w:bCs/>
      <w:sz w:val="20"/>
      <w:szCs w:val="20"/>
    </w:rPr>
  </w:style>
  <w:style w:type="paragraph" w:customStyle="1" w:styleId="xl71">
    <w:name w:val="xl71"/>
    <w:basedOn w:val="a0"/>
    <w:uiPriority w:val="99"/>
    <w:rsid w:val="00CC1A41"/>
    <w:pPr>
      <w:pBdr>
        <w:top w:val="single" w:sz="4" w:space="0" w:color="auto"/>
        <w:left w:val="single" w:sz="4" w:space="0" w:color="auto"/>
        <w:bottom w:val="single" w:sz="4" w:space="0" w:color="auto"/>
      </w:pBdr>
      <w:spacing w:before="100" w:beforeAutospacing="1" w:after="100" w:afterAutospacing="1"/>
      <w:ind w:firstLine="567"/>
      <w:contextualSpacing/>
    </w:pPr>
    <w:rPr>
      <w:b/>
      <w:bCs/>
      <w:sz w:val="20"/>
      <w:szCs w:val="20"/>
    </w:rPr>
  </w:style>
  <w:style w:type="paragraph" w:customStyle="1" w:styleId="xl72">
    <w:name w:val="xl72"/>
    <w:basedOn w:val="a0"/>
    <w:uiPriority w:val="99"/>
    <w:rsid w:val="00CC1A41"/>
    <w:pPr>
      <w:spacing w:before="100" w:beforeAutospacing="1" w:after="100" w:afterAutospacing="1"/>
      <w:ind w:firstLine="567"/>
      <w:contextualSpacing/>
      <w:jc w:val="center"/>
    </w:pPr>
    <w:rPr>
      <w:b/>
      <w:bCs/>
      <w:sz w:val="20"/>
      <w:szCs w:val="20"/>
    </w:rPr>
  </w:style>
  <w:style w:type="paragraph" w:customStyle="1" w:styleId="xl73">
    <w:name w:val="xl73"/>
    <w:basedOn w:val="a0"/>
    <w:uiPriority w:val="99"/>
    <w:rsid w:val="00CC1A41"/>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pPr>
    <w:rPr>
      <w:b/>
      <w:bCs/>
      <w:sz w:val="20"/>
      <w:szCs w:val="20"/>
    </w:rPr>
  </w:style>
  <w:style w:type="paragraph" w:customStyle="1" w:styleId="xl74">
    <w:name w:val="xl74"/>
    <w:basedOn w:val="a0"/>
    <w:uiPriority w:val="99"/>
    <w:rsid w:val="00CC1A41"/>
    <w:pPr>
      <w:pBdr>
        <w:top w:val="single" w:sz="4" w:space="0" w:color="auto"/>
        <w:left w:val="single" w:sz="4" w:space="0" w:color="auto"/>
        <w:bottom w:val="single" w:sz="4" w:space="0" w:color="auto"/>
      </w:pBdr>
      <w:spacing w:before="100" w:beforeAutospacing="1" w:after="100" w:afterAutospacing="1"/>
      <w:ind w:firstLine="567"/>
      <w:contextualSpacing/>
      <w:jc w:val="center"/>
    </w:pPr>
    <w:rPr>
      <w:b/>
      <w:bCs/>
      <w:sz w:val="20"/>
      <w:szCs w:val="20"/>
    </w:rPr>
  </w:style>
  <w:style w:type="paragraph" w:customStyle="1" w:styleId="xl75">
    <w:name w:val="xl75"/>
    <w:basedOn w:val="a0"/>
    <w:uiPriority w:val="99"/>
    <w:rsid w:val="00CC1A41"/>
    <w:pPr>
      <w:pBdr>
        <w:top w:val="single" w:sz="4" w:space="0" w:color="auto"/>
        <w:left w:val="single" w:sz="4" w:space="0" w:color="auto"/>
        <w:right w:val="single" w:sz="4" w:space="0" w:color="auto"/>
      </w:pBdr>
      <w:spacing w:before="100" w:beforeAutospacing="1" w:after="100" w:afterAutospacing="1"/>
      <w:ind w:firstLine="567"/>
      <w:contextualSpacing/>
      <w:jc w:val="center"/>
    </w:pPr>
    <w:rPr>
      <w:sz w:val="20"/>
      <w:szCs w:val="20"/>
    </w:rPr>
  </w:style>
  <w:style w:type="paragraph" w:customStyle="1" w:styleId="xl76">
    <w:name w:val="xl76"/>
    <w:basedOn w:val="a0"/>
    <w:uiPriority w:val="99"/>
    <w:rsid w:val="00CC1A41"/>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pPr>
    <w:rPr>
      <w:sz w:val="20"/>
      <w:szCs w:val="20"/>
    </w:rPr>
  </w:style>
  <w:style w:type="paragraph" w:customStyle="1" w:styleId="xl77">
    <w:name w:val="xl77"/>
    <w:basedOn w:val="a0"/>
    <w:uiPriority w:val="99"/>
    <w:rsid w:val="00CC1A41"/>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pPr>
    <w:rPr>
      <w:sz w:val="20"/>
      <w:szCs w:val="20"/>
    </w:rPr>
  </w:style>
  <w:style w:type="paragraph" w:customStyle="1" w:styleId="xl78">
    <w:name w:val="xl78"/>
    <w:basedOn w:val="a0"/>
    <w:uiPriority w:val="99"/>
    <w:rsid w:val="00CC1A41"/>
    <w:pPr>
      <w:pBdr>
        <w:top w:val="single" w:sz="4" w:space="0" w:color="auto"/>
        <w:left w:val="single" w:sz="4" w:space="0" w:color="auto"/>
        <w:bottom w:val="single" w:sz="4" w:space="0" w:color="auto"/>
      </w:pBdr>
      <w:spacing w:before="100" w:beforeAutospacing="1" w:after="100" w:afterAutospacing="1"/>
      <w:ind w:firstLine="567"/>
      <w:contextualSpacing/>
    </w:pPr>
    <w:rPr>
      <w:sz w:val="20"/>
      <w:szCs w:val="20"/>
    </w:rPr>
  </w:style>
  <w:style w:type="paragraph" w:customStyle="1" w:styleId="xl79">
    <w:name w:val="xl79"/>
    <w:basedOn w:val="a0"/>
    <w:uiPriority w:val="99"/>
    <w:rsid w:val="00CC1A41"/>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pPr>
    <w:rPr>
      <w:sz w:val="20"/>
      <w:szCs w:val="20"/>
    </w:rPr>
  </w:style>
  <w:style w:type="paragraph" w:customStyle="1" w:styleId="xl80">
    <w:name w:val="xl80"/>
    <w:basedOn w:val="a0"/>
    <w:uiPriority w:val="99"/>
    <w:rsid w:val="00CC1A41"/>
    <w:pPr>
      <w:pBdr>
        <w:top w:val="single" w:sz="4" w:space="0" w:color="auto"/>
        <w:left w:val="single" w:sz="4" w:space="0" w:color="auto"/>
        <w:bottom w:val="single" w:sz="4" w:space="0" w:color="auto"/>
      </w:pBdr>
      <w:spacing w:before="100" w:beforeAutospacing="1" w:after="100" w:afterAutospacing="1"/>
      <w:ind w:firstLine="567"/>
      <w:contextualSpacing/>
      <w:jc w:val="center"/>
    </w:pPr>
    <w:rPr>
      <w:sz w:val="20"/>
      <w:szCs w:val="20"/>
    </w:rPr>
  </w:style>
  <w:style w:type="paragraph" w:customStyle="1" w:styleId="xl81">
    <w:name w:val="xl81"/>
    <w:basedOn w:val="a0"/>
    <w:uiPriority w:val="99"/>
    <w:rsid w:val="00CC1A41"/>
    <w:pPr>
      <w:pBdr>
        <w:top w:val="single" w:sz="4" w:space="0" w:color="auto"/>
        <w:left w:val="single" w:sz="4" w:space="0" w:color="auto"/>
        <w:bottom w:val="single" w:sz="4" w:space="0" w:color="auto"/>
      </w:pBdr>
      <w:spacing w:before="100" w:beforeAutospacing="1" w:after="100" w:afterAutospacing="1"/>
      <w:ind w:firstLine="567"/>
      <w:contextualSpacing/>
      <w:jc w:val="center"/>
    </w:pPr>
    <w:rPr>
      <w:sz w:val="20"/>
      <w:szCs w:val="20"/>
    </w:rPr>
  </w:style>
  <w:style w:type="paragraph" w:customStyle="1" w:styleId="xl82">
    <w:name w:val="xl82"/>
    <w:basedOn w:val="a0"/>
    <w:uiPriority w:val="99"/>
    <w:rsid w:val="00CC1A41"/>
    <w:pPr>
      <w:pBdr>
        <w:top w:val="single" w:sz="4" w:space="0" w:color="auto"/>
        <w:left w:val="single" w:sz="4" w:space="0" w:color="auto"/>
        <w:right w:val="single" w:sz="4" w:space="0" w:color="auto"/>
      </w:pBdr>
      <w:spacing w:before="100" w:beforeAutospacing="1" w:after="100" w:afterAutospacing="1"/>
      <w:ind w:firstLine="567"/>
      <w:contextualSpacing/>
    </w:pPr>
    <w:rPr>
      <w:sz w:val="20"/>
      <w:szCs w:val="20"/>
    </w:rPr>
  </w:style>
  <w:style w:type="paragraph" w:customStyle="1" w:styleId="xl83">
    <w:name w:val="xl83"/>
    <w:basedOn w:val="a0"/>
    <w:uiPriority w:val="99"/>
    <w:rsid w:val="00CC1A41"/>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ind w:firstLine="567"/>
      <w:contextualSpacing/>
    </w:pPr>
    <w:rPr>
      <w:sz w:val="20"/>
      <w:szCs w:val="20"/>
    </w:rPr>
  </w:style>
  <w:style w:type="paragraph" w:customStyle="1" w:styleId="xl84">
    <w:name w:val="xl84"/>
    <w:basedOn w:val="a0"/>
    <w:uiPriority w:val="99"/>
    <w:rsid w:val="00CC1A41"/>
    <w:pPr>
      <w:pBdr>
        <w:top w:val="single" w:sz="4" w:space="0" w:color="auto"/>
        <w:left w:val="single" w:sz="4" w:space="0" w:color="auto"/>
        <w:bottom w:val="single" w:sz="4" w:space="0" w:color="auto"/>
      </w:pBdr>
      <w:shd w:val="clear" w:color="auto" w:fill="F2F2F2"/>
      <w:spacing w:before="100" w:beforeAutospacing="1" w:after="100" w:afterAutospacing="1"/>
      <w:ind w:firstLine="567"/>
      <w:contextualSpacing/>
    </w:pPr>
    <w:rPr>
      <w:sz w:val="20"/>
      <w:szCs w:val="20"/>
    </w:rPr>
  </w:style>
  <w:style w:type="paragraph" w:customStyle="1" w:styleId="xl85">
    <w:name w:val="xl85"/>
    <w:basedOn w:val="a0"/>
    <w:uiPriority w:val="99"/>
    <w:rsid w:val="00CC1A41"/>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pPr>
    <w:rPr>
      <w:sz w:val="20"/>
      <w:szCs w:val="20"/>
    </w:rPr>
  </w:style>
  <w:style w:type="paragraph" w:customStyle="1" w:styleId="xl86">
    <w:name w:val="xl86"/>
    <w:basedOn w:val="a0"/>
    <w:uiPriority w:val="99"/>
    <w:rsid w:val="00CC1A41"/>
    <w:pPr>
      <w:pBdr>
        <w:left w:val="single" w:sz="4" w:space="0" w:color="auto"/>
        <w:right w:val="single" w:sz="4" w:space="0" w:color="auto"/>
      </w:pBdr>
      <w:spacing w:before="100" w:beforeAutospacing="1" w:after="100" w:afterAutospacing="1"/>
      <w:ind w:firstLine="567"/>
      <w:contextualSpacing/>
      <w:jc w:val="center"/>
    </w:pPr>
    <w:rPr>
      <w:sz w:val="20"/>
      <w:szCs w:val="20"/>
    </w:rPr>
  </w:style>
  <w:style w:type="paragraph" w:customStyle="1" w:styleId="xl87">
    <w:name w:val="xl87"/>
    <w:basedOn w:val="a0"/>
    <w:uiPriority w:val="99"/>
    <w:rsid w:val="00CC1A41"/>
    <w:pPr>
      <w:pBdr>
        <w:top w:val="single" w:sz="4" w:space="0" w:color="auto"/>
        <w:left w:val="single" w:sz="4" w:space="0" w:color="auto"/>
      </w:pBdr>
      <w:spacing w:before="100" w:beforeAutospacing="1" w:after="100" w:afterAutospacing="1"/>
      <w:ind w:firstLine="567"/>
      <w:contextualSpacing/>
    </w:pPr>
    <w:rPr>
      <w:sz w:val="20"/>
      <w:szCs w:val="20"/>
    </w:rPr>
  </w:style>
  <w:style w:type="paragraph" w:customStyle="1" w:styleId="xl88">
    <w:name w:val="xl88"/>
    <w:basedOn w:val="a0"/>
    <w:uiPriority w:val="99"/>
    <w:rsid w:val="00CC1A41"/>
    <w:pPr>
      <w:pBdr>
        <w:top w:val="single" w:sz="4" w:space="0" w:color="auto"/>
        <w:left w:val="single" w:sz="4" w:space="0" w:color="auto"/>
        <w:right w:val="single" w:sz="4" w:space="0" w:color="auto"/>
      </w:pBdr>
      <w:spacing w:before="100" w:beforeAutospacing="1" w:after="100" w:afterAutospacing="1"/>
      <w:ind w:firstLine="567"/>
      <w:contextualSpacing/>
      <w:jc w:val="center"/>
    </w:pPr>
    <w:rPr>
      <w:sz w:val="20"/>
      <w:szCs w:val="20"/>
    </w:rPr>
  </w:style>
  <w:style w:type="paragraph" w:customStyle="1" w:styleId="xl89">
    <w:name w:val="xl89"/>
    <w:basedOn w:val="a0"/>
    <w:uiPriority w:val="99"/>
    <w:rsid w:val="00CC1A41"/>
    <w:pPr>
      <w:pBdr>
        <w:top w:val="single" w:sz="4" w:space="0" w:color="auto"/>
        <w:left w:val="single" w:sz="4" w:space="0" w:color="auto"/>
      </w:pBdr>
      <w:spacing w:before="100" w:beforeAutospacing="1" w:after="100" w:afterAutospacing="1"/>
      <w:ind w:firstLine="567"/>
      <w:contextualSpacing/>
      <w:jc w:val="center"/>
    </w:pPr>
    <w:rPr>
      <w:sz w:val="20"/>
      <w:szCs w:val="20"/>
    </w:rPr>
  </w:style>
  <w:style w:type="paragraph" w:customStyle="1" w:styleId="xl90">
    <w:name w:val="xl90"/>
    <w:basedOn w:val="a0"/>
    <w:uiPriority w:val="99"/>
    <w:rsid w:val="00CC1A41"/>
    <w:pPr>
      <w:pBdr>
        <w:left w:val="single" w:sz="4" w:space="0" w:color="auto"/>
        <w:bottom w:val="single" w:sz="4" w:space="0" w:color="auto"/>
        <w:right w:val="single" w:sz="4" w:space="0" w:color="auto"/>
      </w:pBdr>
      <w:spacing w:before="100" w:beforeAutospacing="1" w:after="100" w:afterAutospacing="1"/>
      <w:ind w:firstLine="567"/>
      <w:contextualSpacing/>
      <w:jc w:val="center"/>
    </w:pPr>
    <w:rPr>
      <w:sz w:val="20"/>
      <w:szCs w:val="20"/>
    </w:rPr>
  </w:style>
  <w:style w:type="paragraph" w:customStyle="1" w:styleId="xl91">
    <w:name w:val="xl91"/>
    <w:basedOn w:val="a0"/>
    <w:uiPriority w:val="99"/>
    <w:rsid w:val="00CC1A41"/>
    <w:pPr>
      <w:pBdr>
        <w:left w:val="single" w:sz="4" w:space="0" w:color="auto"/>
        <w:bottom w:val="single" w:sz="4" w:space="0" w:color="auto"/>
        <w:right w:val="single" w:sz="4" w:space="0" w:color="auto"/>
      </w:pBdr>
      <w:spacing w:before="100" w:beforeAutospacing="1" w:after="100" w:afterAutospacing="1"/>
      <w:ind w:firstLine="567"/>
      <w:contextualSpacing/>
    </w:pPr>
    <w:rPr>
      <w:sz w:val="20"/>
      <w:szCs w:val="20"/>
    </w:rPr>
  </w:style>
  <w:style w:type="paragraph" w:customStyle="1" w:styleId="xl92">
    <w:name w:val="xl92"/>
    <w:basedOn w:val="a0"/>
    <w:uiPriority w:val="99"/>
    <w:rsid w:val="00CC1A41"/>
    <w:pPr>
      <w:pBdr>
        <w:left w:val="single" w:sz="4" w:space="0" w:color="auto"/>
        <w:bottom w:val="single" w:sz="4" w:space="0" w:color="auto"/>
      </w:pBdr>
      <w:spacing w:before="100" w:beforeAutospacing="1" w:after="100" w:afterAutospacing="1"/>
      <w:ind w:firstLine="567"/>
      <w:contextualSpacing/>
    </w:pPr>
    <w:rPr>
      <w:sz w:val="20"/>
      <w:szCs w:val="20"/>
    </w:rPr>
  </w:style>
  <w:style w:type="paragraph" w:customStyle="1" w:styleId="xl93">
    <w:name w:val="xl93"/>
    <w:basedOn w:val="a0"/>
    <w:uiPriority w:val="99"/>
    <w:rsid w:val="00CC1A41"/>
    <w:pPr>
      <w:pBdr>
        <w:left w:val="single" w:sz="4" w:space="0" w:color="auto"/>
        <w:bottom w:val="single" w:sz="4" w:space="0" w:color="auto"/>
        <w:right w:val="single" w:sz="4" w:space="0" w:color="auto"/>
      </w:pBdr>
      <w:spacing w:before="100" w:beforeAutospacing="1" w:after="100" w:afterAutospacing="1"/>
      <w:ind w:firstLine="567"/>
      <w:contextualSpacing/>
      <w:jc w:val="center"/>
    </w:pPr>
    <w:rPr>
      <w:sz w:val="20"/>
      <w:szCs w:val="20"/>
    </w:rPr>
  </w:style>
  <w:style w:type="paragraph" w:customStyle="1" w:styleId="xl94">
    <w:name w:val="xl94"/>
    <w:basedOn w:val="a0"/>
    <w:uiPriority w:val="99"/>
    <w:rsid w:val="00CC1A41"/>
    <w:pPr>
      <w:pBdr>
        <w:left w:val="single" w:sz="4" w:space="0" w:color="auto"/>
        <w:bottom w:val="single" w:sz="4" w:space="0" w:color="auto"/>
      </w:pBdr>
      <w:spacing w:before="100" w:beforeAutospacing="1" w:after="100" w:afterAutospacing="1"/>
      <w:ind w:firstLine="567"/>
      <w:contextualSpacing/>
      <w:jc w:val="center"/>
    </w:pPr>
    <w:rPr>
      <w:sz w:val="20"/>
      <w:szCs w:val="20"/>
    </w:rPr>
  </w:style>
  <w:style w:type="paragraph" w:customStyle="1" w:styleId="xl95">
    <w:name w:val="xl95"/>
    <w:basedOn w:val="a0"/>
    <w:uiPriority w:val="99"/>
    <w:rsid w:val="00CC1A41"/>
    <w:pPr>
      <w:pBdr>
        <w:top w:val="single" w:sz="4" w:space="0" w:color="auto"/>
        <w:left w:val="single" w:sz="4" w:space="0" w:color="auto"/>
        <w:right w:val="single" w:sz="4" w:space="0" w:color="auto"/>
      </w:pBdr>
      <w:spacing w:before="100" w:beforeAutospacing="1" w:after="100" w:afterAutospacing="1"/>
      <w:ind w:firstLine="567"/>
      <w:contextualSpacing/>
    </w:pPr>
    <w:rPr>
      <w:sz w:val="20"/>
      <w:szCs w:val="20"/>
    </w:rPr>
  </w:style>
  <w:style w:type="paragraph" w:customStyle="1" w:styleId="xl96">
    <w:name w:val="xl96"/>
    <w:basedOn w:val="a0"/>
    <w:uiPriority w:val="99"/>
    <w:rsid w:val="00CC1A41"/>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pPr>
    <w:rPr>
      <w:sz w:val="20"/>
      <w:szCs w:val="20"/>
    </w:rPr>
  </w:style>
  <w:style w:type="paragraph" w:customStyle="1" w:styleId="xl97">
    <w:name w:val="xl97"/>
    <w:basedOn w:val="a0"/>
    <w:uiPriority w:val="99"/>
    <w:rsid w:val="00CC1A41"/>
    <w:pPr>
      <w:pBdr>
        <w:top w:val="single" w:sz="4" w:space="0" w:color="auto"/>
        <w:bottom w:val="single" w:sz="4" w:space="0" w:color="auto"/>
        <w:right w:val="single" w:sz="4" w:space="0" w:color="auto"/>
      </w:pBdr>
      <w:spacing w:before="100" w:beforeAutospacing="1" w:after="100" w:afterAutospacing="1"/>
      <w:ind w:firstLine="567"/>
      <w:contextualSpacing/>
    </w:pPr>
    <w:rPr>
      <w:sz w:val="20"/>
      <w:szCs w:val="20"/>
    </w:rPr>
  </w:style>
  <w:style w:type="paragraph" w:customStyle="1" w:styleId="xl98">
    <w:name w:val="xl98"/>
    <w:basedOn w:val="a0"/>
    <w:uiPriority w:val="99"/>
    <w:rsid w:val="00CC1A41"/>
    <w:pPr>
      <w:pBdr>
        <w:top w:val="single" w:sz="4" w:space="0" w:color="auto"/>
        <w:left w:val="single" w:sz="4" w:space="0" w:color="auto"/>
        <w:bottom w:val="single" w:sz="4" w:space="0" w:color="auto"/>
      </w:pBdr>
      <w:spacing w:before="100" w:beforeAutospacing="1" w:after="100" w:afterAutospacing="1"/>
      <w:ind w:firstLine="567"/>
      <w:contextualSpacing/>
      <w:jc w:val="center"/>
    </w:pPr>
    <w:rPr>
      <w:sz w:val="20"/>
      <w:szCs w:val="20"/>
    </w:rPr>
  </w:style>
  <w:style w:type="paragraph" w:customStyle="1" w:styleId="xl99">
    <w:name w:val="xl99"/>
    <w:basedOn w:val="a0"/>
    <w:uiPriority w:val="99"/>
    <w:rsid w:val="00CC1A41"/>
    <w:pPr>
      <w:pBdr>
        <w:left w:val="single" w:sz="4" w:space="0" w:color="auto"/>
      </w:pBdr>
      <w:spacing w:before="100" w:beforeAutospacing="1" w:after="100" w:afterAutospacing="1"/>
      <w:ind w:firstLine="567"/>
      <w:contextualSpacing/>
    </w:pPr>
    <w:rPr>
      <w:sz w:val="20"/>
      <w:szCs w:val="20"/>
    </w:rPr>
  </w:style>
  <w:style w:type="paragraph" w:customStyle="1" w:styleId="xl100">
    <w:name w:val="xl100"/>
    <w:basedOn w:val="a0"/>
    <w:uiPriority w:val="99"/>
    <w:rsid w:val="00CC1A41"/>
    <w:pPr>
      <w:pBdr>
        <w:right w:val="single" w:sz="4" w:space="0" w:color="auto"/>
      </w:pBdr>
      <w:spacing w:before="100" w:beforeAutospacing="1" w:after="100" w:afterAutospacing="1"/>
      <w:ind w:firstLine="567"/>
      <w:contextualSpacing/>
    </w:pPr>
    <w:rPr>
      <w:sz w:val="20"/>
      <w:szCs w:val="20"/>
    </w:rPr>
  </w:style>
  <w:style w:type="paragraph" w:customStyle="1" w:styleId="xl101">
    <w:name w:val="xl101"/>
    <w:basedOn w:val="a0"/>
    <w:uiPriority w:val="99"/>
    <w:rsid w:val="00CC1A41"/>
    <w:pPr>
      <w:pBdr>
        <w:top w:val="single" w:sz="4" w:space="0" w:color="auto"/>
        <w:left w:val="single" w:sz="4" w:space="0" w:color="auto"/>
        <w:bottom w:val="single" w:sz="4" w:space="0" w:color="auto"/>
      </w:pBdr>
      <w:spacing w:before="100" w:beforeAutospacing="1" w:after="100" w:afterAutospacing="1"/>
      <w:ind w:firstLine="567"/>
      <w:contextualSpacing/>
    </w:pPr>
    <w:rPr>
      <w:b/>
      <w:bCs/>
      <w:sz w:val="20"/>
      <w:szCs w:val="20"/>
    </w:rPr>
  </w:style>
  <w:style w:type="paragraph" w:customStyle="1" w:styleId="xl102">
    <w:name w:val="xl102"/>
    <w:basedOn w:val="a0"/>
    <w:uiPriority w:val="99"/>
    <w:rsid w:val="00CC1A41"/>
    <w:pPr>
      <w:pBdr>
        <w:top w:val="single" w:sz="4" w:space="0" w:color="auto"/>
        <w:bottom w:val="single" w:sz="4" w:space="0" w:color="auto"/>
      </w:pBdr>
      <w:spacing w:before="100" w:beforeAutospacing="1" w:after="100" w:afterAutospacing="1"/>
      <w:ind w:firstLine="567"/>
      <w:contextualSpacing/>
      <w:jc w:val="center"/>
    </w:pPr>
    <w:rPr>
      <w:b/>
      <w:bCs/>
      <w:sz w:val="20"/>
      <w:szCs w:val="20"/>
    </w:rPr>
  </w:style>
  <w:style w:type="paragraph" w:customStyle="1" w:styleId="xl103">
    <w:name w:val="xl103"/>
    <w:basedOn w:val="a0"/>
    <w:uiPriority w:val="99"/>
    <w:rsid w:val="00CC1A41"/>
    <w:pPr>
      <w:pBdr>
        <w:top w:val="single" w:sz="4" w:space="0" w:color="auto"/>
        <w:bottom w:val="single" w:sz="4" w:space="0" w:color="auto"/>
        <w:right w:val="single" w:sz="4" w:space="0" w:color="auto"/>
      </w:pBdr>
      <w:spacing w:before="100" w:beforeAutospacing="1" w:after="100" w:afterAutospacing="1"/>
      <w:ind w:firstLine="567"/>
      <w:contextualSpacing/>
      <w:jc w:val="center"/>
    </w:pPr>
    <w:rPr>
      <w:sz w:val="20"/>
      <w:szCs w:val="20"/>
    </w:rPr>
  </w:style>
  <w:style w:type="paragraph" w:customStyle="1" w:styleId="xl104">
    <w:name w:val="xl104"/>
    <w:basedOn w:val="a0"/>
    <w:uiPriority w:val="99"/>
    <w:rsid w:val="00CC1A41"/>
    <w:pPr>
      <w:pBdr>
        <w:top w:val="single" w:sz="4" w:space="0" w:color="auto"/>
        <w:bottom w:val="single" w:sz="4" w:space="0" w:color="auto"/>
      </w:pBdr>
      <w:spacing w:before="100" w:beforeAutospacing="1" w:after="100" w:afterAutospacing="1"/>
      <w:ind w:firstLine="567"/>
      <w:contextualSpacing/>
      <w:jc w:val="center"/>
    </w:pPr>
    <w:rPr>
      <w:sz w:val="20"/>
      <w:szCs w:val="20"/>
    </w:rPr>
  </w:style>
  <w:style w:type="paragraph" w:customStyle="1" w:styleId="xl105">
    <w:name w:val="xl105"/>
    <w:basedOn w:val="a0"/>
    <w:uiPriority w:val="99"/>
    <w:rsid w:val="00CC1A41"/>
    <w:pPr>
      <w:pBdr>
        <w:top w:val="single" w:sz="4" w:space="0" w:color="auto"/>
        <w:bottom w:val="single" w:sz="4" w:space="0" w:color="auto"/>
        <w:right w:val="single" w:sz="4" w:space="0" w:color="auto"/>
      </w:pBdr>
      <w:spacing w:before="100" w:beforeAutospacing="1" w:after="100" w:afterAutospacing="1"/>
      <w:ind w:firstLine="567"/>
      <w:contextualSpacing/>
      <w:jc w:val="center"/>
    </w:pPr>
    <w:rPr>
      <w:b/>
      <w:bCs/>
      <w:sz w:val="20"/>
      <w:szCs w:val="20"/>
    </w:rPr>
  </w:style>
  <w:style w:type="paragraph" w:customStyle="1" w:styleId="xl106">
    <w:name w:val="xl106"/>
    <w:basedOn w:val="a0"/>
    <w:uiPriority w:val="99"/>
    <w:rsid w:val="00CC1A41"/>
    <w:pPr>
      <w:pBdr>
        <w:top w:val="single" w:sz="4" w:space="0" w:color="auto"/>
        <w:bottom w:val="single" w:sz="4" w:space="0" w:color="auto"/>
      </w:pBdr>
      <w:spacing w:before="100" w:beforeAutospacing="1" w:after="100" w:afterAutospacing="1"/>
      <w:ind w:firstLine="567"/>
      <w:contextualSpacing/>
      <w:jc w:val="center"/>
    </w:pPr>
    <w:rPr>
      <w:sz w:val="20"/>
      <w:szCs w:val="20"/>
    </w:rPr>
  </w:style>
  <w:style w:type="paragraph" w:customStyle="1" w:styleId="xl107">
    <w:name w:val="xl107"/>
    <w:basedOn w:val="a0"/>
    <w:uiPriority w:val="99"/>
    <w:rsid w:val="00CC1A41"/>
    <w:pPr>
      <w:pBdr>
        <w:top w:val="single" w:sz="4" w:space="0" w:color="auto"/>
        <w:bottom w:val="single" w:sz="4" w:space="0" w:color="auto"/>
      </w:pBdr>
      <w:spacing w:before="100" w:beforeAutospacing="1" w:after="100" w:afterAutospacing="1"/>
      <w:ind w:firstLine="567"/>
      <w:contextualSpacing/>
    </w:pPr>
    <w:rPr>
      <w:sz w:val="20"/>
      <w:szCs w:val="20"/>
    </w:rPr>
  </w:style>
  <w:style w:type="paragraph" w:customStyle="1" w:styleId="xl108">
    <w:name w:val="xl108"/>
    <w:basedOn w:val="a0"/>
    <w:uiPriority w:val="99"/>
    <w:rsid w:val="00CC1A41"/>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pPr>
    <w:rPr>
      <w:b/>
      <w:bCs/>
      <w:sz w:val="20"/>
      <w:szCs w:val="20"/>
    </w:rPr>
  </w:style>
  <w:style w:type="character" w:customStyle="1" w:styleId="affd">
    <w:name w:val="Список нумеров Знак"/>
    <w:link w:val="affe"/>
    <w:locked/>
    <w:rsid w:val="00CC1A41"/>
    <w:rPr>
      <w:color w:val="000000"/>
      <w:sz w:val="24"/>
    </w:rPr>
  </w:style>
  <w:style w:type="paragraph" w:customStyle="1" w:styleId="affe">
    <w:name w:val="Список нумеров"/>
    <w:basedOn w:val="affc"/>
    <w:link w:val="affd"/>
    <w:qFormat/>
    <w:rsid w:val="00CC1A41"/>
    <w:pPr>
      <w:keepLines/>
      <w:widowControl/>
      <w:shd w:val="clear" w:color="auto" w:fill="auto"/>
      <w:tabs>
        <w:tab w:val="clear" w:pos="296"/>
      </w:tabs>
      <w:overflowPunct w:val="0"/>
      <w:spacing w:before="120"/>
      <w:ind w:left="1495" w:hanging="360"/>
    </w:pPr>
    <w:rPr>
      <w:b w:val="0"/>
      <w:bCs w:val="0"/>
    </w:rPr>
  </w:style>
  <w:style w:type="paragraph" w:customStyle="1" w:styleId="2c">
    <w:name w:val="Îñíîâíîé òåêñò ñ îòñòóïîì 2"/>
    <w:basedOn w:val="aff9"/>
    <w:uiPriority w:val="99"/>
    <w:rsid w:val="00CC1A41"/>
    <w:pPr>
      <w:widowControl w:val="0"/>
      <w:ind w:left="720"/>
      <w:jc w:val="both"/>
    </w:pPr>
    <w:rPr>
      <w:color w:val="000000"/>
      <w:sz w:val="24"/>
    </w:rPr>
  </w:style>
  <w:style w:type="paragraph" w:customStyle="1" w:styleId="210">
    <w:name w:val="Основной текст 21"/>
    <w:basedOn w:val="aff9"/>
    <w:uiPriority w:val="99"/>
    <w:rsid w:val="00CC1A41"/>
    <w:pPr>
      <w:widowControl w:val="0"/>
      <w:ind w:firstLine="567"/>
      <w:jc w:val="both"/>
    </w:pPr>
    <w:rPr>
      <w:color w:val="000000"/>
      <w:sz w:val="24"/>
      <w:lang w:val="ru-RU"/>
    </w:rPr>
  </w:style>
  <w:style w:type="paragraph" w:customStyle="1" w:styleId="caaieiaie3">
    <w:name w:val="caaieiaie 3"/>
    <w:basedOn w:val="Iauiue"/>
    <w:next w:val="Iauiue"/>
    <w:uiPriority w:val="99"/>
    <w:rsid w:val="00CC1A41"/>
    <w:pPr>
      <w:keepNext/>
      <w:jc w:val="center"/>
    </w:pPr>
    <w:rPr>
      <w:b/>
      <w:sz w:val="24"/>
    </w:rPr>
  </w:style>
  <w:style w:type="paragraph" w:customStyle="1" w:styleId="17">
    <w:name w:val="çàãîëîâîê 1"/>
    <w:basedOn w:val="aff9"/>
    <w:next w:val="aff9"/>
    <w:uiPriority w:val="99"/>
    <w:rsid w:val="00CC1A41"/>
    <w:pPr>
      <w:keepNext/>
      <w:widowControl w:val="0"/>
    </w:pPr>
    <w:rPr>
      <w:sz w:val="28"/>
      <w:lang w:val="ru-RU"/>
    </w:rPr>
  </w:style>
  <w:style w:type="paragraph" w:customStyle="1" w:styleId="3b">
    <w:name w:val="Îñíîâíîé òåêñò ñ îòñòóïîì 3"/>
    <w:basedOn w:val="aff9"/>
    <w:uiPriority w:val="99"/>
    <w:rsid w:val="00CC1A41"/>
    <w:pPr>
      <w:widowControl w:val="0"/>
      <w:ind w:firstLine="567"/>
      <w:jc w:val="both"/>
    </w:pPr>
    <w:rPr>
      <w:rFonts w:ascii="Peterburg" w:hAnsi="Peterburg"/>
      <w:b/>
      <w:i/>
      <w:sz w:val="24"/>
      <w:lang w:val="ru-RU"/>
    </w:rPr>
  </w:style>
  <w:style w:type="paragraph" w:customStyle="1" w:styleId="Iniiaiieoaeno">
    <w:name w:val="Iniiaiie oaeno"/>
    <w:basedOn w:val="Iauiue"/>
    <w:uiPriority w:val="99"/>
    <w:rsid w:val="00CC1A41"/>
    <w:pPr>
      <w:widowControl/>
      <w:jc w:val="both"/>
    </w:pPr>
    <w:rPr>
      <w:rFonts w:ascii="Peterburg" w:hAnsi="Peterburg"/>
    </w:rPr>
  </w:style>
  <w:style w:type="paragraph" w:customStyle="1" w:styleId="Iniiaiieoaenonionooiii2">
    <w:name w:val="Iniiaiie oaeno n ionooiii 2"/>
    <w:basedOn w:val="Iauiue"/>
    <w:uiPriority w:val="99"/>
    <w:rsid w:val="00CC1A41"/>
    <w:pPr>
      <w:widowControl/>
      <w:ind w:firstLine="284"/>
      <w:jc w:val="both"/>
    </w:pPr>
    <w:rPr>
      <w:rFonts w:ascii="Peterburg" w:hAnsi="Peterburg"/>
    </w:rPr>
  </w:style>
  <w:style w:type="paragraph" w:customStyle="1" w:styleId="Iniiaiieoaenonionooiii3">
    <w:name w:val="Iniiaiie oaeno n ionooiii 3"/>
    <w:basedOn w:val="Iauiue"/>
    <w:uiPriority w:val="99"/>
    <w:rsid w:val="00CC1A41"/>
    <w:pPr>
      <w:widowControl/>
      <w:ind w:firstLine="720"/>
      <w:jc w:val="both"/>
    </w:pPr>
    <w:rPr>
      <w:rFonts w:ascii="Peterburg" w:hAnsi="Peterburg"/>
      <w:sz w:val="28"/>
    </w:rPr>
  </w:style>
  <w:style w:type="paragraph" w:customStyle="1" w:styleId="afff">
    <w:name w:val="основной"/>
    <w:basedOn w:val="a0"/>
    <w:next w:val="a0"/>
    <w:uiPriority w:val="99"/>
    <w:rsid w:val="00CC1A41"/>
    <w:pPr>
      <w:keepNext/>
      <w:spacing w:before="120" w:after="120"/>
      <w:ind w:firstLine="567"/>
      <w:contextualSpacing/>
      <w:jc w:val="both"/>
    </w:pPr>
    <w:rPr>
      <w:szCs w:val="20"/>
    </w:rPr>
  </w:style>
  <w:style w:type="paragraph" w:customStyle="1" w:styleId="afff0">
    <w:name w:val="ñïèñîê"/>
    <w:basedOn w:val="aff9"/>
    <w:uiPriority w:val="99"/>
    <w:rsid w:val="00CC1A41"/>
    <w:pPr>
      <w:keepLines/>
      <w:widowControl w:val="0"/>
      <w:ind w:left="709" w:hanging="284"/>
      <w:jc w:val="both"/>
    </w:pPr>
    <w:rPr>
      <w:rFonts w:ascii="Peterburg" w:hAnsi="Peterburg"/>
      <w:sz w:val="24"/>
      <w:lang w:val="ru-RU"/>
    </w:rPr>
  </w:style>
  <w:style w:type="paragraph" w:customStyle="1" w:styleId="82">
    <w:name w:val="çàãîëîâîê 8"/>
    <w:basedOn w:val="aff9"/>
    <w:next w:val="aff9"/>
    <w:uiPriority w:val="99"/>
    <w:rsid w:val="00CC1A41"/>
    <w:pPr>
      <w:keepNext/>
      <w:widowControl w:val="0"/>
      <w:ind w:firstLine="720"/>
      <w:jc w:val="both"/>
    </w:pPr>
    <w:rPr>
      <w:b/>
      <w:sz w:val="24"/>
      <w:lang w:val="ru-RU"/>
    </w:rPr>
  </w:style>
  <w:style w:type="paragraph" w:customStyle="1" w:styleId="Iniiaiieoaeno2">
    <w:name w:val="Iniiaiie oaeno 2"/>
    <w:basedOn w:val="a0"/>
    <w:uiPriority w:val="99"/>
    <w:rsid w:val="00CC1A41"/>
    <w:pPr>
      <w:spacing w:before="120" w:after="120"/>
      <w:ind w:firstLine="567"/>
      <w:contextualSpacing/>
      <w:jc w:val="both"/>
    </w:pPr>
    <w:rPr>
      <w:b/>
      <w:color w:val="000000"/>
      <w:szCs w:val="20"/>
    </w:rPr>
  </w:style>
  <w:style w:type="paragraph" w:customStyle="1" w:styleId="afff1">
    <w:name w:val="Îñíîâíîé òåêñò"/>
    <w:basedOn w:val="aff9"/>
    <w:uiPriority w:val="99"/>
    <w:rsid w:val="00CC1A41"/>
    <w:pPr>
      <w:widowControl w:val="0"/>
      <w:tabs>
        <w:tab w:val="left" w:leader="dot" w:pos="9072"/>
      </w:tabs>
      <w:jc w:val="both"/>
    </w:pPr>
    <w:rPr>
      <w:b/>
      <w:sz w:val="24"/>
      <w:lang w:val="ru-RU"/>
    </w:rPr>
  </w:style>
  <w:style w:type="paragraph" w:customStyle="1" w:styleId="caaieiaie2">
    <w:name w:val="caaieiaie 2"/>
    <w:basedOn w:val="Iauiue"/>
    <w:next w:val="Iauiue"/>
    <w:uiPriority w:val="99"/>
    <w:rsid w:val="00CC1A41"/>
    <w:pPr>
      <w:keepNext/>
      <w:keepLines/>
      <w:spacing w:before="240" w:after="60"/>
      <w:jc w:val="center"/>
    </w:pPr>
    <w:rPr>
      <w:rFonts w:ascii="Peterburg" w:hAnsi="Peterburg"/>
      <w:b/>
      <w:sz w:val="24"/>
    </w:rPr>
  </w:style>
  <w:style w:type="character" w:customStyle="1" w:styleId="2d">
    <w:name w:val="список 2 уровня Знак"/>
    <w:link w:val="2"/>
    <w:uiPriority w:val="99"/>
    <w:locked/>
    <w:rsid w:val="00CC1A41"/>
    <w:rPr>
      <w:color w:val="000000"/>
      <w:sz w:val="24"/>
    </w:rPr>
  </w:style>
  <w:style w:type="paragraph" w:customStyle="1" w:styleId="2">
    <w:name w:val="список 2 уровня"/>
    <w:basedOn w:val="affc"/>
    <w:link w:val="2d"/>
    <w:uiPriority w:val="99"/>
    <w:qFormat/>
    <w:rsid w:val="00CC1A41"/>
    <w:pPr>
      <w:keepLines/>
      <w:widowControl/>
      <w:numPr>
        <w:numId w:val="3"/>
      </w:numPr>
      <w:shd w:val="clear" w:color="auto" w:fill="auto"/>
      <w:tabs>
        <w:tab w:val="clear" w:pos="296"/>
      </w:tabs>
      <w:overflowPunct w:val="0"/>
      <w:spacing w:before="120"/>
    </w:pPr>
    <w:rPr>
      <w:b w:val="0"/>
      <w:bCs w:val="0"/>
    </w:rPr>
  </w:style>
  <w:style w:type="character" w:customStyle="1" w:styleId="3c">
    <w:name w:val="список 3 уровня Знак"/>
    <w:link w:val="3"/>
    <w:uiPriority w:val="99"/>
    <w:locked/>
    <w:rsid w:val="00CC1A41"/>
    <w:rPr>
      <w:color w:val="000000"/>
      <w:sz w:val="24"/>
    </w:rPr>
  </w:style>
  <w:style w:type="paragraph" w:customStyle="1" w:styleId="3">
    <w:name w:val="список 3 уровня"/>
    <w:basedOn w:val="2"/>
    <w:link w:val="3c"/>
    <w:uiPriority w:val="99"/>
    <w:qFormat/>
    <w:rsid w:val="00CC1A41"/>
    <w:pPr>
      <w:numPr>
        <w:numId w:val="4"/>
      </w:numPr>
    </w:pPr>
  </w:style>
  <w:style w:type="paragraph" w:customStyle="1" w:styleId="52">
    <w:name w:val="çàãîëîâîê 5"/>
    <w:basedOn w:val="a0"/>
    <w:next w:val="a0"/>
    <w:uiPriority w:val="99"/>
    <w:rsid w:val="00CC1A41"/>
    <w:pPr>
      <w:keepNext/>
      <w:spacing w:before="120" w:after="120"/>
      <w:ind w:firstLine="567"/>
      <w:contextualSpacing/>
      <w:jc w:val="both"/>
    </w:pPr>
    <w:rPr>
      <w:b/>
      <w:szCs w:val="20"/>
      <w:u w:val="single"/>
    </w:rPr>
  </w:style>
  <w:style w:type="paragraph" w:customStyle="1" w:styleId="consplustitle0">
    <w:name w:val="consplustitle"/>
    <w:basedOn w:val="a0"/>
    <w:uiPriority w:val="99"/>
    <w:rsid w:val="00CC1A41"/>
    <w:pPr>
      <w:spacing w:before="100" w:beforeAutospacing="1" w:after="100" w:afterAutospacing="1"/>
      <w:ind w:firstLine="567"/>
      <w:contextualSpacing/>
      <w:jc w:val="both"/>
    </w:pPr>
  </w:style>
  <w:style w:type="paragraph" w:customStyle="1" w:styleId="consplusnormal0">
    <w:name w:val="consplusnormal"/>
    <w:basedOn w:val="a0"/>
    <w:uiPriority w:val="99"/>
    <w:rsid w:val="00CC1A41"/>
    <w:pPr>
      <w:spacing w:before="100" w:beforeAutospacing="1" w:after="100" w:afterAutospacing="1"/>
      <w:ind w:firstLine="567"/>
      <w:contextualSpacing/>
      <w:jc w:val="both"/>
    </w:pPr>
  </w:style>
  <w:style w:type="paragraph" w:customStyle="1" w:styleId="18">
    <w:name w:val="Стиль1 Знак"/>
    <w:basedOn w:val="30"/>
    <w:uiPriority w:val="99"/>
    <w:rsid w:val="00CC1A41"/>
    <w:pPr>
      <w:spacing w:before="60" w:after="120"/>
      <w:ind w:firstLine="567"/>
      <w:contextualSpacing/>
      <w:jc w:val="both"/>
    </w:pPr>
    <w:rPr>
      <w:rFonts w:ascii="Arial" w:eastAsia="Times New Roman" w:hAnsi="Arial" w:cs="Arial"/>
      <w:color w:val="auto"/>
      <w:sz w:val="22"/>
      <w:szCs w:val="22"/>
    </w:rPr>
  </w:style>
  <w:style w:type="paragraph" w:customStyle="1" w:styleId="19">
    <w:name w:val="Стиль1"/>
    <w:basedOn w:val="30"/>
    <w:uiPriority w:val="99"/>
    <w:rsid w:val="00CC1A41"/>
    <w:pPr>
      <w:spacing w:before="60" w:after="120"/>
      <w:ind w:firstLine="567"/>
      <w:contextualSpacing/>
      <w:jc w:val="both"/>
    </w:pPr>
    <w:rPr>
      <w:rFonts w:ascii="Arial" w:eastAsia="Times New Roman" w:hAnsi="Arial" w:cs="Arial"/>
      <w:color w:val="auto"/>
      <w:sz w:val="22"/>
      <w:szCs w:val="22"/>
    </w:rPr>
  </w:style>
  <w:style w:type="paragraph" w:customStyle="1" w:styleId="afff2">
    <w:name w:val="Заголовок статьи"/>
    <w:basedOn w:val="a0"/>
    <w:next w:val="a0"/>
    <w:uiPriority w:val="99"/>
    <w:rsid w:val="00CC1A41"/>
    <w:pPr>
      <w:autoSpaceDE w:val="0"/>
      <w:autoSpaceDN w:val="0"/>
      <w:adjustRightInd w:val="0"/>
      <w:spacing w:before="120" w:after="120"/>
      <w:ind w:left="1612" w:hanging="892"/>
      <w:contextualSpacing/>
      <w:jc w:val="both"/>
    </w:pPr>
    <w:rPr>
      <w:rFonts w:ascii="Arial" w:hAnsi="Arial"/>
      <w:szCs w:val="20"/>
    </w:rPr>
  </w:style>
  <w:style w:type="paragraph" w:customStyle="1" w:styleId="afff3">
    <w:name w:val="Комментарий"/>
    <w:basedOn w:val="a0"/>
    <w:next w:val="a0"/>
    <w:uiPriority w:val="99"/>
    <w:rsid w:val="00CC1A41"/>
    <w:pPr>
      <w:autoSpaceDE w:val="0"/>
      <w:autoSpaceDN w:val="0"/>
      <w:adjustRightInd w:val="0"/>
      <w:spacing w:before="120" w:after="120"/>
      <w:ind w:left="170" w:firstLine="567"/>
      <w:contextualSpacing/>
      <w:jc w:val="both"/>
    </w:pPr>
    <w:rPr>
      <w:rFonts w:ascii="Arial" w:hAnsi="Arial"/>
      <w:i/>
      <w:iCs/>
      <w:color w:val="800080"/>
      <w:szCs w:val="20"/>
    </w:rPr>
  </w:style>
  <w:style w:type="paragraph" w:customStyle="1" w:styleId="1a">
    <w:name w:val="З1"/>
    <w:basedOn w:val="a0"/>
    <w:next w:val="a0"/>
    <w:uiPriority w:val="99"/>
    <w:rsid w:val="00CC1A41"/>
    <w:pPr>
      <w:snapToGrid w:val="0"/>
      <w:spacing w:before="120" w:after="120"/>
      <w:ind w:firstLine="748"/>
      <w:contextualSpacing/>
      <w:jc w:val="both"/>
    </w:pPr>
    <w:rPr>
      <w:b/>
    </w:rPr>
  </w:style>
  <w:style w:type="paragraph" w:customStyle="1" w:styleId="hight">
    <w:name w:val="hight"/>
    <w:basedOn w:val="a0"/>
    <w:uiPriority w:val="99"/>
    <w:rsid w:val="00CC1A41"/>
    <w:pPr>
      <w:spacing w:before="15" w:after="15"/>
      <w:ind w:left="15" w:right="15" w:firstLine="567"/>
      <w:contextualSpacing/>
      <w:jc w:val="both"/>
    </w:pPr>
    <w:rPr>
      <w:rFonts w:ascii="Verdana" w:hAnsi="Verdana"/>
      <w:b/>
      <w:bCs/>
      <w:color w:val="000000"/>
      <w:sz w:val="18"/>
      <w:szCs w:val="18"/>
    </w:rPr>
  </w:style>
  <w:style w:type="paragraph" w:customStyle="1" w:styleId="caaieiaie1">
    <w:name w:val="caaieiaie 1"/>
    <w:basedOn w:val="Iauiue"/>
    <w:next w:val="Iauiue"/>
    <w:uiPriority w:val="99"/>
    <w:rsid w:val="00CC1A41"/>
    <w:pPr>
      <w:keepNext/>
      <w:widowControl/>
      <w:overflowPunct w:val="0"/>
      <w:autoSpaceDE w:val="0"/>
      <w:autoSpaceDN w:val="0"/>
      <w:adjustRightInd w:val="0"/>
      <w:spacing w:before="240" w:after="60"/>
      <w:jc w:val="center"/>
    </w:pPr>
    <w:rPr>
      <w:b/>
      <w:kern w:val="28"/>
      <w:sz w:val="24"/>
    </w:rPr>
  </w:style>
  <w:style w:type="paragraph" w:customStyle="1" w:styleId="Iacaaiea">
    <w:name w:val="Iacaaiea"/>
    <w:basedOn w:val="Iauiue"/>
    <w:next w:val="Iauiue"/>
    <w:uiPriority w:val="99"/>
    <w:rsid w:val="00CC1A41"/>
    <w:pPr>
      <w:keepNext/>
      <w:widowControl/>
      <w:overflowPunct w:val="0"/>
      <w:autoSpaceDE w:val="0"/>
      <w:autoSpaceDN w:val="0"/>
      <w:adjustRightInd w:val="0"/>
      <w:spacing w:before="120" w:after="120"/>
    </w:pPr>
    <w:rPr>
      <w:b/>
      <w:color w:val="000000"/>
      <w:sz w:val="24"/>
    </w:rPr>
  </w:style>
  <w:style w:type="paragraph" w:customStyle="1" w:styleId="2e">
    <w:name w:val="Знак Знак2 Знак"/>
    <w:basedOn w:val="a0"/>
    <w:uiPriority w:val="99"/>
    <w:rsid w:val="00CC1A41"/>
    <w:pPr>
      <w:adjustRightInd w:val="0"/>
      <w:spacing w:before="120" w:after="160" w:line="240" w:lineRule="exact"/>
      <w:ind w:firstLine="567"/>
      <w:contextualSpacing/>
      <w:jc w:val="right"/>
    </w:pPr>
    <w:rPr>
      <w:szCs w:val="20"/>
      <w:lang w:val="en-GB" w:eastAsia="en-US"/>
    </w:rPr>
  </w:style>
  <w:style w:type="paragraph" w:customStyle="1" w:styleId="afff4">
    <w:name w:val="Текст в таблицах"/>
    <w:basedOn w:val="a0"/>
    <w:uiPriority w:val="99"/>
    <w:qFormat/>
    <w:rsid w:val="00CC1A41"/>
    <w:pPr>
      <w:autoSpaceDE w:val="0"/>
      <w:autoSpaceDN w:val="0"/>
      <w:adjustRightInd w:val="0"/>
      <w:spacing w:before="120" w:after="120"/>
      <w:contextualSpacing/>
    </w:pPr>
    <w:rPr>
      <w:szCs w:val="20"/>
    </w:rPr>
  </w:style>
  <w:style w:type="paragraph" w:customStyle="1" w:styleId="afff5">
    <w:name w:val="Заголовок таблиц"/>
    <w:basedOn w:val="afff4"/>
    <w:uiPriority w:val="99"/>
    <w:qFormat/>
    <w:rsid w:val="00CC1A41"/>
    <w:pPr>
      <w:jc w:val="center"/>
    </w:pPr>
    <w:rPr>
      <w:b/>
    </w:rPr>
  </w:style>
  <w:style w:type="paragraph" w:customStyle="1" w:styleId="Default">
    <w:name w:val="Default"/>
    <w:uiPriority w:val="99"/>
    <w:rsid w:val="00CC1A4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
    <w:name w:val="Приложение - заголовок Знак"/>
    <w:link w:val="-3"/>
    <w:locked/>
    <w:rsid w:val="00CC1A41"/>
    <w:rPr>
      <w:b/>
      <w:sz w:val="32"/>
      <w:szCs w:val="32"/>
      <w:lang w:eastAsia="ar-SA"/>
    </w:rPr>
  </w:style>
  <w:style w:type="paragraph" w:customStyle="1" w:styleId="-3">
    <w:name w:val="Приложение - заголовок"/>
    <w:link w:val="-1"/>
    <w:qFormat/>
    <w:rsid w:val="00CC1A41"/>
    <w:pPr>
      <w:spacing w:before="120" w:after="240" w:line="240" w:lineRule="auto"/>
      <w:outlineLvl w:val="0"/>
    </w:pPr>
    <w:rPr>
      <w:b/>
      <w:sz w:val="32"/>
      <w:szCs w:val="32"/>
      <w:lang w:eastAsia="ar-SA"/>
    </w:rPr>
  </w:style>
  <w:style w:type="character" w:customStyle="1" w:styleId="afff6">
    <w:name w:val="термин Знак"/>
    <w:link w:val="afff7"/>
    <w:locked/>
    <w:rsid w:val="00CC1A41"/>
    <w:rPr>
      <w:b/>
      <w:color w:val="000000"/>
      <w:sz w:val="24"/>
    </w:rPr>
  </w:style>
  <w:style w:type="paragraph" w:customStyle="1" w:styleId="afff7">
    <w:name w:val="термин"/>
    <w:basedOn w:val="af6"/>
    <w:link w:val="afff6"/>
    <w:qFormat/>
    <w:rsid w:val="00CC1A41"/>
    <w:pPr>
      <w:autoSpaceDE w:val="0"/>
      <w:autoSpaceDN w:val="0"/>
      <w:adjustRightInd w:val="0"/>
      <w:spacing w:before="120"/>
      <w:ind w:firstLine="567"/>
      <w:contextualSpacing/>
      <w:jc w:val="both"/>
    </w:pPr>
    <w:rPr>
      <w:rFonts w:asciiTheme="minorHAnsi" w:eastAsiaTheme="minorHAnsi" w:hAnsiTheme="minorHAnsi" w:cstheme="minorBidi"/>
      <w:b/>
      <w:color w:val="000000"/>
      <w:szCs w:val="22"/>
      <w:lang w:eastAsia="en-US"/>
    </w:rPr>
  </w:style>
  <w:style w:type="character" w:customStyle="1" w:styleId="afff8">
    <w:name w:val="Заголовок статьи ПЗЗ Знак"/>
    <w:link w:val="afff9"/>
    <w:locked/>
    <w:rsid w:val="00CC1A41"/>
    <w:rPr>
      <w:b/>
      <w:bCs/>
      <w:color w:val="4F6228"/>
      <w:sz w:val="24"/>
      <w:szCs w:val="24"/>
    </w:rPr>
  </w:style>
  <w:style w:type="paragraph" w:customStyle="1" w:styleId="afff9">
    <w:name w:val="Заголовок статьи ПЗЗ"/>
    <w:basedOn w:val="30"/>
    <w:link w:val="afff8"/>
    <w:qFormat/>
    <w:rsid w:val="00CC1A41"/>
    <w:pPr>
      <w:keepLines w:val="0"/>
      <w:tabs>
        <w:tab w:val="left" w:pos="284"/>
      </w:tabs>
      <w:spacing w:before="240"/>
      <w:ind w:firstLine="567"/>
      <w:contextualSpacing/>
    </w:pPr>
    <w:rPr>
      <w:rFonts w:asciiTheme="minorHAnsi" w:eastAsiaTheme="minorHAnsi" w:hAnsiTheme="minorHAnsi" w:cstheme="minorBidi"/>
      <w:color w:val="4F6228"/>
      <w:lang w:eastAsia="en-US"/>
    </w:rPr>
  </w:style>
  <w:style w:type="paragraph" w:customStyle="1" w:styleId="2f">
    <w:name w:val="Заголовок 2 и разрыв"/>
    <w:basedOn w:val="20"/>
    <w:uiPriority w:val="99"/>
    <w:qFormat/>
    <w:rsid w:val="00CC1A41"/>
    <w:pPr>
      <w:pageBreakBefore/>
      <w:suppressAutoHyphens/>
      <w:spacing w:before="120" w:after="120"/>
      <w:contextualSpacing/>
      <w:jc w:val="center"/>
    </w:pPr>
    <w:rPr>
      <w:rFonts w:ascii="Times New Roman" w:eastAsia="Times New Roman" w:hAnsi="Times New Roman" w:cs="Times New Roman"/>
      <w:color w:val="C0504D"/>
      <w:sz w:val="24"/>
      <w:szCs w:val="24"/>
    </w:rPr>
  </w:style>
  <w:style w:type="paragraph" w:customStyle="1" w:styleId="222">
    <w:name w:val="Основной текст 22"/>
    <w:basedOn w:val="aff9"/>
    <w:uiPriority w:val="99"/>
    <w:rsid w:val="00CC1A41"/>
    <w:pPr>
      <w:widowControl w:val="0"/>
      <w:ind w:firstLine="567"/>
      <w:jc w:val="both"/>
    </w:pPr>
    <w:rPr>
      <w:color w:val="000000"/>
      <w:sz w:val="24"/>
      <w:lang w:val="ru-RU"/>
    </w:rPr>
  </w:style>
  <w:style w:type="paragraph" w:customStyle="1" w:styleId="2f0">
    <w:name w:val="Обычный2"/>
    <w:uiPriority w:val="99"/>
    <w:rsid w:val="00CC1A41"/>
    <w:pPr>
      <w:spacing w:after="0" w:line="240" w:lineRule="auto"/>
    </w:pPr>
    <w:rPr>
      <w:rFonts w:ascii="Times New Roman" w:eastAsia="Times New Roman" w:hAnsi="Times New Roman" w:cs="Times New Roman"/>
      <w:sz w:val="24"/>
      <w:szCs w:val="20"/>
      <w:lang w:eastAsia="ru-RU"/>
    </w:rPr>
  </w:style>
  <w:style w:type="paragraph" w:customStyle="1" w:styleId="afffa">
    <w:name w:val="!Текст регламента"/>
    <w:basedOn w:val="afff4"/>
    <w:uiPriority w:val="99"/>
    <w:qFormat/>
    <w:rsid w:val="00CC1A41"/>
    <w:pPr>
      <w:jc w:val="center"/>
    </w:pPr>
    <w:rPr>
      <w:sz w:val="20"/>
    </w:rPr>
  </w:style>
  <w:style w:type="paragraph" w:customStyle="1" w:styleId="afffb">
    <w:name w:val="!подраздел_таблиц"/>
    <w:basedOn w:val="afff4"/>
    <w:uiPriority w:val="99"/>
    <w:qFormat/>
    <w:rsid w:val="00CC1A41"/>
    <w:pPr>
      <w:jc w:val="center"/>
    </w:pPr>
    <w:rPr>
      <w:rFonts w:eastAsia="Calibri"/>
      <w:b/>
      <w:lang w:eastAsia="en-US"/>
    </w:rPr>
  </w:style>
  <w:style w:type="paragraph" w:customStyle="1" w:styleId="s1">
    <w:name w:val="s_1"/>
    <w:basedOn w:val="a0"/>
    <w:uiPriority w:val="99"/>
    <w:rsid w:val="00CC1A41"/>
    <w:pPr>
      <w:spacing w:before="100" w:beforeAutospacing="1" w:after="100" w:afterAutospacing="1"/>
    </w:pPr>
  </w:style>
  <w:style w:type="paragraph" w:customStyle="1" w:styleId="formattext">
    <w:name w:val="formattext"/>
    <w:basedOn w:val="a0"/>
    <w:uiPriority w:val="99"/>
    <w:rsid w:val="00CC1A41"/>
    <w:pPr>
      <w:spacing w:before="100" w:beforeAutospacing="1" w:after="100" w:afterAutospacing="1"/>
    </w:pPr>
  </w:style>
  <w:style w:type="paragraph" w:customStyle="1" w:styleId="afffc">
    <w:name w:val="Обычный текст"/>
    <w:basedOn w:val="a0"/>
    <w:uiPriority w:val="99"/>
    <w:qFormat/>
    <w:rsid w:val="00CC1A41"/>
    <w:pPr>
      <w:ind w:firstLine="709"/>
      <w:jc w:val="both"/>
    </w:pPr>
    <w:rPr>
      <w:lang w:val="en-US" w:eastAsia="ar-SA" w:bidi="en-US"/>
    </w:rPr>
  </w:style>
  <w:style w:type="character" w:styleId="afffd">
    <w:name w:val="footnote reference"/>
    <w:semiHidden/>
    <w:unhideWhenUsed/>
    <w:rsid w:val="00CC1A41"/>
    <w:rPr>
      <w:vertAlign w:val="superscript"/>
    </w:rPr>
  </w:style>
  <w:style w:type="character" w:styleId="afffe">
    <w:name w:val="annotation reference"/>
    <w:semiHidden/>
    <w:unhideWhenUsed/>
    <w:rsid w:val="00CC1A41"/>
    <w:rPr>
      <w:sz w:val="16"/>
      <w:szCs w:val="16"/>
    </w:rPr>
  </w:style>
  <w:style w:type="character" w:styleId="affff">
    <w:name w:val="endnote reference"/>
    <w:semiHidden/>
    <w:unhideWhenUsed/>
    <w:rsid w:val="00CC1A41"/>
    <w:rPr>
      <w:vertAlign w:val="superscript"/>
    </w:rPr>
  </w:style>
  <w:style w:type="character" w:customStyle="1" w:styleId="62">
    <w:name w:val="Знак Знак6"/>
    <w:locked/>
    <w:rsid w:val="00CC1A41"/>
    <w:rPr>
      <w:rFonts w:ascii="Times New Roman" w:hAnsi="Times New Roman" w:cs="Times New Roman" w:hint="default"/>
      <w:sz w:val="24"/>
      <w:szCs w:val="24"/>
    </w:rPr>
  </w:style>
  <w:style w:type="character" w:customStyle="1" w:styleId="3d">
    <w:name w:val="Знак Знак3"/>
    <w:semiHidden/>
    <w:locked/>
    <w:rsid w:val="00CC1A41"/>
    <w:rPr>
      <w:rFonts w:ascii="Times New Roman" w:hAnsi="Times New Roman" w:cs="Times New Roman" w:hint="default"/>
      <w:sz w:val="16"/>
      <w:szCs w:val="16"/>
    </w:rPr>
  </w:style>
  <w:style w:type="character" w:customStyle="1" w:styleId="72">
    <w:name w:val="Знак Знак7"/>
    <w:locked/>
    <w:rsid w:val="00CC1A41"/>
    <w:rPr>
      <w:rFonts w:ascii="Times New Roman" w:hAnsi="Times New Roman" w:cs="Times New Roman" w:hint="default"/>
      <w:sz w:val="24"/>
      <w:szCs w:val="24"/>
    </w:rPr>
  </w:style>
  <w:style w:type="character" w:customStyle="1" w:styleId="121">
    <w:name w:val="Знак Знак12"/>
    <w:locked/>
    <w:rsid w:val="00CC1A41"/>
    <w:rPr>
      <w:rFonts w:ascii="Cambria" w:hAnsi="Cambria" w:cs="Times New Roman" w:hint="default"/>
      <w:b/>
      <w:bCs/>
      <w:sz w:val="26"/>
      <w:szCs w:val="26"/>
    </w:rPr>
  </w:style>
  <w:style w:type="character" w:customStyle="1" w:styleId="83">
    <w:name w:val="Знак Знак8"/>
    <w:locked/>
    <w:rsid w:val="00CC1A41"/>
    <w:rPr>
      <w:rFonts w:ascii="Times New Roman" w:hAnsi="Times New Roman" w:cs="Times New Roman" w:hint="default"/>
      <w:sz w:val="24"/>
      <w:szCs w:val="24"/>
    </w:rPr>
  </w:style>
  <w:style w:type="character" w:customStyle="1" w:styleId="211">
    <w:name w:val="Основной текст 2 Знак1"/>
    <w:uiPriority w:val="99"/>
    <w:locked/>
    <w:rsid w:val="00CC1A41"/>
    <w:rPr>
      <w:rFonts w:ascii="Times New Roman" w:hAnsi="Times New Roman" w:cs="Times New Roman" w:hint="default"/>
      <w:sz w:val="24"/>
      <w:szCs w:val="24"/>
    </w:rPr>
  </w:style>
  <w:style w:type="character" w:customStyle="1" w:styleId="2f1">
    <w:name w:val="Основной текст (2)"/>
    <w:basedOn w:val="a1"/>
    <w:rsid w:val="00CC1A41"/>
    <w:rPr>
      <w:rFonts w:ascii="Times New Roman" w:eastAsia="Times New Roman" w:hAnsi="Times New Roman" w:cs="Times New Roman" w:hint="default"/>
      <w:b/>
      <w:bCs/>
      <w:i w:val="0"/>
      <w:iCs w:val="0"/>
      <w:smallCaps w:val="0"/>
      <w:color w:val="000000"/>
      <w:spacing w:val="0"/>
      <w:w w:val="100"/>
      <w:position w:val="0"/>
      <w:sz w:val="27"/>
      <w:szCs w:val="27"/>
      <w:u w:val="single"/>
      <w:lang w:val="ru-RU"/>
    </w:rPr>
  </w:style>
  <w:style w:type="character" w:customStyle="1" w:styleId="2f2">
    <w:name w:val="Основной текст (2)_"/>
    <w:basedOn w:val="a1"/>
    <w:rsid w:val="00CC1A41"/>
    <w:rPr>
      <w:rFonts w:ascii="Times New Roman" w:eastAsia="Times New Roman" w:hAnsi="Times New Roman" w:cs="Times New Roman" w:hint="default"/>
      <w:b/>
      <w:bCs/>
      <w:i w:val="0"/>
      <w:iCs w:val="0"/>
      <w:smallCaps w:val="0"/>
      <w:strike w:val="0"/>
      <w:dstrike w:val="0"/>
      <w:sz w:val="27"/>
      <w:szCs w:val="27"/>
      <w:u w:val="none"/>
      <w:effect w:val="none"/>
    </w:rPr>
  </w:style>
  <w:style w:type="character" w:customStyle="1" w:styleId="affff0">
    <w:name w:val="Подпись к таблице_"/>
    <w:basedOn w:val="a1"/>
    <w:rsid w:val="00CC1A41"/>
    <w:rPr>
      <w:rFonts w:ascii="Times New Roman" w:eastAsia="Times New Roman" w:hAnsi="Times New Roman" w:cs="Times New Roman" w:hint="default"/>
      <w:b w:val="0"/>
      <w:bCs w:val="0"/>
      <w:i w:val="0"/>
      <w:iCs w:val="0"/>
      <w:smallCaps w:val="0"/>
      <w:strike w:val="0"/>
      <w:dstrike w:val="0"/>
      <w:sz w:val="27"/>
      <w:szCs w:val="27"/>
      <w:u w:val="none"/>
      <w:effect w:val="none"/>
    </w:rPr>
  </w:style>
  <w:style w:type="character" w:customStyle="1" w:styleId="affff1">
    <w:name w:val="Подпись к таблице + Полужирный"/>
    <w:basedOn w:val="affff0"/>
    <w:rsid w:val="00CC1A41"/>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single"/>
      <w:effect w:val="none"/>
      <w:lang w:val="ru-RU"/>
    </w:rPr>
  </w:style>
  <w:style w:type="character" w:customStyle="1" w:styleId="affff2">
    <w:name w:val="Подпись к таблице"/>
    <w:basedOn w:val="affff0"/>
    <w:rsid w:val="00CC1A41"/>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single"/>
      <w:effect w:val="none"/>
      <w:lang w:val="ru-RU"/>
    </w:rPr>
  </w:style>
  <w:style w:type="character" w:customStyle="1" w:styleId="11pt">
    <w:name w:val="Основной текст + 11 pt"/>
    <w:basedOn w:val="aff2"/>
    <w:rsid w:val="00CC1A41"/>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lang w:val="ru-RU"/>
    </w:rPr>
  </w:style>
  <w:style w:type="character" w:customStyle="1" w:styleId="3e">
    <w:name w:val="Подпись к таблице (3) + Полужирный"/>
    <w:basedOn w:val="37"/>
    <w:rsid w:val="00CC1A41"/>
    <w:rPr>
      <w:b/>
      <w:bCs/>
      <w:color w:val="000000"/>
      <w:spacing w:val="0"/>
      <w:w w:val="100"/>
      <w:position w:val="0"/>
      <w:shd w:val="clear" w:color="auto" w:fill="FFFFFF"/>
      <w:lang w:val="ru-RU"/>
    </w:rPr>
  </w:style>
  <w:style w:type="character" w:customStyle="1" w:styleId="10pt">
    <w:name w:val="Основной текст + 10 pt"/>
    <w:aliases w:val="Полужирный"/>
    <w:basedOn w:val="aff2"/>
    <w:rsid w:val="00CC1A41"/>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lang w:val="ru-RU"/>
    </w:rPr>
  </w:style>
  <w:style w:type="character" w:customStyle="1" w:styleId="2f3">
    <w:name w:val="Основной текст2"/>
    <w:basedOn w:val="aff2"/>
    <w:rsid w:val="00CC1A41"/>
    <w:rPr>
      <w:rFonts w:ascii="Times New Roman" w:eastAsia="Times New Roman" w:hAnsi="Times New Roman" w:cs="Times New Roman"/>
      <w:b/>
      <w:bCs/>
      <w:i/>
      <w:iCs/>
      <w:smallCaps w:val="0"/>
      <w:strike w:val="0"/>
      <w:dstrike w:val="0"/>
      <w:color w:val="000000"/>
      <w:spacing w:val="0"/>
      <w:w w:val="100"/>
      <w:position w:val="0"/>
      <w:sz w:val="24"/>
      <w:szCs w:val="24"/>
      <w:u w:val="none"/>
      <w:effect w:val="none"/>
      <w:lang w:val="ru-RU"/>
    </w:rPr>
  </w:style>
  <w:style w:type="character" w:customStyle="1" w:styleId="affff3">
    <w:name w:val="Основной текст + Полужирный"/>
    <w:aliases w:val="Курсив"/>
    <w:basedOn w:val="aff2"/>
    <w:rsid w:val="00CC1A41"/>
    <w:rPr>
      <w:rFonts w:ascii="Times New Roman" w:eastAsia="Times New Roman" w:hAnsi="Times New Roman" w:cs="Times New Roman"/>
      <w:b w:val="0"/>
      <w:bCs w:val="0"/>
      <w:i/>
      <w:iCs/>
      <w:smallCaps w:val="0"/>
      <w:strike w:val="0"/>
      <w:dstrike w:val="0"/>
      <w:color w:val="000000"/>
      <w:spacing w:val="0"/>
      <w:w w:val="100"/>
      <w:position w:val="0"/>
      <w:sz w:val="24"/>
      <w:szCs w:val="24"/>
      <w:u w:val="none"/>
      <w:effect w:val="none"/>
      <w:lang w:val="ru-RU"/>
    </w:rPr>
  </w:style>
  <w:style w:type="character" w:customStyle="1" w:styleId="3f">
    <w:name w:val="Основной текст3"/>
    <w:basedOn w:val="aff2"/>
    <w:rsid w:val="00CC1A41"/>
    <w:rPr>
      <w:rFonts w:ascii="Times New Roman" w:eastAsia="Times New Roman" w:hAnsi="Times New Roman" w:cs="Times New Roman"/>
      <w:b/>
      <w:bCs/>
      <w:i/>
      <w:iCs/>
      <w:smallCaps w:val="0"/>
      <w:strike w:val="0"/>
      <w:dstrike w:val="0"/>
      <w:color w:val="000000"/>
      <w:spacing w:val="0"/>
      <w:w w:val="100"/>
      <w:position w:val="0"/>
      <w:sz w:val="24"/>
      <w:szCs w:val="24"/>
      <w:u w:val="none"/>
      <w:effect w:val="none"/>
      <w:lang w:val="en-US"/>
    </w:rPr>
  </w:style>
  <w:style w:type="character" w:customStyle="1" w:styleId="2f4">
    <w:name w:val="Заголовок №2 + Курсив"/>
    <w:basedOn w:val="28"/>
    <w:rsid w:val="00CC1A41"/>
    <w:rPr>
      <w:b/>
      <w:bCs/>
      <w:i/>
      <w:iCs/>
      <w:color w:val="000000"/>
      <w:spacing w:val="0"/>
      <w:w w:val="100"/>
      <w:position w:val="0"/>
      <w:sz w:val="27"/>
      <w:szCs w:val="27"/>
      <w:shd w:val="clear" w:color="auto" w:fill="FFFFFF"/>
      <w:lang w:val="ru-RU"/>
    </w:rPr>
  </w:style>
  <w:style w:type="character" w:customStyle="1" w:styleId="epm">
    <w:name w:val="epm"/>
    <w:rsid w:val="00CC1A41"/>
    <w:rPr>
      <w:shd w:val="clear" w:color="auto" w:fill="FFE0B2"/>
    </w:rPr>
  </w:style>
  <w:style w:type="character" w:customStyle="1" w:styleId="affff4">
    <w:name w:val="Гипертекстовая ссылка"/>
    <w:rsid w:val="00CC1A41"/>
    <w:rPr>
      <w:b/>
      <w:bCs/>
      <w:color w:val="008000"/>
      <w:sz w:val="20"/>
      <w:szCs w:val="20"/>
      <w:u w:val="single"/>
    </w:rPr>
  </w:style>
  <w:style w:type="character" w:customStyle="1" w:styleId="f">
    <w:name w:val="f"/>
    <w:basedOn w:val="a1"/>
    <w:rsid w:val="00CC1A41"/>
  </w:style>
  <w:style w:type="paragraph" w:customStyle="1" w:styleId="affff5">
    <w:name w:val="!описание зоны"/>
    <w:basedOn w:val="a0"/>
    <w:link w:val="affff6"/>
    <w:rsid w:val="00CC1A41"/>
    <w:pPr>
      <w:spacing w:before="100" w:after="100"/>
    </w:pPr>
  </w:style>
  <w:style w:type="character" w:customStyle="1" w:styleId="affff6">
    <w:name w:val="!описание зоны Знак"/>
    <w:link w:val="affff5"/>
    <w:locked/>
    <w:rsid w:val="00CC1A41"/>
    <w:rPr>
      <w:rFonts w:ascii="Times New Roman" w:eastAsia="Times New Roman" w:hAnsi="Times New Roman" w:cs="Times New Roman"/>
      <w:sz w:val="24"/>
      <w:szCs w:val="24"/>
      <w:lang w:eastAsia="ru-RU"/>
    </w:rPr>
  </w:style>
  <w:style w:type="paragraph" w:customStyle="1" w:styleId="affff7">
    <w:name w:val="!описание группы зон"/>
    <w:basedOn w:val="a0"/>
    <w:link w:val="affff8"/>
    <w:rsid w:val="00CC1A41"/>
    <w:pPr>
      <w:spacing w:before="100" w:after="100"/>
    </w:pPr>
  </w:style>
  <w:style w:type="character" w:customStyle="1" w:styleId="affff8">
    <w:name w:val="!описание группы зон Знак"/>
    <w:link w:val="affff7"/>
    <w:locked/>
    <w:rsid w:val="00CC1A41"/>
    <w:rPr>
      <w:rFonts w:ascii="Times New Roman" w:eastAsia="Times New Roman" w:hAnsi="Times New Roman" w:cs="Times New Roman"/>
      <w:sz w:val="24"/>
      <w:szCs w:val="24"/>
      <w:lang w:eastAsia="ru-RU"/>
    </w:rPr>
  </w:style>
  <w:style w:type="character" w:customStyle="1" w:styleId="affff9">
    <w:name w:val="Обычный нум. список Знак Знак"/>
    <w:rsid w:val="00CC1A41"/>
    <w:rPr>
      <w:rFonts w:ascii="Times New Roman" w:hAnsi="Times New Roman" w:cs="Times New Roman" w:hint="default"/>
      <w:sz w:val="28"/>
      <w:szCs w:val="28"/>
      <w:lang w:eastAsia="ar-SA"/>
    </w:rPr>
  </w:style>
  <w:style w:type="character" w:customStyle="1" w:styleId="apple-style-span">
    <w:name w:val="apple-style-span"/>
    <w:rsid w:val="00CC1A41"/>
  </w:style>
  <w:style w:type="character" w:customStyle="1" w:styleId="apple-converted-space">
    <w:name w:val="apple-converted-space"/>
    <w:rsid w:val="00CC1A41"/>
  </w:style>
  <w:style w:type="character" w:customStyle="1" w:styleId="blk">
    <w:name w:val="blk"/>
    <w:basedOn w:val="a1"/>
    <w:rsid w:val="00CC1A41"/>
  </w:style>
  <w:style w:type="character" w:customStyle="1" w:styleId="53">
    <w:name w:val="Основной текст (5)"/>
    <w:rsid w:val="00CC1A41"/>
    <w:rPr>
      <w:b/>
      <w:bCs/>
      <w:i/>
      <w:iCs/>
      <w:sz w:val="23"/>
      <w:szCs w:val="23"/>
      <w:u w:val="single"/>
      <w:shd w:val="clear" w:color="auto" w:fill="FFFFFF"/>
      <w:lang w:bidi="ar-SA"/>
    </w:rPr>
  </w:style>
  <w:style w:type="table" w:styleId="affffa">
    <w:name w:val="Table Grid"/>
    <w:basedOn w:val="a2"/>
    <w:rsid w:val="00CC1A41"/>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тиль таблицы1"/>
    <w:basedOn w:val="affffa"/>
    <w:rsid w:val="00CC1A41"/>
    <w:tblPr/>
    <w:tblStylePr w:type="firstRow">
      <w:rPr>
        <w:b/>
        <w:i/>
      </w:rPr>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7456">
      <w:bodyDiv w:val="1"/>
      <w:marLeft w:val="0"/>
      <w:marRight w:val="0"/>
      <w:marTop w:val="0"/>
      <w:marBottom w:val="0"/>
      <w:divBdr>
        <w:top w:val="none" w:sz="0" w:space="0" w:color="auto"/>
        <w:left w:val="none" w:sz="0" w:space="0" w:color="auto"/>
        <w:bottom w:val="none" w:sz="0" w:space="0" w:color="auto"/>
        <w:right w:val="none" w:sz="0" w:space="0" w:color="auto"/>
      </w:divBdr>
    </w:div>
    <w:div w:id="488056996">
      <w:bodyDiv w:val="1"/>
      <w:marLeft w:val="0"/>
      <w:marRight w:val="0"/>
      <w:marTop w:val="0"/>
      <w:marBottom w:val="0"/>
      <w:divBdr>
        <w:top w:val="none" w:sz="0" w:space="0" w:color="auto"/>
        <w:left w:val="none" w:sz="0" w:space="0" w:color="auto"/>
        <w:bottom w:val="none" w:sz="0" w:space="0" w:color="auto"/>
        <w:right w:val="none" w:sz="0" w:space="0" w:color="auto"/>
      </w:divBdr>
    </w:div>
    <w:div w:id="1592853290">
      <w:bodyDiv w:val="1"/>
      <w:marLeft w:val="0"/>
      <w:marRight w:val="0"/>
      <w:marTop w:val="0"/>
      <w:marBottom w:val="0"/>
      <w:divBdr>
        <w:top w:val="none" w:sz="0" w:space="0" w:color="auto"/>
        <w:left w:val="none" w:sz="0" w:space="0" w:color="auto"/>
        <w:bottom w:val="none" w:sz="0" w:space="0" w:color="auto"/>
        <w:right w:val="none" w:sz="0" w:space="0" w:color="auto"/>
      </w:divBdr>
    </w:div>
    <w:div w:id="192645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21"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42"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63" Type="http://schemas.openxmlformats.org/officeDocument/2006/relationships/image" Target="media/image3.jpeg"/><Relationship Id="rId84"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38" Type="http://schemas.openxmlformats.org/officeDocument/2006/relationships/hyperlink" Target="consultantplus://offline/ref=A483D9F6DCEDB4EB42A75CF45DB2AE5E66FB2F9E0DC06335009CD904020EA997D6DAC614E28B3A3182448224AC83EFCE6E065C3640HAO1M" TargetMode="External"/><Relationship Id="rId159" Type="http://schemas.openxmlformats.org/officeDocument/2006/relationships/hyperlink" Target="consultantplus://offline/ref=ACE1C6ACA609F531A1153EF2E07B365F69D8DDD1B08E98B7066733CDB0F1C3875B3DDB485688E8DA94B5636B864B78EE4759C1E4FBxFQ3O" TargetMode="External"/><Relationship Id="rId170"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91"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05"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26"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47" Type="http://schemas.openxmlformats.org/officeDocument/2006/relationships/hyperlink" Target="consultantplus://offline/ref=A483D9F6DCEDB4EB42A75CF45DB2AE5E66FB2F9E0DC06335009CD904020EA997D6DAC614E28B3A3182448224AC83EFCE6E065C3640HAO1M" TargetMode="External"/><Relationship Id="rId107"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268"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11"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32"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53"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74" Type="http://schemas.openxmlformats.org/officeDocument/2006/relationships/image" Target="media/image14.jpeg"/><Relationship Id="rId128"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49"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5" Type="http://schemas.openxmlformats.org/officeDocument/2006/relationships/webSettings" Target="webSettings.xml"/><Relationship Id="rId95"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60" Type="http://schemas.openxmlformats.org/officeDocument/2006/relationships/hyperlink" Target="consultantplus://offline/ref=ACE1C6ACA609F531A1153EF2E07B365F69D8DDD1B08E98B7066733CDB0F1C3875B3DDB48568EE8DA94B5636B864B78EE4759C1E4FBxFQ3O" TargetMode="External"/><Relationship Id="rId181"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16"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37"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58" Type="http://schemas.openxmlformats.org/officeDocument/2006/relationships/hyperlink" Target="consultantplus://offline/ref=142C4AD1A87DCD41506C063577782AC1DA61FADBD4D37E8232978DCC0BFDB14AFD4FBCA997F774771A12F527E346298BFD97CD199139A084S8BFM" TargetMode="External"/><Relationship Id="rId22"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43"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64" Type="http://schemas.openxmlformats.org/officeDocument/2006/relationships/image" Target="media/image4.jpeg"/><Relationship Id="rId118"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39"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85"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50"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71"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92" Type="http://schemas.openxmlformats.org/officeDocument/2006/relationships/hyperlink" Target="consultantplus://offline/ref=53D21C04A76B445550CF6B90DE6D6D2211CE601282020A22BA5781DD74B0F985E107E9516B4BB6496A4DC40CAB8C070947A32FD689K6fAN" TargetMode="External"/><Relationship Id="rId206"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27"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48"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69"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12"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33"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08"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29" Type="http://schemas.openxmlformats.org/officeDocument/2006/relationships/hyperlink" Target="consultantplus://offline/ref=A483D9F6DCEDB4EB42A75CF45DB2AE5E66FB2F9E0DC06335009CD904020EA997D6DAC614E28B3A3182448224AC83EFCE6E065C3640HAO1M" TargetMode="External"/><Relationship Id="rId54"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75" Type="http://schemas.openxmlformats.org/officeDocument/2006/relationships/image" Target="media/image15.jpeg"/><Relationship Id="rId96" Type="http://schemas.openxmlformats.org/officeDocument/2006/relationships/hyperlink" Target="consultantplus://offline/ref=53D21C04A76B445550CF6B90DE6D6D2211CE601282020A22BA5781DD74B0F985E107E9516B4BB6496A4DC40CAB8C070947A32FD689K6fAN" TargetMode="External"/><Relationship Id="rId140"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61" Type="http://schemas.openxmlformats.org/officeDocument/2006/relationships/hyperlink" Target="consultantplus://offline/ref=142C4AD1A87DCD41506C063577782AC1DA61FADBD4D37E8232978DCC0BFDB14AFD4FBCA997F774761D12F527E346298BFD97CD199139A084S8BFM" TargetMode="External"/><Relationship Id="rId182"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17"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6" Type="http://schemas.openxmlformats.org/officeDocument/2006/relationships/image" Target="media/image1.jpeg"/><Relationship Id="rId238"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59" Type="http://schemas.openxmlformats.org/officeDocument/2006/relationships/hyperlink" Target="consultantplus://offline/ref=142C4AD1A87DCD41506C063577782AC1DA61FADBD4D37E8232978DCC0BFDB14AFD4FBCA997F774741C12F527E346298BFD97CD199139A084S8BFM" TargetMode="External"/><Relationship Id="rId23"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19"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270"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44"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60"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65" Type="http://schemas.openxmlformats.org/officeDocument/2006/relationships/image" Target="media/image5.jpeg"/><Relationship Id="rId81"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86"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30"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35" Type="http://schemas.openxmlformats.org/officeDocument/2006/relationships/hyperlink" Target="http://base.garant.ru/70736874/" TargetMode="External"/><Relationship Id="rId151" Type="http://schemas.openxmlformats.org/officeDocument/2006/relationships/hyperlink" Target="consultantplus://offline/ref=A483D9F6DCEDB4EB42A75CF45DB2AE5E66FB2F9E0DC06335009CD904020EA997D6DAC614E28B3A3182448224AC83EFCE6E065C3640HAO1M" TargetMode="External"/><Relationship Id="rId156" Type="http://schemas.openxmlformats.org/officeDocument/2006/relationships/hyperlink" Target="consultantplus://offline/ref=9CB37DCA0A1FA6971E06B6A74D5E4583D31D79681AC616F2A1575845C244502B0E2EB261137D4CAEEB5F8235D93D963525A12FEF81R3sAN" TargetMode="External"/><Relationship Id="rId177"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198"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172"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93" Type="http://schemas.openxmlformats.org/officeDocument/2006/relationships/hyperlink" Target="consultantplus://offline/ref=53D21C04A76B445550CF6B90DE6D6D2211CE601282020A22BA5781DD74B0F985E107E9516B41B6496A4DC40CAB8C070947A32FD689K6fAN" TargetMode="External"/><Relationship Id="rId202" Type="http://schemas.openxmlformats.org/officeDocument/2006/relationships/hyperlink" Target="consultantplus://offline/ref=A483D9F6DCEDB4EB42A75CF45DB2AE5E66FB2F9E0DC06335009CD904020EA997D6DAC614E28B3A3182448224AC83EFCE6E065C3640HAO1M" TargetMode="External"/><Relationship Id="rId207"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23"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28"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44" Type="http://schemas.openxmlformats.org/officeDocument/2006/relationships/hyperlink" Target="consultantplus://offline/ref=6202E7486218EC4AAAEA9393A7B4AE706121CBC4B0505B4E48C3911F525B7B6346A7D8F327483C7A52BE7ACCD650A71CB168E444E4M0KAO" TargetMode="External"/><Relationship Id="rId249"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13"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8"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39"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09"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260" Type="http://schemas.openxmlformats.org/officeDocument/2006/relationships/hyperlink" Target="consultantplus://offline/ref=142C4AD1A87DCD41506C063577782AC1DA61FADBD4D37E8232978DCC0BFDB14AFD4FBCA993F57F26485DF47BA5173A89FD97CF1D8ES3B2M" TargetMode="External"/><Relationship Id="rId265"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34"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50"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55"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76" Type="http://schemas.openxmlformats.org/officeDocument/2006/relationships/image" Target="media/image16.jpeg"/><Relationship Id="rId97" Type="http://schemas.openxmlformats.org/officeDocument/2006/relationships/hyperlink" Target="consultantplus://offline/ref=53D21C04A76B445550CF6B90DE6D6D2211CE601282020A22BA5781DD74B0F985E107E9516B41B6496A4DC40CAB8C070947A32FD689K6fAN" TargetMode="External"/><Relationship Id="rId104"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20"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25" Type="http://schemas.openxmlformats.org/officeDocument/2006/relationships/hyperlink" Target="consultantplus://offline/ref=53D21C04A76B445550CF6B90DE6D6D2211CE601282020A22BA5781DD74B0F985E107E9516B4BB6496A4DC40CAB8C070947A32FD689K6fAN" TargetMode="External"/><Relationship Id="rId141"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46" Type="http://schemas.openxmlformats.org/officeDocument/2006/relationships/hyperlink" Target="consultantplus://offline/ref=DE0F89D3443EE5F3E94A5217131CEF534ADEC325FCA0D46B86B9A8EC60DB94A77B2E7DCBE3A54AFCB810C2671F19C08BB47457FAL2HEJ" TargetMode="External"/><Relationship Id="rId167" Type="http://schemas.openxmlformats.org/officeDocument/2006/relationships/hyperlink" Target="consultantplus://offline/ref=BD87926361D1885CE9FEDBAC39CE72F795BB2C3B40804F41956D1512158D147E210BB41CA89B7CD428F040CAEBF2F976F5C5B4933AA2zDN" TargetMode="External"/><Relationship Id="rId188"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7" Type="http://schemas.openxmlformats.org/officeDocument/2006/relationships/hyperlink" Target="consultantplus://offline/ref=CF5BD610144639627A3AA1CFE4DA416140CFCD9EE3F9096B6E44A1AE0BE5428C51DC74ED2088AB61E52689YBQFK" TargetMode="External"/><Relationship Id="rId71" Type="http://schemas.openxmlformats.org/officeDocument/2006/relationships/image" Target="media/image11.jpeg"/><Relationship Id="rId92"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62" Type="http://schemas.openxmlformats.org/officeDocument/2006/relationships/hyperlink" Target="consultantplus://offline/ref=142C4AD1A87DCD41506C063577782AC1DA61FADBD4D37E8232978DCC0BFDB14AFD4FBCA997F774771A12F527E346298BFD97CD199139A084S8BFM" TargetMode="External"/><Relationship Id="rId183"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13"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18" Type="http://schemas.openxmlformats.org/officeDocument/2006/relationships/hyperlink" Target="consultantplus://offline/ref=A483D9F6DCEDB4EB42A75CF45DB2AE5E66FB2F9E0DC06335009CD904020EA997D6DAC614E28B3A3182448224AC83EFCE6E065C3640HAO1M" TargetMode="External"/><Relationship Id="rId234" Type="http://schemas.openxmlformats.org/officeDocument/2006/relationships/hyperlink" Target="consultantplus://offline/ref=A483D9F6DCEDB4EB42A75CF45DB2AE5E66FB2F9E0DC06335009CD904020EA997D6DAC614E28B3A3182448224AC83EFCE6E065C3640HAO1M" TargetMode="External"/><Relationship Id="rId239" Type="http://schemas.openxmlformats.org/officeDocument/2006/relationships/hyperlink" Target="consultantplus://offline/ref=A483D9F6DCEDB4EB42A75CF45DB2AE5E66FB2F9E0DC06335009CD904020EA997D6DAC614E28B3A3182448224AC83EFCE6E065C3640HAO1M" TargetMode="External"/><Relationship Id="rId2" Type="http://schemas.openxmlformats.org/officeDocument/2006/relationships/styles" Target="styles.xml"/><Relationship Id="rId29"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250" Type="http://schemas.openxmlformats.org/officeDocument/2006/relationships/hyperlink" Target="consultantplus://offline/ref=A483D9F6DCEDB4EB42A75CF45DB2AE5E66FB2F9E0DC06335009CD904020EA997D6DAC614E28B3A3182448224AC83EFCE6E065C3640HAO1M" TargetMode="External"/><Relationship Id="rId255" Type="http://schemas.openxmlformats.org/officeDocument/2006/relationships/hyperlink" Target="consultantplus://offline/ref=ACE1C6ACA609F531A1153EF2E07B365F69D8DDD1B08E98B7066733CDB0F1C3875B3DDB485688E8DA94B5636B864B78EE4759C1E4FBxFQ3O" TargetMode="External"/><Relationship Id="rId271"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4"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40"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45"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66" Type="http://schemas.openxmlformats.org/officeDocument/2006/relationships/image" Target="media/image6.jpeg"/><Relationship Id="rId87"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10"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15"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31"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36"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57" Type="http://schemas.openxmlformats.org/officeDocument/2006/relationships/hyperlink" Target="consultantplus://offline/ref=C4ADAEC69108D2ABA3FBC8351E2F6899450154750BE5CAB77ED496A45542ECA5D5EE3A56BC7BB5A04192A7E4D1B05BF9BFB0078D81XDL4O" TargetMode="External"/><Relationship Id="rId178" Type="http://schemas.openxmlformats.org/officeDocument/2006/relationships/hyperlink" Target="consultantplus://offline/ref=352B3062CCE64AB366854B155E77B1843F67A66CBD68EAC4BF4263237BA453E27EC8BD5E1D8C063FC2A22266194372504B8DBCAA69E6V1M" TargetMode="External"/><Relationship Id="rId61" Type="http://schemas.openxmlformats.org/officeDocument/2006/relationships/hyperlink" Target="http://www.consultant.ru/cons/cgi/online.cgi?req=doc&amp;base=LAW&amp;n=201379&amp;rnd=244973.685117225&amp;dst=100607&amp;fld=134" TargetMode="External"/><Relationship Id="rId82" Type="http://schemas.openxmlformats.org/officeDocument/2006/relationships/hyperlink" Target="consultantplus://offline/ref=352B3062CCE64AB366854B155E77B1843F67A66CBD68EAC4BF4263237BA453E27EC8BD5E1D8C063FC2A22266194372504B8DBCAA69E6V1M" TargetMode="External"/><Relationship Id="rId152"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73"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94"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199"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03"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08"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29"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19"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224"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40" Type="http://schemas.openxmlformats.org/officeDocument/2006/relationships/hyperlink" Target="consultantplus://offline/ref=B1D94782856C31DE4994E28C3885DEE9FC739C330425FE2D19BC9797B337D5914823C2B5A8B5532EBD17326D6267CDAF726E6B2DB127W4M" TargetMode="External"/><Relationship Id="rId245"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61" Type="http://schemas.openxmlformats.org/officeDocument/2006/relationships/hyperlink" Target="consultantplus://offline/ref=142C4AD1A87DCD41506C063577782AC1DA61FADBD4D37E8232978DCC0BFDB14AFD4FBCA993F27F26485DF47BA5173A89FD97CF1D8ES3B2M" TargetMode="External"/><Relationship Id="rId266"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14"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30"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35"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56"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77" Type="http://schemas.openxmlformats.org/officeDocument/2006/relationships/image" Target="media/image17.jpeg"/><Relationship Id="rId100"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05"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26" Type="http://schemas.openxmlformats.org/officeDocument/2006/relationships/hyperlink" Target="consultantplus://offline/ref=53D21C04A76B445550CF6B90DE6D6D2211CE601282020A22BA5781DD74B0F985E107E9516B41B6496A4DC40CAB8C070947A32FD689K6fAN" TargetMode="External"/><Relationship Id="rId147" Type="http://schemas.openxmlformats.org/officeDocument/2006/relationships/hyperlink" Target="consultantplus://offline/ref=6202E7486218EC4AAAEA9393A7B4AE706121CBC4B0505B4E48C3911F525B7B6346A7D8F3284F3C7A52BE7ACCD650A71CB168E444E4M0KAO" TargetMode="External"/><Relationship Id="rId168" Type="http://schemas.openxmlformats.org/officeDocument/2006/relationships/hyperlink" Target="consultantplus://offline/ref=BD87926361D1885CE9FEDBAC39CE72F795BB2C3B40804F41956D1512158D147E210BB41CA9937CD428F040CAEBF2F976F5C5B4933AA2zDN" TargetMode="External"/><Relationship Id="rId8" Type="http://schemas.openxmlformats.org/officeDocument/2006/relationships/hyperlink" Target="consultantplus://offline/ref=CF5BD610144639627A3AA1CFE4DA416140CFCD9EE3F9096B6E44A1AE0BE5428C51DC74ED2088AB61E42584YBQCK" TargetMode="External"/><Relationship Id="rId51"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72" Type="http://schemas.openxmlformats.org/officeDocument/2006/relationships/image" Target="media/image12.jpeg"/><Relationship Id="rId93"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98"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21"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42"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63" Type="http://schemas.openxmlformats.org/officeDocument/2006/relationships/hyperlink" Target="consultantplus://offline/ref=142C4AD1A87DCD41506C063577782AC1DA61FADBD4D37E8232978DCC0BFDB14AFD4FBCA997F774741C12F527E346298BFD97CD199139A084S8BFM" TargetMode="External"/><Relationship Id="rId184"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189"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19"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3" Type="http://schemas.microsoft.com/office/2007/relationships/stylesWithEffects" Target="stylesWithEffects.xml"/><Relationship Id="rId214"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30"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35"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51" Type="http://schemas.openxmlformats.org/officeDocument/2006/relationships/hyperlink" Target="consultantplus://offline/ref=9CB37DCA0A1FA6971E06B6A74D5E4583D31D79681AC616F2A1575845C244502B0E2EB261127C4CAEEB5F8235D93D963525A12FEF81R3sAN" TargetMode="External"/><Relationship Id="rId256" Type="http://schemas.openxmlformats.org/officeDocument/2006/relationships/hyperlink" Target="consultantplus://offline/ref=ACE1C6ACA609F531A1153EF2E07B365F69D8DDD1B08E98B7066733CDB0F1C3875B3DDB48568EE8DA94B5636B864B78EE4759C1E4FBxFQ3O" TargetMode="External"/><Relationship Id="rId25"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46"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67" Type="http://schemas.openxmlformats.org/officeDocument/2006/relationships/image" Target="media/image7.jpeg"/><Relationship Id="rId116"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37"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58" Type="http://schemas.openxmlformats.org/officeDocument/2006/relationships/hyperlink" Target="consultantplus://offline/ref=C4ADAEC69108D2ABA3FBC8351E2F6899450154750BE5CAB77ED496A45542ECA5D5EE3A56BC7EB5A04192A7E4D1B05BF9BFB0078D81XDL4O" TargetMode="External"/><Relationship Id="rId272" Type="http://schemas.openxmlformats.org/officeDocument/2006/relationships/image" Target="media/image20.jpeg"/><Relationship Id="rId20"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41"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62" Type="http://schemas.openxmlformats.org/officeDocument/2006/relationships/image" Target="media/image2.jpeg"/><Relationship Id="rId83" Type="http://schemas.openxmlformats.org/officeDocument/2006/relationships/hyperlink" Target="consultantplus://offline/ref=352B3062CCE64AB366854B155E77B1843F67A66CBD68EAC4BF4263237BA453E27EC8BD5E1D8B063FC2A22266194372504B8DBCAA69E6V1M" TargetMode="External"/><Relationship Id="rId88"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11"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32"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53"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74"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79" Type="http://schemas.openxmlformats.org/officeDocument/2006/relationships/hyperlink" Target="consultantplus://offline/ref=352B3062CCE64AB366854B155E77B1843F67A66CBD68EAC4BF4263237BA453E27EC8BD5E1D8B063FC2A22266194372504B8DBCAA69E6V1M" TargetMode="External"/><Relationship Id="rId195"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09"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190"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04"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20"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25" Type="http://schemas.openxmlformats.org/officeDocument/2006/relationships/hyperlink" Target="consultantplus://offline/ref=A483D9F6DCEDB4EB42A75CF45DB2AE5E66FB2F9E0DC06335009CD904020EA997D6DAC614E28B3A3182448224AC83EFCE6E065C3640HAO1M" TargetMode="External"/><Relationship Id="rId241" Type="http://schemas.openxmlformats.org/officeDocument/2006/relationships/hyperlink" Target="consultantplus://offline/ref=B1D94782856C31DE4994E28C3885DEE9FC739C330425FE2D19BC9797B337D5914823C2B5A8B2532EBD17326D6267CDAF726E6B2DB127W4M" TargetMode="External"/><Relationship Id="rId246"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67"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15"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36"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57"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06" Type="http://schemas.openxmlformats.org/officeDocument/2006/relationships/hyperlink" Target="consultantplus://offline/ref=A483D9F6DCEDB4EB42A75CF45DB2AE5E66FB2F9E0DC06335009CD904020EA997D6DAC614E28B3A3182448224AC83EFCE6E065C3640HAO1M" TargetMode="External"/><Relationship Id="rId127"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262"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10"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31"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52"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73" Type="http://schemas.openxmlformats.org/officeDocument/2006/relationships/image" Target="media/image13.jpeg"/><Relationship Id="rId78" Type="http://schemas.openxmlformats.org/officeDocument/2006/relationships/image" Target="media/image18.jpeg"/><Relationship Id="rId94"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99"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01"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22" Type="http://schemas.openxmlformats.org/officeDocument/2006/relationships/hyperlink" Target="consultantplus://offline/ref=A483D9F6DCEDB4EB42A75CF45DB2AE5E66FB2F9E0DC06335009CD904020EA997D6DAC614E28B3A3182448224AC83EFCE6E065C3640HAO1M" TargetMode="External"/><Relationship Id="rId143" Type="http://schemas.openxmlformats.org/officeDocument/2006/relationships/hyperlink" Target="consultantplus://offline/ref=A483D9F6DCEDB4EB42A75CF45DB2AE5E66FB2F9E0DC06335009CD904020EA997D6DAC614E28B3A3182448224AC83EFCE6E065C3640HAO1M" TargetMode="External"/><Relationship Id="rId148" Type="http://schemas.openxmlformats.org/officeDocument/2006/relationships/hyperlink" Target="consultantplus://offline/ref=6202E7486218EC4AAAEA9393A7B4AE706121CBC4B0505B4E48C3911F525B7B6346A7D8F327483C7A52BE7ACCD650A71CB168E444E4M0KAO" TargetMode="External"/><Relationship Id="rId164" Type="http://schemas.openxmlformats.org/officeDocument/2006/relationships/hyperlink" Target="consultantplus://offline/ref=142C4AD1A87DCD41506C063577782AC1DA61FADBD4D37E8232978DCC0BFDB14AFD4FBCA993F57F26485DF47BA5173A89FD97CF1D8ES3B2M" TargetMode="External"/><Relationship Id="rId169"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85"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4" Type="http://schemas.openxmlformats.org/officeDocument/2006/relationships/settings" Target="settings.xml"/><Relationship Id="rId9" Type="http://schemas.openxmlformats.org/officeDocument/2006/relationships/hyperlink" Target="consultantplus://offline/ref=CF5BD610144639627A3AA1CFE4DA416140CFCD9EE3F9096B6E44A1AE0BE5428C51DC74ED2088AB61E42584YBQCK" TargetMode="External"/><Relationship Id="rId180"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10"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15"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36"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57" Type="http://schemas.openxmlformats.org/officeDocument/2006/relationships/hyperlink" Target="consultantplus://offline/ref=142C4AD1A87DCD41506C063577782AC1DA61FADBD4D37E8232978DCC0BFDB14AFD4FBCA997F774761D12F527E346298BFD97CD199139A084S8BFM" TargetMode="External"/><Relationship Id="rId26"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231" Type="http://schemas.openxmlformats.org/officeDocument/2006/relationships/hyperlink" Target="http://base.garant.ru/70736874/" TargetMode="External"/><Relationship Id="rId252" Type="http://schemas.openxmlformats.org/officeDocument/2006/relationships/hyperlink" Target="consultantplus://offline/ref=9CB37DCA0A1FA6971E06B6A74D5E4583D31D79681AC616F2A1575845C244502B0E2EB261137D4CAEEB5F8235D93D963525A12FEF81R3sAN" TargetMode="External"/><Relationship Id="rId273" Type="http://schemas.openxmlformats.org/officeDocument/2006/relationships/image" Target="media/image21.jpeg"/><Relationship Id="rId47"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68" Type="http://schemas.openxmlformats.org/officeDocument/2006/relationships/image" Target="media/image8.jpeg"/><Relationship Id="rId89"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12"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33"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54" Type="http://schemas.openxmlformats.org/officeDocument/2006/relationships/hyperlink" Target="consultantplus://offline/ref=A483D9F6DCEDB4EB42A75CF45DB2AE5E66FB2F9E0DC06335009CD904020EA997D6DAC614E28B3A3182448224AC83EFCE6E065C3640HAO1M" TargetMode="External"/><Relationship Id="rId175"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96"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00"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16"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221" Type="http://schemas.openxmlformats.org/officeDocument/2006/relationships/hyperlink" Target="consultantplus://offline/ref=53D21C04A76B445550CF6B90DE6D6D2211CE601282020A22BA5781DD74B0F985E107E9516B4BB6496A4DC40CAB8C070947A32FD689K6fAN" TargetMode="External"/><Relationship Id="rId242" Type="http://schemas.openxmlformats.org/officeDocument/2006/relationships/hyperlink" Target="consultantplus://offline/ref=DE0F89D3443EE5F3E94A5217131CEF534ADEC325FCA0D46B86B9A8EC60DB94A77B2E7DCBE3A54AFCB810C2671F19C08BB47457FAL2HEJ" TargetMode="External"/><Relationship Id="rId263" Type="http://schemas.openxmlformats.org/officeDocument/2006/relationships/hyperlink" Target="consultantplus://offline/ref=BD87926361D1885CE9FEDBAC39CE72F795BB2C3B40804F41956D1512158D147E210BB41CA89B7CD428F040CAEBF2F976F5C5B4933AA2zDN" TargetMode="External"/><Relationship Id="rId37"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58"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79" Type="http://schemas.openxmlformats.org/officeDocument/2006/relationships/image" Target="media/image19.jpeg"/><Relationship Id="rId102"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23"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44" Type="http://schemas.openxmlformats.org/officeDocument/2006/relationships/hyperlink" Target="consultantplus://offline/ref=B1D94782856C31DE4994E28C3885DEE9FC739C330425FE2D19BC9797B337D5914823C2B5A8B5532EBD17326D6267CDAF726E6B2DB127W4M" TargetMode="External"/><Relationship Id="rId90" Type="http://schemas.openxmlformats.org/officeDocument/2006/relationships/hyperlink" Target="consultantplus://offline/ref=B1D94782856C31DE4994E28C3885DEE9FC739C330425FE2D19BC9797B337D5914823C2B5A8B5532EBD17326D6267CDAF726E6B2DB127W4M" TargetMode="External"/><Relationship Id="rId165" Type="http://schemas.openxmlformats.org/officeDocument/2006/relationships/hyperlink" Target="consultantplus://offline/ref=142C4AD1A87DCD41506C063577782AC1DA61FADBD4D37E8232978DCC0BFDB14AFD4FBCA993F27F26485DF47BA5173A89FD97CF1D8ES3B2M" TargetMode="External"/><Relationship Id="rId186" Type="http://schemas.openxmlformats.org/officeDocument/2006/relationships/hyperlink" Target="consultantplus://offline/ref=B1D94782856C31DE4994E28C3885DEE9FC739C330425FE2D19BC9797B337D5914823C2B5A8B5532EBD17326D6267CDAF726E6B2DB127W4M" TargetMode="External"/><Relationship Id="rId211"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32"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53" Type="http://schemas.openxmlformats.org/officeDocument/2006/relationships/hyperlink" Target="consultantplus://offline/ref=C4ADAEC69108D2ABA3FBC8351E2F6899450154750BE5CAB77ED496A45542ECA5D5EE3A56BC7BB5A04192A7E4D1B05BF9BFB0078D81XDL4O" TargetMode="External"/><Relationship Id="rId274" Type="http://schemas.openxmlformats.org/officeDocument/2006/relationships/fontTable" Target="fontTable.xml"/><Relationship Id="rId27"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48"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69" Type="http://schemas.openxmlformats.org/officeDocument/2006/relationships/image" Target="media/image9.jpeg"/><Relationship Id="rId113"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34"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80" Type="http://schemas.openxmlformats.org/officeDocument/2006/relationships/hyperlink" Target="consultantplus://offline/ref=34E1551C96632193068CE3D09B0637883C6E0FBC7CA6E891119ED4EFEFF8B7A9FEB1A7B6594008C6152D92C5344F92B37295FCTEG3M" TargetMode="External"/><Relationship Id="rId155" Type="http://schemas.openxmlformats.org/officeDocument/2006/relationships/hyperlink" Target="consultantplus://offline/ref=9CB37DCA0A1FA6971E06B6A74D5E4583D31D79681AC616F2A1575845C244502B0E2EB261127C4CAEEB5F8235D93D963525A12FEF81R3sAN" TargetMode="External"/><Relationship Id="rId176" Type="http://schemas.openxmlformats.org/officeDocument/2006/relationships/hyperlink" Target="consultantplus://offline/ref=34E1551C96632193068CE3D09B0637883C6E0FBC7CA6E891119ED4EFEFF8B7A9FEB1A7B6594008C6152D92C5344F92B37295FCTEG3M" TargetMode="External"/><Relationship Id="rId197"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01"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22" Type="http://schemas.openxmlformats.org/officeDocument/2006/relationships/hyperlink" Target="consultantplus://offline/ref=53D21C04A76B445550CF6B90DE6D6D2211CE601282020A22BA5781DD74B0F985E107E9516B41B6496A4DC40CAB8C070947A32FD689K6fAN" TargetMode="External"/><Relationship Id="rId243" Type="http://schemas.openxmlformats.org/officeDocument/2006/relationships/hyperlink" Target="consultantplus://offline/ref=6202E7486218EC4AAAEA9393A7B4AE706121CBC4B0505B4E48C3911F525B7B6346A7D8F3284F3C7A52BE7ACCD650A71CB168E444E4M0KAO" TargetMode="External"/><Relationship Id="rId264" Type="http://schemas.openxmlformats.org/officeDocument/2006/relationships/hyperlink" Target="consultantplus://offline/ref=BD87926361D1885CE9FEDBAC39CE72F795BB2C3B40804F41956D1512158D147E210BB41CA9937CD428F040CAEBF2F976F5C5B4933AA2zDN" TargetMode="External"/><Relationship Id="rId17"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38"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59"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03"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24"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70" Type="http://schemas.openxmlformats.org/officeDocument/2006/relationships/image" Target="media/image10.jpeg"/><Relationship Id="rId91" Type="http://schemas.openxmlformats.org/officeDocument/2006/relationships/hyperlink" Target="consultantplus://offline/ref=B1D94782856C31DE4994E28C3885DEE9FC739C330425FE2D19BC9797B337D5914823C2B5A8B2532EBD17326D6267CDAF726E6B2DB127W4M" TargetMode="External"/><Relationship Id="rId145" Type="http://schemas.openxmlformats.org/officeDocument/2006/relationships/hyperlink" Target="consultantplus://offline/ref=B1D94782856C31DE4994E28C3885DEE9FC739C330425FE2D19BC9797B337D5914823C2B5A8B2532EBD17326D6267CDAF726E6B2DB127W4M" TargetMode="External"/><Relationship Id="rId166"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87" Type="http://schemas.openxmlformats.org/officeDocument/2006/relationships/hyperlink" Target="consultantplus://offline/ref=B1D94782856C31DE4994E28C3885DEE9FC739C330425FE2D19BC9797B337D5914823C2B5A8B2532EBD17326D6267CDAF726E6B2DB127W4M" TargetMode="External"/><Relationship Id="rId1" Type="http://schemas.openxmlformats.org/officeDocument/2006/relationships/numbering" Target="numbering.xml"/><Relationship Id="rId212"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33" Type="http://schemas.openxmlformats.org/officeDocument/2006/relationships/hyperlink" Target="file:///C:\Users\user\Desktop\&#1053;&#1086;&#1074;&#1072;&#1103;%20&#1087;&#1072;&#1087;&#1082;&#1072;%20(3)\&#1055;&#1086;&#1089;&#1090;&#1072;&#1085;&#1086;&#1074;&#1083;&#1085;&#1080;&#1103;\&#1064;&#1080;&#1072;&#1085;&#1086;&#1074;&#1072;\GPP\&#1043;&#1088;&#1072;&#1076;&#1086;&#1089;&#1090;&#1088;&#1086;&#1080;&#1090;&#1077;&#1083;&#1100;&#1085;&#1099;&#1077;%20&#1088;&#1077;&#1075;&#1083;&#1072;&#1084;&#1077;&#1085;&#1090;&#1099;.docx" TargetMode="External"/><Relationship Id="rId254" Type="http://schemas.openxmlformats.org/officeDocument/2006/relationships/hyperlink" Target="consultantplus://offline/ref=C4ADAEC69108D2ABA3FBC8351E2F6899450154750BE5CAB77ED496A45542ECA5D5EE3A56BC7EB5A04192A7E4D1B05BF9BFB0078D81XDL4O" TargetMode="External"/><Relationship Id="rId28"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49"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114" Type="http://schemas.openxmlformats.org/officeDocument/2006/relationships/hyperlink" Target="file:///C:\Users\user\Desktop\&#1053;&#1086;&#1074;&#1072;&#1103;%20&#1087;&#1072;&#1087;&#1082;&#1072;%20(3)\&#1055;&#1086;&#1089;&#1090;&#1072;&#1085;&#1086;&#1074;&#1083;&#1085;&#1080;&#1103;\&#1064;&#1080;&#1072;&#1085;&#1086;&#1074;&#1072;\GPP\&#1055;&#1086;&#1088;&#1103;&#1076;&#1086;&#1082;%20&#1087;&#1088;&#1080;&#1084;&#1077;&#1085;&#1077;&#1085;&#1080;&#1103;%20&#1055;&#1047;&#1047;%20%20&#1051;&#1086;&#1084;&#1080;&#1085;&#1094;&#1077;&#1074;&#1089;&#1082;&#1086;&#1077;%20&#1065;&#1077;&#1082;&#1080;&#1085;&#1089;&#1082;&#1086;&#1075;&#1086;%20&#1088;&#1072;&#1081;&#1086;&#1085;&#1072;.docx" TargetMode="External"/><Relationship Id="rId27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95</Pages>
  <Words>37827</Words>
  <Characters>215614</Characters>
  <Application>Microsoft Office Word</Application>
  <DocSecurity>0</DocSecurity>
  <Lines>1796</Lines>
  <Paragraphs>505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Сорокина</dc:creator>
  <cp:lastModifiedBy>user</cp:lastModifiedBy>
  <cp:revision>7</cp:revision>
  <cp:lastPrinted>2019-11-19T07:56:00Z</cp:lastPrinted>
  <dcterms:created xsi:type="dcterms:W3CDTF">2019-11-14T11:33:00Z</dcterms:created>
  <dcterms:modified xsi:type="dcterms:W3CDTF">2019-11-20T12:36:00Z</dcterms:modified>
</cp:coreProperties>
</file>