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15F55" w:rsidRPr="00215F55">
        <w:rPr>
          <w:rFonts w:ascii="Times New Roman" w:hAnsi="Times New Roman" w:cs="Times New Roman"/>
          <w:sz w:val="24"/>
          <w:szCs w:val="24"/>
          <w:u w:val="single"/>
        </w:rPr>
        <w:t>Об утверждении размеров процентов централизации лимитов бюджетных обязательств, выделенных для премирования руководителей муниципальных учреждений на 2013 год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15F55" w:rsidRPr="00215F55">
        <w:rPr>
          <w:rFonts w:ascii="Times New Roman" w:hAnsi="Times New Roman" w:cs="Times New Roman"/>
          <w:sz w:val="24"/>
          <w:szCs w:val="24"/>
          <w:u w:val="single"/>
        </w:rPr>
        <w:t>Об утверждении размеров процентов централизации лимитов бюджетных обязательств, выделенных для премирования руководителей муниципальных учреждений на 2013 год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15F55" w:rsidRPr="00215F55">
        <w:rPr>
          <w:rFonts w:ascii="Times New Roman" w:hAnsi="Times New Roman" w:cs="Times New Roman"/>
          <w:sz w:val="24"/>
          <w:szCs w:val="24"/>
          <w:u w:val="single"/>
        </w:rPr>
        <w:t>Об утверждении размеров процентов централизации лимитов бюджетных обязательств, выделенных для премирования руководителей муниципальных учреждений на 2013 год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67B89">
        <w:rPr>
          <w:sz w:val="24"/>
          <w:szCs w:val="24"/>
        </w:rPr>
        <w:t>1</w:t>
      </w:r>
      <w:r w:rsidR="00215F55">
        <w:rPr>
          <w:sz w:val="24"/>
          <w:szCs w:val="24"/>
        </w:rPr>
        <w:t>1</w:t>
      </w:r>
      <w:r w:rsidR="00B81488">
        <w:rPr>
          <w:sz w:val="24"/>
          <w:szCs w:val="24"/>
        </w:rPr>
        <w:t>.04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2013-11-04T05:50:00Z</cp:lastPrinted>
  <dcterms:created xsi:type="dcterms:W3CDTF">2013-11-04T05:50:00Z</dcterms:created>
  <dcterms:modified xsi:type="dcterms:W3CDTF">2013-11-04T05:50:00Z</dcterms:modified>
</cp:coreProperties>
</file>