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766ACC">
        <w:rPr>
          <w:rFonts w:ascii="PT Astra Serif" w:hAnsi="PT Astra Serif"/>
          <w:sz w:val="28"/>
          <w:szCs w:val="28"/>
        </w:rPr>
        <w:t>24.12</w:t>
      </w:r>
      <w:r w:rsidR="00397CF4">
        <w:rPr>
          <w:rFonts w:ascii="PT Astra Serif" w:hAnsi="PT Astra Serif"/>
          <w:sz w:val="28"/>
          <w:szCs w:val="28"/>
        </w:rPr>
        <w:t>.202</w:t>
      </w:r>
      <w:r w:rsidR="0045640D">
        <w:rPr>
          <w:rFonts w:ascii="PT Astra Serif" w:hAnsi="PT Astra Serif"/>
          <w:sz w:val="28"/>
          <w:szCs w:val="28"/>
        </w:rPr>
        <w:t>1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45640D" w:rsidRPr="0045640D">
        <w:rPr>
          <w:rFonts w:ascii="PT Astra Serif" w:hAnsi="PT Astra Serif"/>
          <w:sz w:val="28"/>
          <w:szCs w:val="28"/>
        </w:rPr>
        <w:t>«</w:t>
      </w:r>
      <w:r w:rsidR="00586B4E" w:rsidRPr="00586B4E">
        <w:rPr>
          <w:rFonts w:ascii="PT Astra Serif" w:hAnsi="PT Astra Serif"/>
          <w:sz w:val="28"/>
          <w:szCs w:val="28"/>
        </w:rPr>
        <w:t>Об утверждении ключевых и индикативных показателей, применяемых при осуществлении муниципального жилищного контроля на территории муниципального образования Щекинский район</w:t>
      </w:r>
      <w:bookmarkStart w:id="0" w:name="_GoBack"/>
      <w:bookmarkEnd w:id="0"/>
      <w:r w:rsidR="0045640D" w:rsidRPr="0045640D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766ACC">
        <w:rPr>
          <w:rFonts w:ascii="PT Astra Serif" w:eastAsia="Times New Roman" w:hAnsi="PT Astra Serif"/>
          <w:sz w:val="28"/>
          <w:szCs w:val="28"/>
          <w:lang w:eastAsia="ru-RU"/>
        </w:rPr>
        <w:t>24.12</w:t>
      </w:r>
      <w:r w:rsidR="00397CF4" w:rsidRPr="00ED21AA">
        <w:rPr>
          <w:rFonts w:ascii="PT Astra Serif" w:hAnsi="PT Astra Serif"/>
          <w:sz w:val="28"/>
          <w:szCs w:val="28"/>
        </w:rPr>
        <w:t>.202</w:t>
      </w:r>
      <w:r w:rsidR="0045640D" w:rsidRPr="00ED21AA">
        <w:rPr>
          <w:rFonts w:ascii="PT Astra Serif" w:hAnsi="PT Astra Serif"/>
          <w:sz w:val="28"/>
          <w:szCs w:val="28"/>
        </w:rPr>
        <w:t>1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766ACC">
        <w:rPr>
          <w:rFonts w:ascii="PT Astra Serif" w:eastAsia="Times New Roman" w:hAnsi="PT Astra Serif"/>
          <w:sz w:val="28"/>
          <w:szCs w:val="28"/>
          <w:lang w:eastAsia="ru-RU"/>
        </w:rPr>
        <w:t>11.01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766ACC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24.12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Р.Л. Мурзин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766ACC">
        <w:rPr>
          <w:rFonts w:ascii="PT Astra Serif" w:hAnsi="PT Astra Serif"/>
        </w:rPr>
        <w:t>Сергеева Татьяна Сергеевна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5D4A44">
        <w:rPr>
          <w:rFonts w:ascii="PT Astra Serif" w:hAnsi="PT Astra Serif"/>
        </w:rPr>
        <w:t>5-10-75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156EB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F0050"/>
    <w:rsid w:val="00737283"/>
    <w:rsid w:val="00766ACC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52463"/>
    <w:rsid w:val="00D66809"/>
    <w:rsid w:val="00DD58C9"/>
    <w:rsid w:val="00E21444"/>
    <w:rsid w:val="00E731C9"/>
    <w:rsid w:val="00ED21AA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2021-12-24T07:57:00Z</cp:lastPrinted>
  <dcterms:created xsi:type="dcterms:W3CDTF">2021-12-24T07:58:00Z</dcterms:created>
  <dcterms:modified xsi:type="dcterms:W3CDTF">2021-12-24T07:58:00Z</dcterms:modified>
</cp:coreProperties>
</file>