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C484A" w:rsidRDefault="008C484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C484A" w:rsidRDefault="008C484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C484A" w:rsidRDefault="008C484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C484A" w:rsidRDefault="008C484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C484A" w:rsidRDefault="008C484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C484A" w:rsidRDefault="008C484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C484A" w:rsidRDefault="008C484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C484A" w:rsidRDefault="008C484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4E6993" w:rsidRPr="00B40A4C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bookmarkEnd w:id="0"/>
      <w:r w:rsidRPr="00B40A4C">
        <w:rPr>
          <w:rFonts w:ascii="PT Astra Serif" w:hAnsi="PT Astra Serif"/>
          <w:b/>
          <w:sz w:val="28"/>
          <w:szCs w:val="28"/>
          <w:lang w:eastAsia="ru-RU"/>
        </w:rPr>
        <w:t xml:space="preserve">ПРОГРАММА </w:t>
      </w:r>
    </w:p>
    <w:p w:rsidR="004E6993" w:rsidRPr="00B40A4C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40A4C">
        <w:rPr>
          <w:rFonts w:ascii="PT Astra Serif" w:hAnsi="PT Astra Serif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FF4B0E" w:rsidRPr="00B40A4C">
        <w:rPr>
          <w:rFonts w:ascii="PT Astra Serif" w:hAnsi="PT Astra Serif"/>
          <w:b/>
          <w:sz w:val="28"/>
          <w:szCs w:val="28"/>
          <w:lang w:eastAsia="ru-RU"/>
        </w:rPr>
        <w:t xml:space="preserve">ЖИЛИЩНОГО </w:t>
      </w:r>
      <w:r w:rsidRPr="00B40A4C">
        <w:rPr>
          <w:rFonts w:ascii="PT Astra Serif" w:hAnsi="PT Astra Serif"/>
          <w:b/>
          <w:sz w:val="28"/>
          <w:szCs w:val="28"/>
          <w:lang w:eastAsia="ru-RU"/>
        </w:rPr>
        <w:t>КОНТРОЛЯ НА ТЕРРИТОРИИ МУНИЦИПАЛЬНОГО ОБРАЗОВАНИЯ Щ</w:t>
      </w:r>
      <w:r w:rsidR="00831A33" w:rsidRPr="00B40A4C">
        <w:rPr>
          <w:rFonts w:ascii="PT Astra Serif" w:hAnsi="PT Astra Serif"/>
          <w:b/>
          <w:sz w:val="28"/>
          <w:szCs w:val="28"/>
          <w:lang w:eastAsia="ru-RU"/>
        </w:rPr>
        <w:t>Ё</w:t>
      </w:r>
      <w:r w:rsidR="00FF4B0E" w:rsidRPr="00B40A4C">
        <w:rPr>
          <w:rFonts w:ascii="PT Astra Serif" w:hAnsi="PT Astra Serif"/>
          <w:b/>
          <w:sz w:val="28"/>
          <w:szCs w:val="28"/>
          <w:lang w:eastAsia="ru-RU"/>
        </w:rPr>
        <w:t>КИНСКИЙ</w:t>
      </w:r>
      <w:r w:rsidR="004A107E" w:rsidRPr="00B40A4C">
        <w:rPr>
          <w:rFonts w:ascii="PT Astra Serif" w:hAnsi="PT Astra Serif"/>
          <w:b/>
          <w:sz w:val="28"/>
          <w:szCs w:val="28"/>
          <w:lang w:eastAsia="ru-RU"/>
        </w:rPr>
        <w:t xml:space="preserve"> РАЙОН НА 2023</w:t>
      </w:r>
      <w:r w:rsidRPr="00B40A4C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4E6993" w:rsidRPr="00B40A4C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4E6993" w:rsidRPr="00B40A4C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Раздел 1. Анализ текущего состояния осуществления вида контроля,</w:t>
      </w:r>
    </w:p>
    <w:p w:rsidR="004E6993" w:rsidRPr="00B40A4C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описание текущего уровня развития профилактической деятельности</w:t>
      </w:r>
    </w:p>
    <w:p w:rsidR="004E6993" w:rsidRPr="00B40A4C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контрольного (надзорного) органа, характеристика проблем, на решение</w:t>
      </w:r>
    </w:p>
    <w:p w:rsidR="004E6993" w:rsidRPr="00B40A4C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которых направлена программа профилактики</w:t>
      </w:r>
      <w:r w:rsidR="00A40280" w:rsidRPr="00B40A4C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4E6993" w:rsidRPr="00B40A4C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proofErr w:type="gramStart"/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Настоящая программа разработана в соответствии со статьей 44 Федерального закона от 31</w:t>
      </w:r>
      <w:r w:rsidR="005A37B9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.07.</w:t>
      </w: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2020 № 248-ФЗ </w:t>
      </w:r>
      <w:r w:rsidR="003A5056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«</w:t>
      </w: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5A37B9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.06.</w:t>
      </w: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ценностям при осуществлении муниципального </w:t>
      </w:r>
      <w:r w:rsidR="00C042BB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жилищного </w:t>
      </w: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контроля на </w:t>
      </w:r>
      <w:r w:rsidRPr="00B40A4C">
        <w:rPr>
          <w:rFonts w:ascii="PT Astra Serif" w:eastAsia="Calibri" w:hAnsi="PT Astra Serif"/>
          <w:kern w:val="1"/>
          <w:sz w:val="28"/>
          <w:szCs w:val="28"/>
        </w:rPr>
        <w:t xml:space="preserve">территории </w:t>
      </w:r>
      <w:r w:rsidRPr="00B40A4C">
        <w:rPr>
          <w:rFonts w:ascii="PT Astra Serif" w:hAnsi="PT Astra Serif"/>
          <w:kern w:val="1"/>
          <w:sz w:val="28"/>
          <w:szCs w:val="28"/>
        </w:rPr>
        <w:t>мун</w:t>
      </w:r>
      <w:r w:rsidR="00831A33" w:rsidRPr="00B40A4C">
        <w:rPr>
          <w:rFonts w:ascii="PT Astra Serif" w:hAnsi="PT Astra Serif"/>
          <w:kern w:val="1"/>
          <w:sz w:val="28"/>
          <w:szCs w:val="28"/>
        </w:rPr>
        <w:t>иципального образования Щё</w:t>
      </w:r>
      <w:r w:rsidR="00C042BB" w:rsidRPr="00B40A4C">
        <w:rPr>
          <w:rFonts w:ascii="PT Astra Serif" w:hAnsi="PT Astra Serif"/>
          <w:kern w:val="1"/>
          <w:sz w:val="28"/>
          <w:szCs w:val="28"/>
        </w:rPr>
        <w:t>кинский</w:t>
      </w:r>
      <w:r w:rsidRPr="00B40A4C">
        <w:rPr>
          <w:rFonts w:ascii="PT Astra Serif" w:hAnsi="PT Astra Serif"/>
          <w:kern w:val="1"/>
          <w:sz w:val="28"/>
          <w:szCs w:val="28"/>
        </w:rPr>
        <w:t xml:space="preserve"> район</w:t>
      </w:r>
      <w:r w:rsidR="00C042BB" w:rsidRPr="00B40A4C">
        <w:rPr>
          <w:rFonts w:ascii="PT Astra Serif" w:hAnsi="PT Astra Serif"/>
          <w:kern w:val="1"/>
          <w:sz w:val="28"/>
          <w:szCs w:val="28"/>
        </w:rPr>
        <w:t xml:space="preserve"> на 2023 год</w:t>
      </w:r>
      <w:r w:rsidRPr="00B40A4C">
        <w:rPr>
          <w:rFonts w:ascii="PT Astra Serif" w:hAnsi="PT Astra Serif"/>
          <w:kern w:val="1"/>
          <w:sz w:val="28"/>
          <w:szCs w:val="28"/>
        </w:rPr>
        <w:t xml:space="preserve">. </w:t>
      </w:r>
    </w:p>
    <w:p w:rsidR="00C042BB" w:rsidRPr="00B40A4C" w:rsidRDefault="001A4FEF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proofErr w:type="gramStart"/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Муниципальный </w:t>
      </w:r>
      <w:r w:rsidR="00C042BB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жилищный контроль осуществляется на территории Щёкинского района уполномоченным органом местного самоуправления (далее – орган муниципального жилищного контроля) в соответствии с </w:t>
      </w:r>
      <w:r w:rsidR="003A5DB1" w:rsidRPr="00B40A4C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Положением о муниципальном жилищном контроле на территории муниципального образования Щёкинский район</w:t>
      </w:r>
      <w:r w:rsidR="003A5DB1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, утвержденным </w:t>
      </w:r>
      <w:r w:rsidR="003A5DB1" w:rsidRPr="00B40A4C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решением Собрания представителей Щёкинского района № 64/413 от 26.10.2021 (далее – Положение)</w:t>
      </w:r>
      <w:r w:rsidR="00C042BB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, в лице специального уполномоченного органа – комитета по административно-техническому надзору администрации муниципального образования Щёкинский район.</w:t>
      </w:r>
      <w:proofErr w:type="gramEnd"/>
    </w:p>
    <w:p w:rsidR="00C042BB" w:rsidRPr="00B40A4C" w:rsidRDefault="00C042BB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Должностные лица, на которых возложены полномочия по </w:t>
      </w: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lastRenderedPageBreak/>
        <w:t>осуществлению</w:t>
      </w:r>
      <w:r w:rsidR="00642FC6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муниципального жилищного контроля, являются:</w:t>
      </w:r>
    </w:p>
    <w:p w:rsidR="00642FC6" w:rsidRPr="00B40A4C" w:rsidRDefault="00642FC6" w:rsidP="00642FC6">
      <w:pPr>
        <w:pStyle w:val="af7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руководитель (заместитель руководителя) комитета по административно-техническому надзору администрации муниципального образования Щёкинский район;</w:t>
      </w:r>
    </w:p>
    <w:p w:rsidR="00642FC6" w:rsidRPr="00B40A4C" w:rsidRDefault="00642FC6" w:rsidP="00642FC6">
      <w:pPr>
        <w:pStyle w:val="af7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должностное лицо, в должностные обязанности которого в соответствии с Положением о муниципальном жилищном контроле на территории Щёкинского района,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мероприятий.</w:t>
      </w:r>
    </w:p>
    <w:p w:rsidR="001B0281" w:rsidRPr="00B40A4C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</w:t>
      </w:r>
      <w:r w:rsidR="00642FC6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обязательных </w:t>
      </w: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требований</w:t>
      </w:r>
      <w:r w:rsidR="00642FC6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в отношении муниципального жилищного фонда</w:t>
      </w: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.</w:t>
      </w:r>
    </w:p>
    <w:p w:rsidR="001B0281" w:rsidRPr="00B40A4C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Объектами муниципального контроля (далее также - объект контроля) являются:</w:t>
      </w:r>
    </w:p>
    <w:p w:rsidR="001B0281" w:rsidRPr="00B40A4C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B0281" w:rsidRPr="00B40A4C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1B0281" w:rsidRPr="00B40A4C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3) </w:t>
      </w:r>
      <w:r w:rsidR="00642FC6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муниципальный жилищный фонд</w:t>
      </w: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.</w:t>
      </w:r>
    </w:p>
    <w:p w:rsidR="00DF50F1" w:rsidRPr="00B40A4C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="00AE23D7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В соответствии с Положением система оценки и управления рисками при осуществлении муниципального </w:t>
      </w:r>
      <w:r w:rsidR="00642FC6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жилищного </w:t>
      </w:r>
      <w:r w:rsidR="00AE23D7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контроля на территории муниципального образования Щ</w:t>
      </w:r>
      <w:r w:rsidR="00642FC6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="00AE23D7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кинск</w:t>
      </w:r>
      <w:r w:rsidR="00642FC6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ий район</w:t>
      </w:r>
      <w:r w:rsidR="00AE23D7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не применяется, плановые контрольные мероприятия не проводятся.</w:t>
      </w:r>
    </w:p>
    <w:p w:rsidR="00AE23D7" w:rsidRPr="00B40A4C" w:rsidRDefault="00AE23D7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В связи с ограничениями, наложенными Постановлением Правительства Российской Федерации от 10.03.2022 № 336</w:t>
      </w:r>
      <w:r w:rsidR="005139DA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«Об особенностях организации и осуществления государственного контроля (надзора), муниципального контроля»</w:t>
      </w: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, внеплановые контрольные мероприятия</w:t>
      </w:r>
      <w:r w:rsidR="003A5DB1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с взаимодействием с контролируемыми лицами</w:t>
      </w: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не проводились.</w:t>
      </w:r>
    </w:p>
    <w:p w:rsidR="00AA2ACF" w:rsidRPr="00B40A4C" w:rsidRDefault="00AA2ACF" w:rsidP="001C3C63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В соответствии с Положением проводились </w:t>
      </w:r>
      <w:r w:rsidR="00962411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контрольные мероприятия</w:t>
      </w: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без взаимодействия с контролируемыми лицами:</w:t>
      </w:r>
      <w:r w:rsidR="001C3C63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наблюдение за собл</w:t>
      </w:r>
      <w:r w:rsidR="001C3C63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юдением обязательных требований, выездные обследования.</w:t>
      </w:r>
    </w:p>
    <w:p w:rsidR="005139DA" w:rsidRPr="00B40A4C" w:rsidRDefault="005139DA" w:rsidP="00A31B04">
      <w:pPr>
        <w:spacing w:line="276" w:lineRule="auto"/>
        <w:ind w:firstLine="709"/>
        <w:jc w:val="both"/>
        <w:rPr>
          <w:rFonts w:ascii="PT Astra Serif" w:hAnsi="PT Astra Serif"/>
          <w:lang w:eastAsia="ru-RU"/>
        </w:rPr>
      </w:pPr>
      <w:r w:rsidRPr="00B40A4C">
        <w:rPr>
          <w:rFonts w:ascii="PT Astra Serif" w:hAnsi="PT Astra Serif"/>
          <w:sz w:val="28"/>
          <w:szCs w:val="28"/>
        </w:rPr>
        <w:t>Разработанная программа профилактики</w:t>
      </w:r>
      <w:r w:rsidR="00B42FDE" w:rsidRPr="00B40A4C">
        <w:rPr>
          <w:rFonts w:ascii="PT Astra Serif" w:hAnsi="PT Astra Serif"/>
          <w:sz w:val="28"/>
          <w:szCs w:val="28"/>
        </w:rPr>
        <w:t xml:space="preserve"> </w:t>
      </w:r>
      <w:r w:rsidR="008337E4" w:rsidRPr="00B40A4C">
        <w:rPr>
          <w:rFonts w:ascii="PT Astra Serif" w:hAnsi="PT Astra Serif"/>
          <w:sz w:val="28"/>
          <w:szCs w:val="28"/>
        </w:rPr>
        <w:t xml:space="preserve"> рисков причинения вреда (ущерба) охраняемым законом ценностям </w:t>
      </w:r>
      <w:r w:rsidR="00B42FDE" w:rsidRPr="00B40A4C">
        <w:rPr>
          <w:rFonts w:ascii="PT Astra Serif" w:hAnsi="PT Astra Serif"/>
          <w:sz w:val="28"/>
          <w:szCs w:val="28"/>
        </w:rPr>
        <w:t>по муниципальному жилищному контролю</w:t>
      </w:r>
      <w:r w:rsidRPr="00B40A4C">
        <w:rPr>
          <w:rFonts w:ascii="PT Astra Serif" w:hAnsi="PT Astra Serif"/>
          <w:sz w:val="28"/>
          <w:szCs w:val="28"/>
        </w:rPr>
        <w:t xml:space="preserve"> на территории </w:t>
      </w:r>
      <w:r w:rsidR="008337E4" w:rsidRPr="00B40A4C">
        <w:rPr>
          <w:rFonts w:ascii="PT Astra Serif" w:hAnsi="PT Astra Serif"/>
          <w:sz w:val="28"/>
          <w:szCs w:val="28"/>
        </w:rPr>
        <w:t>Щекинского района</w:t>
      </w:r>
      <w:r w:rsidRPr="00B40A4C">
        <w:rPr>
          <w:rFonts w:ascii="PT Astra Serif" w:hAnsi="PT Astra Serif"/>
          <w:sz w:val="28"/>
          <w:szCs w:val="28"/>
        </w:rPr>
        <w:t xml:space="preserve"> на 2022 год предусматривала комплекс мероприятий по профилактике рисков причинения вреда (ущерба) охраняемым законом ценностям при осуществлении муниципального контроля.</w:t>
      </w:r>
    </w:p>
    <w:p w:rsidR="005139DA" w:rsidRPr="00B40A4C" w:rsidRDefault="005139DA" w:rsidP="00A31B04">
      <w:pPr>
        <w:spacing w:line="276" w:lineRule="auto"/>
        <w:ind w:firstLine="709"/>
        <w:jc w:val="both"/>
        <w:rPr>
          <w:rFonts w:ascii="PT Astra Serif" w:hAnsi="PT Astra Serif"/>
        </w:rPr>
      </w:pPr>
      <w:r w:rsidRPr="00B40A4C">
        <w:rPr>
          <w:rFonts w:ascii="PT Astra Serif" w:hAnsi="PT Astra Serif"/>
          <w:sz w:val="28"/>
          <w:szCs w:val="28"/>
          <w:lang w:eastAsia="en-US"/>
        </w:rPr>
        <w:lastRenderedPageBreak/>
        <w:t>Реализовались следующие профилактические мероприятия, направленные на создание у контролируемых лиц мотивации к добросовестному соблюдению обязательных требований: объявление предостережений, поддержание в актуальном состоянии раздела «информирование», осуществление консультирования.</w:t>
      </w:r>
    </w:p>
    <w:p w:rsidR="005139DA" w:rsidRPr="00B40A4C" w:rsidRDefault="005139DA" w:rsidP="00A31B04">
      <w:pPr>
        <w:spacing w:line="276" w:lineRule="auto"/>
        <w:ind w:firstLine="709"/>
        <w:jc w:val="both"/>
        <w:rPr>
          <w:rFonts w:ascii="PT Astra Serif" w:hAnsi="PT Astra Serif"/>
          <w:spacing w:val="-4"/>
        </w:rPr>
      </w:pPr>
      <w:r w:rsidRPr="00B40A4C">
        <w:rPr>
          <w:rFonts w:ascii="PT Astra Serif" w:hAnsi="PT Astra Serif"/>
          <w:spacing w:val="-4"/>
          <w:sz w:val="28"/>
          <w:szCs w:val="28"/>
          <w:lang w:eastAsia="en-US"/>
        </w:rPr>
        <w:t>Контролируемым лицам в рамках профилактических мероприятий объявляются предостережения. Предостережения размещаются в Федеральной государственной информационной системе «Единый реестр контрольных (надзорных) мероприятий» (ФГИС ЕРКНМ) в разделе «Список ПМ».</w:t>
      </w:r>
    </w:p>
    <w:p w:rsidR="005139DA" w:rsidRPr="00B40A4C" w:rsidRDefault="005139DA" w:rsidP="00A31B04">
      <w:pPr>
        <w:spacing w:line="276" w:lineRule="auto"/>
        <w:ind w:firstLine="709"/>
        <w:jc w:val="both"/>
        <w:rPr>
          <w:rFonts w:ascii="PT Astra Serif" w:hAnsi="PT Astra Serif"/>
        </w:rPr>
      </w:pPr>
      <w:r w:rsidRPr="00B40A4C">
        <w:rPr>
          <w:rFonts w:ascii="PT Astra Serif" w:hAnsi="PT Astra Serif"/>
          <w:sz w:val="28"/>
          <w:szCs w:val="28"/>
          <w:lang w:eastAsia="en-US"/>
        </w:rPr>
        <w:t>Ведется учет консультирований - оформлен журнал консультирований с указанием даты консультирования, ФИО заявителя, способа осуществления консультации, вопроса консультирования, результат</w:t>
      </w:r>
      <w:r w:rsidR="00C042BB" w:rsidRPr="00B40A4C">
        <w:rPr>
          <w:rFonts w:ascii="PT Astra Serif" w:hAnsi="PT Astra Serif"/>
          <w:sz w:val="28"/>
          <w:szCs w:val="28"/>
          <w:lang w:eastAsia="en-US"/>
        </w:rPr>
        <w:t>а</w:t>
      </w:r>
      <w:r w:rsidRPr="00B40A4C">
        <w:rPr>
          <w:rFonts w:ascii="PT Astra Serif" w:hAnsi="PT Astra Serif"/>
          <w:sz w:val="28"/>
          <w:szCs w:val="28"/>
          <w:lang w:eastAsia="en-US"/>
        </w:rPr>
        <w:t xml:space="preserve"> консультирования и ФИО должностного лица</w:t>
      </w:r>
      <w:r w:rsidR="00B42FDE" w:rsidRPr="00B40A4C">
        <w:rPr>
          <w:rFonts w:ascii="PT Astra Serif" w:hAnsi="PT Astra Serif"/>
          <w:sz w:val="28"/>
          <w:szCs w:val="28"/>
          <w:lang w:eastAsia="en-US"/>
        </w:rPr>
        <w:t>,</w:t>
      </w:r>
      <w:r w:rsidRPr="00B40A4C">
        <w:rPr>
          <w:rFonts w:ascii="PT Astra Serif" w:hAnsi="PT Astra Serif"/>
          <w:sz w:val="28"/>
          <w:szCs w:val="28"/>
          <w:lang w:eastAsia="en-US"/>
        </w:rPr>
        <w:t xml:space="preserve"> осуществляюще</w:t>
      </w:r>
      <w:r w:rsidR="00C042BB" w:rsidRPr="00B40A4C">
        <w:rPr>
          <w:rFonts w:ascii="PT Astra Serif" w:hAnsi="PT Astra Serif"/>
          <w:sz w:val="28"/>
          <w:szCs w:val="28"/>
          <w:lang w:eastAsia="en-US"/>
        </w:rPr>
        <w:t>го</w:t>
      </w:r>
      <w:r w:rsidRPr="00B40A4C">
        <w:rPr>
          <w:rFonts w:ascii="PT Astra Serif" w:hAnsi="PT Astra Serif"/>
          <w:sz w:val="28"/>
          <w:szCs w:val="28"/>
          <w:lang w:eastAsia="en-US"/>
        </w:rPr>
        <w:t xml:space="preserve"> консультирование. </w:t>
      </w:r>
    </w:p>
    <w:p w:rsidR="005139DA" w:rsidRPr="00B40A4C" w:rsidRDefault="005139DA" w:rsidP="00A31B04">
      <w:pPr>
        <w:spacing w:line="276" w:lineRule="auto"/>
        <w:ind w:firstLine="709"/>
        <w:jc w:val="both"/>
        <w:rPr>
          <w:rFonts w:ascii="PT Astra Serif" w:hAnsi="PT Astra Serif"/>
        </w:rPr>
      </w:pPr>
      <w:r w:rsidRPr="00B40A4C">
        <w:rPr>
          <w:rFonts w:ascii="PT Astra Serif" w:hAnsi="PT Astra Serif"/>
          <w:sz w:val="28"/>
          <w:szCs w:val="28"/>
          <w:lang w:eastAsia="en-US"/>
        </w:rPr>
        <w:t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 на официальном Портале муниципального образования Щ</w:t>
      </w:r>
      <w:r w:rsidR="00C042BB" w:rsidRPr="00B40A4C">
        <w:rPr>
          <w:rFonts w:ascii="PT Astra Serif" w:hAnsi="PT Astra Serif"/>
          <w:sz w:val="28"/>
          <w:szCs w:val="28"/>
          <w:lang w:eastAsia="en-US"/>
        </w:rPr>
        <w:t>ё</w:t>
      </w:r>
      <w:r w:rsidRPr="00B40A4C">
        <w:rPr>
          <w:rFonts w:ascii="PT Astra Serif" w:hAnsi="PT Astra Serif"/>
          <w:sz w:val="28"/>
          <w:szCs w:val="28"/>
          <w:lang w:eastAsia="en-US"/>
        </w:rPr>
        <w:t>кинский район в сети интернет по адресу «</w:t>
      </w:r>
      <w:hyperlink r:id="rId9" w:history="1">
        <w:r w:rsidRPr="00B40A4C">
          <w:rPr>
            <w:rStyle w:val="a8"/>
            <w:rFonts w:ascii="PT Astra Serif" w:hAnsi="PT Astra Serif"/>
            <w:color w:val="auto"/>
            <w:sz w:val="28"/>
            <w:szCs w:val="28"/>
            <w:lang w:eastAsia="en-US"/>
          </w:rPr>
          <w:t>http://www.schekino.ru/»</w:t>
        </w:r>
      </w:hyperlink>
      <w:r w:rsidRPr="00B40A4C">
        <w:rPr>
          <w:rFonts w:ascii="PT Astra Serif" w:hAnsi="PT Astra Serif"/>
          <w:sz w:val="28"/>
          <w:szCs w:val="28"/>
          <w:lang w:eastAsia="en-US"/>
        </w:rPr>
        <w:t xml:space="preserve">. </w:t>
      </w:r>
    </w:p>
    <w:p w:rsidR="008337E4" w:rsidRPr="00B40A4C" w:rsidRDefault="008337E4" w:rsidP="008337E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40A4C">
        <w:rPr>
          <w:rFonts w:ascii="PT Astra Serif" w:hAnsi="PT Astra Serif"/>
          <w:sz w:val="28"/>
          <w:szCs w:val="28"/>
          <w:lang w:eastAsia="en-US"/>
        </w:rPr>
        <w:t>За период  с 01.01.2022 по 01.09.2022 на территории Щекинского района проведено 216 профилактических мероприятий, из них объявлено предостережений – 119, проведено консультирований – 94, размещено информационных сообщений – 3, поддерживается в актуальном состоянии раздел «информирование».</w:t>
      </w:r>
    </w:p>
    <w:p w:rsidR="008337E4" w:rsidRPr="00B40A4C" w:rsidRDefault="008337E4" w:rsidP="008337E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40A4C">
        <w:rPr>
          <w:rFonts w:ascii="PT Astra Serif" w:hAnsi="PT Astra Serif"/>
          <w:sz w:val="28"/>
          <w:szCs w:val="28"/>
          <w:lang w:eastAsia="en-US"/>
        </w:rPr>
        <w:t>По результатам проведенных контрольных мероприятий без взаимодействия  с контролируемым лицом объявлено 119 предостережений о недопустимости нарушения обязательных требований, выдано 10 предписаний в отношении юридических лиц, из них исполнено – 9, на исполнении (не истек срок исполнения предписания) – 1.</w:t>
      </w:r>
    </w:p>
    <w:p w:rsidR="008337E4" w:rsidRPr="00B40A4C" w:rsidRDefault="008337E4" w:rsidP="008337E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40A4C">
        <w:rPr>
          <w:rFonts w:ascii="PT Astra Serif" w:hAnsi="PT Astra Serif"/>
          <w:sz w:val="28"/>
          <w:szCs w:val="28"/>
          <w:lang w:eastAsia="en-US"/>
        </w:rPr>
        <w:t>Основными нарушениями, выявленными в ходе проведения контрольных мероприятий без взаимодействия с контролируемым лицом, по состоянию на 01.09.2022 являются:</w:t>
      </w:r>
    </w:p>
    <w:p w:rsidR="008337E4" w:rsidRPr="00B40A4C" w:rsidRDefault="008337E4" w:rsidP="008337E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40A4C">
        <w:rPr>
          <w:rFonts w:ascii="PT Astra Serif" w:hAnsi="PT Astra Serif"/>
          <w:sz w:val="28"/>
          <w:szCs w:val="28"/>
          <w:lang w:eastAsia="en-US"/>
        </w:rPr>
        <w:t>1. ненадлежащее содержание общего имущес</w:t>
      </w:r>
      <w:r w:rsidR="00764DEA" w:rsidRPr="00B40A4C">
        <w:rPr>
          <w:rFonts w:ascii="PT Astra Serif" w:hAnsi="PT Astra Serif"/>
          <w:sz w:val="28"/>
          <w:szCs w:val="28"/>
          <w:lang w:eastAsia="en-US"/>
        </w:rPr>
        <w:t>тва многоквартирных жилых домов;</w:t>
      </w:r>
    </w:p>
    <w:p w:rsidR="00764DEA" w:rsidRPr="00B40A4C" w:rsidRDefault="00764DEA" w:rsidP="008337E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40A4C">
        <w:rPr>
          <w:rFonts w:ascii="PT Astra Serif" w:hAnsi="PT Astra Serif"/>
          <w:sz w:val="28"/>
          <w:szCs w:val="28"/>
          <w:lang w:eastAsia="en-US"/>
        </w:rPr>
        <w:t>2. несоблюдение требований к обеспечению надлежащего состояния жилых помещений муниципального жилищного фонда.</w:t>
      </w:r>
    </w:p>
    <w:p w:rsidR="003A5DB1" w:rsidRPr="00B40A4C" w:rsidRDefault="003A5DB1" w:rsidP="003A5DB1">
      <w:pPr>
        <w:pStyle w:val="afe"/>
        <w:spacing w:before="0" w:beforeAutospacing="0" w:after="0" w:afterAutospacing="0" w:line="276" w:lineRule="auto"/>
        <w:ind w:firstLine="567"/>
        <w:jc w:val="both"/>
        <w:rPr>
          <w:rFonts w:ascii="PT Astra Serif" w:hAnsi="PT Astra Serif"/>
        </w:rPr>
      </w:pPr>
      <w:r w:rsidRPr="00B40A4C">
        <w:rPr>
          <w:rFonts w:ascii="PT Astra Serif" w:hAnsi="PT Astra Serif"/>
          <w:sz w:val="28"/>
          <w:szCs w:val="28"/>
        </w:rPr>
        <w:t>Для оценки мероприятий по профилактике нарушений и в целом Программы профилактики на 2022 год были установлены следующие отчетные показатели, ориентированные на достижение целей Программы профилактики:</w:t>
      </w:r>
    </w:p>
    <w:p w:rsidR="003A5DB1" w:rsidRPr="00B40A4C" w:rsidRDefault="003A5DB1" w:rsidP="003A5DB1">
      <w:pPr>
        <w:pStyle w:val="afe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PT Astra Serif" w:hAnsi="PT Astra Serif"/>
        </w:rPr>
      </w:pPr>
      <w:r w:rsidRPr="00B40A4C">
        <w:rPr>
          <w:rFonts w:ascii="PT Astra Serif" w:hAnsi="PT Astra Serif"/>
          <w:color w:val="000000"/>
          <w:sz w:val="28"/>
          <w:szCs w:val="28"/>
        </w:rPr>
        <w:lastRenderedPageBreak/>
        <w:t xml:space="preserve">информированность контролируемых лиц об обязательных требованиях, соблюдение которых оценивается при проведении контрольным органом мероприятий по муниципальному </w:t>
      </w:r>
      <w:r w:rsidR="0092166C" w:rsidRPr="00B40A4C">
        <w:rPr>
          <w:rFonts w:ascii="PT Astra Serif" w:hAnsi="PT Astra Serif"/>
          <w:color w:val="000000"/>
          <w:sz w:val="28"/>
          <w:szCs w:val="28"/>
        </w:rPr>
        <w:t xml:space="preserve">жилищному </w:t>
      </w:r>
      <w:r w:rsidRPr="00B40A4C">
        <w:rPr>
          <w:rFonts w:ascii="PT Astra Serif" w:hAnsi="PT Astra Serif"/>
          <w:color w:val="000000"/>
          <w:sz w:val="28"/>
          <w:szCs w:val="28"/>
        </w:rPr>
        <w:t>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</w:r>
      <w:r w:rsidRPr="00B40A4C">
        <w:rPr>
          <w:rFonts w:ascii="PT Astra Serif" w:hAnsi="PT Astra Serif"/>
          <w:sz w:val="28"/>
          <w:szCs w:val="28"/>
        </w:rPr>
        <w:t>;</w:t>
      </w:r>
    </w:p>
    <w:p w:rsidR="003A5DB1" w:rsidRPr="00B40A4C" w:rsidRDefault="003A5DB1" w:rsidP="003A5DB1">
      <w:pPr>
        <w:pStyle w:val="afe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PT Astra Serif" w:hAnsi="PT Astra Serif"/>
        </w:rPr>
      </w:pPr>
      <w:r w:rsidRPr="00B40A4C">
        <w:rPr>
          <w:rFonts w:ascii="PT Astra Serif" w:hAnsi="PT Astra Serif"/>
          <w:color w:val="000000"/>
          <w:sz w:val="28"/>
          <w:szCs w:val="28"/>
        </w:rPr>
        <w:t>выполнение мероприятий, предусмотренных Программой профилактики, в соответствии со сроками и периодичностью их проведения</w:t>
      </w:r>
      <w:r w:rsidRPr="00B40A4C">
        <w:rPr>
          <w:rFonts w:ascii="PT Astra Serif" w:hAnsi="PT Astra Serif"/>
          <w:sz w:val="28"/>
          <w:szCs w:val="28"/>
        </w:rPr>
        <w:t>;</w:t>
      </w:r>
    </w:p>
    <w:p w:rsidR="003A5DB1" w:rsidRPr="00B40A4C" w:rsidRDefault="003A5DB1" w:rsidP="003A5DB1">
      <w:pPr>
        <w:pStyle w:val="afe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PT Astra Serif" w:hAnsi="PT Astra Serif"/>
        </w:rPr>
      </w:pPr>
      <w:r w:rsidRPr="00B40A4C">
        <w:rPr>
          <w:rFonts w:ascii="PT Astra Serif" w:hAnsi="PT Astra Serif"/>
          <w:sz w:val="28"/>
          <w:szCs w:val="28"/>
        </w:rPr>
        <w:t>подготовка и размещение на официальном Портале муниципального образования Щекинский район в сети Интернет, по адресу: «</w:t>
      </w:r>
      <w:hyperlink r:id="rId10" w:history="1">
        <w:r w:rsidRPr="00B40A4C">
          <w:rPr>
            <w:rStyle w:val="a8"/>
            <w:rFonts w:ascii="PT Astra Serif" w:hAnsi="PT Astra Serif"/>
            <w:sz w:val="28"/>
            <w:szCs w:val="28"/>
          </w:rPr>
          <w:t>http://www.schekino.ru/»</w:t>
        </w:r>
      </w:hyperlink>
      <w:r w:rsidRPr="00B40A4C">
        <w:rPr>
          <w:rFonts w:ascii="PT Astra Serif" w:hAnsi="PT Astra Serif"/>
          <w:sz w:val="28"/>
          <w:szCs w:val="28"/>
        </w:rPr>
        <w:t>, доклада по итогам обобщения правоприменительной практики.</w:t>
      </w:r>
    </w:p>
    <w:p w:rsidR="003A5DB1" w:rsidRPr="00B40A4C" w:rsidRDefault="003A5DB1" w:rsidP="003A5DB1">
      <w:pPr>
        <w:pStyle w:val="af7"/>
        <w:widowControl w:val="0"/>
        <w:spacing w:line="276" w:lineRule="auto"/>
        <w:ind w:left="0" w:firstLine="567"/>
        <w:jc w:val="both"/>
        <w:rPr>
          <w:rFonts w:ascii="PT Astra Serif" w:hAnsi="PT Astra Serif"/>
        </w:rPr>
      </w:pPr>
      <w:r w:rsidRPr="00B40A4C">
        <w:rPr>
          <w:rFonts w:ascii="PT Astra Serif" w:hAnsi="PT Astra Serif"/>
          <w:sz w:val="28"/>
          <w:szCs w:val="28"/>
        </w:rPr>
        <w:t xml:space="preserve">Контрольным органом выполнены и в соответствии с установленными сроками продолжают выполняться </w:t>
      </w:r>
      <w:r w:rsidRPr="00B40A4C">
        <w:rPr>
          <w:rFonts w:ascii="PT Astra Serif" w:hAnsi="PT Astra Serif"/>
          <w:color w:val="000000"/>
          <w:sz w:val="28"/>
          <w:szCs w:val="28"/>
        </w:rPr>
        <w:t>все мероприятия, предусмотренные программой профилактики на 2022 год, что способствует повышению информированности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8F3B53" w:rsidRPr="00B40A4C" w:rsidRDefault="008F3B5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B40A4C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Раздел 2. Цели и задачи реализации программы профилактики</w:t>
      </w:r>
    </w:p>
    <w:p w:rsidR="00B42FDE" w:rsidRPr="00B40A4C" w:rsidRDefault="00B42FDE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B40A4C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Основными целями Программы профилактики являются:</w:t>
      </w:r>
    </w:p>
    <w:p w:rsidR="004E6993" w:rsidRPr="00B40A4C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1</w:t>
      </w:r>
      <w:r w:rsidR="00B42FDE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) с</w:t>
      </w: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тимулирование добросовестного соблюдения требований всеми контролируемыми лицами;</w:t>
      </w:r>
    </w:p>
    <w:p w:rsidR="004E6993" w:rsidRPr="00B40A4C" w:rsidRDefault="00B42FDE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2) у</w:t>
      </w:r>
      <w:r w:rsidR="004E6993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6993" w:rsidRPr="00B40A4C" w:rsidRDefault="00B42FDE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3) с</w:t>
      </w:r>
      <w:r w:rsidR="004E6993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6993" w:rsidRPr="00B40A4C" w:rsidRDefault="00B42FDE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Задачами программы являются:</w:t>
      </w:r>
    </w:p>
    <w:p w:rsidR="00B42FDE" w:rsidRPr="00B40A4C" w:rsidRDefault="00B42FDE" w:rsidP="007B4B29">
      <w:pPr>
        <w:pStyle w:val="af7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B42FDE" w:rsidRPr="00B40A4C" w:rsidRDefault="00B42FDE" w:rsidP="007B4B29">
      <w:pPr>
        <w:pStyle w:val="af7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установление зависимости видов, форм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B42FDE" w:rsidRPr="00B40A4C" w:rsidRDefault="00B42FDE" w:rsidP="007B4B29">
      <w:pPr>
        <w:pStyle w:val="af7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формирования единого понимания обязательных требований жилищного законодательства у всех участников контрольной деятельности;</w:t>
      </w:r>
    </w:p>
    <w:p w:rsidR="00B42FDE" w:rsidRPr="00B40A4C" w:rsidRDefault="00B42FDE" w:rsidP="007B4B29">
      <w:pPr>
        <w:pStyle w:val="af7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lastRenderedPageBreak/>
        <w:t>повышение прозрачности осуществляемой комитетом контрольной деятельности;</w:t>
      </w:r>
    </w:p>
    <w:p w:rsidR="00B42FDE" w:rsidRPr="00B40A4C" w:rsidRDefault="00B42FDE" w:rsidP="007B4B29">
      <w:pPr>
        <w:pStyle w:val="af7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повышение уровня правовой грамотности подконтрольных субъектов, в том </w:t>
      </w:r>
      <w:r w:rsidR="007B4B29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числе путем</w:t>
      </w: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обеспечения доступности информации об обязательных требованиях </w:t>
      </w:r>
      <w:r w:rsidR="007B4B29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жилищного законодательства и необходимых мерах по их исполнению.</w:t>
      </w:r>
    </w:p>
    <w:p w:rsidR="00B42FDE" w:rsidRPr="00B40A4C" w:rsidRDefault="00B42FDE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p w:rsidR="004E6993" w:rsidRPr="00B40A4C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Раздел 3. Перечень профилактических мероприятий, сроки</w:t>
      </w:r>
    </w:p>
    <w:p w:rsidR="004E6993" w:rsidRPr="00B40A4C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(периодичность) их проведения</w:t>
      </w:r>
    </w:p>
    <w:p w:rsidR="005951C7" w:rsidRPr="00B40A4C" w:rsidRDefault="005951C7" w:rsidP="00A40280">
      <w:pPr>
        <w:tabs>
          <w:tab w:val="left" w:pos="1134"/>
        </w:tabs>
        <w:suppressAutoHyphens w:val="0"/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</w:p>
    <w:p w:rsidR="005A37B9" w:rsidRPr="00B40A4C" w:rsidRDefault="005A37B9" w:rsidP="00A40280">
      <w:pPr>
        <w:tabs>
          <w:tab w:val="left" w:pos="1134"/>
        </w:tabs>
        <w:suppressAutoHyphens w:val="0"/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B40A4C">
        <w:rPr>
          <w:rFonts w:ascii="PT Astra Serif" w:hAnsi="PT Astra Serif"/>
          <w:sz w:val="28"/>
          <w:szCs w:val="28"/>
          <w:lang w:eastAsia="x-none"/>
        </w:rPr>
        <w:t>В целях профилактики рисков причинения вреда (ущерба) охраняемым законом ценностям контрольный орган проводит следующие профилактические мероприятия:</w:t>
      </w:r>
    </w:p>
    <w:p w:rsidR="005A37B9" w:rsidRPr="00B40A4C" w:rsidRDefault="005A37B9" w:rsidP="00A40280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B40A4C">
        <w:rPr>
          <w:rFonts w:ascii="PT Astra Serif" w:hAnsi="PT Astra Serif"/>
          <w:sz w:val="28"/>
          <w:szCs w:val="28"/>
          <w:lang w:eastAsia="x-none"/>
        </w:rPr>
        <w:t>информирование;</w:t>
      </w:r>
    </w:p>
    <w:p w:rsidR="007B4B29" w:rsidRPr="00B40A4C" w:rsidRDefault="007B4B29" w:rsidP="00A40280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B40A4C">
        <w:rPr>
          <w:rFonts w:ascii="PT Astra Serif" w:hAnsi="PT Astra Serif"/>
          <w:sz w:val="28"/>
          <w:szCs w:val="28"/>
          <w:lang w:eastAsia="x-none"/>
        </w:rPr>
        <w:t>обобщение правоприменительной практики;</w:t>
      </w:r>
    </w:p>
    <w:p w:rsidR="005A37B9" w:rsidRPr="00B40A4C" w:rsidRDefault="005A37B9" w:rsidP="00A40280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B40A4C">
        <w:rPr>
          <w:rFonts w:ascii="PT Astra Serif" w:hAnsi="PT Astra Serif"/>
          <w:sz w:val="28"/>
          <w:szCs w:val="28"/>
          <w:lang w:eastAsia="x-none"/>
        </w:rPr>
        <w:t>объявление предостережения;</w:t>
      </w:r>
    </w:p>
    <w:p w:rsidR="00F141E8" w:rsidRPr="00B40A4C" w:rsidRDefault="005A37B9" w:rsidP="00FD7737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B40A4C">
        <w:rPr>
          <w:rFonts w:ascii="PT Astra Serif" w:hAnsi="PT Astra Serif"/>
          <w:sz w:val="28"/>
          <w:szCs w:val="28"/>
          <w:lang w:eastAsia="x-none"/>
        </w:rPr>
        <w:t>консультирование</w:t>
      </w:r>
      <w:r w:rsidR="007B4B29" w:rsidRPr="00B40A4C">
        <w:rPr>
          <w:rFonts w:ascii="PT Astra Serif" w:hAnsi="PT Astra Serif"/>
          <w:sz w:val="28"/>
          <w:szCs w:val="28"/>
          <w:lang w:eastAsia="x-none"/>
        </w:rPr>
        <w:t>.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2410"/>
      </w:tblGrid>
      <w:tr w:rsidR="005A37B9" w:rsidRPr="00B40A4C" w:rsidTr="00F141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9" w:rsidRPr="00B40A4C" w:rsidRDefault="005A37B9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9" w:rsidRPr="00B40A4C" w:rsidRDefault="005A37B9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9" w:rsidRPr="00B40A4C" w:rsidRDefault="005A37B9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5A37B9" w:rsidRPr="00B40A4C" w:rsidTr="00F141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B9" w:rsidRPr="00B40A4C" w:rsidRDefault="005A37B9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B9" w:rsidRPr="00B40A4C" w:rsidRDefault="005A37B9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B9" w:rsidRPr="00B40A4C" w:rsidRDefault="005A37B9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737140" w:rsidRPr="00B40A4C" w:rsidTr="00F141E8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B40A4C" w:rsidRDefault="00737140" w:rsidP="00DD3F7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1. Информирование</w:t>
            </w:r>
          </w:p>
        </w:tc>
      </w:tr>
      <w:tr w:rsidR="00737140" w:rsidRPr="00B40A4C" w:rsidTr="00CF57E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0C" w:rsidRPr="00B40A4C" w:rsidRDefault="00737140" w:rsidP="00CF57E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Размещение </w:t>
            </w:r>
            <w:r w:rsidR="00DD3F75"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на официальном Портале муниципального образования Щёкинский район</w:t>
            </w: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5" w:rsidRPr="00B40A4C" w:rsidRDefault="00E14295" w:rsidP="00CF57E4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E14295" w:rsidRPr="00B40A4C" w:rsidRDefault="00E14295" w:rsidP="00CF57E4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737140" w:rsidRPr="00B40A4C" w:rsidRDefault="00737140" w:rsidP="00CF57E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B40A4C" w:rsidRDefault="00737140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4D080C" w:rsidRPr="00B40A4C" w:rsidTr="00CF57E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B4" w:rsidRPr="00B40A4C" w:rsidRDefault="00E14295" w:rsidP="00CF57E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1) текстов нормативных правовых актов, регулирующих осуществление муниципального </w:t>
            </w:r>
            <w:r w:rsidR="0092166C"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жилищного </w:t>
            </w: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5" w:rsidRPr="00B40A4C" w:rsidRDefault="00CF57E4" w:rsidP="00CF57E4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E14295"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о мере необходимости</w:t>
            </w:r>
          </w:p>
          <w:p w:rsidR="004D080C" w:rsidRPr="00B40A4C" w:rsidRDefault="004D080C" w:rsidP="00CF57E4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0C" w:rsidRPr="00B40A4C" w:rsidRDefault="00E14295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4D080C" w:rsidRPr="00B40A4C" w:rsidTr="00CF57E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B4" w:rsidRPr="00B40A4C" w:rsidRDefault="004D080C" w:rsidP="00CF57E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2) сведений об изменениях, внесенных в нормативные правовые акты, регулирующие осуществление муниципального </w:t>
            </w:r>
            <w:r w:rsidR="0092166C"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жилищного </w:t>
            </w: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контроля о сроках и порядке их вступления в силу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0C" w:rsidRPr="00B40A4C" w:rsidRDefault="004D080C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По мере необходимости</w:t>
            </w:r>
          </w:p>
          <w:p w:rsidR="004D080C" w:rsidRPr="00B40A4C" w:rsidRDefault="004D080C" w:rsidP="00CF57E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0C" w:rsidRPr="00B40A4C" w:rsidRDefault="004D080C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4D080C" w:rsidRPr="00B40A4C" w:rsidRDefault="004D080C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4D080C" w:rsidRPr="00B40A4C" w:rsidTr="00CF57E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0C" w:rsidRPr="00B40A4C" w:rsidRDefault="004D080C" w:rsidP="00CF57E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3) программы профилактики рисков причинения вреда</w:t>
            </w:r>
          </w:p>
          <w:p w:rsidR="005951C7" w:rsidRPr="00B40A4C" w:rsidRDefault="005951C7" w:rsidP="00CF57E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0C" w:rsidRPr="00B40A4C" w:rsidRDefault="00CF57E4" w:rsidP="00CF57E4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Д</w:t>
            </w:r>
            <w:r w:rsidR="004D080C"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о 20 декабря предшествующего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B4" w:rsidRPr="00B40A4C" w:rsidRDefault="004D080C" w:rsidP="00CF57E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0A4C"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</w:t>
            </w:r>
          </w:p>
        </w:tc>
      </w:tr>
      <w:tr w:rsidR="00CF57E4" w:rsidRPr="00B40A4C" w:rsidTr="00CF57E4">
        <w:trPr>
          <w:trHeight w:val="15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57E4" w:rsidRPr="00B40A4C" w:rsidRDefault="00CF57E4" w:rsidP="00CF57E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57E4" w:rsidRPr="00B40A4C" w:rsidRDefault="00CF57E4" w:rsidP="00CF57E4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57E4" w:rsidRPr="00B40A4C" w:rsidRDefault="00CF57E4" w:rsidP="00CF57E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0A4C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92166C" w:rsidRPr="00B40A4C" w:rsidTr="00CF57E4">
        <w:trPr>
          <w:trHeight w:val="148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9B4" w:rsidRPr="00B40A4C" w:rsidRDefault="0092166C" w:rsidP="00CF57E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4)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166C" w:rsidRPr="00B40A4C" w:rsidRDefault="00CF57E4" w:rsidP="00CF57E4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Н</w:t>
            </w:r>
            <w:r w:rsidR="0092166C"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е реже 1 раза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166C" w:rsidRPr="00B40A4C" w:rsidRDefault="0092166C" w:rsidP="00CF57E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0A4C">
              <w:rPr>
                <w:rFonts w:ascii="PT Astra Serif" w:hAnsi="PT Astra Serif"/>
                <w:sz w:val="28"/>
                <w:szCs w:val="28"/>
              </w:rPr>
              <w:t xml:space="preserve">Комитет </w:t>
            </w:r>
            <w:proofErr w:type="gramStart"/>
            <w:r w:rsidRPr="00B40A4C">
              <w:rPr>
                <w:rFonts w:ascii="PT Astra Serif" w:hAnsi="PT Astra Serif"/>
                <w:sz w:val="28"/>
                <w:szCs w:val="28"/>
              </w:rPr>
              <w:t>по</w:t>
            </w:r>
            <w:proofErr w:type="gramEnd"/>
            <w:r w:rsidRPr="00B40A4C">
              <w:rPr>
                <w:rFonts w:ascii="PT Astra Serif" w:hAnsi="PT Astra Serif"/>
                <w:sz w:val="28"/>
                <w:szCs w:val="28"/>
              </w:rPr>
              <w:t xml:space="preserve"> административно-</w:t>
            </w:r>
          </w:p>
          <w:p w:rsidR="0092166C" w:rsidRPr="00B40A4C" w:rsidRDefault="0092166C" w:rsidP="00CF57E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0A4C">
              <w:rPr>
                <w:rFonts w:ascii="PT Astra Serif" w:hAnsi="PT Astra Serif"/>
                <w:sz w:val="28"/>
                <w:szCs w:val="28"/>
              </w:rPr>
              <w:t>техническому надзору</w:t>
            </w:r>
          </w:p>
          <w:p w:rsidR="00CF57E4" w:rsidRPr="00B40A4C" w:rsidRDefault="00CF57E4" w:rsidP="00CF57E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C3C63" w:rsidRPr="00B40A4C" w:rsidRDefault="001C3C63" w:rsidP="00CF57E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14295" w:rsidRPr="00B40A4C" w:rsidTr="00CF57E4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5" w:rsidRPr="00B40A4C" w:rsidRDefault="00E14295" w:rsidP="00CF57E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0A4C">
              <w:rPr>
                <w:rFonts w:ascii="PT Astra Serif" w:hAnsi="PT Astra Serif"/>
                <w:sz w:val="28"/>
                <w:szCs w:val="28"/>
              </w:rPr>
              <w:t xml:space="preserve">2. </w:t>
            </w: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</w:tr>
      <w:tr w:rsidR="00E14295" w:rsidRPr="00B40A4C" w:rsidTr="00CF57E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E4" w:rsidRPr="00B40A4C" w:rsidRDefault="00E14295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 xml:space="preserve">Обобщение </w:t>
            </w:r>
            <w:r w:rsidR="008337E4" w:rsidRPr="00B40A4C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п</w:t>
            </w:r>
            <w:r w:rsidRPr="00B40A4C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 xml:space="preserve">равоприменительной практики осуществляется </w:t>
            </w:r>
            <w:proofErr w:type="gramStart"/>
            <w:r w:rsidRPr="00B40A4C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по</w:t>
            </w:r>
            <w:proofErr w:type="gramEnd"/>
            <w:r w:rsidRPr="00B40A4C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 xml:space="preserve"> средством сбора и анализа данных о проведенных контрольных мероприятиях. По итогам обобщения правоприменительной практики должностными лицами, уполномоченными на осуществление муниципального жилищного контроля, ежегодно готовится доклад, содержащий результаты обобщения правоприменительной практики по осуществлению муниципального </w:t>
            </w:r>
            <w:r w:rsidR="0092166C" w:rsidRPr="00B40A4C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 xml:space="preserve">жилищного </w:t>
            </w:r>
            <w:r w:rsidRPr="00B40A4C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контроля. Доклад размещается на официальном Портале муниципального образования Щёкинский район в сети «Интернет.</w:t>
            </w:r>
          </w:p>
          <w:p w:rsidR="00CF57E4" w:rsidRPr="00B40A4C" w:rsidRDefault="00CF57E4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5" w:rsidRPr="00B40A4C" w:rsidRDefault="00E14295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До 1 февраля года, следующего за </w:t>
            </w:r>
            <w:proofErr w:type="gramStart"/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отчетным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5" w:rsidRPr="00B40A4C" w:rsidRDefault="00E14295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E14295" w:rsidRPr="00B40A4C" w:rsidTr="00E14295">
        <w:trPr>
          <w:trHeight w:val="414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95" w:rsidRPr="00B40A4C" w:rsidRDefault="00E14295" w:rsidP="00E1429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3. Объявление предостережения</w:t>
            </w:r>
          </w:p>
        </w:tc>
      </w:tr>
      <w:tr w:rsidR="00E14295" w:rsidRPr="00B40A4C" w:rsidTr="00CF57E4">
        <w:trPr>
          <w:trHeight w:val="105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5" w:rsidRPr="00B40A4C" w:rsidRDefault="00E14295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Выдача контролируемому лицу предостережения о недопустимости нарушения обязательных требований, оценка соблюдения которых является предметом </w:t>
            </w:r>
            <w:r w:rsidR="00E83E49"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жилищного</w:t>
            </w: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контроля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B4" w:rsidRPr="00B40A4C" w:rsidRDefault="00E14295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При принятии решения должностными лицами, уполномоченными на осуществление муниципального жилищного контроля</w:t>
            </w:r>
          </w:p>
          <w:p w:rsidR="00CF57E4" w:rsidRPr="00B40A4C" w:rsidRDefault="00CF57E4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CF57E4" w:rsidRPr="00B40A4C" w:rsidRDefault="00CF57E4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95" w:rsidRPr="00B40A4C" w:rsidRDefault="00E14295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CF57E4" w:rsidRPr="00B40A4C" w:rsidTr="00CB585C">
        <w:trPr>
          <w:trHeight w:val="29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E4" w:rsidRPr="00B40A4C" w:rsidRDefault="00CB585C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E4" w:rsidRPr="00B40A4C" w:rsidRDefault="00CB585C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7E4" w:rsidRPr="00B40A4C" w:rsidRDefault="00CB585C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E14295" w:rsidRPr="00B40A4C" w:rsidTr="00CF57E4">
        <w:trPr>
          <w:trHeight w:val="299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95" w:rsidRPr="00B40A4C" w:rsidRDefault="005951C7" w:rsidP="00E1429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71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</w:rPr>
              <w:br w:type="page"/>
            </w:r>
            <w:r w:rsidR="00E14295"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4. Консультирование</w:t>
            </w:r>
          </w:p>
        </w:tc>
      </w:tr>
      <w:tr w:rsidR="00E14295" w:rsidRPr="00B40A4C" w:rsidTr="00CF57E4">
        <w:trPr>
          <w:trHeight w:val="976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E49" w:rsidRPr="00B40A4C" w:rsidRDefault="00E83E49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 Консультирование может осуществляться должностным лицом контрольного органа по телефону, посредством видео-конференц-связи, на личном приеме любо в ходе проведения профилактического мероприятия, контрольного мероприятия.</w:t>
            </w:r>
          </w:p>
          <w:p w:rsidR="00E14295" w:rsidRPr="00B40A4C" w:rsidRDefault="00E83E49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По итогам консультирования информация в письменной форме контролируемым лицам и их представителям не </w:t>
            </w:r>
            <w:r w:rsidR="00F849B4"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редоставляется.</w:t>
            </w:r>
            <w:r w:rsidR="00F849B4"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 осуществляется по следующим вопросам:</w:t>
            </w:r>
            <w:r w:rsidR="00CF57E4"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1) разъяснение положений нормативных правовых актов,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4295" w:rsidRPr="00B40A4C" w:rsidRDefault="00E14295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По запросу.</w:t>
            </w:r>
          </w:p>
          <w:p w:rsidR="00E14295" w:rsidRPr="00B40A4C" w:rsidRDefault="00E14295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Способы консультирования: по телефону, на личном приеме, в ходе проведения контрольных (надзорных) и профилактических мероприятий, посредством виде</w:t>
            </w:r>
            <w:proofErr w:type="gramStart"/>
            <w:r w:rsidRPr="00B40A4C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о-</w:t>
            </w:r>
            <w:proofErr w:type="gramEnd"/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конференцсвязи</w:t>
            </w:r>
          </w:p>
          <w:p w:rsidR="00E14295" w:rsidRPr="00B40A4C" w:rsidRDefault="00E14295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E14295" w:rsidRPr="00B40A4C" w:rsidRDefault="00E14295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95" w:rsidRPr="00B40A4C" w:rsidRDefault="00E14295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E14295" w:rsidRPr="00B40A4C" w:rsidTr="00CF57E4">
        <w:trPr>
          <w:trHeight w:val="80"/>
        </w:trPr>
        <w:tc>
          <w:tcPr>
            <w:tcW w:w="4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5" w:rsidRPr="00B40A4C" w:rsidRDefault="00ED4249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содержащих обязательные требования, оценка соблюдения которых осуществляется в рамках муниципального контроля;</w:t>
            </w:r>
            <w:r w:rsidR="00CF57E4"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2) разъяснение положений нормативно правовых актов, регламентирующих порядок осуществления муниципального контроля;</w:t>
            </w:r>
            <w:r w:rsidR="00CF57E4"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3) порядок обжалования решений и действий (бездействия) должностных лиц.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5" w:rsidRPr="00B40A4C" w:rsidRDefault="00E14295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95" w:rsidRPr="00B40A4C" w:rsidRDefault="00E14295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CF57E4" w:rsidRPr="00B40A4C" w:rsidTr="00CF57E4">
        <w:trPr>
          <w:trHeight w:val="29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E4" w:rsidRPr="00B40A4C" w:rsidRDefault="00CF57E4" w:rsidP="00CF57E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E4" w:rsidRPr="00B40A4C" w:rsidRDefault="00CF57E4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7E4" w:rsidRPr="00B40A4C" w:rsidRDefault="00CF57E4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E83E49" w:rsidRPr="00B40A4C" w:rsidTr="00CF57E4">
        <w:trPr>
          <w:trHeight w:val="55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E4" w:rsidRPr="00B40A4C" w:rsidRDefault="00E83E49" w:rsidP="00CF57E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</w:t>
            </w:r>
            <w:r w:rsidR="00CF57E4" w:rsidRPr="00B40A4C">
              <w:rPr>
                <w:rFonts w:ascii="PT Astra Serif" w:hAnsi="PT Astra Serif"/>
              </w:rPr>
              <w:t xml:space="preserve"> </w:t>
            </w:r>
            <w:r w:rsidR="00CF57E4"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проведенных в рамках контрольного мероприятия экспертизы, испытаний.</w:t>
            </w:r>
          </w:p>
          <w:p w:rsidR="00E83E49" w:rsidRPr="00B40A4C" w:rsidRDefault="00CF57E4" w:rsidP="00CF57E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Портале муниципального образования Щекинский район в сети «Интернет».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49" w:rsidRPr="00B40A4C" w:rsidRDefault="00E83E49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E49" w:rsidRPr="00B40A4C" w:rsidRDefault="00E83E49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7F04E7" w:rsidRPr="00B40A4C" w:rsidRDefault="007F04E7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B40A4C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Раздел 4. Показатели результативности и эффективности </w:t>
      </w:r>
    </w:p>
    <w:p w:rsidR="004E6993" w:rsidRPr="00B40A4C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программы профилактики</w:t>
      </w:r>
      <w:r w:rsidR="00A40280" w:rsidRPr="00B40A4C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00791C" w:rsidRPr="00B40A4C" w:rsidRDefault="0000791C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</w:p>
    <w:p w:rsidR="00176736" w:rsidRPr="00B40A4C" w:rsidRDefault="00176736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B40A4C">
        <w:rPr>
          <w:rFonts w:ascii="PT Astra Serif" w:hAnsi="PT Astra Serif" w:cs="Arial"/>
          <w:color w:val="010101"/>
          <w:sz w:val="28"/>
          <w:szCs w:val="28"/>
        </w:rPr>
        <w:t>Доля профилактических мероприятий в объеме контрольных мероприятий.</w:t>
      </w:r>
      <w:r w:rsidRPr="00B40A4C">
        <w:rPr>
          <w:rFonts w:ascii="PT Astra Serif" w:hAnsi="PT Astra Serif"/>
          <w:sz w:val="28"/>
          <w:szCs w:val="28"/>
          <w:lang w:eastAsia="x-none"/>
        </w:rPr>
        <w:t xml:space="preserve"> </w:t>
      </w:r>
    </w:p>
    <w:p w:rsidR="004D080C" w:rsidRPr="00B40A4C" w:rsidRDefault="007F594F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B40A4C">
        <w:rPr>
          <w:rFonts w:ascii="PT Astra Serif" w:hAnsi="PT Astra Serif"/>
          <w:sz w:val="28"/>
          <w:szCs w:val="28"/>
          <w:lang w:eastAsia="x-none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7F594F" w:rsidRPr="00B40A4C" w:rsidRDefault="007F594F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B40A4C">
        <w:rPr>
          <w:rFonts w:ascii="PT Astra Serif" w:hAnsi="PT Astra Serif"/>
          <w:sz w:val="28"/>
          <w:szCs w:val="28"/>
          <w:lang w:eastAsia="x-none"/>
        </w:rPr>
        <w:t>Экономический эффект от реализованных мероприятий:</w:t>
      </w:r>
    </w:p>
    <w:p w:rsidR="007F594F" w:rsidRPr="00B40A4C" w:rsidRDefault="007F594F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B40A4C">
        <w:rPr>
          <w:rFonts w:ascii="PT Astra Serif" w:hAnsi="PT Astra Serif"/>
          <w:sz w:val="28"/>
          <w:szCs w:val="28"/>
          <w:lang w:eastAsia="x-none"/>
        </w:rPr>
        <w:t xml:space="preserve">1) минимизация ресурсных затрат всех участников контрольной деятельности за счет дифференцирования случаев, в которых возможно направление юридически лицам, индивидуальным предпринимателям </w:t>
      </w:r>
      <w:r w:rsidRPr="00B40A4C">
        <w:rPr>
          <w:rFonts w:ascii="PT Astra Serif" w:hAnsi="PT Astra Serif"/>
          <w:sz w:val="28"/>
          <w:szCs w:val="28"/>
          <w:lang w:eastAsia="x-none"/>
        </w:rPr>
        <w:lastRenderedPageBreak/>
        <w:t>предостережения о недопустимости нарушения обязательных требований, а не проведение внеплановой проверки;</w:t>
      </w:r>
    </w:p>
    <w:p w:rsidR="007F594F" w:rsidRPr="00B40A4C" w:rsidRDefault="007F594F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B40A4C">
        <w:rPr>
          <w:rFonts w:ascii="PT Astra Serif" w:hAnsi="PT Astra Serif"/>
          <w:sz w:val="28"/>
          <w:szCs w:val="28"/>
          <w:lang w:eastAsia="x-none"/>
        </w:rPr>
        <w:t xml:space="preserve">2) повышения уровня </w:t>
      </w:r>
      <w:r w:rsidR="00CE4C8E" w:rsidRPr="00B40A4C">
        <w:rPr>
          <w:rFonts w:ascii="PT Astra Serif" w:hAnsi="PT Astra Serif"/>
          <w:sz w:val="28"/>
          <w:szCs w:val="28"/>
          <w:lang w:eastAsia="x-none"/>
        </w:rPr>
        <w:t xml:space="preserve">доверия </w:t>
      </w:r>
      <w:r w:rsidRPr="00B40A4C">
        <w:rPr>
          <w:rFonts w:ascii="PT Astra Serif" w:hAnsi="PT Astra Serif"/>
          <w:sz w:val="28"/>
          <w:szCs w:val="28"/>
          <w:lang w:eastAsia="x-none"/>
        </w:rPr>
        <w:t>подконтрольных субъектов к администрации.</w:t>
      </w:r>
    </w:p>
    <w:p w:rsidR="007F594F" w:rsidRPr="00B40A4C" w:rsidRDefault="007F594F" w:rsidP="007F594F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40A4C">
        <w:rPr>
          <w:rFonts w:ascii="PT Astra Serif" w:hAnsi="PT Astra Serif"/>
          <w:sz w:val="28"/>
          <w:szCs w:val="28"/>
          <w:lang w:eastAsia="ru-RU"/>
        </w:rPr>
        <w:t>Реализация программы профилактики способствует:</w:t>
      </w:r>
    </w:p>
    <w:p w:rsidR="007F594F" w:rsidRPr="00B40A4C" w:rsidRDefault="007F594F" w:rsidP="007F594F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40A4C">
        <w:rPr>
          <w:rFonts w:ascii="PT Astra Serif" w:hAnsi="PT Astra Serif"/>
          <w:sz w:val="28"/>
          <w:szCs w:val="28"/>
          <w:lang w:eastAsia="ru-RU"/>
        </w:rPr>
        <w:t>1) увеличению доли контролируемых лиц, соблюдающих обязательные требования, оценка соблюдения которых является предметом муниципального контроля в сфере благоустройства;</w:t>
      </w:r>
    </w:p>
    <w:p w:rsidR="007F594F" w:rsidRPr="00B40A4C" w:rsidRDefault="007F594F" w:rsidP="007F594F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40A4C">
        <w:rPr>
          <w:rFonts w:ascii="PT Astra Serif" w:hAnsi="PT Astra Serif"/>
          <w:sz w:val="28"/>
          <w:szCs w:val="28"/>
          <w:lang w:eastAsia="ru-RU"/>
        </w:rPr>
        <w:t xml:space="preserve">2) развитию системы профилактических мероприятий, проводимых </w:t>
      </w:r>
      <w:r w:rsidR="00831A33" w:rsidRPr="00B40A4C">
        <w:rPr>
          <w:rFonts w:ascii="PT Astra Serif" w:hAnsi="PT Astra Serif"/>
          <w:sz w:val="28"/>
          <w:szCs w:val="28"/>
          <w:lang w:eastAsia="ru-RU"/>
        </w:rPr>
        <w:t>контрольным органом</w:t>
      </w:r>
      <w:r w:rsidRPr="00B40A4C">
        <w:rPr>
          <w:rFonts w:ascii="PT Astra Serif" w:hAnsi="PT Astra Serif"/>
          <w:sz w:val="28"/>
          <w:szCs w:val="28"/>
          <w:lang w:eastAsia="ru-RU"/>
        </w:rPr>
        <w:t>.</w:t>
      </w:r>
    </w:p>
    <w:p w:rsidR="007F594F" w:rsidRPr="00B40A4C" w:rsidRDefault="007F594F" w:rsidP="007F594F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40A4C">
        <w:rPr>
          <w:rFonts w:ascii="PT Astra Serif" w:hAnsi="PT Astra Serif"/>
          <w:sz w:val="28"/>
          <w:szCs w:val="28"/>
          <w:lang w:eastAsia="ru-RU"/>
        </w:rPr>
        <w:t>Оценка эффективности реализации программы по итогам года осуществляется по следующим показателям.</w:t>
      </w:r>
    </w:p>
    <w:p w:rsidR="004E6993" w:rsidRPr="00B40A4C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5303"/>
        <w:gridCol w:w="3400"/>
      </w:tblGrid>
      <w:tr w:rsidR="004E6993" w:rsidRPr="00B40A4C" w:rsidTr="00176736">
        <w:trPr>
          <w:jc w:val="center"/>
        </w:trPr>
        <w:tc>
          <w:tcPr>
            <w:tcW w:w="416" w:type="pct"/>
            <w:shd w:val="clear" w:color="auto" w:fill="auto"/>
          </w:tcPr>
          <w:p w:rsidR="004E6993" w:rsidRPr="00B40A4C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B40A4C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№ </w:t>
            </w:r>
            <w:proofErr w:type="gramStart"/>
            <w:r w:rsidRPr="00B40A4C">
              <w:rPr>
                <w:rFonts w:ascii="PT Astra Serif" w:eastAsia="SimSun" w:hAnsi="PT Astra Serif"/>
                <w:kern w:val="1"/>
                <w:sz w:val="28"/>
                <w:szCs w:val="28"/>
              </w:rPr>
              <w:t>п</w:t>
            </w:r>
            <w:proofErr w:type="gramEnd"/>
            <w:r w:rsidRPr="00B40A4C">
              <w:rPr>
                <w:rFonts w:ascii="PT Astra Serif" w:eastAsia="SimSun" w:hAnsi="PT Astra Serif"/>
                <w:kern w:val="1"/>
                <w:sz w:val="28"/>
                <w:szCs w:val="28"/>
              </w:rPr>
              <w:t>/п</w:t>
            </w:r>
          </w:p>
        </w:tc>
        <w:tc>
          <w:tcPr>
            <w:tcW w:w="2793" w:type="pct"/>
            <w:shd w:val="clear" w:color="auto" w:fill="auto"/>
          </w:tcPr>
          <w:p w:rsidR="004E6993" w:rsidRPr="00B40A4C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B40A4C">
              <w:rPr>
                <w:rFonts w:ascii="PT Astra Serif" w:eastAsia="SimSun" w:hAnsi="PT Astra Serif"/>
                <w:kern w:val="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91" w:type="pct"/>
            <w:shd w:val="clear" w:color="auto" w:fill="auto"/>
          </w:tcPr>
          <w:p w:rsidR="004E6993" w:rsidRPr="00B40A4C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B40A4C">
              <w:rPr>
                <w:rFonts w:ascii="PT Astra Serif" w:eastAsia="SimSun" w:hAnsi="PT Astra Serif"/>
                <w:kern w:val="1"/>
                <w:sz w:val="28"/>
                <w:szCs w:val="28"/>
              </w:rPr>
              <w:t>Величина</w:t>
            </w:r>
          </w:p>
        </w:tc>
      </w:tr>
      <w:tr w:rsidR="004E6993" w:rsidRPr="00B40A4C" w:rsidTr="00176736">
        <w:trPr>
          <w:jc w:val="center"/>
        </w:trPr>
        <w:tc>
          <w:tcPr>
            <w:tcW w:w="416" w:type="pct"/>
            <w:shd w:val="clear" w:color="auto" w:fill="auto"/>
          </w:tcPr>
          <w:p w:rsidR="004E6993" w:rsidRPr="00B40A4C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B40A4C">
              <w:rPr>
                <w:rFonts w:ascii="PT Astra Serif" w:eastAsia="SimSun" w:hAnsi="PT Astra Serif"/>
                <w:kern w:val="1"/>
                <w:sz w:val="28"/>
                <w:szCs w:val="28"/>
              </w:rPr>
              <w:t>1.</w:t>
            </w:r>
          </w:p>
        </w:tc>
        <w:tc>
          <w:tcPr>
            <w:tcW w:w="2793" w:type="pct"/>
            <w:shd w:val="clear" w:color="auto" w:fill="auto"/>
          </w:tcPr>
          <w:p w:rsidR="004E6993" w:rsidRPr="00B40A4C" w:rsidRDefault="004E6993" w:rsidP="003A5056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B40A4C">
              <w:rPr>
                <w:rFonts w:ascii="PT Astra Serif" w:eastAsia="SimSun" w:hAnsi="PT Astra Serif"/>
                <w:kern w:val="1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</w:t>
            </w:r>
            <w:r w:rsidR="003A5056" w:rsidRPr="00B40A4C">
              <w:rPr>
                <w:rFonts w:ascii="PT Astra Serif" w:eastAsia="SimSun" w:hAnsi="PT Astra Serif"/>
                <w:kern w:val="1"/>
                <w:sz w:val="28"/>
                <w:szCs w:val="28"/>
              </w:rPr>
              <w:t>.07.</w:t>
            </w:r>
            <w:r w:rsidRPr="00B40A4C">
              <w:rPr>
                <w:rFonts w:ascii="PT Astra Serif" w:eastAsia="SimSun" w:hAnsi="PT Astra Serif"/>
                <w:kern w:val="1"/>
                <w:sz w:val="28"/>
                <w:szCs w:val="28"/>
              </w:rPr>
              <w:t>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91" w:type="pct"/>
            <w:shd w:val="clear" w:color="auto" w:fill="auto"/>
          </w:tcPr>
          <w:p w:rsidR="004E6993" w:rsidRPr="00B40A4C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B40A4C">
              <w:rPr>
                <w:rFonts w:ascii="PT Astra Serif" w:eastAsia="SimSun" w:hAnsi="PT Astra Serif"/>
                <w:kern w:val="1"/>
                <w:sz w:val="28"/>
                <w:szCs w:val="28"/>
              </w:rPr>
              <w:t>100%</w:t>
            </w:r>
          </w:p>
        </w:tc>
      </w:tr>
      <w:tr w:rsidR="004E6993" w:rsidRPr="00B40A4C" w:rsidTr="00176736">
        <w:trPr>
          <w:jc w:val="center"/>
        </w:trPr>
        <w:tc>
          <w:tcPr>
            <w:tcW w:w="416" w:type="pct"/>
            <w:shd w:val="clear" w:color="auto" w:fill="auto"/>
          </w:tcPr>
          <w:p w:rsidR="004E6993" w:rsidRPr="00B40A4C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B40A4C">
              <w:rPr>
                <w:rFonts w:ascii="PT Astra Serif" w:eastAsia="SimSun" w:hAnsi="PT Astra Serif"/>
                <w:kern w:val="1"/>
                <w:sz w:val="28"/>
                <w:szCs w:val="28"/>
              </w:rPr>
              <w:t>2.</w:t>
            </w:r>
          </w:p>
        </w:tc>
        <w:tc>
          <w:tcPr>
            <w:tcW w:w="2793" w:type="pct"/>
            <w:shd w:val="clear" w:color="auto" w:fill="auto"/>
          </w:tcPr>
          <w:p w:rsidR="004E6993" w:rsidRPr="00B40A4C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B40A4C">
              <w:rPr>
                <w:rFonts w:ascii="PT Astra Serif" w:eastAsia="SimSun" w:hAnsi="PT Astra Serif"/>
                <w:kern w:val="1"/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791" w:type="pct"/>
            <w:shd w:val="clear" w:color="auto" w:fill="auto"/>
          </w:tcPr>
          <w:p w:rsidR="004E6993" w:rsidRPr="00B40A4C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B40A4C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100% от числа </w:t>
            </w:r>
            <w:proofErr w:type="gramStart"/>
            <w:r w:rsidRPr="00B40A4C">
              <w:rPr>
                <w:rFonts w:ascii="PT Astra Serif" w:eastAsia="SimSun" w:hAnsi="PT Astra Serif"/>
                <w:kern w:val="1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4E6993" w:rsidRPr="00B40A4C" w:rsidTr="00176736">
        <w:trPr>
          <w:jc w:val="center"/>
        </w:trPr>
        <w:tc>
          <w:tcPr>
            <w:tcW w:w="416" w:type="pct"/>
            <w:shd w:val="clear" w:color="auto" w:fill="auto"/>
          </w:tcPr>
          <w:p w:rsidR="004E6993" w:rsidRPr="00B40A4C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B40A4C">
              <w:rPr>
                <w:rFonts w:ascii="PT Astra Serif" w:eastAsia="SimSun" w:hAnsi="PT Astra Serif"/>
                <w:kern w:val="1"/>
                <w:sz w:val="28"/>
                <w:szCs w:val="28"/>
              </w:rPr>
              <w:t>3.</w:t>
            </w:r>
          </w:p>
        </w:tc>
        <w:tc>
          <w:tcPr>
            <w:tcW w:w="2793" w:type="pct"/>
            <w:shd w:val="clear" w:color="auto" w:fill="auto"/>
          </w:tcPr>
          <w:p w:rsidR="004E6993" w:rsidRPr="00B40A4C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B40A4C">
              <w:rPr>
                <w:rFonts w:ascii="PT Astra Serif" w:eastAsia="SimSun" w:hAnsi="PT Astra Serif"/>
                <w:kern w:val="1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791" w:type="pct"/>
            <w:shd w:val="clear" w:color="auto" w:fill="auto"/>
          </w:tcPr>
          <w:p w:rsidR="004E6993" w:rsidRPr="00B40A4C" w:rsidRDefault="004E6993" w:rsidP="00CE4C8E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B40A4C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не менее </w:t>
            </w:r>
            <w:r w:rsidR="00CE4C8E" w:rsidRPr="00B40A4C">
              <w:rPr>
                <w:rFonts w:ascii="PT Astra Serif" w:eastAsia="SimSun" w:hAnsi="PT Astra Serif"/>
                <w:kern w:val="1"/>
                <w:sz w:val="28"/>
                <w:szCs w:val="28"/>
              </w:rPr>
              <w:t>10</w:t>
            </w:r>
            <w:r w:rsidRPr="00B40A4C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 мероприятий, проведенных контрольным органом</w:t>
            </w:r>
          </w:p>
        </w:tc>
      </w:tr>
    </w:tbl>
    <w:p w:rsidR="004E6993" w:rsidRPr="00B40A4C" w:rsidRDefault="004E6993" w:rsidP="0023131F">
      <w:pPr>
        <w:spacing w:line="276" w:lineRule="auto"/>
        <w:jc w:val="both"/>
        <w:rPr>
          <w:rFonts w:ascii="PT Astra Serif" w:hAnsi="PT Astra Serif" w:cs="PT Astra Serif"/>
          <w:sz w:val="26"/>
          <w:szCs w:val="26"/>
        </w:rPr>
      </w:pPr>
    </w:p>
    <w:p w:rsidR="00CE4C8E" w:rsidRPr="00B40A4C" w:rsidRDefault="00CE4C8E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E75697" w:rsidRPr="00B40A4C" w:rsidRDefault="00E75697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E75697" w:rsidRPr="00B40A4C" w:rsidRDefault="00E75697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sectPr w:rsidR="00E75697" w:rsidRPr="00B40A4C" w:rsidSect="00D04434">
      <w:headerReference w:type="default" r:id="rId11"/>
      <w:headerReference w:type="first" r:id="rId12"/>
      <w:pgSz w:w="11906" w:h="16838"/>
      <w:pgMar w:top="567" w:right="851" w:bottom="1134" w:left="1701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361" w:rsidRDefault="00AF5361">
      <w:r>
        <w:separator/>
      </w:r>
    </w:p>
  </w:endnote>
  <w:endnote w:type="continuationSeparator" w:id="0">
    <w:p w:rsidR="00AF5361" w:rsidRDefault="00AF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361" w:rsidRDefault="00AF5361">
      <w:r>
        <w:separator/>
      </w:r>
    </w:p>
  </w:footnote>
  <w:footnote w:type="continuationSeparator" w:id="0">
    <w:p w:rsidR="00AF5361" w:rsidRDefault="00AF5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7950783"/>
      <w:docPartObj>
        <w:docPartGallery w:val="Page Numbers (Top of Page)"/>
        <w:docPartUnique/>
      </w:docPartObj>
    </w:sdtPr>
    <w:sdtEndPr/>
    <w:sdtContent>
      <w:p w:rsidR="00CF57E4" w:rsidRDefault="00CF57E4">
        <w:pPr>
          <w:pStyle w:val="af0"/>
          <w:jc w:val="center"/>
        </w:pPr>
      </w:p>
      <w:p w:rsidR="00D04434" w:rsidRDefault="00D0443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84A">
          <w:rPr>
            <w:noProof/>
          </w:rPr>
          <w:t>9</w:t>
        </w:r>
        <w:r>
          <w:fldChar w:fldCharType="end"/>
        </w:r>
      </w:p>
    </w:sdtContent>
  </w:sdt>
  <w:p w:rsidR="001C3C63" w:rsidRDefault="001C3C6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434" w:rsidRDefault="00D04434">
    <w:pPr>
      <w:pStyle w:val="af0"/>
      <w:jc w:val="center"/>
    </w:pPr>
  </w:p>
  <w:p w:rsidR="001C3C63" w:rsidRDefault="001C3C6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8F06F2"/>
    <w:multiLevelType w:val="hybridMultilevel"/>
    <w:tmpl w:val="B3DEE822"/>
    <w:lvl w:ilvl="0" w:tplc="CCCE7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2843E6"/>
    <w:multiLevelType w:val="hybridMultilevel"/>
    <w:tmpl w:val="F898887E"/>
    <w:lvl w:ilvl="0" w:tplc="414C69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165CA3"/>
    <w:multiLevelType w:val="hybridMultilevel"/>
    <w:tmpl w:val="4C6AFCEA"/>
    <w:lvl w:ilvl="0" w:tplc="9E000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6351C1"/>
    <w:multiLevelType w:val="hybridMultilevel"/>
    <w:tmpl w:val="42CACA80"/>
    <w:lvl w:ilvl="0" w:tplc="639CB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FC584E"/>
    <w:multiLevelType w:val="hybridMultilevel"/>
    <w:tmpl w:val="E47855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C6D710E"/>
    <w:multiLevelType w:val="hybridMultilevel"/>
    <w:tmpl w:val="38F8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05DF8"/>
    <w:multiLevelType w:val="hybridMultilevel"/>
    <w:tmpl w:val="60C615B4"/>
    <w:lvl w:ilvl="0" w:tplc="639CB6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A13"/>
    <w:rsid w:val="0000791C"/>
    <w:rsid w:val="00010179"/>
    <w:rsid w:val="0004561B"/>
    <w:rsid w:val="000600BC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76736"/>
    <w:rsid w:val="00187B85"/>
    <w:rsid w:val="001A4FEF"/>
    <w:rsid w:val="001A5931"/>
    <w:rsid w:val="001A5FBD"/>
    <w:rsid w:val="001B0281"/>
    <w:rsid w:val="001C32A8"/>
    <w:rsid w:val="001C3C63"/>
    <w:rsid w:val="001C7CE2"/>
    <w:rsid w:val="001E53E5"/>
    <w:rsid w:val="002013D6"/>
    <w:rsid w:val="0021412F"/>
    <w:rsid w:val="002147F8"/>
    <w:rsid w:val="0023131F"/>
    <w:rsid w:val="00236560"/>
    <w:rsid w:val="00260B37"/>
    <w:rsid w:val="00265547"/>
    <w:rsid w:val="00270C3B"/>
    <w:rsid w:val="0029794D"/>
    <w:rsid w:val="002A16C1"/>
    <w:rsid w:val="002B4FD2"/>
    <w:rsid w:val="002C4050"/>
    <w:rsid w:val="002E54BE"/>
    <w:rsid w:val="002F07A7"/>
    <w:rsid w:val="00322635"/>
    <w:rsid w:val="00334F8F"/>
    <w:rsid w:val="00351699"/>
    <w:rsid w:val="003A2384"/>
    <w:rsid w:val="003A5056"/>
    <w:rsid w:val="003A5DB1"/>
    <w:rsid w:val="003D216B"/>
    <w:rsid w:val="0048387B"/>
    <w:rsid w:val="004964FF"/>
    <w:rsid w:val="004A107E"/>
    <w:rsid w:val="004A3E4D"/>
    <w:rsid w:val="004C74A2"/>
    <w:rsid w:val="004D080C"/>
    <w:rsid w:val="004E6993"/>
    <w:rsid w:val="005139DA"/>
    <w:rsid w:val="00527B97"/>
    <w:rsid w:val="0056417C"/>
    <w:rsid w:val="005951C7"/>
    <w:rsid w:val="005A37B9"/>
    <w:rsid w:val="005A4B4E"/>
    <w:rsid w:val="005B2800"/>
    <w:rsid w:val="005B2F8E"/>
    <w:rsid w:val="005B3753"/>
    <w:rsid w:val="005C6B9A"/>
    <w:rsid w:val="005F6D36"/>
    <w:rsid w:val="005F7562"/>
    <w:rsid w:val="005F7DEF"/>
    <w:rsid w:val="00631C5C"/>
    <w:rsid w:val="00642FC6"/>
    <w:rsid w:val="006E1130"/>
    <w:rsid w:val="006E3D10"/>
    <w:rsid w:val="006F2075"/>
    <w:rsid w:val="007112E3"/>
    <w:rsid w:val="007143EE"/>
    <w:rsid w:val="00724E8F"/>
    <w:rsid w:val="00733C3F"/>
    <w:rsid w:val="00735804"/>
    <w:rsid w:val="00737140"/>
    <w:rsid w:val="00750ABC"/>
    <w:rsid w:val="00751008"/>
    <w:rsid w:val="00764DEA"/>
    <w:rsid w:val="007776C9"/>
    <w:rsid w:val="00796661"/>
    <w:rsid w:val="007B318A"/>
    <w:rsid w:val="007B4B29"/>
    <w:rsid w:val="007F04E7"/>
    <w:rsid w:val="007F12CE"/>
    <w:rsid w:val="007F4F01"/>
    <w:rsid w:val="007F594F"/>
    <w:rsid w:val="00813F1C"/>
    <w:rsid w:val="00826211"/>
    <w:rsid w:val="00831A33"/>
    <w:rsid w:val="0083223B"/>
    <w:rsid w:val="008337E4"/>
    <w:rsid w:val="00886A38"/>
    <w:rsid w:val="00892333"/>
    <w:rsid w:val="00897C3B"/>
    <w:rsid w:val="008A457D"/>
    <w:rsid w:val="008B7981"/>
    <w:rsid w:val="008C1125"/>
    <w:rsid w:val="008C484A"/>
    <w:rsid w:val="008E654F"/>
    <w:rsid w:val="008F2E0C"/>
    <w:rsid w:val="008F3B53"/>
    <w:rsid w:val="009110D2"/>
    <w:rsid w:val="0092166C"/>
    <w:rsid w:val="00945599"/>
    <w:rsid w:val="00962411"/>
    <w:rsid w:val="009A0BD1"/>
    <w:rsid w:val="009A7968"/>
    <w:rsid w:val="00A24EB9"/>
    <w:rsid w:val="00A31B04"/>
    <w:rsid w:val="00A333F8"/>
    <w:rsid w:val="00A40280"/>
    <w:rsid w:val="00A92395"/>
    <w:rsid w:val="00A97508"/>
    <w:rsid w:val="00AA2ACF"/>
    <w:rsid w:val="00AC4007"/>
    <w:rsid w:val="00AD089D"/>
    <w:rsid w:val="00AE23D7"/>
    <w:rsid w:val="00AF5361"/>
    <w:rsid w:val="00B0593F"/>
    <w:rsid w:val="00B323FE"/>
    <w:rsid w:val="00B40A4C"/>
    <w:rsid w:val="00B42FDE"/>
    <w:rsid w:val="00B562C1"/>
    <w:rsid w:val="00B63641"/>
    <w:rsid w:val="00BA4658"/>
    <w:rsid w:val="00BD022D"/>
    <w:rsid w:val="00BD2261"/>
    <w:rsid w:val="00C042BB"/>
    <w:rsid w:val="00C13AFD"/>
    <w:rsid w:val="00C806DB"/>
    <w:rsid w:val="00C8489C"/>
    <w:rsid w:val="00CB585C"/>
    <w:rsid w:val="00CC4111"/>
    <w:rsid w:val="00CE4C8E"/>
    <w:rsid w:val="00CE7669"/>
    <w:rsid w:val="00CF25B5"/>
    <w:rsid w:val="00CF3559"/>
    <w:rsid w:val="00CF57E4"/>
    <w:rsid w:val="00D04434"/>
    <w:rsid w:val="00D16374"/>
    <w:rsid w:val="00D44CE5"/>
    <w:rsid w:val="00D70567"/>
    <w:rsid w:val="00DD3F75"/>
    <w:rsid w:val="00DF50F1"/>
    <w:rsid w:val="00E03E77"/>
    <w:rsid w:val="00E06FAE"/>
    <w:rsid w:val="00E11B07"/>
    <w:rsid w:val="00E14295"/>
    <w:rsid w:val="00E41E47"/>
    <w:rsid w:val="00E727C9"/>
    <w:rsid w:val="00E75697"/>
    <w:rsid w:val="00E83E49"/>
    <w:rsid w:val="00EA23DC"/>
    <w:rsid w:val="00ED4249"/>
    <w:rsid w:val="00F141E8"/>
    <w:rsid w:val="00F41740"/>
    <w:rsid w:val="00F63BDF"/>
    <w:rsid w:val="00F737E5"/>
    <w:rsid w:val="00F825D0"/>
    <w:rsid w:val="00F849B4"/>
    <w:rsid w:val="00F94C2D"/>
    <w:rsid w:val="00F96022"/>
    <w:rsid w:val="00FD642B"/>
    <w:rsid w:val="00FE04D2"/>
    <w:rsid w:val="00FE125F"/>
    <w:rsid w:val="00FE79E6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Normal (Web)"/>
    <w:basedOn w:val="a"/>
    <w:uiPriority w:val="99"/>
    <w:semiHidden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1C3C63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Normal (Web)"/>
    <w:basedOn w:val="a"/>
    <w:uiPriority w:val="99"/>
    <w:semiHidden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1C3C63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chekin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hekino.ru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BE9A9-6B45-4C9C-90A6-C2707F75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9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2022-09-22T14:28:00Z</cp:lastPrinted>
  <dcterms:created xsi:type="dcterms:W3CDTF">2022-09-23T11:14:00Z</dcterms:created>
  <dcterms:modified xsi:type="dcterms:W3CDTF">2022-09-23T11:14:00Z</dcterms:modified>
</cp:coreProperties>
</file>