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1F" w:rsidRPr="0056591F" w:rsidRDefault="0056591F" w:rsidP="0056591F">
      <w:pPr>
        <w:spacing w:line="257" w:lineRule="auto"/>
        <w:jc w:val="center"/>
        <w:rPr>
          <w:rFonts w:ascii="PT Astra Serif" w:hAnsi="PT Astra Serif"/>
          <w:b/>
          <w:bCs/>
          <w:sz w:val="28"/>
          <w:szCs w:val="28"/>
          <w:u w:val="single"/>
        </w:rPr>
      </w:pPr>
      <w:r w:rsidRPr="0056591F">
        <w:rPr>
          <w:rFonts w:ascii="PT Astra Serif" w:hAnsi="PT Astra Serif"/>
          <w:b/>
          <w:bCs/>
          <w:sz w:val="28"/>
          <w:szCs w:val="28"/>
          <w:u w:val="single"/>
        </w:rPr>
        <w:t xml:space="preserve">Перечень мер поддержки МСП </w:t>
      </w:r>
    </w:p>
    <w:p w:rsidR="0056591F" w:rsidRPr="0056591F" w:rsidRDefault="0056591F" w:rsidP="0056591F">
      <w:pPr>
        <w:spacing w:line="257" w:lineRule="auto"/>
        <w:jc w:val="center"/>
        <w:rPr>
          <w:rFonts w:ascii="PT Astra Serif" w:hAnsi="PT Astra Serif"/>
          <w:b/>
          <w:bCs/>
          <w:sz w:val="28"/>
          <w:szCs w:val="28"/>
          <w:u w:val="single"/>
        </w:rPr>
      </w:pPr>
    </w:p>
    <w:p w:rsidR="0056591F" w:rsidRPr="0056591F" w:rsidRDefault="0056591F" w:rsidP="0056591F">
      <w:pPr>
        <w:jc w:val="center"/>
        <w:rPr>
          <w:rFonts w:ascii="PT Astra Serif" w:eastAsia="Lucida Sans Unicode" w:hAnsi="PT Astra Serif"/>
          <w:b/>
          <w:kern w:val="3"/>
          <w:sz w:val="28"/>
          <w:szCs w:val="28"/>
          <w:lang w:eastAsia="zh-CN" w:bidi="hi-IN"/>
        </w:rPr>
      </w:pPr>
      <w:r w:rsidRPr="0056591F">
        <w:rPr>
          <w:rFonts w:ascii="PT Astra Serif" w:eastAsia="Lucida Sans Unicode" w:hAnsi="PT Astra Serif"/>
          <w:b/>
          <w:kern w:val="3"/>
          <w:sz w:val="28"/>
          <w:szCs w:val="28"/>
          <w:lang w:eastAsia="zh-CN" w:bidi="hi-IN"/>
        </w:rPr>
        <w:t>Региональные меры поддержки</w:t>
      </w:r>
    </w:p>
    <w:p w:rsidR="0056591F" w:rsidRPr="0056591F" w:rsidRDefault="0056591F" w:rsidP="003E0F64">
      <w:pPr>
        <w:spacing w:line="240" w:lineRule="atLeast"/>
        <w:ind w:firstLine="709"/>
        <w:jc w:val="center"/>
        <w:rPr>
          <w:rFonts w:ascii="PT Astra Serif" w:eastAsia="Lucida Sans Unicode" w:hAnsi="PT Astra Serif"/>
          <w:b/>
          <w:kern w:val="3"/>
          <w:sz w:val="28"/>
          <w:szCs w:val="28"/>
          <w:lang w:eastAsia="zh-CN" w:bidi="hi-IN"/>
        </w:rPr>
      </w:pPr>
    </w:p>
    <w:tbl>
      <w:tblPr>
        <w:tblStyle w:val="a3"/>
        <w:tblW w:w="15594" w:type="dxa"/>
        <w:tblInd w:w="-318" w:type="dxa"/>
        <w:tblLayout w:type="fixed"/>
        <w:tblLook w:val="04A0" w:firstRow="1" w:lastRow="0" w:firstColumn="1" w:lastColumn="0" w:noHBand="0" w:noVBand="1"/>
      </w:tblPr>
      <w:tblGrid>
        <w:gridCol w:w="3180"/>
        <w:gridCol w:w="89"/>
        <w:gridCol w:w="5237"/>
        <w:gridCol w:w="3119"/>
        <w:gridCol w:w="3969"/>
      </w:tblGrid>
      <w:tr w:rsidR="0056591F" w:rsidRPr="0056591F" w:rsidTr="003E0F64">
        <w:trPr>
          <w:trHeight w:val="510"/>
        </w:trPr>
        <w:tc>
          <w:tcPr>
            <w:tcW w:w="15594" w:type="dxa"/>
            <w:gridSpan w:val="5"/>
          </w:tcPr>
          <w:p w:rsidR="0056591F" w:rsidRPr="0056591F" w:rsidRDefault="0056591F" w:rsidP="00EE302B">
            <w:pPr>
              <w:spacing w:after="300"/>
              <w:jc w:val="center"/>
              <w:rPr>
                <w:rFonts w:ascii="PT Astra Serif" w:hAnsi="PT Astra Serif" w:cs="Open Sans"/>
                <w:b/>
                <w:sz w:val="28"/>
                <w:szCs w:val="28"/>
              </w:rPr>
            </w:pPr>
            <w:r w:rsidRPr="0056591F">
              <w:rPr>
                <w:rFonts w:ascii="PT Astra Serif" w:hAnsi="PT Astra Serif" w:cs="Open Sans"/>
                <w:b/>
                <w:sz w:val="28"/>
                <w:szCs w:val="28"/>
              </w:rPr>
              <w:t>Финансовая поддержка</w:t>
            </w:r>
          </w:p>
        </w:tc>
      </w:tr>
      <w:tr w:rsidR="0056591F" w:rsidRPr="0056591F" w:rsidTr="0056591F">
        <w:tc>
          <w:tcPr>
            <w:tcW w:w="3180" w:type="dxa"/>
          </w:tcPr>
          <w:p w:rsidR="0056591F" w:rsidRPr="0056591F" w:rsidRDefault="0056591F" w:rsidP="00EE302B">
            <w:pPr>
              <w:spacing w:after="300"/>
              <w:jc w:val="center"/>
              <w:rPr>
                <w:rFonts w:ascii="PT Astra Serif" w:hAnsi="PT Astra Serif" w:cs="Open Sans"/>
                <w:b/>
                <w:sz w:val="28"/>
                <w:szCs w:val="28"/>
              </w:rPr>
            </w:pPr>
            <w:r w:rsidRPr="0056591F">
              <w:rPr>
                <w:rFonts w:ascii="PT Astra Serif" w:hAnsi="PT Astra Serif" w:cs="Open Sans"/>
                <w:b/>
                <w:sz w:val="28"/>
                <w:szCs w:val="28"/>
              </w:rPr>
              <w:t>Мера поддержки</w:t>
            </w:r>
          </w:p>
        </w:tc>
        <w:tc>
          <w:tcPr>
            <w:tcW w:w="5326" w:type="dxa"/>
            <w:gridSpan w:val="2"/>
          </w:tcPr>
          <w:p w:rsidR="0056591F" w:rsidRPr="0056591F" w:rsidRDefault="0056591F" w:rsidP="00EE302B">
            <w:pPr>
              <w:spacing w:after="300"/>
              <w:jc w:val="center"/>
              <w:rPr>
                <w:rFonts w:ascii="PT Astra Serif" w:hAnsi="PT Astra Serif" w:cs="Open Sans"/>
                <w:b/>
                <w:sz w:val="28"/>
                <w:szCs w:val="28"/>
              </w:rPr>
            </w:pPr>
            <w:r w:rsidRPr="0056591F">
              <w:rPr>
                <w:rFonts w:ascii="PT Astra Serif" w:hAnsi="PT Astra Serif" w:cs="Open Sans"/>
                <w:b/>
                <w:sz w:val="28"/>
                <w:szCs w:val="28"/>
              </w:rPr>
              <w:t>Основные условия предоставления</w:t>
            </w:r>
          </w:p>
        </w:tc>
        <w:tc>
          <w:tcPr>
            <w:tcW w:w="3119" w:type="dxa"/>
          </w:tcPr>
          <w:p w:rsidR="0056591F" w:rsidRPr="0056591F" w:rsidRDefault="0056591F" w:rsidP="00EE302B">
            <w:pPr>
              <w:spacing w:after="300"/>
              <w:jc w:val="center"/>
              <w:rPr>
                <w:rFonts w:ascii="PT Astra Serif" w:hAnsi="PT Astra Serif" w:cs="Open Sans"/>
                <w:b/>
                <w:sz w:val="28"/>
                <w:szCs w:val="28"/>
              </w:rPr>
            </w:pPr>
            <w:r w:rsidRPr="0056591F">
              <w:rPr>
                <w:rFonts w:ascii="PT Astra Serif" w:hAnsi="PT Astra Serif" w:cs="Open Sans"/>
                <w:b/>
                <w:sz w:val="28"/>
                <w:szCs w:val="28"/>
              </w:rPr>
              <w:t>Для кого</w:t>
            </w:r>
          </w:p>
        </w:tc>
        <w:tc>
          <w:tcPr>
            <w:tcW w:w="3969" w:type="dxa"/>
          </w:tcPr>
          <w:p w:rsidR="0056591F" w:rsidRPr="0056591F" w:rsidRDefault="0056591F" w:rsidP="00EE302B">
            <w:pPr>
              <w:spacing w:after="300"/>
              <w:jc w:val="center"/>
              <w:rPr>
                <w:rFonts w:ascii="PT Astra Serif" w:hAnsi="PT Astra Serif" w:cs="Open Sans"/>
                <w:b/>
                <w:sz w:val="28"/>
                <w:szCs w:val="28"/>
              </w:rPr>
            </w:pPr>
            <w:r w:rsidRPr="0056591F">
              <w:rPr>
                <w:rFonts w:ascii="PT Astra Serif" w:hAnsi="PT Astra Serif" w:cs="Open Sans"/>
                <w:b/>
                <w:sz w:val="28"/>
                <w:szCs w:val="28"/>
              </w:rPr>
              <w:t>Где получить поддержку</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Льготный займ </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b/>
                <w:sz w:val="28"/>
                <w:szCs w:val="28"/>
              </w:rPr>
              <w:t>100 тыс рублей под 1% годовых на 1 год</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Без залога и поручительств, с возможностью оплаты через год.</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На текущую деятельность, закупку основных средств и т.д. (зарплата, аренда, налоги)</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Для всех категорий МСП </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i/>
                <w:sz w:val="28"/>
                <w:szCs w:val="28"/>
              </w:rPr>
              <w:t>(за исключением производства и реализации подакцизных товаров и полезных ископаемых)</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(далее – ТОФПМП).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Льготный займ</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b/>
                <w:sz w:val="28"/>
                <w:szCs w:val="28"/>
              </w:rPr>
              <w:t>до 500 тыс рублей</w:t>
            </w:r>
            <w:r w:rsidRPr="0056591F">
              <w:rPr>
                <w:rFonts w:ascii="PT Astra Serif" w:hAnsi="PT Astra Serif" w:cs="Open Sans"/>
                <w:sz w:val="28"/>
                <w:szCs w:val="28"/>
              </w:rPr>
              <w:t xml:space="preserve"> по льготным ставкам от 2,13% до 5,5% годовых на срок до 3 лет</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Без залога, с поручительством, с возможностью отсрочки по оплате основного долга и процентов.</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На текущую деятельность, закупку основных средств и т.д. (зарплата, аренда, налоги)</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Для всех категорий МСП </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i/>
                <w:sz w:val="28"/>
                <w:szCs w:val="28"/>
              </w:rPr>
              <w:t>(за исключением производства и реализации подакцизных товаров и полезных ископаемых)</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lastRenderedPageBreak/>
              <w:t>Льготный займ</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b/>
                <w:sz w:val="28"/>
                <w:szCs w:val="28"/>
              </w:rPr>
              <w:t>до 5,0 млн рублей</w:t>
            </w:r>
            <w:r w:rsidRPr="0056591F">
              <w:rPr>
                <w:rFonts w:ascii="PT Astra Serif" w:hAnsi="PT Astra Serif" w:cs="Open Sans"/>
                <w:sz w:val="28"/>
                <w:szCs w:val="28"/>
              </w:rPr>
              <w:t xml:space="preserve"> </w:t>
            </w:r>
            <w:r w:rsidRPr="0056591F">
              <w:rPr>
                <w:rFonts w:ascii="PT Astra Serif" w:hAnsi="PT Astra Serif" w:cs="Open Sans"/>
                <w:i/>
                <w:sz w:val="28"/>
                <w:szCs w:val="28"/>
              </w:rPr>
              <w:t xml:space="preserve">(в том числе на рефинансирование) </w:t>
            </w:r>
            <w:r w:rsidRPr="0056591F">
              <w:rPr>
                <w:rFonts w:ascii="PT Astra Serif" w:hAnsi="PT Astra Serif" w:cs="Open Sans"/>
                <w:sz w:val="28"/>
                <w:szCs w:val="28"/>
              </w:rPr>
              <w:t>по льготным ставкам от 2,13% до 5,5% годовых на срок до 3 лет</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С залогом, с поручительством, с возможностью отсрочки по оплате основного долга и процентов.</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На текущую деятельность, закупку основных средств и т.д. (зарплата, аренда, налоги)</w:t>
            </w:r>
            <w:bookmarkStart w:id="0" w:name="_GoBack"/>
            <w:bookmarkEnd w:id="0"/>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Для всех категорий МСП </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i/>
                <w:sz w:val="28"/>
                <w:szCs w:val="28"/>
              </w:rPr>
              <w:t>(за исключением производства и реализации подакцизных товаров и полезных ископаемых)</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Предоставление займов на выплату заработной платы сотрудникам СМСП под 0,1% годовых (на срок до 1 год) до 5 млн. рублей</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На заработную плату сотрудников</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 (</w:t>
            </w:r>
            <w:r w:rsidRPr="0056591F">
              <w:rPr>
                <w:rFonts w:ascii="PT Astra Serif" w:hAnsi="PT Astra Serif" w:cs="Open Sans"/>
                <w:i/>
                <w:sz w:val="28"/>
                <w:szCs w:val="28"/>
              </w:rPr>
              <w:t>доходы которых снизились в связи с распространением новой коронавирусной инфекции</w:t>
            </w:r>
            <w:r w:rsidRPr="0056591F">
              <w:rPr>
                <w:rFonts w:ascii="PT Astra Serif" w:hAnsi="PT Astra Serif" w:cs="Open Sans"/>
                <w:sz w:val="28"/>
                <w:szCs w:val="28"/>
              </w:rPr>
              <w:t>)</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Субсидии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среднего предпринимательства, пострадавшими от распространения новой коронавирусной инфекции (COVID-19), в 2020 году в размере </w:t>
            </w:r>
            <w:r w:rsidRPr="0056591F">
              <w:rPr>
                <w:rFonts w:ascii="PT Astra Serif" w:hAnsi="PT Astra Serif" w:cs="Open Sans"/>
                <w:b/>
                <w:sz w:val="28"/>
                <w:szCs w:val="28"/>
              </w:rPr>
              <w:t>до 100000</w:t>
            </w:r>
            <w:r w:rsidRPr="0056591F">
              <w:rPr>
                <w:rFonts w:ascii="PT Astra Serif" w:hAnsi="PT Astra Serif" w:cs="Open Sans"/>
                <w:sz w:val="28"/>
                <w:szCs w:val="28"/>
              </w:rPr>
              <w:t xml:space="preserve"> (ста тысяч) рублей.</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Подробная информация размещена на сайте комитета Тульской области по предпринимательству и потребительскому рынку (https://business.tularegion.ru/press_center/news/o-nachale-provedeniya-otbora-smsp-v-tselyakh-predostavleniya-subsidiy-yurlitsam-za-isklyucheniem-subsidiy-gosudarstvennym-munitsipalnym-uchrezhdeniyam-ip-proizvoditelyam-tovarov-rabot-uslug-postradavshimi-ot-rasprostraneniya-novoy-koronavirusnoy-infektsii/).</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СМСМ осуществляющих деятельность в сферах экономической деятельности, определенных перечнем сфер экономической деятельности, наиболее пострадавших в результате распространения коронавирусной инфекции в Тульской области, утвержденным распоряжением правительства Тульской области от 29.04.2020 N 311-р «О мерах по обеспечению устойчивого развития экономики Тульской области в условиях предупреждения распространения коронавирусной инфекции (COVID-19)»</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Комитет Тульской области по предпринимательству и потребительскому рынку</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b/>
                <w:sz w:val="28"/>
                <w:szCs w:val="28"/>
              </w:rPr>
              <w:t xml:space="preserve">Рефинансирование </w:t>
            </w:r>
            <w:r w:rsidRPr="0056591F">
              <w:rPr>
                <w:rFonts w:ascii="PT Astra Serif" w:hAnsi="PT Astra Serif" w:cs="Open Sans"/>
                <w:sz w:val="28"/>
                <w:szCs w:val="28"/>
              </w:rPr>
              <w:t xml:space="preserve">кредитов и лизинговых договоров до 5 млн. рублей на срок до 3 лет </w:t>
            </w:r>
            <w:r w:rsidRPr="0056591F">
              <w:rPr>
                <w:rFonts w:ascii="PT Astra Serif" w:hAnsi="PT Astra Serif" w:cs="Open Sans"/>
                <w:b/>
                <w:sz w:val="28"/>
                <w:szCs w:val="28"/>
              </w:rPr>
              <w:t>под 4,25% годовых</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С залогом, с поручительством, с возможностью отсрочки по оплате основного долга и процентов.</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Для всех категорий МСП </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i/>
                <w:sz w:val="28"/>
                <w:szCs w:val="28"/>
              </w:rPr>
              <w:t>(за исключением производства и реализации подакцизных товаров и полезных ископаемых)</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Отсрочка на выплату основного долга </w:t>
            </w:r>
            <w:r w:rsidRPr="0056591F">
              <w:rPr>
                <w:rFonts w:ascii="PT Astra Serif" w:hAnsi="PT Astra Serif" w:cs="Open Sans"/>
                <w:b/>
                <w:sz w:val="28"/>
                <w:szCs w:val="28"/>
              </w:rPr>
              <w:t>до 6 месяцев</w:t>
            </w:r>
            <w:r w:rsidRPr="0056591F">
              <w:rPr>
                <w:rFonts w:ascii="PT Astra Serif" w:hAnsi="PT Astra Serif" w:cs="Open Sans"/>
                <w:sz w:val="28"/>
                <w:szCs w:val="28"/>
              </w:rPr>
              <w:t xml:space="preserve"> (по заявлению) </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Необходимо обратиться с заявлением в ТОФПМП</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Отсрочка на выплату процентов и основного долга на срок до 6</w:t>
            </w:r>
            <w:r w:rsidRPr="0056591F">
              <w:rPr>
                <w:rFonts w:ascii="PT Astra Serif" w:hAnsi="PT Astra Serif" w:cs="Open Sans"/>
                <w:b/>
                <w:sz w:val="28"/>
                <w:szCs w:val="28"/>
              </w:rPr>
              <w:t xml:space="preserve"> месяцев, </w:t>
            </w:r>
            <w:r w:rsidRPr="0056591F">
              <w:rPr>
                <w:rFonts w:ascii="PT Astra Serif" w:hAnsi="PT Astra Serif" w:cs="Open Sans"/>
                <w:sz w:val="28"/>
                <w:szCs w:val="28"/>
              </w:rPr>
              <w:t xml:space="preserve">основного долга </w:t>
            </w:r>
            <w:r w:rsidRPr="0056591F">
              <w:rPr>
                <w:rFonts w:ascii="PT Astra Serif" w:hAnsi="PT Astra Serif" w:cs="Open Sans"/>
                <w:b/>
                <w:sz w:val="28"/>
                <w:szCs w:val="28"/>
              </w:rPr>
              <w:t>до 6 месяцев</w:t>
            </w:r>
            <w:r w:rsidRPr="0056591F">
              <w:rPr>
                <w:rFonts w:ascii="PT Astra Serif" w:hAnsi="PT Astra Serif" w:cs="Open Sans"/>
                <w:sz w:val="28"/>
                <w:szCs w:val="28"/>
              </w:rPr>
              <w:t xml:space="preserve"> (по заявлению) </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Необходимо обратиться с заявлением в ТОФПМП</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Микрокредитная компания Тульский областной фонд поддержки малого предпринимательства. Телефон 52-10-80,</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3180" w:type="dxa"/>
          </w:tcPr>
          <w:p w:rsidR="0056591F" w:rsidRPr="0056591F" w:rsidRDefault="0056591F" w:rsidP="00EE302B">
            <w:pPr>
              <w:shd w:val="clear" w:color="auto" w:fill="FFFFFF"/>
              <w:jc w:val="both"/>
              <w:rPr>
                <w:rFonts w:ascii="PT Astra Serif" w:hAnsi="PT Astra Serif" w:cs="Open Sans"/>
                <w:sz w:val="28"/>
                <w:szCs w:val="28"/>
              </w:rPr>
            </w:pPr>
            <w:r w:rsidRPr="0056591F">
              <w:rPr>
                <w:rFonts w:ascii="PT Astra Serif" w:hAnsi="PT Astra Serif" w:cs="Open Sans"/>
                <w:sz w:val="28"/>
                <w:szCs w:val="28"/>
              </w:rPr>
              <w:t>Индивидуальный пересмотр графиков платежей по ранее выданным ТОФПМП займам</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Необходимо обратиться с заявлением в ТОФПМП</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p>
        </w:tc>
      </w:tr>
      <w:tr w:rsidR="0056591F" w:rsidRPr="0056591F" w:rsidTr="0056591F">
        <w:tc>
          <w:tcPr>
            <w:tcW w:w="3180"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Поручительства перед финансовыми организациями при отсутствии достаточного собственного залогового обеспечения </w:t>
            </w:r>
          </w:p>
        </w:tc>
        <w:tc>
          <w:tcPr>
            <w:tcW w:w="5326"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До 50% от суммы обязательств, не более 25 млн рублей. Комиссия за пользование поручительством от 0,5 до 1% (снижена вдвое)</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Тульский областной Гарантийный фонд. Телефон 52-20-71. </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 xml:space="preserve">Сайт </w:t>
            </w:r>
            <w:r w:rsidRPr="0056591F">
              <w:rPr>
                <w:rFonts w:ascii="PT Astra Serif" w:hAnsi="PT Astra Serif" w:cs="Open Sans"/>
                <w:sz w:val="28"/>
                <w:szCs w:val="28"/>
                <w:lang w:val="en-US"/>
              </w:rPr>
              <w:t>tofpmp</w:t>
            </w:r>
            <w:r w:rsidRPr="0056591F">
              <w:rPr>
                <w:rFonts w:ascii="PT Astra Serif" w:hAnsi="PT Astra Serif" w:cs="Open Sans"/>
                <w:sz w:val="28"/>
                <w:szCs w:val="28"/>
              </w:rPr>
              <w:t>.</w:t>
            </w:r>
            <w:r w:rsidRPr="0056591F">
              <w:rPr>
                <w:rFonts w:ascii="PT Astra Serif" w:hAnsi="PT Astra Serif" w:cs="Open Sans"/>
                <w:sz w:val="28"/>
                <w:szCs w:val="28"/>
                <w:lang w:val="en-US"/>
              </w:rPr>
              <w:t>ru</w:t>
            </w:r>
          </w:p>
        </w:tc>
      </w:tr>
      <w:tr w:rsidR="0056591F" w:rsidRPr="0056591F" w:rsidTr="0056591F">
        <w:tc>
          <w:tcPr>
            <w:tcW w:w="15594" w:type="dxa"/>
            <w:gridSpan w:val="5"/>
          </w:tcPr>
          <w:p w:rsidR="0056591F" w:rsidRPr="0056591F" w:rsidRDefault="0056591F" w:rsidP="00EE302B">
            <w:pPr>
              <w:jc w:val="center"/>
              <w:rPr>
                <w:rFonts w:ascii="PT Astra Serif" w:hAnsi="PT Astra Serif" w:cs="Open Sans"/>
                <w:b/>
                <w:sz w:val="28"/>
                <w:szCs w:val="28"/>
              </w:rPr>
            </w:pPr>
            <w:r w:rsidRPr="0056591F">
              <w:rPr>
                <w:rFonts w:ascii="PT Astra Serif" w:hAnsi="PT Astra Serif" w:cs="Open Sans"/>
                <w:b/>
                <w:sz w:val="28"/>
                <w:szCs w:val="28"/>
              </w:rPr>
              <w:t>Имущественная поддержка</w:t>
            </w:r>
          </w:p>
        </w:tc>
      </w:tr>
      <w:tr w:rsidR="0056591F" w:rsidRPr="0056591F" w:rsidTr="0056591F">
        <w:tc>
          <w:tcPr>
            <w:tcW w:w="3269" w:type="dxa"/>
            <w:gridSpan w:val="2"/>
          </w:tcPr>
          <w:p w:rsidR="0056591F" w:rsidRPr="0056591F" w:rsidRDefault="0056591F" w:rsidP="00EE302B">
            <w:pPr>
              <w:jc w:val="both"/>
              <w:rPr>
                <w:rFonts w:ascii="PT Astra Serif" w:hAnsi="PT Astra Serif"/>
                <w:sz w:val="28"/>
                <w:szCs w:val="28"/>
              </w:rPr>
            </w:pPr>
            <w:r w:rsidRPr="0056591F">
              <w:rPr>
                <w:rFonts w:ascii="PT Astra Serif" w:hAnsi="PT Astra Serif"/>
                <w:bCs/>
                <w:sz w:val="28"/>
                <w:szCs w:val="28"/>
              </w:rPr>
              <w:t xml:space="preserve">Предоставление отсрочки </w:t>
            </w:r>
            <w:r w:rsidRPr="0056591F">
              <w:rPr>
                <w:rFonts w:ascii="PT Astra Serif" w:hAnsi="PT Astra Serif"/>
                <w:sz w:val="28"/>
                <w:szCs w:val="28"/>
              </w:rPr>
              <w:t>арендной платы</w:t>
            </w:r>
            <w:r w:rsidRPr="0056591F">
              <w:rPr>
                <w:rFonts w:ascii="PT Astra Serif" w:hAnsi="PT Astra Serif"/>
                <w:bCs/>
                <w:sz w:val="28"/>
                <w:szCs w:val="28"/>
              </w:rPr>
              <w:t xml:space="preserve"> в 2020 году по государственному имуществу Тульской области для субъектов малого и среднего предпринимательства</w:t>
            </w:r>
            <w:r w:rsidRPr="0056591F">
              <w:rPr>
                <w:rFonts w:ascii="PT Astra Serif" w:hAnsi="PT Astra Serif"/>
                <w:sz w:val="28"/>
                <w:szCs w:val="28"/>
              </w:rPr>
              <w:t xml:space="preserve"> и ее уплату равными частями в сроки, предусмотренные договором аренды в 2021 году, или на иных условиях, предложенных арендатором, по согласованию сторон. </w:t>
            </w:r>
          </w:p>
          <w:p w:rsidR="0056591F" w:rsidRPr="0056591F" w:rsidRDefault="0056591F" w:rsidP="00EE302B">
            <w:pPr>
              <w:jc w:val="both"/>
              <w:rPr>
                <w:rFonts w:ascii="PT Astra Serif" w:hAnsi="PT Astra Serif"/>
                <w:sz w:val="28"/>
                <w:szCs w:val="28"/>
              </w:rPr>
            </w:pPr>
          </w:p>
          <w:p w:rsidR="0056591F" w:rsidRPr="0056591F" w:rsidRDefault="0056591F" w:rsidP="00EE302B">
            <w:pPr>
              <w:jc w:val="both"/>
              <w:rPr>
                <w:rFonts w:ascii="PT Astra Serif" w:hAnsi="PT Astra Serif"/>
                <w:sz w:val="28"/>
                <w:szCs w:val="28"/>
              </w:rPr>
            </w:pPr>
          </w:p>
        </w:tc>
        <w:tc>
          <w:tcPr>
            <w:tcW w:w="5237"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sz w:val="28"/>
                <w:szCs w:val="28"/>
              </w:rPr>
              <w:t>Предоставление отсрочки имеет заявительный характер и предоставляется по государственному имуществу, включённому в перечень для субъектов малого и среднего предпринимательства, а также арендной платы по договорам имущества (за исключением земельных участков), не включенного в перечень для СМСП.</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СМСП, арендующих государственное имущество</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Обращаться за предоставлением отсрочки необходимо к арендодателю, с которым заключен договор аренды недвижимого имущества</w:t>
            </w:r>
          </w:p>
        </w:tc>
      </w:tr>
      <w:tr w:rsidR="0056591F" w:rsidRPr="0056591F" w:rsidTr="0056591F">
        <w:tc>
          <w:tcPr>
            <w:tcW w:w="15594" w:type="dxa"/>
            <w:gridSpan w:val="5"/>
          </w:tcPr>
          <w:p w:rsidR="0056591F" w:rsidRPr="0056591F" w:rsidRDefault="0056591F" w:rsidP="00EE302B">
            <w:pPr>
              <w:jc w:val="center"/>
              <w:rPr>
                <w:rFonts w:ascii="PT Astra Serif" w:hAnsi="PT Astra Serif" w:cs="Open Sans"/>
                <w:b/>
                <w:sz w:val="28"/>
                <w:szCs w:val="28"/>
              </w:rPr>
            </w:pPr>
            <w:r w:rsidRPr="0056591F">
              <w:rPr>
                <w:rFonts w:ascii="PT Astra Serif" w:hAnsi="PT Astra Serif" w:cs="Open Sans"/>
                <w:b/>
                <w:sz w:val="28"/>
                <w:szCs w:val="28"/>
              </w:rPr>
              <w:t>Налоговые меры</w:t>
            </w:r>
          </w:p>
        </w:tc>
      </w:tr>
      <w:tr w:rsidR="0056591F" w:rsidRPr="0056591F" w:rsidTr="0056591F">
        <w:tc>
          <w:tcPr>
            <w:tcW w:w="3269" w:type="dxa"/>
            <w:gridSpan w:val="2"/>
          </w:tcPr>
          <w:p w:rsidR="0056591F" w:rsidRPr="0056591F" w:rsidRDefault="0056591F" w:rsidP="00EE302B">
            <w:pPr>
              <w:shd w:val="clear" w:color="auto" w:fill="FFFFFF"/>
              <w:jc w:val="both"/>
              <w:rPr>
                <w:rFonts w:ascii="PT Astra Serif" w:hAnsi="PT Astra Serif"/>
                <w:bCs/>
                <w:sz w:val="28"/>
                <w:szCs w:val="28"/>
              </w:rPr>
            </w:pPr>
            <w:r w:rsidRPr="0056591F">
              <w:rPr>
                <w:rFonts w:ascii="PT Astra Serif" w:hAnsi="PT Astra Serif" w:cs="Open Sans"/>
                <w:sz w:val="28"/>
                <w:szCs w:val="28"/>
              </w:rPr>
              <w:t>Снижение ставок по УСН</w:t>
            </w:r>
          </w:p>
        </w:tc>
        <w:tc>
          <w:tcPr>
            <w:tcW w:w="5237" w:type="dxa"/>
          </w:tcPr>
          <w:p w:rsidR="0056591F" w:rsidRPr="0056591F" w:rsidRDefault="0056591F" w:rsidP="00EE302B">
            <w:pPr>
              <w:jc w:val="both"/>
              <w:rPr>
                <w:rFonts w:ascii="PT Astra Serif" w:hAnsi="PT Astra Serif"/>
                <w:sz w:val="28"/>
                <w:szCs w:val="28"/>
              </w:rPr>
            </w:pPr>
            <w:r w:rsidRPr="0056591F">
              <w:rPr>
                <w:rFonts w:ascii="PT Astra Serif" w:hAnsi="PT Astra Serif" w:cs="Open Sans"/>
                <w:sz w:val="28"/>
                <w:szCs w:val="28"/>
              </w:rPr>
              <w:t>Действие налоговых ставок при применении упрощенной системы налогообложения, сокращенных вдвое (3% - доходы, 7% - доходы минус расходы) продлено до 1 января 2024 года.</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В отношении приоритетных сфер деятельности (27 направлений)</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Мера носит заявительный характер, необходимо обратиться в налоговую инспекцию по месту постановки на учет налогоплательщика.</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Можно получить консультацию по порядку применения ставок в центре «Мой бизнес» (</w:t>
            </w:r>
            <w:r w:rsidRPr="0056591F">
              <w:rPr>
                <w:rFonts w:ascii="PT Astra Serif" w:hAnsi="PT Astra Serif"/>
                <w:bCs/>
                <w:sz w:val="28"/>
                <w:szCs w:val="28"/>
              </w:rPr>
              <w:t>Тел. 8(800)600-777-1)</w:t>
            </w:r>
          </w:p>
        </w:tc>
      </w:tr>
      <w:tr w:rsidR="0056591F" w:rsidRPr="0056591F" w:rsidTr="0056591F">
        <w:tc>
          <w:tcPr>
            <w:tcW w:w="3269" w:type="dxa"/>
            <w:gridSpan w:val="2"/>
          </w:tcPr>
          <w:p w:rsidR="0056591F" w:rsidRPr="0056591F" w:rsidRDefault="0056591F" w:rsidP="00EE302B">
            <w:pPr>
              <w:jc w:val="both"/>
              <w:rPr>
                <w:rFonts w:ascii="PT Astra Serif" w:hAnsi="PT Astra Serif"/>
                <w:bCs/>
                <w:sz w:val="28"/>
                <w:szCs w:val="28"/>
              </w:rPr>
            </w:pPr>
            <w:r w:rsidRPr="0056591F">
              <w:rPr>
                <w:rFonts w:ascii="PT Astra Serif" w:hAnsi="PT Astra Serif" w:cs="Open Sans"/>
                <w:sz w:val="28"/>
                <w:szCs w:val="28"/>
              </w:rPr>
              <w:t>Снижение ставок по УСН</w:t>
            </w:r>
          </w:p>
        </w:tc>
        <w:tc>
          <w:tcPr>
            <w:tcW w:w="5237" w:type="dxa"/>
          </w:tcPr>
          <w:p w:rsidR="0056591F" w:rsidRPr="0056591F" w:rsidRDefault="0056591F" w:rsidP="00EE302B">
            <w:pPr>
              <w:jc w:val="both"/>
              <w:rPr>
                <w:rFonts w:ascii="PT Astra Serif" w:hAnsi="PT Astra Serif"/>
                <w:sz w:val="28"/>
                <w:szCs w:val="28"/>
              </w:rPr>
            </w:pPr>
            <w:r w:rsidRPr="0056591F">
              <w:rPr>
                <w:rFonts w:ascii="PT Astra Serif" w:hAnsi="PT Astra Serif" w:cs="Open Sans"/>
                <w:sz w:val="28"/>
                <w:szCs w:val="28"/>
              </w:rPr>
              <w:t>На 2020 год установлены налоговые ставки при применении УСН по схеме «доходы минус расходы» в размере 7% и по схеме «доходы» 3%</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налогоплательщиков, осуществляющих розничную торговлю обувью в специализированных магазинах, розничную торговлю лекарственными средствами в специализированных магазинах (аптеках). Действие данной нормы распространяется с 1 января 2020 года.</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Мера носит заявительный характер, необходимо обратиться в налоговую инспекцию по месту постановки на учет налогоплательщика.</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Можно получить консультацию по порядку применения ставок в центре «Мой бизнес» (</w:t>
            </w:r>
            <w:r w:rsidRPr="0056591F">
              <w:rPr>
                <w:rFonts w:ascii="PT Astra Serif" w:hAnsi="PT Astra Serif"/>
                <w:bCs/>
                <w:sz w:val="28"/>
                <w:szCs w:val="28"/>
              </w:rPr>
              <w:t>Тел. 8(800)600-777-1)</w:t>
            </w:r>
          </w:p>
        </w:tc>
      </w:tr>
      <w:tr w:rsidR="0056591F" w:rsidRPr="0056591F" w:rsidTr="0056591F">
        <w:tc>
          <w:tcPr>
            <w:tcW w:w="15594" w:type="dxa"/>
            <w:gridSpan w:val="5"/>
          </w:tcPr>
          <w:p w:rsidR="0056591F" w:rsidRPr="0056591F" w:rsidRDefault="0056591F" w:rsidP="00EE302B">
            <w:pPr>
              <w:shd w:val="clear" w:color="auto" w:fill="FFFFFF"/>
              <w:ind w:firstLine="851"/>
              <w:jc w:val="both"/>
              <w:rPr>
                <w:rFonts w:ascii="PT Astra Serif" w:hAnsi="PT Astra Serif" w:cs="Open Sans"/>
                <w:sz w:val="28"/>
                <w:szCs w:val="28"/>
              </w:rPr>
            </w:pPr>
            <w:r w:rsidRPr="0056591F">
              <w:rPr>
                <w:rFonts w:ascii="PT Astra Serif" w:hAnsi="PT Astra Serif" w:cs="Open Sans"/>
                <w:sz w:val="28"/>
                <w:szCs w:val="28"/>
              </w:rPr>
              <w:t>На сайте ФНС России создан специальный раздел «Меры поддержки бизнеса из-за снижения деловой и потребительской активности на фоне распространения коронавирусной инфекции» (https://www.nalog.ru/rn71/business-support-2020/), в котором размещается актуальная информация по поддержке хозяйствующих субъектов в рамках полномочий налогового органа.</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b/>
                <w:sz w:val="28"/>
                <w:szCs w:val="28"/>
              </w:rPr>
              <w:t xml:space="preserve">Обращаем внимание, </w:t>
            </w:r>
            <w:r w:rsidRPr="0056591F">
              <w:rPr>
                <w:rFonts w:ascii="PT Astra Serif" w:hAnsi="PT Astra Serif" w:cs="Open Sans"/>
                <w:sz w:val="28"/>
                <w:szCs w:val="28"/>
              </w:rPr>
              <w:t xml:space="preserve">что для получения информации о порядке и сроках уплаты налогов, предоставления отчетности необходимо </w:t>
            </w:r>
            <w:r w:rsidRPr="0056591F">
              <w:rPr>
                <w:rFonts w:ascii="PT Astra Serif" w:hAnsi="PT Astra Serif" w:cs="Open Sans"/>
                <w:b/>
                <w:sz w:val="28"/>
                <w:szCs w:val="28"/>
              </w:rPr>
              <w:t>обращаться в налоговую инспекцию по месту постановки на учет налогоплательщика</w:t>
            </w:r>
            <w:r w:rsidRPr="0056591F">
              <w:rPr>
                <w:rFonts w:ascii="PT Astra Serif" w:hAnsi="PT Astra Serif" w:cs="Open Sans"/>
                <w:sz w:val="28"/>
                <w:szCs w:val="28"/>
              </w:rPr>
              <w:t>, а также по телефону горячей линии ФНС России 8-800-222-22-22.</w:t>
            </w:r>
          </w:p>
        </w:tc>
      </w:tr>
      <w:tr w:rsidR="0056591F" w:rsidRPr="0056591F" w:rsidTr="0056591F">
        <w:tc>
          <w:tcPr>
            <w:tcW w:w="15594" w:type="dxa"/>
            <w:gridSpan w:val="5"/>
          </w:tcPr>
          <w:p w:rsidR="0056591F" w:rsidRPr="0056591F" w:rsidRDefault="0056591F" w:rsidP="00EE302B">
            <w:pPr>
              <w:jc w:val="center"/>
              <w:rPr>
                <w:rFonts w:ascii="PT Astra Serif" w:hAnsi="PT Astra Serif" w:cs="Open Sans"/>
                <w:b/>
                <w:sz w:val="28"/>
                <w:szCs w:val="28"/>
              </w:rPr>
            </w:pPr>
            <w:r w:rsidRPr="0056591F">
              <w:rPr>
                <w:rFonts w:ascii="PT Astra Serif" w:hAnsi="PT Astra Serif" w:cs="Open Sans"/>
                <w:b/>
                <w:sz w:val="28"/>
                <w:szCs w:val="28"/>
              </w:rPr>
              <w:t>Нефинансовая поддержка</w:t>
            </w:r>
          </w:p>
        </w:tc>
      </w:tr>
      <w:tr w:rsidR="0056591F" w:rsidRPr="0056591F" w:rsidTr="0056591F">
        <w:tc>
          <w:tcPr>
            <w:tcW w:w="3269"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Бесплатные консультации (юридические, бухгалтерские, налоговые и т.д.) по различным вопросам ведения бизнеса</w:t>
            </w:r>
          </w:p>
        </w:tc>
        <w:tc>
          <w:tcPr>
            <w:tcW w:w="5237"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Бесплатные консультации (юридические, бухгалтерские, налоговые и т.д.) по различным вопросам ведения бизнеса</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Тульский региональный фонд «Центр поддержки предпринимательства»</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8-961-261-2990 (бухгалтер),</w:t>
            </w:r>
          </w:p>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8-961-266-82-02 (юрист)</w:t>
            </w:r>
          </w:p>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bCs/>
                <w:sz w:val="28"/>
                <w:szCs w:val="28"/>
              </w:rPr>
              <w:t xml:space="preserve">Сайт: </w:t>
            </w:r>
            <w:r w:rsidRPr="0056591F">
              <w:rPr>
                <w:rFonts w:ascii="PT Astra Serif" w:hAnsi="PT Astra Serif"/>
                <w:bCs/>
                <w:sz w:val="28"/>
                <w:szCs w:val="28"/>
                <w:lang w:val="en-US"/>
              </w:rPr>
              <w:t>hub</w:t>
            </w:r>
            <w:r w:rsidRPr="0056591F">
              <w:rPr>
                <w:rFonts w:ascii="PT Astra Serif" w:hAnsi="PT Astra Serif"/>
                <w:bCs/>
                <w:sz w:val="28"/>
                <w:szCs w:val="28"/>
              </w:rPr>
              <w:t>71.</w:t>
            </w:r>
            <w:r w:rsidRPr="0056591F">
              <w:rPr>
                <w:rFonts w:ascii="PT Astra Serif" w:hAnsi="PT Astra Serif"/>
                <w:bCs/>
                <w:sz w:val="28"/>
                <w:szCs w:val="28"/>
                <w:lang w:val="en-US"/>
              </w:rPr>
              <w:t>ru</w:t>
            </w:r>
            <w:r w:rsidRPr="0056591F">
              <w:rPr>
                <w:rFonts w:ascii="PT Astra Serif" w:hAnsi="PT Astra Serif" w:cs="Open Sans"/>
                <w:sz w:val="28"/>
                <w:szCs w:val="28"/>
              </w:rPr>
              <w:t xml:space="preserve"> </w:t>
            </w:r>
          </w:p>
        </w:tc>
      </w:tr>
      <w:tr w:rsidR="0056591F" w:rsidRPr="0056591F" w:rsidTr="0056591F">
        <w:tc>
          <w:tcPr>
            <w:tcW w:w="3269"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Бесплатные образовательные услуги по различным вопросам ведения бизнеса</w:t>
            </w:r>
          </w:p>
        </w:tc>
        <w:tc>
          <w:tcPr>
            <w:tcW w:w="5237"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Бесплатные образовательные услуги по различным вопросам ведения бизнеса</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Тульский региональный фонд «Центр поддержки предпринимательства»</w:t>
            </w:r>
          </w:p>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bCs/>
                <w:sz w:val="28"/>
                <w:szCs w:val="28"/>
              </w:rPr>
              <w:t xml:space="preserve">Сайт: </w:t>
            </w:r>
            <w:r w:rsidRPr="0056591F">
              <w:rPr>
                <w:rFonts w:ascii="PT Astra Serif" w:hAnsi="PT Astra Serif"/>
                <w:bCs/>
                <w:sz w:val="28"/>
                <w:szCs w:val="28"/>
                <w:lang w:val="en-US"/>
              </w:rPr>
              <w:t>hub71.ru</w:t>
            </w:r>
          </w:p>
        </w:tc>
      </w:tr>
      <w:tr w:rsidR="0056591F" w:rsidRPr="0056591F" w:rsidTr="0056591F">
        <w:tc>
          <w:tcPr>
            <w:tcW w:w="3269" w:type="dxa"/>
            <w:gridSpan w:val="2"/>
          </w:tcPr>
          <w:p w:rsidR="0056591F" w:rsidRPr="0056591F" w:rsidRDefault="0056591F" w:rsidP="00EE302B">
            <w:pPr>
              <w:jc w:val="both"/>
              <w:rPr>
                <w:rFonts w:ascii="PT Astra Serif" w:hAnsi="PT Astra Serif" w:cs="Open Sans"/>
                <w:sz w:val="28"/>
                <w:szCs w:val="28"/>
              </w:rPr>
            </w:pPr>
            <w:r w:rsidRPr="0056591F">
              <w:rPr>
                <w:rFonts w:ascii="PT Astra Serif" w:hAnsi="PT Astra Serif"/>
                <w:bCs/>
                <w:sz w:val="28"/>
                <w:szCs w:val="28"/>
              </w:rPr>
              <w:t xml:space="preserve">Поддержка экспортно ориентированных предприятий </w:t>
            </w:r>
          </w:p>
        </w:tc>
        <w:tc>
          <w:tcPr>
            <w:tcW w:w="5237"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bCs/>
                <w:sz w:val="28"/>
                <w:szCs w:val="28"/>
              </w:rPr>
              <w:t xml:space="preserve">Поддержка экспортно ориентированных предприятий </w:t>
            </w:r>
          </w:p>
        </w:tc>
        <w:tc>
          <w:tcPr>
            <w:tcW w:w="311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Тульский региональный фонд «Центр поддержки предпринимательства»</w:t>
            </w:r>
          </w:p>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8(800)600-777-1</w:t>
            </w:r>
          </w:p>
          <w:p w:rsidR="0056591F" w:rsidRPr="0056591F" w:rsidRDefault="0056591F" w:rsidP="00EE302B">
            <w:pPr>
              <w:jc w:val="both"/>
              <w:rPr>
                <w:rFonts w:ascii="PT Astra Serif" w:hAnsi="PT Astra Serif" w:cs="Open Sans"/>
                <w:sz w:val="28"/>
                <w:szCs w:val="28"/>
              </w:rPr>
            </w:pPr>
            <w:r w:rsidRPr="0056591F">
              <w:rPr>
                <w:rFonts w:ascii="PT Astra Serif" w:hAnsi="PT Astra Serif"/>
                <w:bCs/>
                <w:sz w:val="28"/>
                <w:szCs w:val="28"/>
              </w:rPr>
              <w:t xml:space="preserve">Сайт: </w:t>
            </w:r>
            <w:r w:rsidRPr="0056591F">
              <w:rPr>
                <w:rFonts w:ascii="PT Astra Serif" w:hAnsi="PT Astra Serif"/>
                <w:bCs/>
                <w:sz w:val="28"/>
                <w:szCs w:val="28"/>
                <w:lang w:val="en-US"/>
              </w:rPr>
              <w:t>hub71.ru</w:t>
            </w:r>
          </w:p>
        </w:tc>
      </w:tr>
      <w:tr w:rsidR="0056591F" w:rsidRPr="0056591F" w:rsidTr="0056591F">
        <w:tc>
          <w:tcPr>
            <w:tcW w:w="3269" w:type="dxa"/>
            <w:gridSpan w:val="2"/>
          </w:tcPr>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Поддержка производственных и инновационных предприятий</w:t>
            </w:r>
          </w:p>
        </w:tc>
        <w:tc>
          <w:tcPr>
            <w:tcW w:w="5237" w:type="dxa"/>
          </w:tcPr>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Поддержка производственных и инновационных предприятий</w:t>
            </w:r>
          </w:p>
        </w:tc>
        <w:tc>
          <w:tcPr>
            <w:tcW w:w="3119" w:type="dxa"/>
          </w:tcPr>
          <w:p w:rsidR="0056591F" w:rsidRPr="0056591F" w:rsidRDefault="0056591F" w:rsidP="00EE302B">
            <w:pPr>
              <w:jc w:val="both"/>
              <w:rPr>
                <w:rFonts w:ascii="PT Astra Serif" w:hAnsi="PT Astra Serif"/>
                <w:bCs/>
                <w:sz w:val="28"/>
                <w:szCs w:val="28"/>
              </w:rPr>
            </w:pPr>
            <w:r w:rsidRPr="0056591F">
              <w:rPr>
                <w:rFonts w:ascii="PT Astra Serif" w:hAnsi="PT Astra Serif" w:cs="Open Sans"/>
                <w:sz w:val="28"/>
                <w:szCs w:val="28"/>
              </w:rPr>
              <w:t>Для всех категорий МСП</w:t>
            </w:r>
          </w:p>
        </w:tc>
        <w:tc>
          <w:tcPr>
            <w:tcW w:w="3969" w:type="dxa"/>
          </w:tcPr>
          <w:p w:rsidR="0056591F" w:rsidRPr="0056591F" w:rsidRDefault="0056591F" w:rsidP="00EE302B">
            <w:pPr>
              <w:jc w:val="both"/>
              <w:rPr>
                <w:rFonts w:ascii="PT Astra Serif" w:hAnsi="PT Astra Serif" w:cs="Open Sans"/>
                <w:sz w:val="28"/>
                <w:szCs w:val="28"/>
              </w:rPr>
            </w:pPr>
            <w:r w:rsidRPr="0056591F">
              <w:rPr>
                <w:rFonts w:ascii="PT Astra Serif" w:hAnsi="PT Astra Serif" w:cs="Open Sans"/>
                <w:sz w:val="28"/>
                <w:szCs w:val="28"/>
              </w:rPr>
              <w:t>Тульский региональный фонд «Центр поддержки предпринимательства»</w:t>
            </w:r>
          </w:p>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8(800)600-777-1</w:t>
            </w:r>
          </w:p>
          <w:p w:rsidR="0056591F" w:rsidRPr="0056591F" w:rsidRDefault="0056591F" w:rsidP="00EE302B">
            <w:pPr>
              <w:jc w:val="both"/>
              <w:rPr>
                <w:rFonts w:ascii="PT Astra Serif" w:hAnsi="PT Astra Serif"/>
                <w:bCs/>
                <w:sz w:val="28"/>
                <w:szCs w:val="28"/>
              </w:rPr>
            </w:pPr>
            <w:r w:rsidRPr="0056591F">
              <w:rPr>
                <w:rFonts w:ascii="PT Astra Serif" w:hAnsi="PT Astra Serif"/>
                <w:bCs/>
                <w:sz w:val="28"/>
                <w:szCs w:val="28"/>
              </w:rPr>
              <w:t xml:space="preserve">Сайт: </w:t>
            </w:r>
            <w:r w:rsidRPr="0056591F">
              <w:rPr>
                <w:rFonts w:ascii="PT Astra Serif" w:hAnsi="PT Astra Serif"/>
                <w:bCs/>
                <w:sz w:val="28"/>
                <w:szCs w:val="28"/>
                <w:lang w:val="en-US"/>
              </w:rPr>
              <w:t>hub71.ru</w:t>
            </w:r>
          </w:p>
        </w:tc>
      </w:tr>
    </w:tbl>
    <w:p w:rsidR="0056591F" w:rsidRPr="0056591F" w:rsidRDefault="0056591F" w:rsidP="0056591F">
      <w:pPr>
        <w:jc w:val="center"/>
        <w:rPr>
          <w:rFonts w:ascii="PT Astra Serif" w:eastAsia="Lucida Sans Unicode" w:hAnsi="PT Astra Serif"/>
          <w:b/>
          <w:kern w:val="3"/>
          <w:sz w:val="28"/>
          <w:szCs w:val="28"/>
          <w:lang w:eastAsia="zh-CN" w:bidi="hi-IN"/>
        </w:rPr>
      </w:pPr>
    </w:p>
    <w:p w:rsidR="0056591F" w:rsidRPr="0056591F" w:rsidRDefault="0056591F" w:rsidP="0056591F">
      <w:pPr>
        <w:jc w:val="center"/>
        <w:rPr>
          <w:rFonts w:ascii="PT Astra Serif" w:eastAsia="Lucida Sans Unicode" w:hAnsi="PT Astra Serif"/>
          <w:b/>
          <w:kern w:val="3"/>
          <w:sz w:val="28"/>
          <w:szCs w:val="28"/>
          <w:lang w:eastAsia="zh-CN" w:bidi="hi-IN"/>
        </w:rPr>
      </w:pPr>
    </w:p>
    <w:p w:rsidR="0056591F" w:rsidRPr="0056591F" w:rsidRDefault="0056591F" w:rsidP="0056591F">
      <w:pPr>
        <w:jc w:val="center"/>
        <w:rPr>
          <w:rFonts w:ascii="PT Astra Serif" w:eastAsia="Lucida Sans Unicode" w:hAnsi="PT Astra Serif"/>
          <w:b/>
          <w:kern w:val="3"/>
          <w:sz w:val="28"/>
          <w:szCs w:val="28"/>
          <w:lang w:eastAsia="zh-CN" w:bidi="hi-IN"/>
        </w:rPr>
      </w:pPr>
      <w:r w:rsidRPr="0056591F">
        <w:rPr>
          <w:rFonts w:ascii="PT Astra Serif" w:eastAsia="Lucida Sans Unicode" w:hAnsi="PT Astra Serif"/>
          <w:b/>
          <w:kern w:val="3"/>
          <w:sz w:val="28"/>
          <w:szCs w:val="28"/>
          <w:lang w:eastAsia="zh-CN" w:bidi="hi-IN"/>
        </w:rPr>
        <w:t>Федеральные меры поддержки</w:t>
      </w:r>
    </w:p>
    <w:p w:rsidR="0056591F" w:rsidRPr="0056591F" w:rsidRDefault="0056591F" w:rsidP="0056591F">
      <w:pPr>
        <w:spacing w:line="257" w:lineRule="auto"/>
        <w:jc w:val="center"/>
        <w:rPr>
          <w:rFonts w:ascii="PT Astra Serif" w:hAnsi="PT Astra Serif"/>
          <w:b/>
          <w:bCs/>
          <w:sz w:val="28"/>
          <w:szCs w:val="28"/>
          <w:u w:val="single"/>
        </w:rPr>
      </w:pPr>
    </w:p>
    <w:tbl>
      <w:tblPr>
        <w:tblStyle w:val="a3"/>
        <w:tblW w:w="15310" w:type="dxa"/>
        <w:tblInd w:w="-34" w:type="dxa"/>
        <w:tblLayout w:type="fixed"/>
        <w:tblLook w:val="04A0" w:firstRow="1" w:lastRow="0" w:firstColumn="1" w:lastColumn="0" w:noHBand="0" w:noVBand="1"/>
      </w:tblPr>
      <w:tblGrid>
        <w:gridCol w:w="2410"/>
        <w:gridCol w:w="5812"/>
        <w:gridCol w:w="3119"/>
        <w:gridCol w:w="3969"/>
      </w:tblGrid>
      <w:tr w:rsidR="0056591F" w:rsidRPr="0056591F" w:rsidTr="0056591F">
        <w:tc>
          <w:tcPr>
            <w:tcW w:w="2410" w:type="dxa"/>
          </w:tcPr>
          <w:p w:rsidR="0056591F" w:rsidRPr="0056591F" w:rsidRDefault="0056591F" w:rsidP="00EE302B">
            <w:pPr>
              <w:rPr>
                <w:rFonts w:ascii="PT Astra Serif" w:hAnsi="PT Astra Serif"/>
                <w:b/>
                <w:bCs/>
                <w:sz w:val="28"/>
                <w:szCs w:val="28"/>
              </w:rPr>
            </w:pPr>
            <w:r w:rsidRPr="0056591F">
              <w:rPr>
                <w:rFonts w:ascii="PT Astra Serif" w:hAnsi="PT Astra Serif"/>
                <w:b/>
                <w:bCs/>
                <w:sz w:val="28"/>
                <w:szCs w:val="28"/>
              </w:rPr>
              <w:t>Меры поддержки</w:t>
            </w:r>
          </w:p>
          <w:p w:rsidR="0056591F" w:rsidRPr="0056591F" w:rsidRDefault="0056591F" w:rsidP="00EE302B">
            <w:pPr>
              <w:spacing w:line="257" w:lineRule="auto"/>
              <w:jc w:val="center"/>
              <w:rPr>
                <w:rFonts w:ascii="PT Astra Serif" w:hAnsi="PT Astra Serif"/>
                <w:b/>
                <w:bCs/>
                <w:sz w:val="28"/>
                <w:szCs w:val="28"/>
              </w:rPr>
            </w:pPr>
          </w:p>
        </w:tc>
        <w:tc>
          <w:tcPr>
            <w:tcW w:w="5812" w:type="dxa"/>
          </w:tcPr>
          <w:p w:rsidR="0056591F" w:rsidRPr="0056591F" w:rsidRDefault="0056591F" w:rsidP="00EE302B">
            <w:pPr>
              <w:jc w:val="both"/>
              <w:rPr>
                <w:rFonts w:ascii="PT Astra Serif" w:hAnsi="PT Astra Serif"/>
                <w:b/>
                <w:bCs/>
                <w:sz w:val="28"/>
                <w:szCs w:val="28"/>
              </w:rPr>
            </w:pPr>
            <w:r w:rsidRPr="0056591F">
              <w:rPr>
                <w:rFonts w:ascii="PT Astra Serif" w:hAnsi="PT Astra Serif"/>
                <w:b/>
                <w:bCs/>
                <w:sz w:val="28"/>
                <w:szCs w:val="28"/>
              </w:rPr>
              <w:t>Комментарий и условия применения</w:t>
            </w:r>
          </w:p>
          <w:p w:rsidR="0056591F" w:rsidRPr="0056591F" w:rsidRDefault="0056591F" w:rsidP="00EE302B">
            <w:pPr>
              <w:spacing w:line="257" w:lineRule="auto"/>
              <w:jc w:val="both"/>
              <w:rPr>
                <w:rFonts w:ascii="PT Astra Serif" w:hAnsi="PT Astra Serif"/>
                <w:b/>
                <w:bCs/>
                <w:sz w:val="28"/>
                <w:szCs w:val="28"/>
              </w:rPr>
            </w:pPr>
          </w:p>
        </w:tc>
        <w:tc>
          <w:tcPr>
            <w:tcW w:w="3119" w:type="dxa"/>
          </w:tcPr>
          <w:p w:rsidR="0056591F" w:rsidRPr="0056591F" w:rsidRDefault="0056591F" w:rsidP="00EE302B">
            <w:pPr>
              <w:jc w:val="both"/>
              <w:rPr>
                <w:rFonts w:ascii="PT Astra Serif" w:hAnsi="PT Astra Serif"/>
                <w:b/>
                <w:bCs/>
                <w:sz w:val="28"/>
                <w:szCs w:val="28"/>
              </w:rPr>
            </w:pPr>
            <w:r w:rsidRPr="0056591F">
              <w:rPr>
                <w:rFonts w:ascii="PT Astra Serif" w:hAnsi="PT Astra Serif"/>
                <w:b/>
                <w:bCs/>
                <w:sz w:val="28"/>
                <w:szCs w:val="28"/>
              </w:rPr>
              <w:t xml:space="preserve">Сроки действия меры </w:t>
            </w:r>
          </w:p>
        </w:tc>
        <w:tc>
          <w:tcPr>
            <w:tcW w:w="3969" w:type="dxa"/>
          </w:tcPr>
          <w:p w:rsidR="0056591F" w:rsidRPr="0056591F" w:rsidRDefault="0056591F" w:rsidP="00EE302B">
            <w:pPr>
              <w:jc w:val="both"/>
              <w:rPr>
                <w:rFonts w:ascii="PT Astra Serif" w:hAnsi="PT Astra Serif"/>
                <w:b/>
                <w:bCs/>
                <w:sz w:val="28"/>
                <w:szCs w:val="28"/>
              </w:rPr>
            </w:pPr>
            <w:r w:rsidRPr="0056591F">
              <w:rPr>
                <w:rFonts w:ascii="PT Astra Serif" w:hAnsi="PT Astra Serif"/>
                <w:b/>
                <w:bCs/>
                <w:sz w:val="28"/>
                <w:szCs w:val="28"/>
              </w:rPr>
              <w:t>На кого распространяется</w:t>
            </w:r>
          </w:p>
        </w:tc>
      </w:tr>
      <w:tr w:rsidR="0056591F" w:rsidRPr="0056591F" w:rsidTr="0056591F">
        <w:tc>
          <w:tcPr>
            <w:tcW w:w="2410" w:type="dxa"/>
          </w:tcPr>
          <w:p w:rsidR="0056591F" w:rsidRPr="0056591F" w:rsidRDefault="0056591F" w:rsidP="00EE302B">
            <w:pPr>
              <w:rPr>
                <w:rFonts w:ascii="PT Astra Serif" w:hAnsi="PT Astra Serif"/>
                <w:b/>
                <w:bCs/>
                <w:color w:val="2B2B2B"/>
                <w:sz w:val="28"/>
                <w:szCs w:val="28"/>
                <w:shd w:val="clear" w:color="auto" w:fill="FFFFFF"/>
              </w:rPr>
            </w:pPr>
            <w:r w:rsidRPr="0056591F">
              <w:rPr>
                <w:rFonts w:ascii="PT Astra Serif" w:hAnsi="PT Astra Serif"/>
                <w:b/>
                <w:bCs/>
                <w:color w:val="2B2B2B"/>
                <w:sz w:val="28"/>
                <w:szCs w:val="28"/>
                <w:shd w:val="clear" w:color="auto" w:fill="FFFFFF"/>
              </w:rPr>
              <w:t>Программа кредитования по ставке до 2% годовых</w:t>
            </w:r>
          </w:p>
        </w:tc>
        <w:tc>
          <w:tcPr>
            <w:tcW w:w="5812" w:type="dxa"/>
          </w:tcPr>
          <w:p w:rsidR="0056591F" w:rsidRPr="0056591F" w:rsidRDefault="0056591F" w:rsidP="00EE302B">
            <w:pPr>
              <w:pStyle w:val="a4"/>
              <w:ind w:left="0"/>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Сумма кредита по программе определяется количеством сотрудников заемщика, умноженных на величину МРОТ и количество полных месяцев до 01.12.2020 с момента предоставления кредита. При необходимости программой предусмотрена возможность пролонгации. Максимальный срок кредита — до 30.06.2021, а при списании долга – до 01.04.2021.</w:t>
            </w:r>
          </w:p>
          <w:p w:rsidR="0056591F" w:rsidRPr="0056591F" w:rsidRDefault="0056591F" w:rsidP="00EE302B">
            <w:pPr>
              <w:pStyle w:val="a4"/>
              <w:ind w:left="0"/>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xml:space="preserve">На территории Тульской области такие кредиты выдают: ПАО «Сбербанк», ПАО ВТБ, ПАО «Промсвязьбанк» и АО «МСП Банк». </w:t>
            </w:r>
          </w:p>
          <w:p w:rsidR="0056591F" w:rsidRPr="0056591F" w:rsidRDefault="0056591F" w:rsidP="00EE302B">
            <w:pPr>
              <w:jc w:val="both"/>
              <w:rPr>
                <w:rFonts w:ascii="PT Astra Serif" w:hAnsi="PT Astra Serif"/>
                <w:color w:val="2B2B2B"/>
                <w:sz w:val="28"/>
                <w:szCs w:val="28"/>
                <w:shd w:val="clear" w:color="auto" w:fill="FFFFFF"/>
              </w:rPr>
            </w:pPr>
          </w:p>
        </w:tc>
        <w:tc>
          <w:tcPr>
            <w:tcW w:w="311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до 01.11.2020</w:t>
            </w:r>
          </w:p>
        </w:tc>
        <w:tc>
          <w:tcPr>
            <w:tcW w:w="396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xml:space="preserve">Для СМСП осуществляющих деятельность в одной или нескольких отраслях по перечню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либо включенных в </w:t>
            </w:r>
            <w:r w:rsidRPr="0056591F">
              <w:rPr>
                <w:rFonts w:ascii="PT Astra Serif" w:eastAsia="Calibri" w:hAnsi="PT Astra Serif"/>
                <w:sz w:val="28"/>
                <w:szCs w:val="28"/>
              </w:rPr>
              <w:t>перечень отраслей российской экономики, требующих поддержки для возобновления деятельности.</w:t>
            </w:r>
          </w:p>
        </w:tc>
      </w:tr>
      <w:tr w:rsidR="0056591F" w:rsidRPr="0056591F" w:rsidTr="0056591F">
        <w:tc>
          <w:tcPr>
            <w:tcW w:w="2410" w:type="dxa"/>
          </w:tcPr>
          <w:p w:rsidR="0056591F" w:rsidRPr="0056591F" w:rsidRDefault="0056591F" w:rsidP="00EE302B">
            <w:pPr>
              <w:rPr>
                <w:rFonts w:ascii="PT Astra Serif" w:hAnsi="PT Astra Serif"/>
                <w:b/>
                <w:bCs/>
                <w:color w:val="2B2B2B"/>
                <w:sz w:val="28"/>
                <w:szCs w:val="28"/>
                <w:shd w:val="clear" w:color="auto" w:fill="FFFFFF"/>
              </w:rPr>
            </w:pPr>
            <w:r w:rsidRPr="0056591F">
              <w:rPr>
                <w:rFonts w:ascii="PT Astra Serif" w:hAnsi="PT Astra Serif"/>
                <w:b/>
                <w:bCs/>
                <w:color w:val="2B2B2B"/>
                <w:sz w:val="28"/>
                <w:szCs w:val="28"/>
                <w:shd w:val="clear" w:color="auto" w:fill="FFFFFF"/>
              </w:rPr>
              <w:t>Беспроцентные кредиты на выплату зарплат</w:t>
            </w:r>
          </w:p>
        </w:tc>
        <w:tc>
          <w:tcPr>
            <w:tcW w:w="5812" w:type="dxa"/>
          </w:tcPr>
          <w:p w:rsidR="0056591F" w:rsidRPr="0056591F" w:rsidRDefault="0056591F" w:rsidP="00EE302B">
            <w:pPr>
              <w:jc w:val="both"/>
              <w:rPr>
                <w:rFonts w:ascii="PT Astra Serif" w:hAnsi="PT Astra Serif"/>
                <w:b/>
                <w:bCs/>
                <w:color w:val="2B2B2B"/>
                <w:sz w:val="28"/>
                <w:szCs w:val="28"/>
                <w:shd w:val="clear" w:color="auto" w:fill="FFFFFF"/>
              </w:rPr>
            </w:pPr>
            <w:r w:rsidRPr="0056591F">
              <w:rPr>
                <w:rFonts w:ascii="PT Astra Serif" w:hAnsi="PT Astra Serif"/>
                <w:color w:val="2B2B2B"/>
                <w:sz w:val="28"/>
                <w:szCs w:val="28"/>
                <w:shd w:val="clear" w:color="auto" w:fill="FFFFFF"/>
              </w:rPr>
              <w:t>Беспроцентный заём на неотложные нужды (в первую очередь на выплату заработной платы сотрудникам).</w:t>
            </w:r>
          </w:p>
          <w:p w:rsidR="0056591F" w:rsidRPr="0056591F" w:rsidRDefault="0056591F" w:rsidP="00EE302B">
            <w:pPr>
              <w:jc w:val="both"/>
              <w:rPr>
                <w:rFonts w:ascii="PT Astra Serif" w:hAnsi="PT Astra Serif"/>
                <w:b/>
                <w:bCs/>
                <w:color w:val="2B2B2B"/>
                <w:sz w:val="28"/>
                <w:szCs w:val="28"/>
                <w:shd w:val="clear" w:color="auto" w:fill="FFFFFF"/>
              </w:rPr>
            </w:pPr>
            <w:r w:rsidRPr="0056591F">
              <w:rPr>
                <w:rFonts w:ascii="PT Astra Serif" w:hAnsi="PT Astra Serif"/>
                <w:b/>
                <w:bCs/>
                <w:color w:val="2B2B2B"/>
                <w:sz w:val="28"/>
                <w:szCs w:val="28"/>
                <w:shd w:val="clear" w:color="auto" w:fill="FFFFFF"/>
              </w:rPr>
              <w:t>Условия для получения кредита:</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Заёмные средства будут предоставляться компаниям, которые действуют не менее 1 года, и владельцы которых хотя бы раз платили налоги;</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сохранение численности персонала на весь период кредитования или сокращение персонала не более чем на 10% в месяц;</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Гарантия по кредиту обеспечивается поручительством ВЭБ (до 75%).</w:t>
            </w:r>
          </w:p>
          <w:p w:rsidR="0056591F" w:rsidRPr="0056591F" w:rsidRDefault="0056591F" w:rsidP="00EE302B">
            <w:pPr>
              <w:jc w:val="both"/>
              <w:rPr>
                <w:rFonts w:ascii="PT Astra Serif" w:hAnsi="PT Astra Serif"/>
                <w:b/>
                <w:bCs/>
                <w:color w:val="2B2B2B"/>
                <w:sz w:val="28"/>
                <w:szCs w:val="28"/>
                <w:shd w:val="clear" w:color="auto" w:fill="FFFFFF"/>
              </w:rPr>
            </w:pPr>
            <w:r w:rsidRPr="0056591F">
              <w:rPr>
                <w:rFonts w:ascii="PT Astra Serif" w:hAnsi="PT Astra Serif"/>
                <w:b/>
                <w:bCs/>
                <w:color w:val="2B2B2B"/>
                <w:sz w:val="28"/>
                <w:szCs w:val="28"/>
                <w:shd w:val="clear" w:color="auto" w:fill="FFFFFF"/>
              </w:rPr>
              <w:t>Параметры кредита:</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xml:space="preserve">Кредит будет предоставляться на срок не более 6 месяцев. </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xml:space="preserve">Максимальная величина заёмных средств будет высчитываться по формуле: количество сотрудников (на основании трудовых договоров) х МРОТ х на 6 мес. </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Ставка для заёмщика – 0%.</w:t>
            </w:r>
          </w:p>
        </w:tc>
        <w:tc>
          <w:tcPr>
            <w:tcW w:w="311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бессрочно</w:t>
            </w:r>
          </w:p>
        </w:tc>
        <w:tc>
          <w:tcPr>
            <w:tcW w:w="396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индивидуальные предприниматели, малый бизнес и микропредприятия</w:t>
            </w:r>
          </w:p>
        </w:tc>
      </w:tr>
      <w:tr w:rsidR="0056591F" w:rsidRPr="0056591F" w:rsidTr="0056591F">
        <w:tc>
          <w:tcPr>
            <w:tcW w:w="2410" w:type="dxa"/>
          </w:tcPr>
          <w:p w:rsidR="0056591F" w:rsidRPr="0056591F" w:rsidRDefault="0056591F" w:rsidP="00EE302B">
            <w:pPr>
              <w:rPr>
                <w:rFonts w:ascii="PT Astra Serif" w:hAnsi="PT Astra Serif"/>
                <w:b/>
                <w:bCs/>
                <w:color w:val="2B2B2B"/>
                <w:sz w:val="28"/>
                <w:szCs w:val="28"/>
                <w:shd w:val="clear" w:color="auto" w:fill="FFFFFF"/>
              </w:rPr>
            </w:pPr>
            <w:r w:rsidRPr="0056591F">
              <w:rPr>
                <w:rFonts w:ascii="PT Astra Serif" w:hAnsi="PT Astra Serif"/>
                <w:b/>
                <w:bCs/>
                <w:color w:val="2B2B2B"/>
                <w:sz w:val="28"/>
                <w:szCs w:val="28"/>
                <w:shd w:val="clear" w:color="auto" w:fill="FFFFFF"/>
              </w:rPr>
              <w:t>Расширена программа льготного кредитования малого и среднего бизнеса</w:t>
            </w:r>
          </w:p>
        </w:tc>
        <w:tc>
          <w:tcPr>
            <w:tcW w:w="5812"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В программе участвуют 99 банков, которые выдают предпринимателям кредиты по сниженной ставке до 8,5%.</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Упрощены требования к заёмщику, из обязательных условий исключены пункты:</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отсутствие задолженности по налогам, сборам;</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отсутствие задолженности по заработной плате;</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отсутствие просроченных на срок свыше 30 дней платежей по кредитным договорам.</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Отменены требования по максимальному суммарному объёму кредитных соглашений на рефинансирование в рамках программы (которое установлено в размере не более 20% от общей суммы кредитов).</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Появилась возможность рефинансировать кредитные соглашения на оборотные цели (ранее это было доступно только для инвестиционных кредитов).</w:t>
            </w:r>
          </w:p>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xml:space="preserve">Получать кредиты по льготной ставке теперь смогут микропредприятия в сфере торговли, занимающиеся реализацией подакцизных товаров (для микропредприятий, заключивших кредитные соглашения на оборотные цели в 2020 году на срок не более 2 лет). </w:t>
            </w:r>
          </w:p>
        </w:tc>
        <w:tc>
          <w:tcPr>
            <w:tcW w:w="311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бессрочно</w:t>
            </w:r>
          </w:p>
        </w:tc>
        <w:tc>
          <w:tcPr>
            <w:tcW w:w="396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индивидуальные предприниматели, малый бизнес и микропредприятия</w:t>
            </w:r>
          </w:p>
        </w:tc>
      </w:tr>
      <w:tr w:rsidR="0056591F" w:rsidRPr="0056591F" w:rsidTr="0056591F">
        <w:tc>
          <w:tcPr>
            <w:tcW w:w="2410" w:type="dxa"/>
          </w:tcPr>
          <w:p w:rsidR="0056591F" w:rsidRPr="0056591F" w:rsidRDefault="0056591F" w:rsidP="00EE302B">
            <w:pPr>
              <w:rPr>
                <w:rFonts w:ascii="PT Astra Serif" w:hAnsi="PT Astra Serif"/>
                <w:b/>
                <w:bCs/>
                <w:sz w:val="28"/>
                <w:szCs w:val="28"/>
              </w:rPr>
            </w:pPr>
            <w:r w:rsidRPr="0056591F">
              <w:rPr>
                <w:rFonts w:ascii="PT Astra Serif" w:hAnsi="PT Astra Serif"/>
                <w:b/>
                <w:bCs/>
                <w:color w:val="2B2B2B"/>
                <w:sz w:val="28"/>
                <w:szCs w:val="28"/>
                <w:shd w:val="clear" w:color="auto" w:fill="FFFFFF"/>
              </w:rPr>
              <w:t xml:space="preserve">Отсрочка по взносам </w:t>
            </w:r>
          </w:p>
          <w:p w:rsidR="0056591F" w:rsidRPr="0056591F" w:rsidRDefault="0056591F" w:rsidP="00EE302B">
            <w:pPr>
              <w:rPr>
                <w:rFonts w:ascii="PT Astra Serif" w:hAnsi="PT Astra Serif"/>
                <w:b/>
                <w:bCs/>
                <w:color w:val="2B2B2B"/>
                <w:sz w:val="28"/>
                <w:szCs w:val="28"/>
                <w:shd w:val="clear" w:color="auto" w:fill="FFFFFF"/>
              </w:rPr>
            </w:pPr>
          </w:p>
        </w:tc>
        <w:tc>
          <w:tcPr>
            <w:tcW w:w="5812"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 xml:space="preserve">отсрочка по страховым взносам. В период пандемии страховое обеспечение с зарплат работников можно не платить. </w:t>
            </w:r>
          </w:p>
        </w:tc>
        <w:tc>
          <w:tcPr>
            <w:tcW w:w="311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На 6 месяцев</w:t>
            </w:r>
          </w:p>
        </w:tc>
        <w:tc>
          <w:tcPr>
            <w:tcW w:w="396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Микропредприятия</w:t>
            </w:r>
          </w:p>
        </w:tc>
      </w:tr>
      <w:tr w:rsidR="0056591F" w:rsidRPr="0056591F" w:rsidTr="0056591F">
        <w:tc>
          <w:tcPr>
            <w:tcW w:w="2410" w:type="dxa"/>
          </w:tcPr>
          <w:p w:rsidR="0056591F" w:rsidRPr="0056591F" w:rsidRDefault="0056591F" w:rsidP="00EE302B">
            <w:pPr>
              <w:rPr>
                <w:rFonts w:ascii="PT Astra Serif" w:hAnsi="PT Astra Serif"/>
                <w:b/>
                <w:bCs/>
                <w:color w:val="2B2B2B"/>
                <w:sz w:val="28"/>
                <w:szCs w:val="28"/>
                <w:shd w:val="clear" w:color="auto" w:fill="FFFFFF"/>
              </w:rPr>
            </w:pPr>
            <w:r w:rsidRPr="0056591F">
              <w:rPr>
                <w:rFonts w:ascii="PT Astra Serif" w:hAnsi="PT Astra Serif"/>
                <w:b/>
                <w:bCs/>
                <w:color w:val="2B2B2B"/>
                <w:sz w:val="28"/>
                <w:szCs w:val="28"/>
                <w:shd w:val="clear" w:color="auto" w:fill="FFFFFF"/>
              </w:rPr>
              <w:t xml:space="preserve">Отсрочка по кредиту </w:t>
            </w:r>
          </w:p>
        </w:tc>
        <w:tc>
          <w:tcPr>
            <w:tcW w:w="5812"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Имеющиеся задолженности по кредитным капиталам можно реструктуризировать. Процедура проводится по инициативе заемщика. Требуется обратиться в банк с заявлением.</w:t>
            </w:r>
          </w:p>
        </w:tc>
        <w:tc>
          <w:tcPr>
            <w:tcW w:w="311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На 6 месяцев</w:t>
            </w:r>
          </w:p>
        </w:tc>
        <w:tc>
          <w:tcPr>
            <w:tcW w:w="396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индивидуальные предприниматели, малый бизнес и микропредприятия</w:t>
            </w:r>
          </w:p>
        </w:tc>
      </w:tr>
      <w:tr w:rsidR="0056591F" w:rsidRPr="0056591F" w:rsidTr="0056591F">
        <w:tc>
          <w:tcPr>
            <w:tcW w:w="2410" w:type="dxa"/>
          </w:tcPr>
          <w:p w:rsidR="0056591F" w:rsidRPr="0056591F" w:rsidRDefault="0056591F" w:rsidP="00EE302B">
            <w:pPr>
              <w:rPr>
                <w:rFonts w:ascii="PT Astra Serif" w:hAnsi="PT Astra Serif"/>
                <w:b/>
                <w:bCs/>
                <w:sz w:val="28"/>
                <w:szCs w:val="28"/>
              </w:rPr>
            </w:pPr>
            <w:r w:rsidRPr="0056591F">
              <w:rPr>
                <w:rFonts w:ascii="PT Astra Serif" w:hAnsi="PT Astra Serif"/>
                <w:b/>
                <w:bCs/>
                <w:color w:val="2B2B2B"/>
                <w:sz w:val="28"/>
                <w:szCs w:val="28"/>
                <w:shd w:val="clear" w:color="auto" w:fill="FFFFFF"/>
              </w:rPr>
              <w:t>Спецпрограмма стимулирования</w:t>
            </w:r>
          </w:p>
          <w:p w:rsidR="0056591F" w:rsidRPr="0056591F" w:rsidRDefault="0056591F" w:rsidP="00EE302B">
            <w:pPr>
              <w:pStyle w:val="a5"/>
              <w:spacing w:before="0" w:beforeAutospacing="0" w:after="150" w:afterAutospacing="0"/>
              <w:rPr>
                <w:rFonts w:ascii="PT Astra Serif" w:hAnsi="PT Astra Serif"/>
                <w:b/>
                <w:bCs/>
                <w:sz w:val="28"/>
                <w:szCs w:val="28"/>
              </w:rPr>
            </w:pPr>
          </w:p>
        </w:tc>
        <w:tc>
          <w:tcPr>
            <w:tcW w:w="5812" w:type="dxa"/>
          </w:tcPr>
          <w:p w:rsidR="0056591F" w:rsidRPr="0056591F" w:rsidRDefault="0056591F" w:rsidP="00EE302B">
            <w:pPr>
              <w:spacing w:line="257" w:lineRule="auto"/>
              <w:jc w:val="both"/>
              <w:rPr>
                <w:rFonts w:ascii="PT Astra Serif" w:hAnsi="PT Astra Serif"/>
                <w:b/>
                <w:sz w:val="28"/>
                <w:szCs w:val="28"/>
              </w:rPr>
            </w:pPr>
            <w:r w:rsidRPr="0056591F">
              <w:rPr>
                <w:rFonts w:ascii="PT Astra Serif" w:hAnsi="PT Astra Serif"/>
                <w:bCs/>
                <w:sz w:val="28"/>
                <w:szCs w:val="28"/>
              </w:rPr>
              <w:t xml:space="preserve">В отношении предпринимателей-заемщиков будет действовать специальная программа рефинансирования кредитных капиталов. Кредит по программе рефинансирования выдается с установлением процентной ставки ЦБ РФ в размере 4 % и с установлением конечной ставки по кредитам на уровне 8,5 %. </w:t>
            </w:r>
          </w:p>
        </w:tc>
        <w:tc>
          <w:tcPr>
            <w:tcW w:w="3119" w:type="dxa"/>
          </w:tcPr>
          <w:p w:rsidR="0056591F" w:rsidRPr="0056591F" w:rsidRDefault="0056591F" w:rsidP="00EE302B">
            <w:pPr>
              <w:spacing w:line="257" w:lineRule="auto"/>
              <w:jc w:val="both"/>
              <w:rPr>
                <w:rFonts w:ascii="PT Astra Serif" w:hAnsi="PT Astra Serif"/>
                <w:bCs/>
                <w:sz w:val="28"/>
                <w:szCs w:val="28"/>
              </w:rPr>
            </w:pPr>
          </w:p>
        </w:tc>
        <w:tc>
          <w:tcPr>
            <w:tcW w:w="3969" w:type="dxa"/>
          </w:tcPr>
          <w:p w:rsidR="0056591F" w:rsidRPr="0056591F" w:rsidRDefault="0056591F" w:rsidP="00EE302B">
            <w:pPr>
              <w:spacing w:line="257" w:lineRule="auto"/>
              <w:jc w:val="both"/>
              <w:rPr>
                <w:rFonts w:ascii="PT Astra Serif" w:hAnsi="PT Astra Serif"/>
                <w:bCs/>
                <w:sz w:val="28"/>
                <w:szCs w:val="28"/>
              </w:rPr>
            </w:pPr>
            <w:r w:rsidRPr="0056591F">
              <w:rPr>
                <w:rFonts w:ascii="PT Astra Serif" w:hAnsi="PT Astra Serif"/>
                <w:color w:val="2B2B2B"/>
                <w:sz w:val="28"/>
                <w:szCs w:val="28"/>
                <w:shd w:val="clear" w:color="auto" w:fill="FFFFFF"/>
              </w:rPr>
              <w:t>индивидуальные предприниматели, малый бизнес и микропредприятия</w:t>
            </w:r>
          </w:p>
        </w:tc>
      </w:tr>
      <w:tr w:rsidR="0056591F" w:rsidRPr="0056591F" w:rsidTr="0056591F">
        <w:tc>
          <w:tcPr>
            <w:tcW w:w="2410" w:type="dxa"/>
          </w:tcPr>
          <w:p w:rsidR="0056591F" w:rsidRPr="0056591F" w:rsidRDefault="0056591F" w:rsidP="00EE302B">
            <w:pPr>
              <w:pStyle w:val="a5"/>
              <w:spacing w:before="0" w:beforeAutospacing="0" w:after="150" w:afterAutospacing="0"/>
              <w:rPr>
                <w:rFonts w:ascii="PT Astra Serif" w:hAnsi="PT Astra Serif"/>
                <w:b/>
                <w:bCs/>
                <w:sz w:val="28"/>
                <w:szCs w:val="28"/>
              </w:rPr>
            </w:pPr>
            <w:r w:rsidRPr="0056591F">
              <w:rPr>
                <w:rFonts w:ascii="PT Astra Serif" w:hAnsi="PT Astra Serif"/>
                <w:b/>
                <w:bCs/>
                <w:color w:val="2B2B2B"/>
                <w:sz w:val="28"/>
                <w:szCs w:val="28"/>
                <w:shd w:val="clear" w:color="auto" w:fill="FFFFFF"/>
              </w:rPr>
              <w:t xml:space="preserve">Отсрочка по аренде </w:t>
            </w:r>
          </w:p>
        </w:tc>
        <w:tc>
          <w:tcPr>
            <w:tcW w:w="5812" w:type="dxa"/>
          </w:tcPr>
          <w:p w:rsidR="0056591F" w:rsidRPr="0056591F" w:rsidRDefault="0056591F" w:rsidP="00EE302B">
            <w:pPr>
              <w:jc w:val="both"/>
              <w:rPr>
                <w:rFonts w:ascii="PT Astra Serif" w:hAnsi="PT Astra Serif"/>
                <w:sz w:val="28"/>
                <w:szCs w:val="28"/>
              </w:rPr>
            </w:pPr>
            <w:r w:rsidRPr="0056591F">
              <w:rPr>
                <w:rFonts w:ascii="PT Astra Serif" w:hAnsi="PT Astra Serif"/>
                <w:sz w:val="28"/>
                <w:szCs w:val="28"/>
              </w:rPr>
              <w:t>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Росимущество обеспечивает заключение дополнительных соглашений, предусматривающих отсрочку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на срок, предложенный такими арендаторами, но не позднее 31 декабря 2021 г.</w:t>
            </w:r>
          </w:p>
          <w:p w:rsidR="0056591F" w:rsidRPr="0056591F" w:rsidRDefault="0056591F" w:rsidP="00EE302B">
            <w:pPr>
              <w:jc w:val="both"/>
              <w:rPr>
                <w:rFonts w:ascii="PT Astra Serif" w:hAnsi="PT Astra Serif"/>
                <w:sz w:val="28"/>
                <w:szCs w:val="28"/>
              </w:rPr>
            </w:pPr>
            <w:r w:rsidRPr="0056591F">
              <w:rPr>
                <w:rFonts w:ascii="PT Astra Serif" w:hAnsi="PT Astra Serif"/>
                <w:sz w:val="28"/>
                <w:szCs w:val="28"/>
              </w:rPr>
              <w:t xml:space="preserve">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в сфере авиаперевозок, аэропортовой деятельности, автоперевозок, культуры, организации досуга и развлечений, физкультурно-оздоровительной деятельности и спорта, туристических агентств и прочих организаций, предоставляющих услуги в сфере туризма, гостиничного бизнеса, общественного питания, организаций дополнительного образования, негосударственных образовательных учреждений, организации конференций и выставок, бытовые услуги населению (ремонт, стирка, химчистка, услуги парикмахерских и салонов красоты), Росимущество обеспечивает заключение дополнительных соглашений, предусматривающих освобождение таких арендаторов от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w:t>
            </w:r>
          </w:p>
          <w:p w:rsidR="0056591F" w:rsidRPr="0056591F" w:rsidRDefault="0056591F" w:rsidP="00EE302B">
            <w:pPr>
              <w:jc w:val="both"/>
              <w:rPr>
                <w:rFonts w:ascii="PT Astra Serif" w:hAnsi="PT Astra Serif"/>
                <w:sz w:val="28"/>
                <w:szCs w:val="28"/>
              </w:rPr>
            </w:pPr>
            <w:r w:rsidRPr="0056591F">
              <w:rPr>
                <w:rFonts w:ascii="PT Astra Serif" w:hAnsi="PT Astra Serif"/>
                <w:sz w:val="28"/>
                <w:szCs w:val="28"/>
              </w:rPr>
              <w:t>Освобождение от уплаты указанных арендных платежей осуществляется в случае, если договором аренды предусмотрено предоставление в аренду федерального имущества, составляющего государственную казну Российской Федерации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tc>
        <w:tc>
          <w:tcPr>
            <w:tcW w:w="3119" w:type="dxa"/>
          </w:tcPr>
          <w:p w:rsidR="0056591F" w:rsidRPr="0056591F" w:rsidRDefault="0056591F" w:rsidP="00EE302B">
            <w:pPr>
              <w:spacing w:line="257" w:lineRule="auto"/>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До конца 2020 г.</w:t>
            </w:r>
          </w:p>
        </w:tc>
        <w:tc>
          <w:tcPr>
            <w:tcW w:w="3969" w:type="dxa"/>
          </w:tcPr>
          <w:p w:rsidR="0056591F" w:rsidRPr="0056591F" w:rsidRDefault="0056591F" w:rsidP="00EE302B">
            <w:pPr>
              <w:spacing w:line="257" w:lineRule="auto"/>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Арендаторы федерального имущества</w:t>
            </w:r>
          </w:p>
          <w:p w:rsidR="0056591F" w:rsidRPr="0056591F" w:rsidRDefault="0056591F" w:rsidP="00EE302B">
            <w:pPr>
              <w:spacing w:line="257" w:lineRule="auto"/>
              <w:jc w:val="both"/>
              <w:rPr>
                <w:rFonts w:ascii="PT Astra Serif" w:hAnsi="PT Astra Serif"/>
                <w:color w:val="2B2B2B"/>
                <w:sz w:val="28"/>
                <w:szCs w:val="28"/>
                <w:shd w:val="clear" w:color="auto" w:fill="FFFFFF"/>
              </w:rPr>
            </w:pPr>
          </w:p>
        </w:tc>
      </w:tr>
      <w:tr w:rsidR="0056591F" w:rsidRPr="0056591F" w:rsidTr="0056591F">
        <w:trPr>
          <w:trHeight w:val="962"/>
        </w:trPr>
        <w:tc>
          <w:tcPr>
            <w:tcW w:w="2410" w:type="dxa"/>
          </w:tcPr>
          <w:p w:rsidR="0056591F" w:rsidRPr="0056591F" w:rsidRDefault="0056591F" w:rsidP="00EE302B">
            <w:pPr>
              <w:rPr>
                <w:rFonts w:ascii="PT Astra Serif" w:hAnsi="PT Astra Serif"/>
                <w:b/>
                <w:bCs/>
                <w:sz w:val="28"/>
                <w:szCs w:val="28"/>
              </w:rPr>
            </w:pPr>
            <w:r w:rsidRPr="0056591F">
              <w:rPr>
                <w:rFonts w:ascii="PT Astra Serif" w:hAnsi="PT Astra Serif"/>
                <w:b/>
                <w:bCs/>
                <w:color w:val="2B2B2B"/>
                <w:sz w:val="28"/>
                <w:szCs w:val="28"/>
                <w:shd w:val="clear" w:color="auto" w:fill="FFFFFF"/>
              </w:rPr>
              <w:t>Снижение требований к обеспечению госконтрактов</w:t>
            </w:r>
          </w:p>
          <w:p w:rsidR="0056591F" w:rsidRPr="0056591F" w:rsidRDefault="0056591F" w:rsidP="00EE302B">
            <w:pPr>
              <w:pStyle w:val="a5"/>
              <w:spacing w:before="0" w:beforeAutospacing="0" w:after="150" w:afterAutospacing="0"/>
              <w:rPr>
                <w:rFonts w:ascii="PT Astra Serif" w:hAnsi="PT Astra Serif"/>
                <w:b/>
                <w:bCs/>
                <w:sz w:val="28"/>
                <w:szCs w:val="28"/>
              </w:rPr>
            </w:pPr>
          </w:p>
        </w:tc>
        <w:tc>
          <w:tcPr>
            <w:tcW w:w="5812" w:type="dxa"/>
          </w:tcPr>
          <w:p w:rsidR="0056591F" w:rsidRPr="0056591F" w:rsidRDefault="0056591F" w:rsidP="00EE302B">
            <w:pPr>
              <w:spacing w:line="257" w:lineRule="auto"/>
              <w:jc w:val="both"/>
              <w:rPr>
                <w:rFonts w:ascii="PT Astra Serif" w:hAnsi="PT Astra Serif"/>
                <w:sz w:val="28"/>
                <w:szCs w:val="28"/>
              </w:rPr>
            </w:pPr>
            <w:r w:rsidRPr="0056591F">
              <w:rPr>
                <w:rFonts w:ascii="PT Astra Serif" w:hAnsi="PT Astra Serif"/>
                <w:sz w:val="28"/>
                <w:szCs w:val="28"/>
              </w:rPr>
              <w:t>Правительством России предлагается установить, что при осуществлении закупок в соответствии со статьей 30 Федерального закона заказчик не вправе устанавливать требование обеспечения исполнения контракта в извещении об осуществлении закупки и (или) в проекте контракта.</w:t>
            </w:r>
          </w:p>
          <w:p w:rsidR="0056591F" w:rsidRPr="0056591F" w:rsidRDefault="0056591F" w:rsidP="00EE302B">
            <w:pPr>
              <w:spacing w:line="257" w:lineRule="auto"/>
              <w:jc w:val="both"/>
              <w:rPr>
                <w:rFonts w:ascii="PT Astra Serif" w:hAnsi="PT Astra Serif"/>
                <w:b/>
                <w:sz w:val="28"/>
                <w:szCs w:val="28"/>
              </w:rPr>
            </w:pPr>
            <w:r w:rsidRPr="0056591F">
              <w:rPr>
                <w:rFonts w:ascii="PT Astra Serif" w:hAnsi="PT Astra Serif"/>
                <w:sz w:val="28"/>
                <w:szCs w:val="28"/>
              </w:rPr>
              <w:t>Кроме того, также предложено увеличить начальную (максимальную) цену контракта до 5 млн. рублей (в настоящее время 1 млн. рублей), при котором субъекты малого предпринимательства должны предоставлять обеспечение заявок участников закупок.</w:t>
            </w:r>
          </w:p>
        </w:tc>
        <w:tc>
          <w:tcPr>
            <w:tcW w:w="3119" w:type="dxa"/>
          </w:tcPr>
          <w:p w:rsidR="0056591F" w:rsidRPr="0056591F" w:rsidRDefault="0056591F" w:rsidP="00EE302B">
            <w:pPr>
              <w:spacing w:line="257" w:lineRule="auto"/>
              <w:jc w:val="both"/>
              <w:rPr>
                <w:rFonts w:ascii="PT Astra Serif" w:hAnsi="PT Astra Serif"/>
                <w:color w:val="2B2B2B"/>
                <w:sz w:val="28"/>
                <w:szCs w:val="28"/>
                <w:shd w:val="clear" w:color="auto" w:fill="FFFFFF"/>
              </w:rPr>
            </w:pPr>
            <w:r w:rsidRPr="0056591F">
              <w:rPr>
                <w:rFonts w:ascii="PT Astra Serif" w:hAnsi="PT Astra Serif"/>
                <w:sz w:val="28"/>
                <w:szCs w:val="28"/>
              </w:rPr>
              <w:t>до 31 декабря 2020 года</w:t>
            </w:r>
          </w:p>
        </w:tc>
        <w:tc>
          <w:tcPr>
            <w:tcW w:w="3969" w:type="dxa"/>
          </w:tcPr>
          <w:p w:rsidR="0056591F" w:rsidRPr="0056591F" w:rsidRDefault="0056591F" w:rsidP="00EE302B">
            <w:pPr>
              <w:spacing w:line="257" w:lineRule="auto"/>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индивидуальные предприниматели, малый бизнес и микропредприятия</w:t>
            </w:r>
          </w:p>
        </w:tc>
      </w:tr>
      <w:tr w:rsidR="0056591F" w:rsidRPr="0056591F" w:rsidTr="0056591F">
        <w:tc>
          <w:tcPr>
            <w:tcW w:w="2410" w:type="dxa"/>
          </w:tcPr>
          <w:p w:rsidR="0056591F" w:rsidRPr="0056591F" w:rsidRDefault="0056591F" w:rsidP="00EE302B">
            <w:pPr>
              <w:rPr>
                <w:rFonts w:ascii="PT Astra Serif" w:hAnsi="PT Astra Serif"/>
                <w:b/>
                <w:bCs/>
                <w:sz w:val="28"/>
                <w:szCs w:val="28"/>
              </w:rPr>
            </w:pPr>
            <w:r w:rsidRPr="0056591F">
              <w:rPr>
                <w:rFonts w:ascii="PT Astra Serif" w:hAnsi="PT Astra Serif"/>
                <w:b/>
                <w:bCs/>
                <w:color w:val="2B2B2B"/>
                <w:sz w:val="28"/>
                <w:szCs w:val="28"/>
                <w:shd w:val="clear" w:color="auto" w:fill="FFFFFF"/>
              </w:rPr>
              <w:t xml:space="preserve">Мораторий на рост взносов ИП </w:t>
            </w:r>
          </w:p>
        </w:tc>
        <w:tc>
          <w:tcPr>
            <w:tcW w:w="5812" w:type="dxa"/>
          </w:tcPr>
          <w:p w:rsidR="0056591F" w:rsidRPr="0056591F" w:rsidRDefault="0056591F" w:rsidP="00EE302B">
            <w:pPr>
              <w:jc w:val="both"/>
              <w:rPr>
                <w:rFonts w:ascii="PT Astra Serif" w:hAnsi="PT Astra Serif"/>
                <w:sz w:val="28"/>
                <w:szCs w:val="28"/>
              </w:rPr>
            </w:pPr>
            <w:r w:rsidRPr="0056591F">
              <w:rPr>
                <w:rFonts w:ascii="PT Astra Serif" w:hAnsi="PT Astra Serif"/>
                <w:color w:val="2B2B2B"/>
                <w:sz w:val="28"/>
                <w:szCs w:val="28"/>
                <w:shd w:val="clear" w:color="auto" w:fill="FFFFFF"/>
              </w:rPr>
              <w:t>Правительство Российской Федерации распорядилось остановить рост взносов ИП. Это значит, что с 2021 года взносы не вырастут.</w:t>
            </w:r>
          </w:p>
        </w:tc>
        <w:tc>
          <w:tcPr>
            <w:tcW w:w="311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до конца 2020 г.</w:t>
            </w:r>
          </w:p>
        </w:tc>
        <w:tc>
          <w:tcPr>
            <w:tcW w:w="3969" w:type="dxa"/>
          </w:tcPr>
          <w:p w:rsidR="0056591F" w:rsidRPr="0056591F" w:rsidRDefault="0056591F" w:rsidP="00EE302B">
            <w:pPr>
              <w:jc w:val="both"/>
              <w:rPr>
                <w:rFonts w:ascii="PT Astra Serif" w:hAnsi="PT Astra Serif"/>
                <w:color w:val="2B2B2B"/>
                <w:sz w:val="28"/>
                <w:szCs w:val="28"/>
                <w:shd w:val="clear" w:color="auto" w:fill="FFFFFF"/>
              </w:rPr>
            </w:pPr>
            <w:r w:rsidRPr="0056591F">
              <w:rPr>
                <w:rFonts w:ascii="PT Astra Serif" w:hAnsi="PT Astra Serif"/>
                <w:color w:val="2B2B2B"/>
                <w:sz w:val="28"/>
                <w:szCs w:val="28"/>
                <w:shd w:val="clear" w:color="auto" w:fill="FFFFFF"/>
              </w:rPr>
              <w:t>ИП</w:t>
            </w:r>
          </w:p>
        </w:tc>
      </w:tr>
    </w:tbl>
    <w:p w:rsidR="00F825E7" w:rsidRPr="0056591F" w:rsidRDefault="00F825E7">
      <w:pPr>
        <w:rPr>
          <w:rFonts w:ascii="PT Astra Serif" w:hAnsi="PT Astra Serif"/>
          <w:sz w:val="28"/>
          <w:szCs w:val="28"/>
        </w:rPr>
      </w:pPr>
    </w:p>
    <w:sectPr w:rsidR="00F825E7" w:rsidRPr="0056591F" w:rsidSect="0056591F">
      <w:pgSz w:w="16840" w:h="1190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Open Sans">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1F"/>
    <w:rsid w:val="000012B4"/>
    <w:rsid w:val="000223B8"/>
    <w:rsid w:val="000311CE"/>
    <w:rsid w:val="0007555D"/>
    <w:rsid w:val="00091A02"/>
    <w:rsid w:val="000C0361"/>
    <w:rsid w:val="000C0B56"/>
    <w:rsid w:val="000C7D76"/>
    <w:rsid w:val="00101515"/>
    <w:rsid w:val="00117FB8"/>
    <w:rsid w:val="00131EC5"/>
    <w:rsid w:val="00152B7E"/>
    <w:rsid w:val="001542E1"/>
    <w:rsid w:val="00156579"/>
    <w:rsid w:val="00186DBC"/>
    <w:rsid w:val="001D1871"/>
    <w:rsid w:val="001E31FF"/>
    <w:rsid w:val="001E4A09"/>
    <w:rsid w:val="001F362B"/>
    <w:rsid w:val="00234301"/>
    <w:rsid w:val="00241592"/>
    <w:rsid w:val="0026005B"/>
    <w:rsid w:val="00291D76"/>
    <w:rsid w:val="002B10EA"/>
    <w:rsid w:val="002C52A3"/>
    <w:rsid w:val="002D6596"/>
    <w:rsid w:val="00303B1F"/>
    <w:rsid w:val="003512C7"/>
    <w:rsid w:val="00355485"/>
    <w:rsid w:val="0037283C"/>
    <w:rsid w:val="003A1635"/>
    <w:rsid w:val="003E0F64"/>
    <w:rsid w:val="003E336A"/>
    <w:rsid w:val="003F20D8"/>
    <w:rsid w:val="003F6410"/>
    <w:rsid w:val="004022DA"/>
    <w:rsid w:val="00406254"/>
    <w:rsid w:val="00436D01"/>
    <w:rsid w:val="00451CA1"/>
    <w:rsid w:val="00476B64"/>
    <w:rsid w:val="00480A73"/>
    <w:rsid w:val="004B4B12"/>
    <w:rsid w:val="004C79E8"/>
    <w:rsid w:val="004E3054"/>
    <w:rsid w:val="004E4281"/>
    <w:rsid w:val="004F46D5"/>
    <w:rsid w:val="00502D61"/>
    <w:rsid w:val="00505FB6"/>
    <w:rsid w:val="005144A1"/>
    <w:rsid w:val="00514BE9"/>
    <w:rsid w:val="00546023"/>
    <w:rsid w:val="0056591F"/>
    <w:rsid w:val="00594E88"/>
    <w:rsid w:val="005C09A8"/>
    <w:rsid w:val="005C1F27"/>
    <w:rsid w:val="005C5779"/>
    <w:rsid w:val="005F5648"/>
    <w:rsid w:val="005F75BE"/>
    <w:rsid w:val="005F787F"/>
    <w:rsid w:val="00601138"/>
    <w:rsid w:val="00604665"/>
    <w:rsid w:val="00607D9B"/>
    <w:rsid w:val="00627141"/>
    <w:rsid w:val="006340AC"/>
    <w:rsid w:val="006469F0"/>
    <w:rsid w:val="00647FD7"/>
    <w:rsid w:val="0068626E"/>
    <w:rsid w:val="006927E9"/>
    <w:rsid w:val="0069710A"/>
    <w:rsid w:val="006A1EDA"/>
    <w:rsid w:val="006B5976"/>
    <w:rsid w:val="006C5725"/>
    <w:rsid w:val="006D43B3"/>
    <w:rsid w:val="006D4BDD"/>
    <w:rsid w:val="006E2F6F"/>
    <w:rsid w:val="00702D02"/>
    <w:rsid w:val="007263B8"/>
    <w:rsid w:val="007460E0"/>
    <w:rsid w:val="00774878"/>
    <w:rsid w:val="00784063"/>
    <w:rsid w:val="0079313A"/>
    <w:rsid w:val="007A280E"/>
    <w:rsid w:val="007A6A88"/>
    <w:rsid w:val="007B3122"/>
    <w:rsid w:val="007B7073"/>
    <w:rsid w:val="007C0166"/>
    <w:rsid w:val="007C02C3"/>
    <w:rsid w:val="007D6CE2"/>
    <w:rsid w:val="007E5902"/>
    <w:rsid w:val="007F0EAD"/>
    <w:rsid w:val="0081374B"/>
    <w:rsid w:val="00826E21"/>
    <w:rsid w:val="00851F2C"/>
    <w:rsid w:val="00860C40"/>
    <w:rsid w:val="008627B8"/>
    <w:rsid w:val="00863D5F"/>
    <w:rsid w:val="008A0F70"/>
    <w:rsid w:val="008A5660"/>
    <w:rsid w:val="008B1086"/>
    <w:rsid w:val="008C1F12"/>
    <w:rsid w:val="008C2DDE"/>
    <w:rsid w:val="008D2FF9"/>
    <w:rsid w:val="009047D2"/>
    <w:rsid w:val="00927F43"/>
    <w:rsid w:val="00941E87"/>
    <w:rsid w:val="00957CC4"/>
    <w:rsid w:val="0099021E"/>
    <w:rsid w:val="009B1EBD"/>
    <w:rsid w:val="009B5E44"/>
    <w:rsid w:val="009D1FE6"/>
    <w:rsid w:val="009E266F"/>
    <w:rsid w:val="00A16673"/>
    <w:rsid w:val="00A34E98"/>
    <w:rsid w:val="00A35DA3"/>
    <w:rsid w:val="00A40090"/>
    <w:rsid w:val="00A40371"/>
    <w:rsid w:val="00A53A3C"/>
    <w:rsid w:val="00A6153D"/>
    <w:rsid w:val="00A7393B"/>
    <w:rsid w:val="00A82DEA"/>
    <w:rsid w:val="00A8300C"/>
    <w:rsid w:val="00A83B78"/>
    <w:rsid w:val="00A840AE"/>
    <w:rsid w:val="00A94E8B"/>
    <w:rsid w:val="00AD4FEB"/>
    <w:rsid w:val="00AE3CB0"/>
    <w:rsid w:val="00AF4F59"/>
    <w:rsid w:val="00B04F42"/>
    <w:rsid w:val="00B2011D"/>
    <w:rsid w:val="00B35404"/>
    <w:rsid w:val="00B4269C"/>
    <w:rsid w:val="00B51CB0"/>
    <w:rsid w:val="00B61E12"/>
    <w:rsid w:val="00B72596"/>
    <w:rsid w:val="00B84025"/>
    <w:rsid w:val="00BC73D2"/>
    <w:rsid w:val="00BD0730"/>
    <w:rsid w:val="00C0008A"/>
    <w:rsid w:val="00C2779A"/>
    <w:rsid w:val="00C337E8"/>
    <w:rsid w:val="00C571D8"/>
    <w:rsid w:val="00C6316E"/>
    <w:rsid w:val="00CC13DD"/>
    <w:rsid w:val="00CD2C13"/>
    <w:rsid w:val="00CF25BA"/>
    <w:rsid w:val="00CF4A0A"/>
    <w:rsid w:val="00D25D01"/>
    <w:rsid w:val="00D4077E"/>
    <w:rsid w:val="00D441CE"/>
    <w:rsid w:val="00D64D80"/>
    <w:rsid w:val="00D70967"/>
    <w:rsid w:val="00DC4BD0"/>
    <w:rsid w:val="00DC7BA8"/>
    <w:rsid w:val="00DD077B"/>
    <w:rsid w:val="00DD41C6"/>
    <w:rsid w:val="00DE29A2"/>
    <w:rsid w:val="00DF3648"/>
    <w:rsid w:val="00E0445B"/>
    <w:rsid w:val="00E067F4"/>
    <w:rsid w:val="00E06E5E"/>
    <w:rsid w:val="00E279C0"/>
    <w:rsid w:val="00E45C13"/>
    <w:rsid w:val="00E54E39"/>
    <w:rsid w:val="00E55F90"/>
    <w:rsid w:val="00E7072F"/>
    <w:rsid w:val="00E72578"/>
    <w:rsid w:val="00EA28B5"/>
    <w:rsid w:val="00EA5DAC"/>
    <w:rsid w:val="00EB7DCE"/>
    <w:rsid w:val="00ED252B"/>
    <w:rsid w:val="00F079ED"/>
    <w:rsid w:val="00F11873"/>
    <w:rsid w:val="00F3235E"/>
    <w:rsid w:val="00F37643"/>
    <w:rsid w:val="00F45D60"/>
    <w:rsid w:val="00F60FB2"/>
    <w:rsid w:val="00F62660"/>
    <w:rsid w:val="00F66163"/>
    <w:rsid w:val="00F70071"/>
    <w:rsid w:val="00F739C0"/>
    <w:rsid w:val="00F825E7"/>
    <w:rsid w:val="00FA3C28"/>
    <w:rsid w:val="00FB6942"/>
    <w:rsid w:val="00FB6B6B"/>
    <w:rsid w:val="00FC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1F"/>
    <w:pPr>
      <w:ind w:firstLine="0"/>
      <w:jc w:val="left"/>
    </w:pPr>
    <w:rPr>
      <w:rFonts w:ascii="Times New Roman" w:eastAsia="Times New Roman" w:hAnsi="Times New Roman" w:cs="Times New Roman"/>
      <w:sz w:val="24"/>
      <w:szCs w:val="24"/>
      <w:lang w:eastAsia="ru-RU"/>
    </w:rPr>
  </w:style>
  <w:style w:type="paragraph" w:styleId="8">
    <w:name w:val="heading 8"/>
    <w:basedOn w:val="a"/>
    <w:next w:val="a"/>
    <w:link w:val="80"/>
    <w:qFormat/>
    <w:rsid w:val="0056591F"/>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91F"/>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591F"/>
    <w:pPr>
      <w:ind w:left="720"/>
      <w:contextualSpacing/>
    </w:pPr>
  </w:style>
  <w:style w:type="paragraph" w:styleId="a5">
    <w:name w:val="Normal (Web)"/>
    <w:basedOn w:val="a"/>
    <w:uiPriority w:val="99"/>
    <w:semiHidden/>
    <w:unhideWhenUsed/>
    <w:rsid w:val="0056591F"/>
    <w:pPr>
      <w:spacing w:before="100" w:beforeAutospacing="1" w:after="100" w:afterAutospacing="1"/>
    </w:pPr>
  </w:style>
  <w:style w:type="character" w:customStyle="1" w:styleId="80">
    <w:name w:val="Заголовок 8 Знак"/>
    <w:basedOn w:val="a0"/>
    <w:link w:val="8"/>
    <w:rsid w:val="0056591F"/>
    <w:rPr>
      <w:rFonts w:ascii="Times New Roman" w:eastAsia="Times New Roman" w:hAnsi="Times New Roman" w:cs="Times New Roman"/>
      <w:sz w:val="28"/>
      <w:szCs w:val="24"/>
      <w:lang w:eastAsia="ru-RU"/>
    </w:rPr>
  </w:style>
  <w:style w:type="paragraph" w:customStyle="1" w:styleId="Standard">
    <w:name w:val="Standard"/>
    <w:rsid w:val="0056591F"/>
    <w:pPr>
      <w:suppressAutoHyphens/>
      <w:autoSpaceDN w:val="0"/>
      <w:ind w:firstLine="0"/>
      <w:jc w:val="left"/>
    </w:pPr>
    <w:rPr>
      <w:rFonts w:ascii="Times New Roman" w:eastAsia="Lucida Sans Unicode" w:hAnsi="Times New Roman" w:cs="Mangal"/>
      <w:kern w:val="3"/>
      <w:sz w:val="24"/>
      <w:szCs w:val="24"/>
      <w:lang w:eastAsia="zh-CN" w:bidi="hi-IN"/>
    </w:rPr>
  </w:style>
  <w:style w:type="paragraph" w:styleId="a6">
    <w:name w:val="Balloon Text"/>
    <w:basedOn w:val="a"/>
    <w:link w:val="a7"/>
    <w:uiPriority w:val="99"/>
    <w:semiHidden/>
    <w:unhideWhenUsed/>
    <w:rsid w:val="0056591F"/>
    <w:rPr>
      <w:rFonts w:ascii="Tahoma" w:hAnsi="Tahoma" w:cs="Tahoma"/>
      <w:sz w:val="16"/>
      <w:szCs w:val="16"/>
    </w:rPr>
  </w:style>
  <w:style w:type="character" w:customStyle="1" w:styleId="a7">
    <w:name w:val="Текст выноски Знак"/>
    <w:basedOn w:val="a0"/>
    <w:link w:val="a6"/>
    <w:uiPriority w:val="99"/>
    <w:semiHidden/>
    <w:rsid w:val="005659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1F"/>
    <w:pPr>
      <w:ind w:firstLine="0"/>
      <w:jc w:val="left"/>
    </w:pPr>
    <w:rPr>
      <w:rFonts w:ascii="Times New Roman" w:eastAsia="Times New Roman" w:hAnsi="Times New Roman" w:cs="Times New Roman"/>
      <w:sz w:val="24"/>
      <w:szCs w:val="24"/>
      <w:lang w:eastAsia="ru-RU"/>
    </w:rPr>
  </w:style>
  <w:style w:type="paragraph" w:styleId="8">
    <w:name w:val="heading 8"/>
    <w:basedOn w:val="a"/>
    <w:next w:val="a"/>
    <w:link w:val="80"/>
    <w:qFormat/>
    <w:rsid w:val="0056591F"/>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91F"/>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591F"/>
    <w:pPr>
      <w:ind w:left="720"/>
      <w:contextualSpacing/>
    </w:pPr>
  </w:style>
  <w:style w:type="paragraph" w:styleId="a5">
    <w:name w:val="Normal (Web)"/>
    <w:basedOn w:val="a"/>
    <w:uiPriority w:val="99"/>
    <w:semiHidden/>
    <w:unhideWhenUsed/>
    <w:rsid w:val="0056591F"/>
    <w:pPr>
      <w:spacing w:before="100" w:beforeAutospacing="1" w:after="100" w:afterAutospacing="1"/>
    </w:pPr>
  </w:style>
  <w:style w:type="character" w:customStyle="1" w:styleId="80">
    <w:name w:val="Заголовок 8 Знак"/>
    <w:basedOn w:val="a0"/>
    <w:link w:val="8"/>
    <w:rsid w:val="0056591F"/>
    <w:rPr>
      <w:rFonts w:ascii="Times New Roman" w:eastAsia="Times New Roman" w:hAnsi="Times New Roman" w:cs="Times New Roman"/>
      <w:sz w:val="28"/>
      <w:szCs w:val="24"/>
      <w:lang w:eastAsia="ru-RU"/>
    </w:rPr>
  </w:style>
  <w:style w:type="paragraph" w:customStyle="1" w:styleId="Standard">
    <w:name w:val="Standard"/>
    <w:rsid w:val="0056591F"/>
    <w:pPr>
      <w:suppressAutoHyphens/>
      <w:autoSpaceDN w:val="0"/>
      <w:ind w:firstLine="0"/>
      <w:jc w:val="left"/>
    </w:pPr>
    <w:rPr>
      <w:rFonts w:ascii="Times New Roman" w:eastAsia="Lucida Sans Unicode" w:hAnsi="Times New Roman" w:cs="Mangal"/>
      <w:kern w:val="3"/>
      <w:sz w:val="24"/>
      <w:szCs w:val="24"/>
      <w:lang w:eastAsia="zh-CN" w:bidi="hi-IN"/>
    </w:rPr>
  </w:style>
  <w:style w:type="paragraph" w:styleId="a6">
    <w:name w:val="Balloon Text"/>
    <w:basedOn w:val="a"/>
    <w:link w:val="a7"/>
    <w:uiPriority w:val="99"/>
    <w:semiHidden/>
    <w:unhideWhenUsed/>
    <w:rsid w:val="0056591F"/>
    <w:rPr>
      <w:rFonts w:ascii="Tahoma" w:hAnsi="Tahoma" w:cs="Tahoma"/>
      <w:sz w:val="16"/>
      <w:szCs w:val="16"/>
    </w:rPr>
  </w:style>
  <w:style w:type="character" w:customStyle="1" w:styleId="a7">
    <w:name w:val="Текст выноски Знак"/>
    <w:basedOn w:val="a0"/>
    <w:link w:val="a6"/>
    <w:uiPriority w:val="99"/>
    <w:semiHidden/>
    <w:rsid w:val="005659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Саломасова Татьяна Михайловна</dc:creator>
  <cp:lastModifiedBy>Адм4</cp:lastModifiedBy>
  <cp:revision>3</cp:revision>
  <dcterms:created xsi:type="dcterms:W3CDTF">2020-08-07T15:11:00Z</dcterms:created>
  <dcterms:modified xsi:type="dcterms:W3CDTF">2020-08-07T15:14:00Z</dcterms:modified>
</cp:coreProperties>
</file>